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29" w:rsidRPr="000D5929" w:rsidRDefault="000D5929" w:rsidP="000D5929">
      <w:pPr>
        <w:contextualSpacing/>
        <w:rPr>
          <w:b/>
          <w:u w:val="single"/>
        </w:rPr>
      </w:pPr>
      <w:r w:rsidRPr="000D5929">
        <w:rPr>
          <w:b/>
          <w:u w:val="single"/>
        </w:rPr>
        <w:t>I-39/90 Local Road Emergency Access Locations</w:t>
      </w:r>
    </w:p>
    <w:p w:rsidR="000D5929" w:rsidRPr="000D5929" w:rsidRDefault="000D5929" w:rsidP="000D5929">
      <w:pPr>
        <w:contextualSpacing/>
      </w:pPr>
    </w:p>
    <w:p w:rsidR="000D5929" w:rsidRPr="000D5929" w:rsidRDefault="000D5929" w:rsidP="000D5929">
      <w:pPr>
        <w:contextualSpacing/>
      </w:pPr>
      <w:r w:rsidRPr="000D5929">
        <w:t>The following locations provide access to the travel lane from the work zone northbound or southbound: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CTH S/Shopiere Road on grade to work zone (Ramp Access)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Townline Road on grade to work zone (access from below to both directions)</w:t>
      </w:r>
    </w:p>
    <w:p w:rsidR="000D5929" w:rsidRDefault="000D5929" w:rsidP="000D5929">
      <w:pPr>
        <w:pStyle w:val="ListParagraph"/>
        <w:numPr>
          <w:ilvl w:val="2"/>
          <w:numId w:val="1"/>
        </w:numPr>
        <w:contextualSpacing/>
      </w:pPr>
      <w:r>
        <w:t>Townline Road – to/from the southbound direction</w:t>
      </w:r>
    </w:p>
    <w:p w:rsidR="000D5929" w:rsidRDefault="000D5929" w:rsidP="000D5929">
      <w:pPr>
        <w:pStyle w:val="ListParagraph"/>
        <w:numPr>
          <w:ilvl w:val="2"/>
          <w:numId w:val="1"/>
        </w:numPr>
        <w:contextualSpacing/>
      </w:pPr>
      <w:r>
        <w:t xml:space="preserve">Manogue Road – to the Rest Area </w:t>
      </w:r>
    </w:p>
    <w:p w:rsidR="000D5929" w:rsidRDefault="000D5929" w:rsidP="000D5929">
      <w:pPr>
        <w:pStyle w:val="ListParagraph"/>
        <w:numPr>
          <w:ilvl w:val="2"/>
          <w:numId w:val="1"/>
        </w:numPr>
        <w:contextualSpacing/>
      </w:pPr>
      <w:r>
        <w:t>Newville Road – just south of the Rock River – northbound only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Avalon Road on/off ramp on grade to work zone (2 Ramp Access Points)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East Racine Street on/off ramp on grade to work zone (2 Ramp Access Points)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Palmer Drive on grade to work zone (access from below to both directions)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Ruger Avenue on grade to work zone (access from below to both directions)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Mount Zion on grade to work zone (access from below; southbound only)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Palmer Drive access from below, southbound only, access to travel lanes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Ruger Avenue access from below, southbound only access to travel lanes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Milwaukee Street access from below, southbound only access to travel lanes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Mount Zion access from below, southbound only access to travel lanes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CTH W emergency access from below on grade to work zone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CTH B emergency access from below on grade to work zone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Koshkonong Road (MP 153) access on grade to work zone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CTH W emergency access from below to southbound only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Drotning Road emergency access from below on grade to work zone northbound only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CTH MN on grade to work zone (access from below to both directions)</w:t>
      </w:r>
    </w:p>
    <w:p w:rsidR="000D5929" w:rsidRPr="000D5929" w:rsidRDefault="000D5929" w:rsidP="000D5929">
      <w:pPr>
        <w:pStyle w:val="ListParagraph"/>
        <w:numPr>
          <w:ilvl w:val="2"/>
          <w:numId w:val="1"/>
        </w:numPr>
        <w:contextualSpacing/>
      </w:pPr>
      <w:r w:rsidRPr="000D5929">
        <w:t>CTH N on grade to work zone (ramp access)</w:t>
      </w:r>
    </w:p>
    <w:p w:rsidR="00884909" w:rsidRPr="000D5929" w:rsidRDefault="00884909"/>
    <w:sectPr w:rsidR="00884909" w:rsidRPr="000D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704EF"/>
    <w:multiLevelType w:val="hybridMultilevel"/>
    <w:tmpl w:val="FCDA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29"/>
    <w:rsid w:val="000D5929"/>
    <w:rsid w:val="008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3F44"/>
  <w15:chartTrackingRefBased/>
  <w15:docId w15:val="{637F371A-2CCA-46F9-8D9A-FCC2611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29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Mielke</dc:creator>
  <cp:keywords/>
  <dc:description/>
  <cp:lastModifiedBy>Andy Mielke</cp:lastModifiedBy>
  <cp:revision>1</cp:revision>
  <dcterms:created xsi:type="dcterms:W3CDTF">2018-06-14T19:22:00Z</dcterms:created>
  <dcterms:modified xsi:type="dcterms:W3CDTF">2018-06-14T19:26:00Z</dcterms:modified>
</cp:coreProperties>
</file>