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519e68eeac5a4b56" Type="http://schemas.microsoft.com/office/2006/relationships/ui/extensibility" Target="customUI/customUI.xml"/><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052" w:rsidRPr="00CF11A4" w:rsidRDefault="00BE2267" w:rsidP="00CF11A4">
      <w:pPr>
        <w:jc w:val="center"/>
        <w:rPr>
          <w:rFonts w:cs="Arial"/>
          <w:b/>
          <w:sz w:val="22"/>
          <w:szCs w:val="22"/>
        </w:rPr>
      </w:pPr>
      <w:r w:rsidRPr="00CF11A4">
        <w:rPr>
          <w:rFonts w:cs="Arial"/>
          <w:b/>
          <w:sz w:val="22"/>
          <w:szCs w:val="22"/>
        </w:rPr>
        <w:t>Special Provisions</w:t>
      </w:r>
    </w:p>
    <w:p w:rsidR="00323052" w:rsidRPr="00EA080F" w:rsidRDefault="00BE2267" w:rsidP="003A37E8">
      <w:pPr>
        <w:jc w:val="center"/>
        <w:rPr>
          <w:rFonts w:cs="Arial"/>
          <w:b/>
          <w:sz w:val="22"/>
          <w:szCs w:val="22"/>
        </w:rPr>
      </w:pPr>
      <w:r w:rsidRPr="00EA080F">
        <w:rPr>
          <w:rFonts w:cs="Arial"/>
          <w:b/>
          <w:sz w:val="22"/>
          <w:szCs w:val="22"/>
        </w:rPr>
        <w:t>Table of Contents</w:t>
      </w:r>
    </w:p>
    <w:p w:rsidR="00323052" w:rsidRPr="00EA080F" w:rsidRDefault="00BE2267">
      <w:pPr>
        <w:tabs>
          <w:tab w:val="center" w:pos="4680"/>
          <w:tab w:val="right" w:pos="9360"/>
        </w:tabs>
        <w:rPr>
          <w:rFonts w:cs="Arial"/>
          <w:b/>
          <w:sz w:val="22"/>
          <w:szCs w:val="22"/>
        </w:rPr>
      </w:pPr>
      <w:r w:rsidRPr="00EA080F">
        <w:rPr>
          <w:rFonts w:cs="Arial"/>
          <w:b/>
          <w:sz w:val="22"/>
          <w:szCs w:val="22"/>
        </w:rPr>
        <w:t>Article</w:t>
      </w:r>
      <w:r w:rsidRPr="00EA080F">
        <w:rPr>
          <w:rFonts w:cs="Arial"/>
          <w:b/>
          <w:sz w:val="22"/>
          <w:szCs w:val="22"/>
        </w:rPr>
        <w:tab/>
        <w:t>Description</w:t>
      </w:r>
      <w:r w:rsidRPr="00EA080F">
        <w:rPr>
          <w:rFonts w:cs="Arial"/>
          <w:b/>
          <w:sz w:val="22"/>
          <w:szCs w:val="22"/>
        </w:rPr>
        <w:tab/>
        <w:t>Page #</w:t>
      </w:r>
    </w:p>
    <w:p w:rsidR="001A5DC7" w:rsidRDefault="00CF5A0F">
      <w:pPr>
        <w:pStyle w:val="TOC1"/>
        <w:rPr>
          <w:rFonts w:asciiTheme="minorHAnsi" w:eastAsiaTheme="minorEastAsia" w:hAnsiTheme="minorHAnsi"/>
          <w:sz w:val="22"/>
          <w:szCs w:val="22"/>
        </w:rPr>
      </w:pPr>
      <w:r>
        <w:rPr>
          <w:bCs/>
          <w:sz w:val="28"/>
          <w:szCs w:val="28"/>
        </w:rPr>
        <w:fldChar w:fldCharType="begin"/>
      </w:r>
      <w:r>
        <w:rPr>
          <w:bCs/>
          <w:sz w:val="28"/>
          <w:szCs w:val="28"/>
        </w:rPr>
        <w:instrText xml:space="preserve"> TOC \h \z \u \t "1 Heading 1,1" </w:instrText>
      </w:r>
      <w:r>
        <w:rPr>
          <w:bCs/>
          <w:sz w:val="28"/>
          <w:szCs w:val="28"/>
        </w:rPr>
        <w:fldChar w:fldCharType="separate"/>
      </w:r>
      <w:hyperlink w:anchor="_Toc66365082" w:history="1">
        <w:r w:rsidR="001A5DC7" w:rsidRPr="00F73823">
          <w:rPr>
            <w:rStyle w:val="Hyperlink"/>
          </w:rPr>
          <w:t>1.</w:t>
        </w:r>
        <w:r w:rsidR="001A5DC7">
          <w:rPr>
            <w:rFonts w:asciiTheme="minorHAnsi" w:eastAsiaTheme="minorEastAsia" w:hAnsiTheme="minorHAnsi"/>
            <w:sz w:val="22"/>
            <w:szCs w:val="22"/>
          </w:rPr>
          <w:tab/>
        </w:r>
        <w:r w:rsidR="001A5DC7" w:rsidRPr="00F73823">
          <w:rPr>
            <w:rStyle w:val="Hyperlink"/>
          </w:rPr>
          <w:t>General.</w:t>
        </w:r>
        <w:r w:rsidR="001A5DC7">
          <w:rPr>
            <w:webHidden/>
          </w:rPr>
          <w:tab/>
        </w:r>
        <w:r w:rsidR="001A5DC7">
          <w:rPr>
            <w:webHidden/>
          </w:rPr>
          <w:fldChar w:fldCharType="begin"/>
        </w:r>
        <w:r w:rsidR="001A5DC7">
          <w:rPr>
            <w:webHidden/>
          </w:rPr>
          <w:instrText xml:space="preserve"> PAGEREF _Toc66365082 \h </w:instrText>
        </w:r>
        <w:r w:rsidR="001A5DC7">
          <w:rPr>
            <w:webHidden/>
          </w:rPr>
        </w:r>
        <w:r w:rsidR="001A5DC7">
          <w:rPr>
            <w:webHidden/>
          </w:rPr>
          <w:fldChar w:fldCharType="separate"/>
        </w:r>
        <w:r w:rsidR="001A5DC7">
          <w:rPr>
            <w:webHidden/>
          </w:rPr>
          <w:t>2</w:t>
        </w:r>
        <w:r w:rsidR="001A5DC7">
          <w:rPr>
            <w:webHidden/>
          </w:rPr>
          <w:fldChar w:fldCharType="end"/>
        </w:r>
      </w:hyperlink>
    </w:p>
    <w:p w:rsidR="001A5DC7" w:rsidRDefault="001A5DC7">
      <w:pPr>
        <w:pStyle w:val="TOC1"/>
        <w:rPr>
          <w:rFonts w:asciiTheme="minorHAnsi" w:eastAsiaTheme="minorEastAsia" w:hAnsiTheme="minorHAnsi"/>
          <w:sz w:val="22"/>
          <w:szCs w:val="22"/>
        </w:rPr>
      </w:pPr>
      <w:hyperlink w:anchor="_Toc66365083" w:history="1">
        <w:r w:rsidRPr="00F73823">
          <w:rPr>
            <w:rStyle w:val="Hyperlink"/>
          </w:rPr>
          <w:t>2.</w:t>
        </w:r>
        <w:r>
          <w:rPr>
            <w:rFonts w:asciiTheme="minorHAnsi" w:eastAsiaTheme="minorEastAsia" w:hAnsiTheme="minorHAnsi"/>
            <w:sz w:val="22"/>
            <w:szCs w:val="22"/>
          </w:rPr>
          <w:tab/>
        </w:r>
        <w:r w:rsidRPr="00F73823">
          <w:rPr>
            <w:rStyle w:val="Hyperlink"/>
          </w:rPr>
          <w:t>Scope of Work.</w:t>
        </w:r>
        <w:r>
          <w:rPr>
            <w:webHidden/>
          </w:rPr>
          <w:tab/>
        </w:r>
        <w:r>
          <w:rPr>
            <w:webHidden/>
          </w:rPr>
          <w:fldChar w:fldCharType="begin"/>
        </w:r>
        <w:r>
          <w:rPr>
            <w:webHidden/>
          </w:rPr>
          <w:instrText xml:space="preserve"> PAGEREF _Toc66365083 \h </w:instrText>
        </w:r>
        <w:r>
          <w:rPr>
            <w:webHidden/>
          </w:rPr>
        </w:r>
        <w:r>
          <w:rPr>
            <w:webHidden/>
          </w:rPr>
          <w:fldChar w:fldCharType="separate"/>
        </w:r>
        <w:r>
          <w:rPr>
            <w:webHidden/>
          </w:rPr>
          <w:t>2</w:t>
        </w:r>
        <w:r>
          <w:rPr>
            <w:webHidden/>
          </w:rPr>
          <w:fldChar w:fldCharType="end"/>
        </w:r>
      </w:hyperlink>
    </w:p>
    <w:p w:rsidR="001A5DC7" w:rsidRDefault="001A5DC7">
      <w:pPr>
        <w:pStyle w:val="TOC1"/>
        <w:rPr>
          <w:rFonts w:asciiTheme="minorHAnsi" w:eastAsiaTheme="minorEastAsia" w:hAnsiTheme="minorHAnsi"/>
          <w:sz w:val="22"/>
          <w:szCs w:val="22"/>
        </w:rPr>
      </w:pPr>
      <w:hyperlink w:anchor="_Toc66365084" w:history="1">
        <w:r w:rsidRPr="00F73823">
          <w:rPr>
            <w:rStyle w:val="Hyperlink"/>
          </w:rPr>
          <w:t>3.</w:t>
        </w:r>
        <w:r>
          <w:rPr>
            <w:rFonts w:asciiTheme="minorHAnsi" w:eastAsiaTheme="minorEastAsia" w:hAnsiTheme="minorHAnsi"/>
            <w:sz w:val="22"/>
            <w:szCs w:val="22"/>
          </w:rPr>
          <w:tab/>
        </w:r>
        <w:r w:rsidRPr="00F73823">
          <w:rPr>
            <w:rStyle w:val="Hyperlink"/>
          </w:rPr>
          <w:t>Prosecution and Progress.</w:t>
        </w:r>
        <w:r>
          <w:rPr>
            <w:webHidden/>
          </w:rPr>
          <w:tab/>
        </w:r>
        <w:r>
          <w:rPr>
            <w:webHidden/>
          </w:rPr>
          <w:fldChar w:fldCharType="begin"/>
        </w:r>
        <w:r>
          <w:rPr>
            <w:webHidden/>
          </w:rPr>
          <w:instrText xml:space="preserve"> PAGEREF _Toc66365084 \h </w:instrText>
        </w:r>
        <w:r>
          <w:rPr>
            <w:webHidden/>
          </w:rPr>
        </w:r>
        <w:r>
          <w:rPr>
            <w:webHidden/>
          </w:rPr>
          <w:fldChar w:fldCharType="separate"/>
        </w:r>
        <w:r>
          <w:rPr>
            <w:webHidden/>
          </w:rPr>
          <w:t>2</w:t>
        </w:r>
        <w:r>
          <w:rPr>
            <w:webHidden/>
          </w:rPr>
          <w:fldChar w:fldCharType="end"/>
        </w:r>
      </w:hyperlink>
    </w:p>
    <w:p w:rsidR="001A5DC7" w:rsidRDefault="001A5DC7">
      <w:pPr>
        <w:pStyle w:val="TOC1"/>
        <w:rPr>
          <w:rFonts w:asciiTheme="minorHAnsi" w:eastAsiaTheme="minorEastAsia" w:hAnsiTheme="minorHAnsi"/>
          <w:sz w:val="22"/>
          <w:szCs w:val="22"/>
        </w:rPr>
      </w:pPr>
      <w:hyperlink w:anchor="_Toc66365085" w:history="1">
        <w:r w:rsidRPr="00F73823">
          <w:rPr>
            <w:rStyle w:val="Hyperlink"/>
          </w:rPr>
          <w:t>4.</w:t>
        </w:r>
        <w:r>
          <w:rPr>
            <w:rFonts w:asciiTheme="minorHAnsi" w:eastAsiaTheme="minorEastAsia" w:hAnsiTheme="minorHAnsi"/>
            <w:sz w:val="22"/>
            <w:szCs w:val="22"/>
          </w:rPr>
          <w:tab/>
        </w:r>
        <w:r w:rsidRPr="00F73823">
          <w:rPr>
            <w:rStyle w:val="Hyperlink"/>
          </w:rPr>
          <w:t>Lane Rental Fee Assessment.</w:t>
        </w:r>
        <w:r>
          <w:rPr>
            <w:webHidden/>
          </w:rPr>
          <w:tab/>
        </w:r>
        <w:r>
          <w:rPr>
            <w:webHidden/>
          </w:rPr>
          <w:fldChar w:fldCharType="begin"/>
        </w:r>
        <w:r>
          <w:rPr>
            <w:webHidden/>
          </w:rPr>
          <w:instrText xml:space="preserve"> PAGEREF _Toc66365085 \h </w:instrText>
        </w:r>
        <w:r>
          <w:rPr>
            <w:webHidden/>
          </w:rPr>
        </w:r>
        <w:r>
          <w:rPr>
            <w:webHidden/>
          </w:rPr>
          <w:fldChar w:fldCharType="separate"/>
        </w:r>
        <w:r>
          <w:rPr>
            <w:webHidden/>
          </w:rPr>
          <w:t>3</w:t>
        </w:r>
        <w:r>
          <w:rPr>
            <w:webHidden/>
          </w:rPr>
          <w:fldChar w:fldCharType="end"/>
        </w:r>
      </w:hyperlink>
    </w:p>
    <w:p w:rsidR="001A5DC7" w:rsidRDefault="001A5DC7">
      <w:pPr>
        <w:pStyle w:val="TOC1"/>
        <w:rPr>
          <w:rFonts w:asciiTheme="minorHAnsi" w:eastAsiaTheme="minorEastAsia" w:hAnsiTheme="minorHAnsi"/>
          <w:sz w:val="22"/>
          <w:szCs w:val="22"/>
        </w:rPr>
      </w:pPr>
      <w:hyperlink w:anchor="_Toc66365086" w:history="1">
        <w:r w:rsidRPr="00F73823">
          <w:rPr>
            <w:rStyle w:val="Hyperlink"/>
          </w:rPr>
          <w:t>5.</w:t>
        </w:r>
        <w:r>
          <w:rPr>
            <w:rFonts w:asciiTheme="minorHAnsi" w:eastAsiaTheme="minorEastAsia" w:hAnsiTheme="minorHAnsi"/>
            <w:sz w:val="22"/>
            <w:szCs w:val="22"/>
          </w:rPr>
          <w:tab/>
        </w:r>
        <w:r w:rsidRPr="00F73823">
          <w:rPr>
            <w:rStyle w:val="Hyperlink"/>
          </w:rPr>
          <w:t>Traffic</w:t>
        </w:r>
        <w:r>
          <w:rPr>
            <w:webHidden/>
          </w:rPr>
          <w:tab/>
        </w:r>
        <w:r>
          <w:rPr>
            <w:webHidden/>
          </w:rPr>
          <w:fldChar w:fldCharType="begin"/>
        </w:r>
        <w:r>
          <w:rPr>
            <w:webHidden/>
          </w:rPr>
          <w:instrText xml:space="preserve"> PAGEREF _Toc66365086 \h </w:instrText>
        </w:r>
        <w:r>
          <w:rPr>
            <w:webHidden/>
          </w:rPr>
        </w:r>
        <w:r>
          <w:rPr>
            <w:webHidden/>
          </w:rPr>
          <w:fldChar w:fldCharType="separate"/>
        </w:r>
        <w:r>
          <w:rPr>
            <w:webHidden/>
          </w:rPr>
          <w:t>4</w:t>
        </w:r>
        <w:r>
          <w:rPr>
            <w:webHidden/>
          </w:rPr>
          <w:fldChar w:fldCharType="end"/>
        </w:r>
      </w:hyperlink>
    </w:p>
    <w:p w:rsidR="001A5DC7" w:rsidRDefault="001A5DC7">
      <w:pPr>
        <w:pStyle w:val="TOC1"/>
        <w:rPr>
          <w:rFonts w:asciiTheme="minorHAnsi" w:eastAsiaTheme="minorEastAsia" w:hAnsiTheme="minorHAnsi"/>
          <w:sz w:val="22"/>
          <w:szCs w:val="22"/>
        </w:rPr>
      </w:pPr>
      <w:hyperlink w:anchor="_Toc66365087" w:history="1">
        <w:r w:rsidRPr="00F73823">
          <w:rPr>
            <w:rStyle w:val="Hyperlink"/>
            <w:rFonts w:cs="Arial"/>
          </w:rPr>
          <w:t>6.</w:t>
        </w:r>
        <w:r>
          <w:rPr>
            <w:rFonts w:asciiTheme="minorHAnsi" w:eastAsiaTheme="minorEastAsia" w:hAnsiTheme="minorHAnsi"/>
            <w:sz w:val="22"/>
            <w:szCs w:val="22"/>
          </w:rPr>
          <w:tab/>
        </w:r>
        <w:r w:rsidRPr="00F73823">
          <w:rPr>
            <w:rStyle w:val="Hyperlink"/>
            <w:rFonts w:cs="Arial"/>
          </w:rPr>
          <w:t>Holiday and Special Event Work Restrictions.</w:t>
        </w:r>
        <w:r>
          <w:rPr>
            <w:webHidden/>
          </w:rPr>
          <w:tab/>
        </w:r>
        <w:r>
          <w:rPr>
            <w:webHidden/>
          </w:rPr>
          <w:fldChar w:fldCharType="begin"/>
        </w:r>
        <w:r>
          <w:rPr>
            <w:webHidden/>
          </w:rPr>
          <w:instrText xml:space="preserve"> PAGEREF _Toc66365087 \h </w:instrText>
        </w:r>
        <w:r>
          <w:rPr>
            <w:webHidden/>
          </w:rPr>
        </w:r>
        <w:r>
          <w:rPr>
            <w:webHidden/>
          </w:rPr>
          <w:fldChar w:fldCharType="separate"/>
        </w:r>
        <w:r>
          <w:rPr>
            <w:webHidden/>
          </w:rPr>
          <w:t>5</w:t>
        </w:r>
        <w:r>
          <w:rPr>
            <w:webHidden/>
          </w:rPr>
          <w:fldChar w:fldCharType="end"/>
        </w:r>
      </w:hyperlink>
    </w:p>
    <w:p w:rsidR="001A5DC7" w:rsidRDefault="001A5DC7">
      <w:pPr>
        <w:pStyle w:val="TOC1"/>
        <w:rPr>
          <w:rFonts w:asciiTheme="minorHAnsi" w:eastAsiaTheme="minorEastAsia" w:hAnsiTheme="minorHAnsi"/>
          <w:sz w:val="22"/>
          <w:szCs w:val="22"/>
        </w:rPr>
      </w:pPr>
      <w:hyperlink w:anchor="_Toc66365088" w:history="1">
        <w:r w:rsidRPr="00F73823">
          <w:rPr>
            <w:rStyle w:val="Hyperlink"/>
          </w:rPr>
          <w:t>7.</w:t>
        </w:r>
        <w:r>
          <w:rPr>
            <w:rFonts w:asciiTheme="minorHAnsi" w:eastAsiaTheme="minorEastAsia" w:hAnsiTheme="minorHAnsi"/>
            <w:sz w:val="22"/>
            <w:szCs w:val="22"/>
          </w:rPr>
          <w:tab/>
        </w:r>
        <w:r w:rsidRPr="00F73823">
          <w:rPr>
            <w:rStyle w:val="Hyperlink"/>
          </w:rPr>
          <w:t>Utilities.</w:t>
        </w:r>
        <w:r>
          <w:rPr>
            <w:webHidden/>
          </w:rPr>
          <w:tab/>
        </w:r>
        <w:r>
          <w:rPr>
            <w:webHidden/>
          </w:rPr>
          <w:fldChar w:fldCharType="begin"/>
        </w:r>
        <w:r>
          <w:rPr>
            <w:webHidden/>
          </w:rPr>
          <w:instrText xml:space="preserve"> PAGEREF _Toc66365088 \h </w:instrText>
        </w:r>
        <w:r>
          <w:rPr>
            <w:webHidden/>
          </w:rPr>
        </w:r>
        <w:r>
          <w:rPr>
            <w:webHidden/>
          </w:rPr>
          <w:fldChar w:fldCharType="separate"/>
        </w:r>
        <w:r>
          <w:rPr>
            <w:webHidden/>
          </w:rPr>
          <w:t>5</w:t>
        </w:r>
        <w:r>
          <w:rPr>
            <w:webHidden/>
          </w:rPr>
          <w:fldChar w:fldCharType="end"/>
        </w:r>
      </w:hyperlink>
    </w:p>
    <w:p w:rsidR="001A5DC7" w:rsidRDefault="001A5DC7">
      <w:pPr>
        <w:pStyle w:val="TOC1"/>
        <w:rPr>
          <w:rFonts w:asciiTheme="minorHAnsi" w:eastAsiaTheme="minorEastAsia" w:hAnsiTheme="minorHAnsi"/>
          <w:sz w:val="22"/>
          <w:szCs w:val="22"/>
        </w:rPr>
      </w:pPr>
      <w:hyperlink w:anchor="_Toc66365089" w:history="1">
        <w:r w:rsidRPr="00F73823">
          <w:rPr>
            <w:rStyle w:val="Hyperlink"/>
          </w:rPr>
          <w:t>8.</w:t>
        </w:r>
        <w:r>
          <w:rPr>
            <w:rFonts w:asciiTheme="minorHAnsi" w:eastAsiaTheme="minorEastAsia" w:hAnsiTheme="minorHAnsi"/>
            <w:sz w:val="22"/>
            <w:szCs w:val="22"/>
          </w:rPr>
          <w:tab/>
        </w:r>
        <w:r w:rsidRPr="00F73823">
          <w:rPr>
            <w:rStyle w:val="Hyperlink"/>
          </w:rPr>
          <w:t>Other Contracts.</w:t>
        </w:r>
        <w:r>
          <w:rPr>
            <w:webHidden/>
          </w:rPr>
          <w:tab/>
        </w:r>
        <w:r>
          <w:rPr>
            <w:webHidden/>
          </w:rPr>
          <w:fldChar w:fldCharType="begin"/>
        </w:r>
        <w:r>
          <w:rPr>
            <w:webHidden/>
          </w:rPr>
          <w:instrText xml:space="preserve"> PAGEREF _Toc66365089 \h </w:instrText>
        </w:r>
        <w:r>
          <w:rPr>
            <w:webHidden/>
          </w:rPr>
        </w:r>
        <w:r>
          <w:rPr>
            <w:webHidden/>
          </w:rPr>
          <w:fldChar w:fldCharType="separate"/>
        </w:r>
        <w:r>
          <w:rPr>
            <w:webHidden/>
          </w:rPr>
          <w:t>6</w:t>
        </w:r>
        <w:r>
          <w:rPr>
            <w:webHidden/>
          </w:rPr>
          <w:fldChar w:fldCharType="end"/>
        </w:r>
      </w:hyperlink>
    </w:p>
    <w:p w:rsidR="001A5DC7" w:rsidRDefault="001A5DC7">
      <w:pPr>
        <w:pStyle w:val="TOC1"/>
        <w:rPr>
          <w:rFonts w:asciiTheme="minorHAnsi" w:eastAsiaTheme="minorEastAsia" w:hAnsiTheme="minorHAnsi"/>
          <w:sz w:val="22"/>
          <w:szCs w:val="22"/>
        </w:rPr>
      </w:pPr>
      <w:hyperlink w:anchor="_Toc66365090" w:history="1">
        <w:r w:rsidRPr="00F73823">
          <w:rPr>
            <w:rStyle w:val="Hyperlink"/>
          </w:rPr>
          <w:t>9.</w:t>
        </w:r>
        <w:r>
          <w:rPr>
            <w:rFonts w:asciiTheme="minorHAnsi" w:eastAsiaTheme="minorEastAsia" w:hAnsiTheme="minorHAnsi"/>
            <w:sz w:val="22"/>
            <w:szCs w:val="22"/>
          </w:rPr>
          <w:tab/>
        </w:r>
        <w:r w:rsidRPr="00F73823">
          <w:rPr>
            <w:rStyle w:val="Hyperlink"/>
          </w:rPr>
          <w:t>Erosion Control</w:t>
        </w:r>
        <w:r>
          <w:rPr>
            <w:webHidden/>
          </w:rPr>
          <w:tab/>
        </w:r>
        <w:r>
          <w:rPr>
            <w:webHidden/>
          </w:rPr>
          <w:fldChar w:fldCharType="begin"/>
        </w:r>
        <w:r>
          <w:rPr>
            <w:webHidden/>
          </w:rPr>
          <w:instrText xml:space="preserve"> PAGEREF _Toc66365090 \h </w:instrText>
        </w:r>
        <w:r>
          <w:rPr>
            <w:webHidden/>
          </w:rPr>
        </w:r>
        <w:r>
          <w:rPr>
            <w:webHidden/>
          </w:rPr>
          <w:fldChar w:fldCharType="separate"/>
        </w:r>
        <w:r>
          <w:rPr>
            <w:webHidden/>
          </w:rPr>
          <w:t>6</w:t>
        </w:r>
        <w:r>
          <w:rPr>
            <w:webHidden/>
          </w:rPr>
          <w:fldChar w:fldCharType="end"/>
        </w:r>
      </w:hyperlink>
    </w:p>
    <w:p w:rsidR="001A5DC7" w:rsidRDefault="001A5DC7">
      <w:pPr>
        <w:pStyle w:val="TOC1"/>
        <w:rPr>
          <w:rFonts w:asciiTheme="minorHAnsi" w:eastAsiaTheme="minorEastAsia" w:hAnsiTheme="minorHAnsi"/>
          <w:sz w:val="22"/>
          <w:szCs w:val="22"/>
        </w:rPr>
      </w:pPr>
      <w:hyperlink w:anchor="_Toc66365091" w:history="1">
        <w:r w:rsidRPr="00F73823">
          <w:rPr>
            <w:rStyle w:val="Hyperlink"/>
          </w:rPr>
          <w:t>10.</w:t>
        </w:r>
        <w:r>
          <w:rPr>
            <w:rFonts w:asciiTheme="minorHAnsi" w:eastAsiaTheme="minorEastAsia" w:hAnsiTheme="minorHAnsi"/>
            <w:sz w:val="22"/>
            <w:szCs w:val="22"/>
          </w:rPr>
          <w:tab/>
        </w:r>
        <w:r w:rsidRPr="00F73823">
          <w:rPr>
            <w:rStyle w:val="Hyperlink"/>
          </w:rPr>
          <w:t>Traffic Meetings and Traffic Control Scheduling.</w:t>
        </w:r>
        <w:r>
          <w:rPr>
            <w:webHidden/>
          </w:rPr>
          <w:tab/>
        </w:r>
        <w:r>
          <w:rPr>
            <w:webHidden/>
          </w:rPr>
          <w:fldChar w:fldCharType="begin"/>
        </w:r>
        <w:r>
          <w:rPr>
            <w:webHidden/>
          </w:rPr>
          <w:instrText xml:space="preserve"> PAGEREF _Toc66365091 \h </w:instrText>
        </w:r>
        <w:r>
          <w:rPr>
            <w:webHidden/>
          </w:rPr>
        </w:r>
        <w:r>
          <w:rPr>
            <w:webHidden/>
          </w:rPr>
          <w:fldChar w:fldCharType="separate"/>
        </w:r>
        <w:r>
          <w:rPr>
            <w:webHidden/>
          </w:rPr>
          <w:t>7</w:t>
        </w:r>
        <w:r>
          <w:rPr>
            <w:webHidden/>
          </w:rPr>
          <w:fldChar w:fldCharType="end"/>
        </w:r>
      </w:hyperlink>
    </w:p>
    <w:p w:rsidR="001A5DC7" w:rsidRDefault="001A5DC7">
      <w:pPr>
        <w:pStyle w:val="TOC1"/>
        <w:rPr>
          <w:rFonts w:asciiTheme="minorHAnsi" w:eastAsiaTheme="minorEastAsia" w:hAnsiTheme="minorHAnsi"/>
          <w:sz w:val="22"/>
          <w:szCs w:val="22"/>
        </w:rPr>
      </w:pPr>
      <w:hyperlink w:anchor="_Toc66365092" w:history="1">
        <w:r w:rsidRPr="00F73823">
          <w:rPr>
            <w:rStyle w:val="Hyperlink"/>
          </w:rPr>
          <w:t>11.</w:t>
        </w:r>
        <w:r>
          <w:rPr>
            <w:rFonts w:asciiTheme="minorHAnsi" w:eastAsiaTheme="minorEastAsia" w:hAnsiTheme="minorHAnsi"/>
            <w:sz w:val="22"/>
            <w:szCs w:val="22"/>
          </w:rPr>
          <w:tab/>
        </w:r>
        <w:r w:rsidRPr="00F73823">
          <w:rPr>
            <w:rStyle w:val="Hyperlink"/>
          </w:rPr>
          <w:t>Work Force Opportunities</w:t>
        </w:r>
        <w:r>
          <w:rPr>
            <w:webHidden/>
          </w:rPr>
          <w:tab/>
        </w:r>
        <w:r>
          <w:rPr>
            <w:webHidden/>
          </w:rPr>
          <w:fldChar w:fldCharType="begin"/>
        </w:r>
        <w:r>
          <w:rPr>
            <w:webHidden/>
          </w:rPr>
          <w:instrText xml:space="preserve"> PAGEREF _Toc66365092 \h </w:instrText>
        </w:r>
        <w:r>
          <w:rPr>
            <w:webHidden/>
          </w:rPr>
        </w:r>
        <w:r>
          <w:rPr>
            <w:webHidden/>
          </w:rPr>
          <w:fldChar w:fldCharType="separate"/>
        </w:r>
        <w:r>
          <w:rPr>
            <w:webHidden/>
          </w:rPr>
          <w:t>8</w:t>
        </w:r>
        <w:r>
          <w:rPr>
            <w:webHidden/>
          </w:rPr>
          <w:fldChar w:fldCharType="end"/>
        </w:r>
      </w:hyperlink>
    </w:p>
    <w:p w:rsidR="001A5DC7" w:rsidRDefault="001A5DC7">
      <w:pPr>
        <w:pStyle w:val="TOC1"/>
        <w:rPr>
          <w:rFonts w:asciiTheme="minorHAnsi" w:eastAsiaTheme="minorEastAsia" w:hAnsiTheme="minorHAnsi"/>
          <w:sz w:val="22"/>
          <w:szCs w:val="22"/>
        </w:rPr>
      </w:pPr>
      <w:hyperlink w:anchor="_Toc66365093" w:history="1">
        <w:r w:rsidRPr="00F73823">
          <w:rPr>
            <w:rStyle w:val="Hyperlink"/>
          </w:rPr>
          <w:t>12.</w:t>
        </w:r>
        <w:r>
          <w:rPr>
            <w:rFonts w:asciiTheme="minorHAnsi" w:eastAsiaTheme="minorEastAsia" w:hAnsiTheme="minorHAnsi"/>
            <w:sz w:val="22"/>
            <w:szCs w:val="22"/>
          </w:rPr>
          <w:tab/>
        </w:r>
        <w:r w:rsidRPr="00F73823">
          <w:rPr>
            <w:rStyle w:val="Hyperlink"/>
          </w:rPr>
          <w:t>Available Documents.</w:t>
        </w:r>
        <w:r>
          <w:rPr>
            <w:webHidden/>
          </w:rPr>
          <w:tab/>
        </w:r>
        <w:r>
          <w:rPr>
            <w:webHidden/>
          </w:rPr>
          <w:fldChar w:fldCharType="begin"/>
        </w:r>
        <w:r>
          <w:rPr>
            <w:webHidden/>
          </w:rPr>
          <w:instrText xml:space="preserve"> PAGEREF _Toc66365093 \h </w:instrText>
        </w:r>
        <w:r>
          <w:rPr>
            <w:webHidden/>
          </w:rPr>
        </w:r>
        <w:r>
          <w:rPr>
            <w:webHidden/>
          </w:rPr>
          <w:fldChar w:fldCharType="separate"/>
        </w:r>
        <w:r>
          <w:rPr>
            <w:webHidden/>
          </w:rPr>
          <w:t>8</w:t>
        </w:r>
        <w:r>
          <w:rPr>
            <w:webHidden/>
          </w:rPr>
          <w:fldChar w:fldCharType="end"/>
        </w:r>
      </w:hyperlink>
    </w:p>
    <w:p w:rsidR="001A5DC7" w:rsidRDefault="001A5DC7">
      <w:pPr>
        <w:pStyle w:val="TOC1"/>
        <w:rPr>
          <w:rFonts w:asciiTheme="minorHAnsi" w:eastAsiaTheme="minorEastAsia" w:hAnsiTheme="minorHAnsi"/>
          <w:sz w:val="22"/>
          <w:szCs w:val="22"/>
        </w:rPr>
      </w:pPr>
      <w:hyperlink w:anchor="_Toc66365094" w:history="1">
        <w:r w:rsidRPr="00F73823">
          <w:rPr>
            <w:rStyle w:val="Hyperlink"/>
          </w:rPr>
          <w:t>13.</w:t>
        </w:r>
        <w:r>
          <w:rPr>
            <w:rFonts w:asciiTheme="minorHAnsi" w:eastAsiaTheme="minorEastAsia" w:hAnsiTheme="minorHAnsi"/>
            <w:sz w:val="22"/>
            <w:szCs w:val="22"/>
          </w:rPr>
          <w:tab/>
        </w:r>
        <w:r w:rsidRPr="00F73823">
          <w:rPr>
            <w:rStyle w:val="Hyperlink"/>
          </w:rPr>
          <w:t>Contractor Notification.</w:t>
        </w:r>
        <w:r>
          <w:rPr>
            <w:webHidden/>
          </w:rPr>
          <w:tab/>
        </w:r>
        <w:r>
          <w:rPr>
            <w:webHidden/>
          </w:rPr>
          <w:fldChar w:fldCharType="begin"/>
        </w:r>
        <w:r>
          <w:rPr>
            <w:webHidden/>
          </w:rPr>
          <w:instrText xml:space="preserve"> PAGEREF _Toc66365094 \h </w:instrText>
        </w:r>
        <w:r>
          <w:rPr>
            <w:webHidden/>
          </w:rPr>
        </w:r>
        <w:r>
          <w:rPr>
            <w:webHidden/>
          </w:rPr>
          <w:fldChar w:fldCharType="separate"/>
        </w:r>
        <w:r>
          <w:rPr>
            <w:webHidden/>
          </w:rPr>
          <w:t>8</w:t>
        </w:r>
        <w:r>
          <w:rPr>
            <w:webHidden/>
          </w:rPr>
          <w:fldChar w:fldCharType="end"/>
        </w:r>
      </w:hyperlink>
    </w:p>
    <w:p w:rsidR="001A5DC7" w:rsidRDefault="001A5DC7">
      <w:pPr>
        <w:pStyle w:val="TOC1"/>
        <w:rPr>
          <w:rFonts w:asciiTheme="minorHAnsi" w:eastAsiaTheme="minorEastAsia" w:hAnsiTheme="minorHAnsi"/>
          <w:sz w:val="22"/>
          <w:szCs w:val="22"/>
        </w:rPr>
      </w:pPr>
      <w:hyperlink w:anchor="_Toc66365095" w:history="1">
        <w:r w:rsidRPr="00F73823">
          <w:rPr>
            <w:rStyle w:val="Hyperlink"/>
          </w:rPr>
          <w:t>14.</w:t>
        </w:r>
        <w:r>
          <w:rPr>
            <w:rFonts w:asciiTheme="minorHAnsi" w:eastAsiaTheme="minorEastAsia" w:hAnsiTheme="minorHAnsi"/>
            <w:sz w:val="22"/>
            <w:szCs w:val="22"/>
          </w:rPr>
          <w:tab/>
        </w:r>
        <w:r w:rsidRPr="00F73823">
          <w:rPr>
            <w:rStyle w:val="Hyperlink"/>
          </w:rPr>
          <w:t>Contractor Document Submittals.</w:t>
        </w:r>
        <w:r>
          <w:rPr>
            <w:webHidden/>
          </w:rPr>
          <w:tab/>
        </w:r>
        <w:r>
          <w:rPr>
            <w:webHidden/>
          </w:rPr>
          <w:fldChar w:fldCharType="begin"/>
        </w:r>
        <w:r>
          <w:rPr>
            <w:webHidden/>
          </w:rPr>
          <w:instrText xml:space="preserve"> PAGEREF _Toc66365095 \h </w:instrText>
        </w:r>
        <w:r>
          <w:rPr>
            <w:webHidden/>
          </w:rPr>
        </w:r>
        <w:r>
          <w:rPr>
            <w:webHidden/>
          </w:rPr>
          <w:fldChar w:fldCharType="separate"/>
        </w:r>
        <w:r>
          <w:rPr>
            <w:webHidden/>
          </w:rPr>
          <w:t>9</w:t>
        </w:r>
        <w:r>
          <w:rPr>
            <w:webHidden/>
          </w:rPr>
          <w:fldChar w:fldCharType="end"/>
        </w:r>
      </w:hyperlink>
    </w:p>
    <w:p w:rsidR="001A5DC7" w:rsidRDefault="001A5DC7">
      <w:pPr>
        <w:pStyle w:val="TOC1"/>
        <w:rPr>
          <w:rFonts w:asciiTheme="minorHAnsi" w:eastAsiaTheme="minorEastAsia" w:hAnsiTheme="minorHAnsi"/>
          <w:sz w:val="22"/>
          <w:szCs w:val="22"/>
        </w:rPr>
      </w:pPr>
      <w:hyperlink w:anchor="_Toc66365096" w:history="1">
        <w:r w:rsidRPr="00F73823">
          <w:rPr>
            <w:rStyle w:val="Hyperlink"/>
          </w:rPr>
          <w:t>15.</w:t>
        </w:r>
        <w:r>
          <w:rPr>
            <w:rFonts w:asciiTheme="minorHAnsi" w:eastAsiaTheme="minorEastAsia" w:hAnsiTheme="minorHAnsi"/>
            <w:sz w:val="22"/>
            <w:szCs w:val="22"/>
          </w:rPr>
          <w:tab/>
        </w:r>
        <w:r w:rsidRPr="00F73823">
          <w:rPr>
            <w:rStyle w:val="Hyperlink"/>
          </w:rPr>
          <w:t>Dust Control Implementation Plan.</w:t>
        </w:r>
        <w:r>
          <w:rPr>
            <w:webHidden/>
          </w:rPr>
          <w:tab/>
        </w:r>
        <w:r>
          <w:rPr>
            <w:webHidden/>
          </w:rPr>
          <w:fldChar w:fldCharType="begin"/>
        </w:r>
        <w:r>
          <w:rPr>
            <w:webHidden/>
          </w:rPr>
          <w:instrText xml:space="preserve"> PAGEREF _Toc66365096 \h </w:instrText>
        </w:r>
        <w:r>
          <w:rPr>
            <w:webHidden/>
          </w:rPr>
        </w:r>
        <w:r>
          <w:rPr>
            <w:webHidden/>
          </w:rPr>
          <w:fldChar w:fldCharType="separate"/>
        </w:r>
        <w:r>
          <w:rPr>
            <w:webHidden/>
          </w:rPr>
          <w:t>9</w:t>
        </w:r>
        <w:r>
          <w:rPr>
            <w:webHidden/>
          </w:rPr>
          <w:fldChar w:fldCharType="end"/>
        </w:r>
      </w:hyperlink>
    </w:p>
    <w:p w:rsidR="001A5DC7" w:rsidRDefault="001A5DC7">
      <w:pPr>
        <w:pStyle w:val="TOC1"/>
        <w:rPr>
          <w:rFonts w:asciiTheme="minorHAnsi" w:eastAsiaTheme="minorEastAsia" w:hAnsiTheme="minorHAnsi"/>
          <w:sz w:val="22"/>
          <w:szCs w:val="22"/>
        </w:rPr>
      </w:pPr>
      <w:hyperlink w:anchor="_Toc66365097" w:history="1">
        <w:r w:rsidRPr="00F73823">
          <w:rPr>
            <w:rStyle w:val="Hyperlink"/>
          </w:rPr>
          <w:t>16.</w:t>
        </w:r>
        <w:r>
          <w:rPr>
            <w:rFonts w:asciiTheme="minorHAnsi" w:eastAsiaTheme="minorEastAsia" w:hAnsiTheme="minorHAnsi"/>
            <w:sz w:val="22"/>
            <w:szCs w:val="22"/>
          </w:rPr>
          <w:tab/>
        </w:r>
        <w:r w:rsidRPr="00F73823">
          <w:rPr>
            <w:rStyle w:val="Hyperlink"/>
          </w:rPr>
          <w:t>Maintaining Drainage</w:t>
        </w:r>
        <w:r>
          <w:rPr>
            <w:webHidden/>
          </w:rPr>
          <w:tab/>
        </w:r>
        <w:r>
          <w:rPr>
            <w:webHidden/>
          </w:rPr>
          <w:fldChar w:fldCharType="begin"/>
        </w:r>
        <w:r>
          <w:rPr>
            <w:webHidden/>
          </w:rPr>
          <w:instrText xml:space="preserve"> PAGEREF _Toc66365097 \h </w:instrText>
        </w:r>
        <w:r>
          <w:rPr>
            <w:webHidden/>
          </w:rPr>
        </w:r>
        <w:r>
          <w:rPr>
            <w:webHidden/>
          </w:rPr>
          <w:fldChar w:fldCharType="separate"/>
        </w:r>
        <w:r>
          <w:rPr>
            <w:webHidden/>
          </w:rPr>
          <w:t>11</w:t>
        </w:r>
        <w:r>
          <w:rPr>
            <w:webHidden/>
          </w:rPr>
          <w:fldChar w:fldCharType="end"/>
        </w:r>
      </w:hyperlink>
    </w:p>
    <w:p w:rsidR="001A5DC7" w:rsidRDefault="001A5DC7">
      <w:pPr>
        <w:pStyle w:val="TOC1"/>
        <w:rPr>
          <w:rFonts w:asciiTheme="minorHAnsi" w:eastAsiaTheme="minorEastAsia" w:hAnsiTheme="minorHAnsi"/>
          <w:sz w:val="22"/>
          <w:szCs w:val="22"/>
        </w:rPr>
      </w:pPr>
      <w:hyperlink w:anchor="_Toc66365098" w:history="1">
        <w:r w:rsidRPr="00F73823">
          <w:rPr>
            <w:rStyle w:val="Hyperlink"/>
          </w:rPr>
          <w:t>17.</w:t>
        </w:r>
        <w:r>
          <w:rPr>
            <w:rFonts w:asciiTheme="minorHAnsi" w:eastAsiaTheme="minorEastAsia" w:hAnsiTheme="minorHAnsi"/>
            <w:sz w:val="22"/>
            <w:szCs w:val="22"/>
          </w:rPr>
          <w:tab/>
        </w:r>
        <w:r w:rsidRPr="00F73823">
          <w:rPr>
            <w:rStyle w:val="Hyperlink"/>
          </w:rPr>
          <w:t>CPM Progress Schedule.</w:t>
        </w:r>
        <w:r>
          <w:rPr>
            <w:webHidden/>
          </w:rPr>
          <w:tab/>
        </w:r>
        <w:r>
          <w:rPr>
            <w:webHidden/>
          </w:rPr>
          <w:fldChar w:fldCharType="begin"/>
        </w:r>
        <w:r>
          <w:rPr>
            <w:webHidden/>
          </w:rPr>
          <w:instrText xml:space="preserve"> PAGEREF _Toc66365098 \h </w:instrText>
        </w:r>
        <w:r>
          <w:rPr>
            <w:webHidden/>
          </w:rPr>
        </w:r>
        <w:r>
          <w:rPr>
            <w:webHidden/>
          </w:rPr>
          <w:fldChar w:fldCharType="separate"/>
        </w:r>
        <w:r>
          <w:rPr>
            <w:webHidden/>
          </w:rPr>
          <w:t>11</w:t>
        </w:r>
        <w:r>
          <w:rPr>
            <w:webHidden/>
          </w:rPr>
          <w:fldChar w:fldCharType="end"/>
        </w:r>
      </w:hyperlink>
    </w:p>
    <w:p w:rsidR="001A5DC7" w:rsidRDefault="001A5DC7">
      <w:pPr>
        <w:pStyle w:val="TOC1"/>
        <w:rPr>
          <w:rFonts w:asciiTheme="minorHAnsi" w:eastAsiaTheme="minorEastAsia" w:hAnsiTheme="minorHAnsi"/>
          <w:sz w:val="22"/>
          <w:szCs w:val="22"/>
        </w:rPr>
      </w:pPr>
      <w:hyperlink w:anchor="_Toc66365099" w:history="1">
        <w:r w:rsidRPr="00F73823">
          <w:rPr>
            <w:rStyle w:val="Hyperlink"/>
          </w:rPr>
          <w:t>18.</w:t>
        </w:r>
        <w:r>
          <w:rPr>
            <w:rFonts w:asciiTheme="minorHAnsi" w:eastAsiaTheme="minorEastAsia" w:hAnsiTheme="minorHAnsi"/>
            <w:sz w:val="22"/>
            <w:szCs w:val="22"/>
          </w:rPr>
          <w:tab/>
        </w:r>
        <w:r w:rsidRPr="00F73823">
          <w:rPr>
            <w:rStyle w:val="Hyperlink"/>
          </w:rPr>
          <w:t>Material Stockpile and Equipment Storage</w:t>
        </w:r>
        <w:r>
          <w:rPr>
            <w:webHidden/>
          </w:rPr>
          <w:tab/>
        </w:r>
        <w:r>
          <w:rPr>
            <w:webHidden/>
          </w:rPr>
          <w:fldChar w:fldCharType="begin"/>
        </w:r>
        <w:r>
          <w:rPr>
            <w:webHidden/>
          </w:rPr>
          <w:instrText xml:space="preserve"> PAGEREF _Toc66365099 \h </w:instrText>
        </w:r>
        <w:r>
          <w:rPr>
            <w:webHidden/>
          </w:rPr>
        </w:r>
        <w:r>
          <w:rPr>
            <w:webHidden/>
          </w:rPr>
          <w:fldChar w:fldCharType="separate"/>
        </w:r>
        <w:r>
          <w:rPr>
            <w:webHidden/>
          </w:rPr>
          <w:t>12</w:t>
        </w:r>
        <w:r>
          <w:rPr>
            <w:webHidden/>
          </w:rPr>
          <w:fldChar w:fldCharType="end"/>
        </w:r>
      </w:hyperlink>
    </w:p>
    <w:p w:rsidR="001A5DC7" w:rsidRDefault="001A5DC7">
      <w:pPr>
        <w:pStyle w:val="TOC1"/>
        <w:rPr>
          <w:rFonts w:asciiTheme="minorHAnsi" w:eastAsiaTheme="minorEastAsia" w:hAnsiTheme="minorHAnsi"/>
          <w:sz w:val="22"/>
          <w:szCs w:val="22"/>
        </w:rPr>
      </w:pPr>
      <w:hyperlink w:anchor="_Toc66365100" w:history="1">
        <w:r w:rsidRPr="00F73823">
          <w:rPr>
            <w:rStyle w:val="Hyperlink"/>
          </w:rPr>
          <w:t>19.</w:t>
        </w:r>
        <w:r>
          <w:rPr>
            <w:rFonts w:asciiTheme="minorHAnsi" w:eastAsiaTheme="minorEastAsia" w:hAnsiTheme="minorHAnsi"/>
            <w:sz w:val="22"/>
            <w:szCs w:val="22"/>
          </w:rPr>
          <w:tab/>
        </w:r>
        <w:r w:rsidRPr="00F73823">
          <w:rPr>
            <w:rStyle w:val="Hyperlink"/>
          </w:rPr>
          <w:t>Pavement Breaking Equipment.</w:t>
        </w:r>
        <w:r>
          <w:rPr>
            <w:webHidden/>
          </w:rPr>
          <w:tab/>
        </w:r>
        <w:r>
          <w:rPr>
            <w:webHidden/>
          </w:rPr>
          <w:fldChar w:fldCharType="begin"/>
        </w:r>
        <w:r>
          <w:rPr>
            <w:webHidden/>
          </w:rPr>
          <w:instrText xml:space="preserve"> PAGEREF _Toc66365100 \h </w:instrText>
        </w:r>
        <w:r>
          <w:rPr>
            <w:webHidden/>
          </w:rPr>
        </w:r>
        <w:r>
          <w:rPr>
            <w:webHidden/>
          </w:rPr>
          <w:fldChar w:fldCharType="separate"/>
        </w:r>
        <w:r>
          <w:rPr>
            <w:webHidden/>
          </w:rPr>
          <w:t>12</w:t>
        </w:r>
        <w:r>
          <w:rPr>
            <w:webHidden/>
          </w:rPr>
          <w:fldChar w:fldCharType="end"/>
        </w:r>
      </w:hyperlink>
    </w:p>
    <w:p w:rsidR="001A5DC7" w:rsidRDefault="001A5DC7">
      <w:pPr>
        <w:pStyle w:val="TOC1"/>
        <w:rPr>
          <w:rFonts w:asciiTheme="minorHAnsi" w:eastAsiaTheme="minorEastAsia" w:hAnsiTheme="minorHAnsi"/>
          <w:sz w:val="22"/>
          <w:szCs w:val="22"/>
        </w:rPr>
      </w:pPr>
      <w:hyperlink w:anchor="_Toc66365101" w:history="1">
        <w:r w:rsidRPr="00F73823">
          <w:rPr>
            <w:rStyle w:val="Hyperlink"/>
          </w:rPr>
          <w:t>20.</w:t>
        </w:r>
        <w:r>
          <w:rPr>
            <w:rFonts w:asciiTheme="minorHAnsi" w:eastAsiaTheme="minorEastAsia" w:hAnsiTheme="minorHAnsi"/>
            <w:sz w:val="22"/>
            <w:szCs w:val="22"/>
          </w:rPr>
          <w:tab/>
        </w:r>
        <w:r w:rsidRPr="00F73823">
          <w:rPr>
            <w:rStyle w:val="Hyperlink"/>
          </w:rPr>
          <w:t>Water.</w:t>
        </w:r>
        <w:r>
          <w:rPr>
            <w:webHidden/>
          </w:rPr>
          <w:tab/>
        </w:r>
        <w:r>
          <w:rPr>
            <w:webHidden/>
          </w:rPr>
          <w:fldChar w:fldCharType="begin"/>
        </w:r>
        <w:r>
          <w:rPr>
            <w:webHidden/>
          </w:rPr>
          <w:instrText xml:space="preserve"> PAGEREF _Toc66365101 \h </w:instrText>
        </w:r>
        <w:r>
          <w:rPr>
            <w:webHidden/>
          </w:rPr>
        </w:r>
        <w:r>
          <w:rPr>
            <w:webHidden/>
          </w:rPr>
          <w:fldChar w:fldCharType="separate"/>
        </w:r>
        <w:r>
          <w:rPr>
            <w:webHidden/>
          </w:rPr>
          <w:t>12</w:t>
        </w:r>
        <w:r>
          <w:rPr>
            <w:webHidden/>
          </w:rPr>
          <w:fldChar w:fldCharType="end"/>
        </w:r>
      </w:hyperlink>
    </w:p>
    <w:p w:rsidR="001A5DC7" w:rsidRDefault="001A5DC7">
      <w:pPr>
        <w:pStyle w:val="TOC1"/>
        <w:rPr>
          <w:rFonts w:asciiTheme="minorHAnsi" w:eastAsiaTheme="minorEastAsia" w:hAnsiTheme="minorHAnsi"/>
          <w:sz w:val="22"/>
          <w:szCs w:val="22"/>
        </w:rPr>
      </w:pPr>
      <w:hyperlink w:anchor="_Toc66365102" w:history="1">
        <w:r w:rsidRPr="00F73823">
          <w:rPr>
            <w:rStyle w:val="Hyperlink"/>
          </w:rPr>
          <w:t>21.</w:t>
        </w:r>
        <w:r>
          <w:rPr>
            <w:rFonts w:asciiTheme="minorHAnsi" w:eastAsiaTheme="minorEastAsia" w:hAnsiTheme="minorHAnsi"/>
            <w:sz w:val="22"/>
            <w:szCs w:val="22"/>
          </w:rPr>
          <w:tab/>
        </w:r>
        <w:r w:rsidRPr="00F73823">
          <w:rPr>
            <w:rStyle w:val="Hyperlink"/>
          </w:rPr>
          <w:t>Signs Type I and II.</w:t>
        </w:r>
        <w:r>
          <w:rPr>
            <w:webHidden/>
          </w:rPr>
          <w:tab/>
        </w:r>
        <w:r>
          <w:rPr>
            <w:webHidden/>
          </w:rPr>
          <w:fldChar w:fldCharType="begin"/>
        </w:r>
        <w:r>
          <w:rPr>
            <w:webHidden/>
          </w:rPr>
          <w:instrText xml:space="preserve"> PAGEREF _Toc66365102 \h </w:instrText>
        </w:r>
        <w:r>
          <w:rPr>
            <w:webHidden/>
          </w:rPr>
        </w:r>
        <w:r>
          <w:rPr>
            <w:webHidden/>
          </w:rPr>
          <w:fldChar w:fldCharType="separate"/>
        </w:r>
        <w:r>
          <w:rPr>
            <w:webHidden/>
          </w:rPr>
          <w:t>12</w:t>
        </w:r>
        <w:r>
          <w:rPr>
            <w:webHidden/>
          </w:rPr>
          <w:fldChar w:fldCharType="end"/>
        </w:r>
      </w:hyperlink>
    </w:p>
    <w:p w:rsidR="001A5DC7" w:rsidRDefault="001A5DC7">
      <w:pPr>
        <w:pStyle w:val="TOC1"/>
        <w:rPr>
          <w:rFonts w:asciiTheme="minorHAnsi" w:eastAsiaTheme="minorEastAsia" w:hAnsiTheme="minorHAnsi"/>
          <w:sz w:val="22"/>
          <w:szCs w:val="22"/>
        </w:rPr>
      </w:pPr>
      <w:hyperlink w:anchor="_Toc66365103" w:history="1">
        <w:r w:rsidRPr="00F73823">
          <w:rPr>
            <w:rStyle w:val="Hyperlink"/>
          </w:rPr>
          <w:t>22.</w:t>
        </w:r>
        <w:r>
          <w:rPr>
            <w:rFonts w:asciiTheme="minorHAnsi" w:eastAsiaTheme="minorEastAsia" w:hAnsiTheme="minorHAnsi"/>
            <w:sz w:val="22"/>
            <w:szCs w:val="22"/>
          </w:rPr>
          <w:tab/>
        </w:r>
        <w:r w:rsidRPr="00F73823">
          <w:rPr>
            <w:rStyle w:val="Hyperlink"/>
          </w:rPr>
          <w:t>Traffic Control.</w:t>
        </w:r>
        <w:r>
          <w:rPr>
            <w:webHidden/>
          </w:rPr>
          <w:tab/>
        </w:r>
        <w:r>
          <w:rPr>
            <w:webHidden/>
          </w:rPr>
          <w:fldChar w:fldCharType="begin"/>
        </w:r>
        <w:r>
          <w:rPr>
            <w:webHidden/>
          </w:rPr>
          <w:instrText xml:space="preserve"> PAGEREF _Toc66365103 \h </w:instrText>
        </w:r>
        <w:r>
          <w:rPr>
            <w:webHidden/>
          </w:rPr>
        </w:r>
        <w:r>
          <w:rPr>
            <w:webHidden/>
          </w:rPr>
          <w:fldChar w:fldCharType="separate"/>
        </w:r>
        <w:r>
          <w:rPr>
            <w:webHidden/>
          </w:rPr>
          <w:t>13</w:t>
        </w:r>
        <w:r>
          <w:rPr>
            <w:webHidden/>
          </w:rPr>
          <w:fldChar w:fldCharType="end"/>
        </w:r>
      </w:hyperlink>
    </w:p>
    <w:p w:rsidR="001A5DC7" w:rsidRDefault="001A5DC7">
      <w:pPr>
        <w:pStyle w:val="TOC1"/>
        <w:rPr>
          <w:rFonts w:asciiTheme="minorHAnsi" w:eastAsiaTheme="minorEastAsia" w:hAnsiTheme="minorHAnsi"/>
          <w:sz w:val="22"/>
          <w:szCs w:val="22"/>
        </w:rPr>
      </w:pPr>
      <w:hyperlink w:anchor="_Toc66365104" w:history="1">
        <w:r w:rsidRPr="00F73823">
          <w:rPr>
            <w:rStyle w:val="Hyperlink"/>
          </w:rPr>
          <w:t>23.</w:t>
        </w:r>
        <w:r>
          <w:rPr>
            <w:rFonts w:asciiTheme="minorHAnsi" w:eastAsiaTheme="minorEastAsia" w:hAnsiTheme="minorHAnsi"/>
            <w:sz w:val="22"/>
            <w:szCs w:val="22"/>
          </w:rPr>
          <w:tab/>
        </w:r>
        <w:r w:rsidRPr="00F73823">
          <w:rPr>
            <w:rStyle w:val="Hyperlink"/>
          </w:rPr>
          <w:t>Nighttime Work Lighting-Stationary.</w:t>
        </w:r>
        <w:r>
          <w:rPr>
            <w:webHidden/>
          </w:rPr>
          <w:tab/>
        </w:r>
        <w:r>
          <w:rPr>
            <w:webHidden/>
          </w:rPr>
          <w:fldChar w:fldCharType="begin"/>
        </w:r>
        <w:r>
          <w:rPr>
            <w:webHidden/>
          </w:rPr>
          <w:instrText xml:space="preserve"> PAGEREF _Toc66365104 \h </w:instrText>
        </w:r>
        <w:r>
          <w:rPr>
            <w:webHidden/>
          </w:rPr>
        </w:r>
        <w:r>
          <w:rPr>
            <w:webHidden/>
          </w:rPr>
          <w:fldChar w:fldCharType="separate"/>
        </w:r>
        <w:r>
          <w:rPr>
            <w:webHidden/>
          </w:rPr>
          <w:t>14</w:t>
        </w:r>
        <w:r>
          <w:rPr>
            <w:webHidden/>
          </w:rPr>
          <w:fldChar w:fldCharType="end"/>
        </w:r>
      </w:hyperlink>
    </w:p>
    <w:p w:rsidR="001A5DC7" w:rsidRDefault="001A5DC7">
      <w:pPr>
        <w:pStyle w:val="TOC1"/>
        <w:rPr>
          <w:rFonts w:asciiTheme="minorHAnsi" w:eastAsiaTheme="minorEastAsia" w:hAnsiTheme="minorHAnsi"/>
          <w:sz w:val="22"/>
          <w:szCs w:val="22"/>
        </w:rPr>
      </w:pPr>
      <w:hyperlink w:anchor="_Toc66365105" w:history="1">
        <w:r w:rsidRPr="00F73823">
          <w:rPr>
            <w:rStyle w:val="Hyperlink"/>
          </w:rPr>
          <w:t>24.</w:t>
        </w:r>
        <w:r>
          <w:rPr>
            <w:rFonts w:asciiTheme="minorHAnsi" w:eastAsiaTheme="minorEastAsia" w:hAnsiTheme="minorHAnsi"/>
            <w:sz w:val="22"/>
            <w:szCs w:val="22"/>
          </w:rPr>
          <w:tab/>
        </w:r>
        <w:r w:rsidRPr="00F73823">
          <w:rPr>
            <w:rStyle w:val="Hyperlink"/>
          </w:rPr>
          <w:t>Traffic Control Interim Lane Closure, Item 643.4100.S.</w:t>
        </w:r>
        <w:r>
          <w:rPr>
            <w:webHidden/>
          </w:rPr>
          <w:tab/>
        </w:r>
        <w:r>
          <w:rPr>
            <w:webHidden/>
          </w:rPr>
          <w:fldChar w:fldCharType="begin"/>
        </w:r>
        <w:r>
          <w:rPr>
            <w:webHidden/>
          </w:rPr>
          <w:instrText xml:space="preserve"> PAGEREF _Toc66365105 \h </w:instrText>
        </w:r>
        <w:r>
          <w:rPr>
            <w:webHidden/>
          </w:rPr>
        </w:r>
        <w:r>
          <w:rPr>
            <w:webHidden/>
          </w:rPr>
          <w:fldChar w:fldCharType="separate"/>
        </w:r>
        <w:r>
          <w:rPr>
            <w:webHidden/>
          </w:rPr>
          <w:t>15</w:t>
        </w:r>
        <w:r>
          <w:rPr>
            <w:webHidden/>
          </w:rPr>
          <w:fldChar w:fldCharType="end"/>
        </w:r>
      </w:hyperlink>
    </w:p>
    <w:p w:rsidR="001A5DC7" w:rsidRDefault="001A5DC7">
      <w:pPr>
        <w:pStyle w:val="TOC1"/>
        <w:rPr>
          <w:rFonts w:asciiTheme="minorHAnsi" w:eastAsiaTheme="minorEastAsia" w:hAnsiTheme="minorHAnsi"/>
          <w:sz w:val="22"/>
          <w:szCs w:val="22"/>
        </w:rPr>
      </w:pPr>
      <w:hyperlink w:anchor="_Toc66365106" w:history="1">
        <w:r w:rsidRPr="00F73823">
          <w:rPr>
            <w:rStyle w:val="Hyperlink"/>
          </w:rPr>
          <w:t>25.</w:t>
        </w:r>
        <w:r>
          <w:rPr>
            <w:rFonts w:asciiTheme="minorHAnsi" w:eastAsiaTheme="minorEastAsia" w:hAnsiTheme="minorHAnsi"/>
            <w:sz w:val="22"/>
            <w:szCs w:val="22"/>
          </w:rPr>
          <w:tab/>
        </w:r>
        <w:r w:rsidRPr="00F73823">
          <w:rPr>
            <w:rStyle w:val="Hyperlink"/>
          </w:rPr>
          <w:t>Covering Signs.</w:t>
        </w:r>
        <w:r>
          <w:rPr>
            <w:webHidden/>
          </w:rPr>
          <w:tab/>
        </w:r>
        <w:r>
          <w:rPr>
            <w:webHidden/>
          </w:rPr>
          <w:fldChar w:fldCharType="begin"/>
        </w:r>
        <w:r>
          <w:rPr>
            <w:webHidden/>
          </w:rPr>
          <w:instrText xml:space="preserve"> PAGEREF _Toc66365106 \h </w:instrText>
        </w:r>
        <w:r>
          <w:rPr>
            <w:webHidden/>
          </w:rPr>
        </w:r>
        <w:r>
          <w:rPr>
            <w:webHidden/>
          </w:rPr>
          <w:fldChar w:fldCharType="separate"/>
        </w:r>
        <w:r>
          <w:rPr>
            <w:webHidden/>
          </w:rPr>
          <w:t>16</w:t>
        </w:r>
        <w:r>
          <w:rPr>
            <w:webHidden/>
          </w:rPr>
          <w:fldChar w:fldCharType="end"/>
        </w:r>
      </w:hyperlink>
    </w:p>
    <w:p w:rsidR="001A5DC7" w:rsidRDefault="001A5DC7">
      <w:pPr>
        <w:pStyle w:val="TOC1"/>
        <w:rPr>
          <w:rFonts w:asciiTheme="minorHAnsi" w:eastAsiaTheme="minorEastAsia" w:hAnsiTheme="minorHAnsi"/>
          <w:sz w:val="22"/>
          <w:szCs w:val="22"/>
        </w:rPr>
      </w:pPr>
      <w:hyperlink w:anchor="_Toc66365107" w:history="1">
        <w:r w:rsidRPr="00F73823">
          <w:rPr>
            <w:rStyle w:val="Hyperlink"/>
          </w:rPr>
          <w:t>26.</w:t>
        </w:r>
        <w:r>
          <w:rPr>
            <w:rFonts w:asciiTheme="minorHAnsi" w:eastAsiaTheme="minorEastAsia" w:hAnsiTheme="minorHAnsi"/>
            <w:sz w:val="22"/>
            <w:szCs w:val="22"/>
          </w:rPr>
          <w:tab/>
        </w:r>
        <w:r w:rsidRPr="00F73823">
          <w:rPr>
            <w:rStyle w:val="Hyperlink"/>
          </w:rPr>
          <w:t>Pavement Cleanup Project  1040-00-70, Item SPV.0075.0001</w:t>
        </w:r>
        <w:r>
          <w:rPr>
            <w:webHidden/>
          </w:rPr>
          <w:tab/>
        </w:r>
        <w:r>
          <w:rPr>
            <w:webHidden/>
          </w:rPr>
          <w:fldChar w:fldCharType="begin"/>
        </w:r>
        <w:r>
          <w:rPr>
            <w:webHidden/>
          </w:rPr>
          <w:instrText xml:space="preserve"> PAGEREF _Toc66365107 \h </w:instrText>
        </w:r>
        <w:r>
          <w:rPr>
            <w:webHidden/>
          </w:rPr>
        </w:r>
        <w:r>
          <w:rPr>
            <w:webHidden/>
          </w:rPr>
          <w:fldChar w:fldCharType="separate"/>
        </w:r>
        <w:r>
          <w:rPr>
            <w:webHidden/>
          </w:rPr>
          <w:t>17</w:t>
        </w:r>
        <w:r>
          <w:rPr>
            <w:webHidden/>
          </w:rPr>
          <w:fldChar w:fldCharType="end"/>
        </w:r>
      </w:hyperlink>
    </w:p>
    <w:p w:rsidR="00323052" w:rsidRPr="00EA080F" w:rsidRDefault="00CF5A0F" w:rsidP="00FF6859">
      <w:pPr>
        <w:rPr>
          <w:rFonts w:cs="Arial"/>
          <w:noProof/>
        </w:rPr>
        <w:sectPr w:rsidR="00323052" w:rsidRPr="00EA080F" w:rsidSect="002272C0">
          <w:footerReference w:type="default" r:id="rId11"/>
          <w:type w:val="continuous"/>
          <w:pgSz w:w="12240" w:h="15840"/>
          <w:pgMar w:top="720" w:right="1440" w:bottom="720" w:left="1440" w:header="288" w:footer="288" w:gutter="0"/>
          <w:cols w:space="720"/>
          <w:docGrid w:linePitch="360"/>
        </w:sectPr>
      </w:pPr>
      <w:r>
        <w:rPr>
          <w:bCs/>
          <w:noProof/>
          <w:sz w:val="28"/>
          <w:szCs w:val="28"/>
        </w:rPr>
        <w:fldChar w:fldCharType="end"/>
      </w:r>
    </w:p>
    <w:p w:rsidR="0080742C" w:rsidRDefault="0080742C" w:rsidP="0080742C">
      <w:pPr>
        <w:jc w:val="center"/>
        <w:rPr>
          <w:rFonts w:cs="Arial"/>
          <w:b/>
          <w:sz w:val="22"/>
        </w:rPr>
      </w:pPr>
      <w:r>
        <w:rPr>
          <w:rFonts w:cs="Arial"/>
          <w:b/>
          <w:sz w:val="22"/>
        </w:rPr>
        <w:lastRenderedPageBreak/>
        <w:t>STSP’S Revised January 13, 2021</w:t>
      </w:r>
    </w:p>
    <w:p w:rsidR="0080742C" w:rsidRDefault="0080742C" w:rsidP="0080742C">
      <w:pPr>
        <w:jc w:val="center"/>
        <w:rPr>
          <w:rFonts w:cs="Arial"/>
          <w:b/>
          <w:sz w:val="22"/>
        </w:rPr>
      </w:pPr>
      <w:r>
        <w:rPr>
          <w:rFonts w:cs="Arial"/>
          <w:b/>
          <w:sz w:val="22"/>
        </w:rPr>
        <w:t>SPECIAL PROVISIONS</w:t>
      </w:r>
    </w:p>
    <w:p w:rsidR="0080742C" w:rsidRPr="001849BA" w:rsidRDefault="0080742C" w:rsidP="00F65105">
      <w:pPr>
        <w:pStyle w:val="1Heading1"/>
        <w:numPr>
          <w:ilvl w:val="0"/>
          <w:numId w:val="2"/>
        </w:numPr>
        <w:ind w:left="0" w:hanging="720"/>
      </w:pPr>
      <w:bookmarkStart w:id="0" w:name="_Toc66365082"/>
      <w:r w:rsidRPr="001849BA">
        <w:t>General.</w:t>
      </w:r>
      <w:bookmarkEnd w:id="0"/>
    </w:p>
    <w:p w:rsidR="0080742C" w:rsidRDefault="0080742C" w:rsidP="0080742C">
      <w:pPr>
        <w:pStyle w:val="spParagraph"/>
      </w:pPr>
      <w:r>
        <w:t xml:space="preserve">Perform the work under this construction contract for Project </w:t>
      </w:r>
      <w:r w:rsidR="00042347">
        <w:fldChar w:fldCharType="begin">
          <w:ffData>
            <w:name w:val="Text1"/>
            <w:enabled/>
            <w:calcOnExit w:val="0"/>
            <w:textInput>
              <w:default w:val="1040-00-70, Saukville - Waldo, IH-43 TO CTH W"/>
            </w:textInput>
          </w:ffData>
        </w:fldChar>
      </w:r>
      <w:bookmarkStart w:id="1" w:name="Text1"/>
      <w:r w:rsidR="00042347">
        <w:instrText xml:space="preserve"> FORMTEXT </w:instrText>
      </w:r>
      <w:r w:rsidR="00042347">
        <w:fldChar w:fldCharType="separate"/>
      </w:r>
      <w:r w:rsidR="00042347">
        <w:rPr>
          <w:noProof/>
        </w:rPr>
        <w:t>1040-00-70, Saukville - Waldo, IH-43 TO CTH W</w:t>
      </w:r>
      <w:r w:rsidR="00042347">
        <w:fldChar w:fldCharType="end"/>
      </w:r>
      <w:bookmarkEnd w:id="1"/>
      <w:r>
        <w:t>, Wisconsin as the plans show and execute the work as specified in the State of Wisconsin, Department of Transportation, Standard Specifications for Highway and Structure Construction, 2021 Edition, as published by the department, and these special provisions.</w:t>
      </w:r>
    </w:p>
    <w:p w:rsidR="0080742C" w:rsidRDefault="0080742C" w:rsidP="0080742C">
      <w:pPr>
        <w:pStyle w:val="spParagraph"/>
      </w:pPr>
      <w:r>
        <w:t>If all or a portion of the plans and special provisions are developed in the SI metric system and the schedule of prices is developed in the US standard measure system, the department will pay for the work as bid in the US standard system.</w:t>
      </w:r>
    </w:p>
    <w:p w:rsidR="0080742C" w:rsidRDefault="0080742C" w:rsidP="0080742C">
      <w:pPr>
        <w:pStyle w:val="spVersion"/>
      </w:pPr>
      <w:bookmarkStart w:id="2" w:name="_Hlk66365150"/>
      <w:r>
        <w:t>100-005 (20210113)</w:t>
      </w:r>
    </w:p>
    <w:bookmarkEnd w:id="2"/>
    <w:p w:rsidR="0080742C" w:rsidRDefault="0080742C" w:rsidP="0080742C">
      <w:pPr>
        <w:pStyle w:val="spParagraph"/>
      </w:pPr>
    </w:p>
    <w:p w:rsidR="0080742C" w:rsidRPr="001849BA" w:rsidRDefault="0080742C" w:rsidP="00F65105">
      <w:pPr>
        <w:pStyle w:val="1Heading1"/>
        <w:numPr>
          <w:ilvl w:val="0"/>
          <w:numId w:val="2"/>
        </w:numPr>
        <w:ind w:left="0" w:hanging="720"/>
      </w:pPr>
      <w:bookmarkStart w:id="3" w:name="_Toc66365083"/>
      <w:r w:rsidRPr="001849BA">
        <w:t>Scope of Work.</w:t>
      </w:r>
      <w:bookmarkEnd w:id="3"/>
    </w:p>
    <w:p w:rsidR="0080742C" w:rsidRDefault="0080742C" w:rsidP="0080742C">
      <w:pPr>
        <w:pStyle w:val="spParagraph"/>
      </w:pPr>
      <w:r>
        <w:t xml:space="preserve">The work under this contract shall consist of </w:t>
      </w:r>
      <w:r w:rsidR="0099208D">
        <w:fldChar w:fldCharType="begin">
          <w:ffData>
            <w:name w:val="Text2"/>
            <w:enabled/>
            <w:calcOnExit w:val="0"/>
            <w:textInput>
              <w:default w:val="concrete pavement repair SHES, concrete pavement replacement SHES, continuous diamond grinding concrete pavement, mill and fill with HMA pavement, replacement of beamguards and median crossover repair on STH 57"/>
            </w:textInput>
          </w:ffData>
        </w:fldChar>
      </w:r>
      <w:bookmarkStart w:id="4" w:name="Text2"/>
      <w:r w:rsidR="0099208D">
        <w:instrText xml:space="preserve"> FORMTEXT </w:instrText>
      </w:r>
      <w:r w:rsidR="0099208D">
        <w:fldChar w:fldCharType="separate"/>
      </w:r>
      <w:r w:rsidR="0099208D">
        <w:rPr>
          <w:noProof/>
        </w:rPr>
        <w:t>concrete pavement repair SHES, concrete pavement replacement SHES, continuous diamond grinding concrete pavement, mill and fill with HMA pavement, replacement of beamguards and median crossover repair on STH 57</w:t>
      </w:r>
      <w:r w:rsidR="0099208D">
        <w:fldChar w:fldCharType="end"/>
      </w:r>
      <w:bookmarkEnd w:id="4"/>
      <w:r>
        <w:t xml:space="preserve"> and all incidental items necessary to complete the work as shown on the plans and included in the proposal and contract.</w:t>
      </w:r>
    </w:p>
    <w:p w:rsidR="0080742C" w:rsidRDefault="0080742C" w:rsidP="0080742C">
      <w:pPr>
        <w:pStyle w:val="spVersion"/>
      </w:pPr>
      <w:bookmarkStart w:id="5" w:name="_Hlk66365126"/>
      <w:r>
        <w:t>104-005 (20090901)</w:t>
      </w:r>
    </w:p>
    <w:bookmarkEnd w:id="5"/>
    <w:p w:rsidR="0080742C" w:rsidRDefault="0080742C" w:rsidP="0080742C">
      <w:pPr>
        <w:pStyle w:val="spParagraph"/>
      </w:pPr>
    </w:p>
    <w:p w:rsidR="0080742C" w:rsidRDefault="0080742C" w:rsidP="00F65105">
      <w:pPr>
        <w:pStyle w:val="1Heading1"/>
        <w:numPr>
          <w:ilvl w:val="0"/>
          <w:numId w:val="2"/>
        </w:numPr>
        <w:ind w:left="0" w:hanging="720"/>
      </w:pPr>
      <w:bookmarkStart w:id="6" w:name="_Toc66365084"/>
      <w:r>
        <w:t>Prosecution and Progress.</w:t>
      </w:r>
      <w:bookmarkEnd w:id="6"/>
    </w:p>
    <w:p w:rsidR="003214E2" w:rsidRDefault="0080742C" w:rsidP="0080742C">
      <w:pPr>
        <w:pStyle w:val="spParagraph"/>
      </w:pPr>
      <w:r>
        <w:t>Begin work within ten calendar days after the engineer issues a written notice to do so.</w:t>
      </w:r>
    </w:p>
    <w:p w:rsidR="00266941" w:rsidRDefault="00266941" w:rsidP="00266941">
      <w:pPr>
        <w:pStyle w:val="Default"/>
        <w:rPr>
          <w:sz w:val="20"/>
          <w:szCs w:val="20"/>
        </w:rPr>
      </w:pPr>
      <w:r>
        <w:rPr>
          <w:sz w:val="20"/>
          <w:szCs w:val="20"/>
        </w:rPr>
        <w:t xml:space="preserve">Provide the start date to the engineer in writing within a month after executing the contract but at least 14 calendar days before the preconstruction conference. Upon approval, the engineer will issue the notice to proceed within ten calendar days before the approved start date. </w:t>
      </w:r>
    </w:p>
    <w:p w:rsidR="00266941" w:rsidRDefault="00266941" w:rsidP="00266941">
      <w:pPr>
        <w:pStyle w:val="Default"/>
        <w:rPr>
          <w:sz w:val="20"/>
          <w:szCs w:val="20"/>
        </w:rPr>
      </w:pPr>
      <w:r>
        <w:rPr>
          <w:sz w:val="20"/>
          <w:szCs w:val="20"/>
        </w:rPr>
        <w:t xml:space="preserve">To revise the start date, submit a written request to the engineer at least two weeks before the intended start date. The engineer will approve or deny that request based on the conditions cited in the request and its effect on the department’s scheduled resources. </w:t>
      </w:r>
    </w:p>
    <w:p w:rsidR="00266941" w:rsidRDefault="00266941" w:rsidP="00266941">
      <w:pPr>
        <w:pStyle w:val="Default"/>
        <w:rPr>
          <w:sz w:val="20"/>
          <w:szCs w:val="20"/>
        </w:rPr>
      </w:pPr>
      <w:r>
        <w:rPr>
          <w:sz w:val="20"/>
          <w:szCs w:val="20"/>
        </w:rPr>
        <w:t xml:space="preserve">Provide an individual to serve as the contractor’s sole point of contact for field utility coordination and communication for the duration of the project. </w:t>
      </w:r>
    </w:p>
    <w:p w:rsidR="00266941" w:rsidRDefault="00266941" w:rsidP="00266941">
      <w:pPr>
        <w:pStyle w:val="spParagraph"/>
      </w:pPr>
      <w:r>
        <w:rPr>
          <w:szCs w:val="20"/>
        </w:rPr>
        <w:t xml:space="preserve">Be advised that there may be multiple mobilizations and/or remobilizations to complete construction operations, for example such items as: traffic control, base patching, milling and resurfacing, pavement </w:t>
      </w:r>
      <w:proofErr w:type="gramStart"/>
      <w:r>
        <w:rPr>
          <w:szCs w:val="20"/>
        </w:rPr>
        <w:t>marking</w:t>
      </w:r>
      <w:proofErr w:type="gramEnd"/>
      <w:r>
        <w:rPr>
          <w:szCs w:val="20"/>
        </w:rPr>
        <w:t xml:space="preserve"> and other incidental items related to staging. No additional payment will be made, by the department, for additional mobilizations.</w:t>
      </w:r>
    </w:p>
    <w:p w:rsidR="002F4D77" w:rsidRDefault="002F4D77" w:rsidP="002F4D77">
      <w:pPr>
        <w:rPr>
          <w:b/>
        </w:rPr>
      </w:pPr>
    </w:p>
    <w:p w:rsidR="002F4D77" w:rsidRPr="002F4D77" w:rsidRDefault="002F4D77" w:rsidP="002F4D77">
      <w:pPr>
        <w:rPr>
          <w:b/>
        </w:rPr>
      </w:pPr>
      <w:r w:rsidRPr="001A444F">
        <w:rPr>
          <w:b/>
        </w:rPr>
        <w:t xml:space="preserve">Interim Completion of Work </w:t>
      </w:r>
    </w:p>
    <w:p w:rsidR="002F4D77" w:rsidRPr="00EC3B1E" w:rsidRDefault="002F4D77" w:rsidP="002F4D77">
      <w:pPr>
        <w:pStyle w:val="spParagraph"/>
        <w:rPr>
          <w:b/>
        </w:rPr>
      </w:pPr>
      <w:r>
        <w:rPr>
          <w:b/>
        </w:rPr>
        <w:t>Schedule of Operations</w:t>
      </w:r>
    </w:p>
    <w:p w:rsidR="002F4D77" w:rsidRDefault="002F4D77" w:rsidP="002F4D77">
      <w:pPr>
        <w:pStyle w:val="spParagraph"/>
        <w:rPr>
          <w:b/>
        </w:rPr>
      </w:pPr>
      <w:r>
        <w:t>The department anticipates that the schedule for each stage shall be as follows:</w:t>
      </w:r>
      <w:r>
        <w:rPr>
          <w:b/>
        </w:rPr>
        <w:br/>
      </w:r>
    </w:p>
    <w:p w:rsidR="002F4D77" w:rsidRDefault="002F4D77" w:rsidP="002F4D77">
      <w:pPr>
        <w:pStyle w:val="spParagraph"/>
        <w:rPr>
          <w:b/>
        </w:rPr>
      </w:pPr>
      <w:r>
        <w:rPr>
          <w:b/>
        </w:rPr>
        <w:t xml:space="preserve">Contractor can work on Northbound and Southbound </w:t>
      </w:r>
      <w:r w:rsidR="00D51CCF">
        <w:rPr>
          <w:b/>
        </w:rPr>
        <w:t xml:space="preserve">of STH 57 </w:t>
      </w:r>
      <w:r>
        <w:rPr>
          <w:b/>
        </w:rPr>
        <w:t xml:space="preserve">simultaneously.  </w:t>
      </w:r>
      <w:r w:rsidRPr="00EC3B1E">
        <w:rPr>
          <w:b/>
        </w:rPr>
        <w:t>Do not move to the next stage until all work in the current stage</w:t>
      </w:r>
      <w:r>
        <w:rPr>
          <w:b/>
        </w:rPr>
        <w:t xml:space="preserve"> or substage</w:t>
      </w:r>
      <w:r w:rsidRPr="00EC3B1E">
        <w:rPr>
          <w:b/>
        </w:rPr>
        <w:t xml:space="preserve"> is completed or as approved by the engineer.</w:t>
      </w:r>
      <w:r w:rsidR="00FD5EF2">
        <w:rPr>
          <w:b/>
        </w:rPr>
        <w:t xml:space="preserve"> All the construction will be performed during the nighttime</w:t>
      </w:r>
      <w:r w:rsidR="001B2D77">
        <w:rPr>
          <w:b/>
        </w:rPr>
        <w:t xml:space="preserve"> as follows:</w:t>
      </w:r>
    </w:p>
    <w:p w:rsidR="001B2D77" w:rsidRPr="001B2D77" w:rsidRDefault="001B2D77" w:rsidP="00F65105">
      <w:pPr>
        <w:pStyle w:val="spParagraph"/>
        <w:numPr>
          <w:ilvl w:val="0"/>
          <w:numId w:val="6"/>
        </w:numPr>
        <w:rPr>
          <w:b/>
        </w:rPr>
      </w:pPr>
      <w:r>
        <w:t>8:00 PM – 5:00 AM (Sunday PM to Monday AM, Monday PM to Tuesday AM, Tuesday PM to Wednesday AM, Wednesday PM to Thursday AM, Thursday PM to Friday AM)</w:t>
      </w:r>
    </w:p>
    <w:p w:rsidR="001B2D77" w:rsidRDefault="001B2D77" w:rsidP="00F65105">
      <w:pPr>
        <w:pStyle w:val="spParagraph"/>
        <w:numPr>
          <w:ilvl w:val="0"/>
          <w:numId w:val="6"/>
        </w:numPr>
        <w:rPr>
          <w:b/>
        </w:rPr>
      </w:pPr>
      <w:r>
        <w:t>9:00 PM – 8:00 AM (Friday PM to Saturday AM, Saturday PM to Sunday AM)</w:t>
      </w:r>
    </w:p>
    <w:p w:rsidR="007D12AD" w:rsidRDefault="007D12AD">
      <w:pPr>
        <w:rPr>
          <w:b/>
        </w:rPr>
      </w:pPr>
    </w:p>
    <w:p w:rsidR="003214E2" w:rsidRDefault="00311B9C">
      <w:r>
        <w:rPr>
          <w:b/>
        </w:rPr>
        <w:t>Construction work will be on following roadways</w:t>
      </w:r>
      <w:r w:rsidR="00F97721">
        <w:rPr>
          <w:b/>
        </w:rPr>
        <w:t xml:space="preserve"> and stages</w:t>
      </w:r>
      <w:r>
        <w:rPr>
          <w:b/>
        </w:rPr>
        <w:t>:</w:t>
      </w:r>
    </w:p>
    <w:p w:rsidR="00D1071D" w:rsidRDefault="002F4D77" w:rsidP="00D1071D">
      <w:pPr>
        <w:pStyle w:val="Default"/>
        <w:rPr>
          <w:sz w:val="20"/>
          <w:szCs w:val="20"/>
          <w:u w:val="single"/>
        </w:rPr>
      </w:pPr>
      <w:r w:rsidRPr="002F4D77">
        <w:rPr>
          <w:sz w:val="20"/>
          <w:szCs w:val="20"/>
          <w:u w:val="single"/>
        </w:rPr>
        <w:t xml:space="preserve">Northbound </w:t>
      </w:r>
      <w:r w:rsidRPr="00F03993">
        <w:rPr>
          <w:sz w:val="20"/>
          <w:szCs w:val="20"/>
          <w:u w:val="single"/>
        </w:rPr>
        <w:t>STH 57</w:t>
      </w:r>
      <w:r w:rsidR="00F03993" w:rsidRPr="00F03993">
        <w:rPr>
          <w:sz w:val="20"/>
          <w:szCs w:val="20"/>
          <w:u w:val="single"/>
        </w:rPr>
        <w:t xml:space="preserve"> from 263+80.55 to 349+89.68</w:t>
      </w:r>
      <w:r w:rsidR="00D1071D">
        <w:rPr>
          <w:sz w:val="20"/>
          <w:szCs w:val="20"/>
          <w:u w:val="single"/>
        </w:rPr>
        <w:t xml:space="preserve"> </w:t>
      </w:r>
      <w:r w:rsidR="00D1071D" w:rsidRPr="00D1071D">
        <w:rPr>
          <w:sz w:val="20"/>
          <w:szCs w:val="20"/>
        </w:rPr>
        <w:t xml:space="preserve">and </w:t>
      </w:r>
    </w:p>
    <w:p w:rsidR="00D1071D" w:rsidRPr="00F03993" w:rsidRDefault="00D1071D" w:rsidP="00D1071D">
      <w:pPr>
        <w:pStyle w:val="Default"/>
        <w:rPr>
          <w:sz w:val="20"/>
          <w:szCs w:val="20"/>
        </w:rPr>
      </w:pPr>
      <w:r>
        <w:rPr>
          <w:sz w:val="20"/>
          <w:szCs w:val="20"/>
          <w:u w:val="single"/>
        </w:rPr>
        <w:t>South</w:t>
      </w:r>
      <w:r w:rsidRPr="002F4D77">
        <w:rPr>
          <w:sz w:val="20"/>
          <w:szCs w:val="20"/>
          <w:u w:val="single"/>
        </w:rPr>
        <w:t>bound STH 57</w:t>
      </w:r>
      <w:r>
        <w:rPr>
          <w:sz w:val="20"/>
          <w:szCs w:val="20"/>
          <w:u w:val="single"/>
        </w:rPr>
        <w:t xml:space="preserve"> </w:t>
      </w:r>
      <w:r w:rsidRPr="00F03993">
        <w:rPr>
          <w:sz w:val="20"/>
          <w:szCs w:val="20"/>
          <w:u w:val="single"/>
        </w:rPr>
        <w:t>from 256+00.00 to 347+63.00</w:t>
      </w:r>
    </w:p>
    <w:p w:rsidR="002F4D77" w:rsidRPr="00F03993" w:rsidRDefault="002F4D77" w:rsidP="002F4D77">
      <w:pPr>
        <w:pStyle w:val="Default"/>
        <w:rPr>
          <w:sz w:val="20"/>
          <w:szCs w:val="20"/>
          <w:u w:val="single"/>
        </w:rPr>
      </w:pPr>
    </w:p>
    <w:p w:rsidR="002F4D77" w:rsidRDefault="002F4D77" w:rsidP="002F4D77">
      <w:pPr>
        <w:pStyle w:val="Default"/>
        <w:rPr>
          <w:sz w:val="20"/>
          <w:szCs w:val="20"/>
        </w:rPr>
      </w:pPr>
    </w:p>
    <w:p w:rsidR="002F4D77" w:rsidRDefault="00F03993" w:rsidP="002F4D77">
      <w:pPr>
        <w:pStyle w:val="Default"/>
        <w:rPr>
          <w:sz w:val="20"/>
          <w:szCs w:val="20"/>
        </w:rPr>
      </w:pPr>
      <w:r>
        <w:rPr>
          <w:sz w:val="20"/>
          <w:szCs w:val="20"/>
        </w:rPr>
        <w:t>Full closure</w:t>
      </w:r>
      <w:r w:rsidR="00214079">
        <w:rPr>
          <w:sz w:val="20"/>
          <w:szCs w:val="20"/>
        </w:rPr>
        <w:t>:</w:t>
      </w:r>
    </w:p>
    <w:p w:rsidR="00214079" w:rsidRDefault="00214079" w:rsidP="002F4D77">
      <w:pPr>
        <w:pStyle w:val="Default"/>
        <w:rPr>
          <w:sz w:val="20"/>
          <w:szCs w:val="20"/>
        </w:rPr>
      </w:pPr>
      <w:r w:rsidRPr="00487337">
        <w:rPr>
          <w:sz w:val="20"/>
          <w:szCs w:val="20"/>
        </w:rPr>
        <w:t>Th</w:t>
      </w:r>
      <w:r w:rsidR="00121991" w:rsidRPr="00487337">
        <w:rPr>
          <w:sz w:val="20"/>
          <w:szCs w:val="20"/>
        </w:rPr>
        <w:t>is consists</w:t>
      </w:r>
      <w:r w:rsidRPr="00487337">
        <w:rPr>
          <w:sz w:val="20"/>
          <w:szCs w:val="20"/>
        </w:rPr>
        <w:t xml:space="preserve"> </w:t>
      </w:r>
      <w:r w:rsidR="00487337" w:rsidRPr="00487337">
        <w:rPr>
          <w:sz w:val="20"/>
          <w:szCs w:val="20"/>
        </w:rPr>
        <w:t xml:space="preserve">the </w:t>
      </w:r>
      <w:r w:rsidRPr="00487337">
        <w:rPr>
          <w:sz w:val="20"/>
          <w:szCs w:val="20"/>
        </w:rPr>
        <w:t xml:space="preserve">constructions of concrete pavement repair SHES and concrete pavement replacement SHE for entire roadway </w:t>
      </w:r>
      <w:r w:rsidR="00D51CCF">
        <w:rPr>
          <w:sz w:val="20"/>
          <w:szCs w:val="20"/>
        </w:rPr>
        <w:t xml:space="preserve">(where needed) </w:t>
      </w:r>
      <w:r w:rsidRPr="00487337">
        <w:rPr>
          <w:sz w:val="20"/>
          <w:szCs w:val="20"/>
        </w:rPr>
        <w:t xml:space="preserve">and for the diamond grinding of 8 FT wide (4.0 FT left and 4.0 FT right from the crown) </w:t>
      </w:r>
      <w:r w:rsidR="00D1071D" w:rsidRPr="00487337">
        <w:rPr>
          <w:sz w:val="20"/>
          <w:szCs w:val="20"/>
        </w:rPr>
        <w:t xml:space="preserve">in each direction and </w:t>
      </w:r>
      <w:r w:rsidRPr="00487337">
        <w:rPr>
          <w:sz w:val="20"/>
          <w:szCs w:val="20"/>
        </w:rPr>
        <w:t>will be limited to a maximum of 2 weeks.</w:t>
      </w:r>
    </w:p>
    <w:p w:rsidR="001849BA" w:rsidRDefault="001849BA" w:rsidP="002F4D77">
      <w:pPr>
        <w:pStyle w:val="Default"/>
        <w:rPr>
          <w:sz w:val="20"/>
          <w:szCs w:val="20"/>
        </w:rPr>
      </w:pPr>
    </w:p>
    <w:p w:rsidR="001849BA" w:rsidRDefault="001849BA" w:rsidP="002F4D77">
      <w:pPr>
        <w:pStyle w:val="Default"/>
        <w:rPr>
          <w:sz w:val="20"/>
          <w:szCs w:val="20"/>
        </w:rPr>
      </w:pPr>
      <w:r w:rsidRPr="001849BA">
        <w:rPr>
          <w:sz w:val="20"/>
          <w:szCs w:val="20"/>
        </w:rPr>
        <w:t>There will be detour route along CTH W and STH 33 during the full closure on NB and SB of STH 57.</w:t>
      </w:r>
    </w:p>
    <w:p w:rsidR="00214079" w:rsidRDefault="00214079" w:rsidP="002F4D77">
      <w:pPr>
        <w:pStyle w:val="Default"/>
        <w:rPr>
          <w:sz w:val="20"/>
          <w:szCs w:val="20"/>
        </w:rPr>
      </w:pPr>
    </w:p>
    <w:p w:rsidR="00487337" w:rsidRDefault="00214079" w:rsidP="00487337">
      <w:pPr>
        <w:pStyle w:val="Default"/>
        <w:rPr>
          <w:sz w:val="20"/>
          <w:szCs w:val="20"/>
        </w:rPr>
      </w:pPr>
      <w:r>
        <w:rPr>
          <w:sz w:val="20"/>
          <w:szCs w:val="20"/>
        </w:rPr>
        <w:t>Stage 1:</w:t>
      </w:r>
      <w:r w:rsidR="00487337" w:rsidRPr="00487337">
        <w:rPr>
          <w:sz w:val="20"/>
          <w:szCs w:val="20"/>
        </w:rPr>
        <w:t xml:space="preserve"> </w:t>
      </w:r>
    </w:p>
    <w:p w:rsidR="00214079" w:rsidRPr="00487337" w:rsidRDefault="00487337" w:rsidP="00487337">
      <w:pPr>
        <w:pStyle w:val="Default"/>
        <w:rPr>
          <w:sz w:val="20"/>
          <w:szCs w:val="20"/>
        </w:rPr>
      </w:pPr>
      <w:r w:rsidRPr="00487337">
        <w:rPr>
          <w:sz w:val="20"/>
          <w:szCs w:val="20"/>
        </w:rPr>
        <w:t xml:space="preserve">This consists the construction </w:t>
      </w:r>
      <w:r w:rsidR="00214079" w:rsidRPr="00487337">
        <w:rPr>
          <w:sz w:val="20"/>
          <w:szCs w:val="20"/>
        </w:rPr>
        <w:t xml:space="preserve">work of mill and fill </w:t>
      </w:r>
      <w:bookmarkStart w:id="7" w:name="_Hlk66349037"/>
      <w:r w:rsidR="008E7167">
        <w:rPr>
          <w:sz w:val="20"/>
          <w:szCs w:val="20"/>
        </w:rPr>
        <w:t>(2” HMA Pavement 4 LT 58-28 S)</w:t>
      </w:r>
      <w:bookmarkEnd w:id="7"/>
      <w:r w:rsidR="008E7167">
        <w:rPr>
          <w:sz w:val="20"/>
          <w:szCs w:val="20"/>
        </w:rPr>
        <w:t xml:space="preserve"> </w:t>
      </w:r>
      <w:r w:rsidR="00214079" w:rsidRPr="00487337">
        <w:rPr>
          <w:sz w:val="20"/>
          <w:szCs w:val="20"/>
        </w:rPr>
        <w:t xml:space="preserve">on outside shoulders </w:t>
      </w:r>
      <w:r w:rsidR="00783EA2" w:rsidRPr="00487337">
        <w:rPr>
          <w:sz w:val="20"/>
          <w:szCs w:val="20"/>
        </w:rPr>
        <w:t>of STH 57 (</w:t>
      </w:r>
      <w:r w:rsidR="00783EA2">
        <w:rPr>
          <w:sz w:val="20"/>
          <w:szCs w:val="20"/>
        </w:rPr>
        <w:t xml:space="preserve">both </w:t>
      </w:r>
      <w:r w:rsidR="00783EA2" w:rsidRPr="00487337">
        <w:rPr>
          <w:sz w:val="20"/>
          <w:szCs w:val="20"/>
        </w:rPr>
        <w:t xml:space="preserve">NB and SB) </w:t>
      </w:r>
      <w:r w:rsidR="00214079" w:rsidRPr="00487337">
        <w:rPr>
          <w:sz w:val="20"/>
          <w:szCs w:val="20"/>
        </w:rPr>
        <w:t xml:space="preserve">and diamond grinding on outside lane of 8 FT wide from the shoulder will be limited to a maximum of 3 weeks. </w:t>
      </w:r>
      <w:r w:rsidR="0006760B">
        <w:rPr>
          <w:sz w:val="20"/>
          <w:szCs w:val="20"/>
        </w:rPr>
        <w:t xml:space="preserve">The work also includes the correcting the shoulder drops and adding gravels on unpaved shoulder where needed. </w:t>
      </w:r>
      <w:r w:rsidR="00214079" w:rsidRPr="00487337">
        <w:rPr>
          <w:sz w:val="20"/>
          <w:szCs w:val="20"/>
        </w:rPr>
        <w:t xml:space="preserve">Traffic will be staged on STH 57 (both NB and SB) keeping inner lane open during construction on </w:t>
      </w:r>
      <w:r w:rsidR="000A2E77" w:rsidRPr="00487337">
        <w:rPr>
          <w:sz w:val="20"/>
          <w:szCs w:val="20"/>
        </w:rPr>
        <w:t xml:space="preserve">driving lanes </w:t>
      </w:r>
      <w:r w:rsidR="00214079" w:rsidRPr="00487337">
        <w:rPr>
          <w:sz w:val="20"/>
          <w:szCs w:val="20"/>
        </w:rPr>
        <w:t>and</w:t>
      </w:r>
      <w:r w:rsidR="000A2E77" w:rsidRPr="00487337">
        <w:rPr>
          <w:sz w:val="20"/>
          <w:szCs w:val="20"/>
        </w:rPr>
        <w:t xml:space="preserve"> shoulders</w:t>
      </w:r>
      <w:r w:rsidR="00E81BC4">
        <w:rPr>
          <w:sz w:val="20"/>
          <w:szCs w:val="20"/>
        </w:rPr>
        <w:t xml:space="preserve"> in this stage</w:t>
      </w:r>
      <w:r w:rsidR="00214079" w:rsidRPr="00487337">
        <w:rPr>
          <w:sz w:val="20"/>
          <w:szCs w:val="20"/>
        </w:rPr>
        <w:t xml:space="preserve">. </w:t>
      </w:r>
    </w:p>
    <w:p w:rsidR="00214079" w:rsidRDefault="00214079" w:rsidP="002F4D77">
      <w:pPr>
        <w:pStyle w:val="Default"/>
        <w:rPr>
          <w:sz w:val="20"/>
          <w:szCs w:val="20"/>
        </w:rPr>
      </w:pPr>
    </w:p>
    <w:p w:rsidR="00783EA2" w:rsidRDefault="00214079" w:rsidP="00783EA2">
      <w:pPr>
        <w:pStyle w:val="Default"/>
        <w:rPr>
          <w:sz w:val="20"/>
          <w:szCs w:val="20"/>
        </w:rPr>
      </w:pPr>
      <w:r>
        <w:rPr>
          <w:sz w:val="20"/>
          <w:szCs w:val="20"/>
        </w:rPr>
        <w:t>Stage 2</w:t>
      </w:r>
      <w:r w:rsidR="00783EA2" w:rsidRPr="00487337">
        <w:rPr>
          <w:sz w:val="20"/>
          <w:szCs w:val="20"/>
        </w:rPr>
        <w:t xml:space="preserve"> </w:t>
      </w:r>
    </w:p>
    <w:p w:rsidR="003214E2" w:rsidRDefault="00783EA2" w:rsidP="00783EA2">
      <w:pPr>
        <w:pStyle w:val="Default"/>
        <w:rPr>
          <w:sz w:val="20"/>
          <w:szCs w:val="20"/>
        </w:rPr>
      </w:pPr>
      <w:r w:rsidRPr="00487337">
        <w:rPr>
          <w:sz w:val="20"/>
          <w:szCs w:val="20"/>
        </w:rPr>
        <w:t xml:space="preserve">This consists the construction </w:t>
      </w:r>
      <w:r w:rsidR="00214079" w:rsidRPr="00487337">
        <w:rPr>
          <w:sz w:val="20"/>
          <w:szCs w:val="20"/>
        </w:rPr>
        <w:t xml:space="preserve">of mill and fill </w:t>
      </w:r>
      <w:r w:rsidR="008E7167">
        <w:rPr>
          <w:sz w:val="20"/>
          <w:szCs w:val="20"/>
        </w:rPr>
        <w:t xml:space="preserve">(2” HMA Pavement 4 LT 58-28 S) </w:t>
      </w:r>
      <w:r w:rsidR="00214079" w:rsidRPr="00487337">
        <w:rPr>
          <w:sz w:val="20"/>
          <w:szCs w:val="20"/>
        </w:rPr>
        <w:t>on inside shoulders of STH 57 (</w:t>
      </w:r>
      <w:r>
        <w:rPr>
          <w:sz w:val="20"/>
          <w:szCs w:val="20"/>
        </w:rPr>
        <w:t xml:space="preserve">both </w:t>
      </w:r>
      <w:r w:rsidR="00214079" w:rsidRPr="00487337">
        <w:rPr>
          <w:sz w:val="20"/>
          <w:szCs w:val="20"/>
        </w:rPr>
        <w:t>NB and SB) and diamond grinding on inside lane of 8 FT wide from the shoulder will be limited to a maximum of 3 weeks.</w:t>
      </w:r>
      <w:r w:rsidR="0006760B" w:rsidRPr="00487337">
        <w:rPr>
          <w:sz w:val="20"/>
          <w:szCs w:val="20"/>
        </w:rPr>
        <w:t xml:space="preserve"> </w:t>
      </w:r>
      <w:r w:rsidR="0006760B">
        <w:rPr>
          <w:sz w:val="20"/>
          <w:szCs w:val="20"/>
        </w:rPr>
        <w:t xml:space="preserve">The work also includes the correcting the shoulder drops and adding gravels on unpaved shoulder where needed. </w:t>
      </w:r>
      <w:r w:rsidR="00214079" w:rsidRPr="00487337">
        <w:rPr>
          <w:sz w:val="20"/>
          <w:szCs w:val="20"/>
        </w:rPr>
        <w:t xml:space="preserve">Traffic will be staged on STH 57 (both NB and SB) keeping outer lane open during the construction on </w:t>
      </w:r>
      <w:r w:rsidRPr="00487337">
        <w:rPr>
          <w:sz w:val="20"/>
          <w:szCs w:val="20"/>
        </w:rPr>
        <w:t>driving lanes and shoulders</w:t>
      </w:r>
      <w:r w:rsidR="00E81BC4">
        <w:rPr>
          <w:sz w:val="20"/>
          <w:szCs w:val="20"/>
        </w:rPr>
        <w:t xml:space="preserve"> in this stage</w:t>
      </w:r>
      <w:r w:rsidRPr="00487337">
        <w:rPr>
          <w:sz w:val="20"/>
          <w:szCs w:val="20"/>
        </w:rPr>
        <w:t>.</w:t>
      </w:r>
      <w:r w:rsidR="001D5EEE">
        <w:rPr>
          <w:sz w:val="20"/>
          <w:szCs w:val="20"/>
        </w:rPr>
        <w:t xml:space="preserve"> Improvement work on median crossover with HMA pavement will be </w:t>
      </w:r>
      <w:r w:rsidR="00E81BC4">
        <w:rPr>
          <w:sz w:val="20"/>
          <w:szCs w:val="20"/>
        </w:rPr>
        <w:t xml:space="preserve">performed </w:t>
      </w:r>
      <w:r w:rsidR="001D5EEE">
        <w:rPr>
          <w:sz w:val="20"/>
          <w:szCs w:val="20"/>
        </w:rPr>
        <w:t>in this stage.</w:t>
      </w:r>
    </w:p>
    <w:p w:rsidR="001D5EEE" w:rsidRPr="00487337" w:rsidRDefault="001D5EEE" w:rsidP="00783EA2">
      <w:pPr>
        <w:pStyle w:val="Default"/>
        <w:rPr>
          <w:sz w:val="20"/>
          <w:szCs w:val="20"/>
        </w:rPr>
      </w:pPr>
    </w:p>
    <w:p w:rsidR="00214079" w:rsidRDefault="00834CC1">
      <w:r>
        <w:t xml:space="preserve">The replacement of two </w:t>
      </w:r>
      <w:proofErr w:type="spellStart"/>
      <w:r>
        <w:t>beamguards</w:t>
      </w:r>
      <w:proofErr w:type="spellEnd"/>
      <w:r>
        <w:t xml:space="preserve"> (STA. 320+00 NB and 318+00 SB) can be taken place in one of the three stages mentioned above.</w:t>
      </w:r>
    </w:p>
    <w:p w:rsidR="00941445" w:rsidRDefault="00941445"/>
    <w:p w:rsidR="00A66844" w:rsidRPr="000C5916" w:rsidRDefault="00986278" w:rsidP="00E023D5">
      <w:pPr>
        <w:pStyle w:val="wiComment"/>
      </w:pPr>
      <w:r>
        <w:t>Stp-</w:t>
      </w:r>
      <w:r w:rsidR="00A66844" w:rsidRPr="000C5916">
        <w:t>108</w:t>
      </w:r>
      <w:r w:rsidR="00A66844">
        <w:t>-</w:t>
      </w:r>
      <w:r w:rsidR="00A66844" w:rsidRPr="000C5916">
        <w:t xml:space="preserve">070 </w:t>
      </w:r>
      <w:r w:rsidR="00A66844" w:rsidRPr="000C5916">
        <w:rPr>
          <w:highlight w:val="yellow"/>
        </w:rPr>
        <w:t>DELETE ALL DESIGNER NOTES FROM YOUR SPECIAL PROVISIONS</w:t>
      </w:r>
    </w:p>
    <w:p w:rsidR="00A66844" w:rsidRDefault="00A66844" w:rsidP="00E023D5">
      <w:pPr>
        <w:pStyle w:val="wiComment"/>
      </w:pPr>
      <w:r w:rsidRPr="000C5916">
        <w:t>Lane Rental article example for multiple closure situations. See FDM 19</w:t>
      </w:r>
      <w:r>
        <w:t>-</w:t>
      </w:r>
      <w:r w:rsidRPr="000C5916">
        <w:t>15</w:t>
      </w:r>
      <w:r>
        <w:t>-</w:t>
      </w:r>
      <w:r w:rsidRPr="000C5916">
        <w:t>2 for guidance.</w:t>
      </w:r>
    </w:p>
    <w:p w:rsidR="00F56C5D" w:rsidRPr="00B218DC" w:rsidRDefault="00F56C5D" w:rsidP="00F56C5D">
      <w:pPr>
        <w:pStyle w:val="spParagraph"/>
        <w:rPr>
          <w:szCs w:val="20"/>
        </w:rPr>
      </w:pPr>
    </w:p>
    <w:p w:rsidR="00F56C5D" w:rsidRPr="00B04CCE" w:rsidRDefault="00F56C5D" w:rsidP="00F56C5D">
      <w:pPr>
        <w:pStyle w:val="1Heading1"/>
        <w:ind w:left="0" w:hanging="720"/>
      </w:pPr>
      <w:bookmarkStart w:id="8" w:name="_Toc66365085"/>
      <w:r w:rsidRPr="00B04CCE">
        <w:t>Lane Rental Fee Assessment.</w:t>
      </w:r>
      <w:bookmarkEnd w:id="8"/>
    </w:p>
    <w:p w:rsidR="00F56C5D" w:rsidRDefault="00F56C5D" w:rsidP="00F56C5D">
      <w:pPr>
        <w:pStyle w:val="spParagraph"/>
      </w:pPr>
      <w:proofErr w:type="gramStart"/>
      <w:r w:rsidRPr="00765725">
        <w:rPr>
          <w:rStyle w:val="spHeading"/>
        </w:rPr>
        <w:t>A  General</w:t>
      </w:r>
      <w:proofErr w:type="gramEnd"/>
    </w:p>
    <w:p w:rsidR="00F56C5D" w:rsidRDefault="00F56C5D" w:rsidP="00F56C5D">
      <w:pPr>
        <w:pStyle w:val="spParagraph"/>
      </w:pPr>
      <w:r w:rsidRPr="00446FED">
        <w:t>The contract designates some lane cl</w:t>
      </w:r>
      <w:r>
        <w:t>osures to perform the work. The contractor will not incur a Lane Rental Fee A</w:t>
      </w:r>
      <w:r w:rsidRPr="00446FED">
        <w:t xml:space="preserve">ssessment for closing lanes during the </w:t>
      </w:r>
      <w:r>
        <w:t>allowable lane closure times. The contractor will incur a Lane Rental Fee Assessment for each lane closure</w:t>
      </w:r>
      <w:r w:rsidRPr="00446FED">
        <w:t xml:space="preserve"> outside of the </w:t>
      </w:r>
      <w:r>
        <w:t xml:space="preserve">allowable lane closure times. </w:t>
      </w:r>
      <w:r w:rsidRPr="00446FED">
        <w:t>If a</w:t>
      </w:r>
      <w:r>
        <w:t xml:space="preserve"> </w:t>
      </w:r>
      <w:r w:rsidRPr="00446FED">
        <w:t>lane is obstructed at any time due to contractor operations, it is considered a closure. The purpose of lane</w:t>
      </w:r>
      <w:r>
        <w:t xml:space="preserve"> </w:t>
      </w:r>
      <w:r w:rsidRPr="00446FED">
        <w:t>rental is to enforce compliance of lane restrictions and discourage unnecessary closures.</w:t>
      </w:r>
    </w:p>
    <w:p w:rsidR="00F56C5D" w:rsidRDefault="00F56C5D" w:rsidP="00F56C5D">
      <w:pPr>
        <w:pStyle w:val="spParagraph"/>
      </w:pPr>
      <w:r w:rsidRPr="00446FED">
        <w:t xml:space="preserve">The </w:t>
      </w:r>
      <w:r>
        <w:t xml:space="preserve">allowable lane closure times are </w:t>
      </w:r>
      <w:r w:rsidRPr="00431117">
        <w:t xml:space="preserve">shown in the </w:t>
      </w:r>
      <w:r>
        <w:t>Traffic article</w:t>
      </w:r>
      <w:r w:rsidRPr="00431117">
        <w:t>.</w:t>
      </w:r>
    </w:p>
    <w:p w:rsidR="00F56C5D" w:rsidRDefault="00F56C5D" w:rsidP="00F56C5D">
      <w:pPr>
        <w:pStyle w:val="spParagraph"/>
      </w:pPr>
      <w:r>
        <w:t>S</w:t>
      </w:r>
      <w:r w:rsidRPr="00446FED">
        <w:t>ubmit the dates of the proposed lane, ramp, and roadway restr</w:t>
      </w:r>
      <w:r>
        <w:t xml:space="preserve">ictions to the engineer as part </w:t>
      </w:r>
      <w:r w:rsidRPr="00446FED">
        <w:t>of the progress schedule.</w:t>
      </w:r>
    </w:p>
    <w:p w:rsidR="00F56C5D" w:rsidRDefault="00F56C5D" w:rsidP="00F56C5D">
      <w:pPr>
        <w:pStyle w:val="spParagraph"/>
      </w:pPr>
      <w:r>
        <w:t>C</w:t>
      </w:r>
      <w:r w:rsidRPr="00446FED">
        <w:t>oordinate lane, ramp, and roadway closures with any concurrent</w:t>
      </w:r>
      <w:r>
        <w:t xml:space="preserve"> </w:t>
      </w:r>
      <w:r w:rsidRPr="00446FED">
        <w:t>operations on adjacent roadways within 3 miles of the project.</w:t>
      </w:r>
      <w:r>
        <w:t xml:space="preserve"> </w:t>
      </w:r>
      <w:r w:rsidRPr="00446FED">
        <w:t xml:space="preserve">If other projects are in the vicinity of this project, coordinate </w:t>
      </w:r>
      <w:r>
        <w:t xml:space="preserve">lane closures to run concurrent </w:t>
      </w:r>
      <w:r w:rsidRPr="00446FED">
        <w:t>with lane closures on adjacent projects when possible. When lane closures on adjacent projects extend into the</w:t>
      </w:r>
      <w:r>
        <w:t xml:space="preserve"> </w:t>
      </w:r>
      <w:r w:rsidRPr="00446FED">
        <w:t>limit</w:t>
      </w:r>
      <w:r>
        <w:t>s of this project, Lane Rental Fee A</w:t>
      </w:r>
      <w:r w:rsidRPr="00446FED">
        <w:t>ssessments will only occur if the closure facilitates work under this contract</w:t>
      </w:r>
      <w:r>
        <w:t>.</w:t>
      </w:r>
    </w:p>
    <w:p w:rsidR="00F56C5D" w:rsidRPr="004C4A0A" w:rsidRDefault="00F56C5D" w:rsidP="00F56C5D">
      <w:pPr>
        <w:pStyle w:val="spParagraph"/>
      </w:pPr>
      <w:proofErr w:type="gramStart"/>
      <w:r w:rsidRPr="00765725">
        <w:rPr>
          <w:rStyle w:val="spHeading"/>
        </w:rPr>
        <w:t>B  Lane</w:t>
      </w:r>
      <w:proofErr w:type="gramEnd"/>
      <w:r w:rsidRPr="00765725">
        <w:rPr>
          <w:rStyle w:val="spHeading"/>
        </w:rPr>
        <w:t xml:space="preserve"> Rental Fee Assessment</w:t>
      </w:r>
    </w:p>
    <w:p w:rsidR="00F56C5D" w:rsidRPr="004C4A0A" w:rsidRDefault="00F56C5D" w:rsidP="00F56C5D">
      <w:pPr>
        <w:pStyle w:val="spParagraph"/>
      </w:pPr>
      <w:r w:rsidRPr="004C4A0A">
        <w:t>The Lane Rental Fee Assessment incurred for each lane closure, each ramp clos</w:t>
      </w:r>
      <w:r>
        <w:t xml:space="preserve">ure, and each full closure of a </w:t>
      </w:r>
      <w:r w:rsidRPr="004C4A0A">
        <w:t>roadway, per direction of travel, is as follows:</w:t>
      </w:r>
    </w:p>
    <w:p w:rsidR="00F56C5D" w:rsidRPr="00C8407B" w:rsidRDefault="00F56C5D" w:rsidP="00F56C5D">
      <w:pPr>
        <w:pStyle w:val="spBullet1"/>
      </w:pPr>
      <w:r>
        <w:t>-</w:t>
      </w:r>
      <w:r w:rsidRPr="00C8407B">
        <w:tab/>
        <w:t>Nighttime</w:t>
      </w:r>
      <w:r>
        <w:t xml:space="preserve"> Full Closure-</w:t>
      </w:r>
      <w:r w:rsidRPr="00C8407B">
        <w:t xml:space="preserve"> $</w:t>
      </w:r>
      <w:r>
        <w:fldChar w:fldCharType="begin">
          <w:ffData>
            <w:name w:val=""/>
            <w:enabled/>
            <w:calcOnExit w:val="0"/>
            <w:textInput>
              <w:default w:val="$1,000.00"/>
            </w:textInput>
          </w:ffData>
        </w:fldChar>
      </w:r>
      <w:r>
        <w:instrText xml:space="preserve"> FORMTEXT </w:instrText>
      </w:r>
      <w:r>
        <w:fldChar w:fldCharType="separate"/>
      </w:r>
      <w:r>
        <w:rPr>
          <w:noProof/>
        </w:rPr>
        <w:t>$1,000.00</w:t>
      </w:r>
      <w:r>
        <w:fldChar w:fldCharType="end"/>
      </w:r>
      <w:r w:rsidRPr="00C8407B">
        <w:t xml:space="preserve"> per lane, per direction of travel, per hour broken into 15</w:t>
      </w:r>
      <w:r>
        <w:t>-</w:t>
      </w:r>
      <w:r w:rsidRPr="00C8407B">
        <w:t>minute increments</w:t>
      </w:r>
    </w:p>
    <w:p w:rsidR="00F56C5D" w:rsidRDefault="00F56C5D" w:rsidP="00F56C5D">
      <w:pPr>
        <w:pStyle w:val="spParagraph"/>
      </w:pPr>
      <w:r w:rsidRPr="004C4A0A">
        <w:t xml:space="preserve">The Lane Rental Fee Assessment represents </w:t>
      </w:r>
      <w:r>
        <w:t xml:space="preserve">a portion of </w:t>
      </w:r>
      <w:r w:rsidRPr="004C4A0A">
        <w:t>the cost of the interf</w:t>
      </w:r>
      <w:r>
        <w:t xml:space="preserve">erence and inconvenience to the </w:t>
      </w:r>
      <w:r w:rsidRPr="004C4A0A">
        <w:t>road users for each closure. All</w:t>
      </w:r>
      <w:r>
        <w:t xml:space="preserve"> </w:t>
      </w:r>
      <w:r w:rsidRPr="004C4A0A">
        <w:t xml:space="preserve">lane, roadway, or ramp closure event increments </w:t>
      </w:r>
      <w:r>
        <w:t xml:space="preserve">15 minutes and </w:t>
      </w:r>
      <w:r w:rsidRPr="004C4A0A">
        <w:t>less will be assessed as a 15</w:t>
      </w:r>
      <w:r>
        <w:t>-</w:t>
      </w:r>
      <w:r w:rsidRPr="004C4A0A">
        <w:t>minute</w:t>
      </w:r>
      <w:r>
        <w:t xml:space="preserve"> </w:t>
      </w:r>
      <w:r w:rsidRPr="004C4A0A">
        <w:t>increment.</w:t>
      </w:r>
    </w:p>
    <w:p w:rsidR="00F56C5D" w:rsidRDefault="00F56C5D" w:rsidP="00F56C5D">
      <w:pPr>
        <w:pStyle w:val="spParagraph"/>
      </w:pPr>
      <w:r w:rsidRPr="004C4A0A">
        <w:t>The engineer, or designated representative, will be the sole authority in determining</w:t>
      </w:r>
      <w:r>
        <w:t xml:space="preserve"> </w:t>
      </w:r>
      <w:r w:rsidRPr="004C4A0A">
        <w:t>time period length for the Lane Rental Fee Assessment.</w:t>
      </w:r>
    </w:p>
    <w:p w:rsidR="00F56C5D" w:rsidRDefault="00F56C5D" w:rsidP="00F56C5D">
      <w:pPr>
        <w:pStyle w:val="spParagraph"/>
      </w:pPr>
      <w:r w:rsidRPr="004C4A0A">
        <w:t>Lane Rental Fee Assessments will not be assessed for closures due to crashes, acc</w:t>
      </w:r>
      <w:r>
        <w:t xml:space="preserve">idents or emergencies not </w:t>
      </w:r>
      <w:r w:rsidRPr="004C4A0A">
        <w:t>initiated by the contractor.</w:t>
      </w:r>
    </w:p>
    <w:p w:rsidR="00F56C5D" w:rsidRDefault="00F56C5D" w:rsidP="00F56C5D">
      <w:pPr>
        <w:pStyle w:val="spParagraph"/>
      </w:pPr>
      <w:r>
        <w:t xml:space="preserve">The </w:t>
      </w:r>
      <w:r w:rsidRPr="00E34422">
        <w:t xml:space="preserve">department will </w:t>
      </w:r>
      <w:r>
        <w:t>assess</w:t>
      </w:r>
      <w:r w:rsidRPr="00E34422">
        <w:t xml:space="preserve"> Lane Rental Fee Assessment by the dollar</w:t>
      </w:r>
      <w:r>
        <w:t xml:space="preserve"> under the administrative item Failing to Open Road to Traffic</w:t>
      </w:r>
      <w:r w:rsidRPr="00E34422">
        <w:t>. The total dollar amount of Lane Rental</w:t>
      </w:r>
      <w:r>
        <w:t xml:space="preserve"> </w:t>
      </w:r>
      <w:r w:rsidRPr="00E34422">
        <w:t>Fee Assessment will be computed by multiplying the Lane Rental Assessment Rate by the number of 15</w:t>
      </w:r>
      <w:r>
        <w:t>-</w:t>
      </w:r>
      <w:r w:rsidRPr="00E34422">
        <w:t>minute</w:t>
      </w:r>
      <w:r>
        <w:t xml:space="preserve"> </w:t>
      </w:r>
      <w:r w:rsidRPr="00E34422">
        <w:t>increments of each lane closure event as described above.</w:t>
      </w:r>
    </w:p>
    <w:p w:rsidR="00F56C5D" w:rsidRDefault="00F56C5D" w:rsidP="00F56C5D">
      <w:pPr>
        <w:pStyle w:val="spParagraph"/>
      </w:pPr>
      <w:r w:rsidRPr="00E34422">
        <w:t>Lane Rental Fee Assessment will be in effect from the time of the Notice to Proc</w:t>
      </w:r>
      <w:r>
        <w:t xml:space="preserve">eed until the department issues </w:t>
      </w:r>
      <w:r w:rsidRPr="00E34422">
        <w:t>final acceptance.</w:t>
      </w:r>
      <w:r w:rsidRPr="002409B1">
        <w:t xml:space="preserve"> </w:t>
      </w:r>
      <w:r>
        <w:t>If interim completion time or contract time expires before the completion of specified work in the contract, additional liquidated damages will be assessed as specified in standard spec 108.11 or as specified within this contract.</w:t>
      </w:r>
    </w:p>
    <w:p w:rsidR="009455ED" w:rsidRDefault="00F56C5D" w:rsidP="008C11F4">
      <w:pPr>
        <w:pStyle w:val="spVersion"/>
      </w:pPr>
      <w:bookmarkStart w:id="9" w:name="_Hlk66365204"/>
      <w:r>
        <w:t>stp-108-070 (20161130)</w:t>
      </w:r>
    </w:p>
    <w:bookmarkEnd w:id="9"/>
    <w:p w:rsidR="008C11F4" w:rsidRPr="008C11F4" w:rsidRDefault="008C11F4" w:rsidP="008C11F4">
      <w:pPr>
        <w:pStyle w:val="spParagraph"/>
      </w:pPr>
    </w:p>
    <w:p w:rsidR="003E5C73" w:rsidRPr="003B2B73" w:rsidRDefault="009455ED" w:rsidP="003E5C73">
      <w:pPr>
        <w:pStyle w:val="1Heading1"/>
        <w:spacing w:after="160" w:line="259" w:lineRule="auto"/>
        <w:ind w:left="0" w:hanging="720"/>
      </w:pPr>
      <w:bookmarkStart w:id="10" w:name="_Toc66365086"/>
      <w:r w:rsidRPr="003B2B73">
        <w:t>Traffic</w:t>
      </w:r>
      <w:bookmarkEnd w:id="10"/>
      <w:r w:rsidRPr="003B2B73">
        <w:t xml:space="preserve"> </w:t>
      </w:r>
    </w:p>
    <w:p w:rsidR="009455ED" w:rsidRPr="00AA1DB8" w:rsidRDefault="009455ED" w:rsidP="00AA1DB8">
      <w:pPr>
        <w:pStyle w:val="spParagraph"/>
        <w:rPr>
          <w:rStyle w:val="spHeading"/>
        </w:rPr>
      </w:pPr>
      <w:r w:rsidRPr="00AA1DB8">
        <w:rPr>
          <w:rStyle w:val="spHeading"/>
        </w:rPr>
        <w:t xml:space="preserve">Schedule of Operations </w:t>
      </w:r>
    </w:p>
    <w:p w:rsidR="009455ED" w:rsidRPr="009455ED" w:rsidRDefault="009455ED" w:rsidP="00AA1DB8">
      <w:pPr>
        <w:pStyle w:val="spParagraph"/>
      </w:pPr>
      <w:r w:rsidRPr="009455ED">
        <w:t xml:space="preserve">All work will be completed during nighttime hours and will be limited to a maximum of </w:t>
      </w:r>
      <w:r>
        <w:t>1 week for full closure and maximum of 3</w:t>
      </w:r>
      <w:r w:rsidRPr="009455ED">
        <w:t xml:space="preserve"> </w:t>
      </w:r>
      <w:r>
        <w:t xml:space="preserve">weeks </w:t>
      </w:r>
      <w:r w:rsidRPr="009455ED">
        <w:t xml:space="preserve">for each stage </w:t>
      </w:r>
      <w:r>
        <w:t>of remaining two stages</w:t>
      </w:r>
      <w:r w:rsidRPr="009455ED">
        <w:t xml:space="preserve"> </w:t>
      </w:r>
      <w:r>
        <w:t>during the lane closure on roadway of STH 57</w:t>
      </w:r>
      <w:r w:rsidRPr="009455ED">
        <w:t xml:space="preserve">. </w:t>
      </w:r>
    </w:p>
    <w:p w:rsidR="009455ED" w:rsidRPr="009455ED" w:rsidRDefault="009455ED" w:rsidP="009F6F3D">
      <w:pPr>
        <w:pStyle w:val="spParagraph"/>
      </w:pPr>
      <w:r w:rsidRPr="009455ED">
        <w:t xml:space="preserve">The department anticipates that the schedule for each stage shall be as follows: </w:t>
      </w:r>
    </w:p>
    <w:p w:rsidR="00A01036" w:rsidRDefault="00045DEC" w:rsidP="00F65105">
      <w:pPr>
        <w:pStyle w:val="ListParagraph"/>
        <w:numPr>
          <w:ilvl w:val="0"/>
          <w:numId w:val="4"/>
        </w:numPr>
        <w:rPr>
          <w:szCs w:val="28"/>
        </w:rPr>
      </w:pPr>
      <w:r w:rsidRPr="00573293">
        <w:rPr>
          <w:szCs w:val="28"/>
        </w:rPr>
        <w:t xml:space="preserve">Full Closure: </w:t>
      </w:r>
      <w:r w:rsidR="009455ED" w:rsidRPr="00573293">
        <w:rPr>
          <w:szCs w:val="28"/>
        </w:rPr>
        <w:t xml:space="preserve">Traffic will be </w:t>
      </w:r>
      <w:r w:rsidR="00C63949" w:rsidRPr="00573293">
        <w:rPr>
          <w:szCs w:val="28"/>
        </w:rPr>
        <w:t xml:space="preserve">full </w:t>
      </w:r>
      <w:r w:rsidR="00E96B0A" w:rsidRPr="00573293">
        <w:rPr>
          <w:szCs w:val="28"/>
        </w:rPr>
        <w:t>closure on STH 57 (NB and SB),</w:t>
      </w:r>
      <w:r w:rsidR="00C63949" w:rsidRPr="00573293">
        <w:rPr>
          <w:szCs w:val="28"/>
        </w:rPr>
        <w:t xml:space="preserve"> </w:t>
      </w:r>
      <w:r w:rsidR="00E96B0A" w:rsidRPr="00573293">
        <w:rPr>
          <w:szCs w:val="28"/>
        </w:rPr>
        <w:t>and In this stage, there will be c</w:t>
      </w:r>
      <w:r w:rsidR="00A01036" w:rsidRPr="00573293">
        <w:rPr>
          <w:szCs w:val="28"/>
        </w:rPr>
        <w:t xml:space="preserve">onstruction work of concrete pavement repair SHES and concrete pavement replacement SHE for entire roadway </w:t>
      </w:r>
      <w:r w:rsidR="00E96B0A" w:rsidRPr="00573293">
        <w:rPr>
          <w:szCs w:val="28"/>
        </w:rPr>
        <w:t xml:space="preserve">(where needed) </w:t>
      </w:r>
      <w:r w:rsidR="00A01036" w:rsidRPr="00573293">
        <w:rPr>
          <w:szCs w:val="28"/>
        </w:rPr>
        <w:t>and for the diamond grinding of 8 FT wide (4.0 FT left and 4.0 FT right from the crown).</w:t>
      </w:r>
    </w:p>
    <w:p w:rsidR="00FB61CF" w:rsidRPr="00FB61CF" w:rsidRDefault="00FB61CF" w:rsidP="00FB61CF">
      <w:pPr>
        <w:ind w:left="1080"/>
        <w:rPr>
          <w:szCs w:val="28"/>
        </w:rPr>
      </w:pPr>
      <w:r>
        <w:rPr>
          <w:szCs w:val="28"/>
        </w:rPr>
        <w:t>Detour: T</w:t>
      </w:r>
      <w:r w:rsidRPr="00FB61CF">
        <w:rPr>
          <w:szCs w:val="28"/>
        </w:rPr>
        <w:t>raffic will be detoured thru STH 33 and CTH W during</w:t>
      </w:r>
      <w:r>
        <w:rPr>
          <w:szCs w:val="28"/>
        </w:rPr>
        <w:t xml:space="preserve"> the full closure on NB and SB of STH 57</w:t>
      </w:r>
      <w:r w:rsidRPr="00FB61CF">
        <w:rPr>
          <w:szCs w:val="28"/>
        </w:rPr>
        <w:t>.</w:t>
      </w:r>
    </w:p>
    <w:p w:rsidR="0081078F" w:rsidRPr="00573293" w:rsidRDefault="00C70CE9" w:rsidP="00F65105">
      <w:pPr>
        <w:pStyle w:val="ListParagraph"/>
        <w:numPr>
          <w:ilvl w:val="0"/>
          <w:numId w:val="4"/>
        </w:numPr>
        <w:rPr>
          <w:szCs w:val="28"/>
        </w:rPr>
      </w:pPr>
      <w:r w:rsidRPr="00573293">
        <w:rPr>
          <w:szCs w:val="28"/>
        </w:rPr>
        <w:t xml:space="preserve">Stage 1: Traffic will be </w:t>
      </w:r>
      <w:r w:rsidR="001D7DCE">
        <w:rPr>
          <w:szCs w:val="28"/>
        </w:rPr>
        <w:t xml:space="preserve">open </w:t>
      </w:r>
      <w:r w:rsidR="0081078F" w:rsidRPr="00573293">
        <w:rPr>
          <w:szCs w:val="28"/>
        </w:rPr>
        <w:t>o</w:t>
      </w:r>
      <w:r w:rsidRPr="00573293">
        <w:rPr>
          <w:szCs w:val="28"/>
        </w:rPr>
        <w:t>n inside lane on each bound (NB and SB) of STH 57 in t</w:t>
      </w:r>
      <w:r w:rsidR="0081078F" w:rsidRPr="00573293">
        <w:rPr>
          <w:szCs w:val="28"/>
        </w:rPr>
        <w:t>h</w:t>
      </w:r>
      <w:r w:rsidRPr="00573293">
        <w:rPr>
          <w:szCs w:val="28"/>
        </w:rPr>
        <w:t xml:space="preserve">is stage. There will be outside lane closure on each direction of STH 57 </w:t>
      </w:r>
      <w:r w:rsidR="002212D0">
        <w:rPr>
          <w:szCs w:val="28"/>
        </w:rPr>
        <w:t>to perform</w:t>
      </w:r>
      <w:r w:rsidRPr="00573293">
        <w:rPr>
          <w:szCs w:val="28"/>
        </w:rPr>
        <w:t xml:space="preserve"> construction of diamond grinding on driving lane, mill and fill </w:t>
      </w:r>
      <w:r w:rsidR="00506097">
        <w:t xml:space="preserve">(2” HMA Pavement 4 LT 58-28 S) </w:t>
      </w:r>
      <w:r w:rsidRPr="00573293">
        <w:rPr>
          <w:szCs w:val="28"/>
        </w:rPr>
        <w:t>on shoulder and gravel addition on unpaved shoulder on outside lane will performed.</w:t>
      </w:r>
      <w:r w:rsidR="0081078F" w:rsidRPr="00573293">
        <w:rPr>
          <w:szCs w:val="28"/>
        </w:rPr>
        <w:t xml:space="preserve"> </w:t>
      </w:r>
      <w:r w:rsidR="00C479D6">
        <w:rPr>
          <w:szCs w:val="28"/>
        </w:rPr>
        <w:br/>
      </w:r>
    </w:p>
    <w:p w:rsidR="00FB61CF" w:rsidRDefault="0081078F" w:rsidP="00F65105">
      <w:pPr>
        <w:pStyle w:val="ListParagraph"/>
        <w:numPr>
          <w:ilvl w:val="0"/>
          <w:numId w:val="4"/>
        </w:numPr>
        <w:rPr>
          <w:szCs w:val="28"/>
        </w:rPr>
      </w:pPr>
      <w:r w:rsidRPr="00573293">
        <w:rPr>
          <w:szCs w:val="28"/>
        </w:rPr>
        <w:t xml:space="preserve">Stage 2: Traffic will be on </w:t>
      </w:r>
      <w:r w:rsidR="001D7DCE">
        <w:rPr>
          <w:szCs w:val="28"/>
        </w:rPr>
        <w:t xml:space="preserve">open on </w:t>
      </w:r>
      <w:r w:rsidRPr="00573293">
        <w:rPr>
          <w:szCs w:val="28"/>
        </w:rPr>
        <w:t xml:space="preserve">outside lane on each bound (NB and SB) of STH 57 in this stage. There will be inside lane closure on each direction of STH 57 </w:t>
      </w:r>
      <w:r w:rsidR="002212D0">
        <w:rPr>
          <w:szCs w:val="28"/>
        </w:rPr>
        <w:t>to</w:t>
      </w:r>
      <w:r w:rsidR="00FB61CF">
        <w:rPr>
          <w:szCs w:val="28"/>
        </w:rPr>
        <w:t xml:space="preserve"> </w:t>
      </w:r>
      <w:r w:rsidR="002212D0">
        <w:rPr>
          <w:szCs w:val="28"/>
        </w:rPr>
        <w:t>perform</w:t>
      </w:r>
      <w:r w:rsidRPr="00573293">
        <w:rPr>
          <w:szCs w:val="28"/>
        </w:rPr>
        <w:t xml:space="preserve"> construction of diamond grinding on driving lane, mill and fill </w:t>
      </w:r>
      <w:r w:rsidR="00506097">
        <w:t xml:space="preserve">(2” HMA Pavement 4 LT 58-28 S) </w:t>
      </w:r>
      <w:r w:rsidRPr="00573293">
        <w:rPr>
          <w:szCs w:val="28"/>
        </w:rPr>
        <w:t>on shoulder and gravel addition on unpaved shoulder on inside lane will performed.</w:t>
      </w:r>
      <w:r w:rsidRPr="00573293">
        <w:rPr>
          <w:szCs w:val="28"/>
        </w:rPr>
        <w:br/>
      </w:r>
    </w:p>
    <w:p w:rsidR="00C70CE9" w:rsidRPr="00FB61CF" w:rsidRDefault="0081078F" w:rsidP="00FB61CF">
      <w:pPr>
        <w:ind w:left="1080"/>
        <w:rPr>
          <w:szCs w:val="28"/>
        </w:rPr>
      </w:pPr>
      <w:r w:rsidRPr="00FB61CF">
        <w:rPr>
          <w:szCs w:val="28"/>
        </w:rPr>
        <w:t>Construction work for the repairing of median cross over (325+00 NB and 323+00 SB) will be taken place.</w:t>
      </w:r>
      <w:r w:rsidR="00FB61CF" w:rsidRPr="00FB61CF">
        <w:t xml:space="preserve"> </w:t>
      </w:r>
      <w:r w:rsidR="00FB61CF">
        <w:t>If the signs are installed prior to the beginning of construction, they shall be covered until the work begins.</w:t>
      </w:r>
    </w:p>
    <w:p w:rsidR="0085150D" w:rsidRPr="0085150D" w:rsidRDefault="0085150D" w:rsidP="0085150D">
      <w:pPr>
        <w:autoSpaceDE w:val="0"/>
        <w:autoSpaceDN w:val="0"/>
        <w:adjustRightInd w:val="0"/>
        <w:ind w:left="360"/>
        <w:rPr>
          <w:rFonts w:ascii="Times New Roman" w:hAnsi="Times New Roman" w:cs="Times New Roman"/>
          <w:color w:val="000000"/>
          <w:sz w:val="24"/>
          <w:szCs w:val="24"/>
        </w:rPr>
      </w:pPr>
    </w:p>
    <w:p w:rsidR="0085150D" w:rsidRPr="0085150D" w:rsidRDefault="0085150D" w:rsidP="0085150D">
      <w:pPr>
        <w:autoSpaceDE w:val="0"/>
        <w:autoSpaceDN w:val="0"/>
        <w:adjustRightInd w:val="0"/>
        <w:rPr>
          <w:rFonts w:ascii="Times New Roman" w:hAnsi="Times New Roman" w:cs="Times New Roman"/>
          <w:color w:val="000000"/>
          <w:sz w:val="23"/>
          <w:szCs w:val="23"/>
        </w:rPr>
      </w:pPr>
      <w:r w:rsidRPr="0085150D">
        <w:rPr>
          <w:rFonts w:ascii="Times New Roman" w:hAnsi="Times New Roman" w:cs="Times New Roman"/>
          <w:color w:val="000000"/>
          <w:sz w:val="24"/>
          <w:szCs w:val="24"/>
        </w:rPr>
        <w:t xml:space="preserve"> </w:t>
      </w:r>
      <w:r w:rsidRPr="0085150D">
        <w:rPr>
          <w:rFonts w:ascii="Times New Roman" w:hAnsi="Times New Roman" w:cs="Times New Roman"/>
          <w:b/>
          <w:bCs/>
          <w:color w:val="000000"/>
          <w:sz w:val="23"/>
          <w:szCs w:val="23"/>
        </w:rPr>
        <w:t xml:space="preserve">Wisconsin Lane Closure System Advance Notification </w:t>
      </w:r>
    </w:p>
    <w:p w:rsidR="0085150D" w:rsidRDefault="0085150D" w:rsidP="0085150D">
      <w:pPr>
        <w:autoSpaceDE w:val="0"/>
        <w:autoSpaceDN w:val="0"/>
        <w:adjustRightInd w:val="0"/>
        <w:rPr>
          <w:szCs w:val="28"/>
        </w:rPr>
      </w:pPr>
      <w:r w:rsidRPr="0085150D">
        <w:rPr>
          <w:szCs w:val="28"/>
        </w:rPr>
        <w:t xml:space="preserve">Provide the following advance notification to the engineer for incorporation into the Wisconsin Lane Closure System (LCS). </w:t>
      </w:r>
    </w:p>
    <w:p w:rsidR="0085150D" w:rsidRPr="0085150D" w:rsidRDefault="0085150D" w:rsidP="0085150D">
      <w:pPr>
        <w:autoSpaceDE w:val="0"/>
        <w:autoSpaceDN w:val="0"/>
        <w:adjustRightInd w:val="0"/>
        <w:rPr>
          <w:szCs w:val="28"/>
        </w:rPr>
      </w:pPr>
    </w:p>
    <w:p w:rsidR="0085150D" w:rsidRDefault="0085150D" w:rsidP="0085150D">
      <w:pPr>
        <w:autoSpaceDE w:val="0"/>
        <w:autoSpaceDN w:val="0"/>
        <w:adjustRightInd w:val="0"/>
        <w:spacing w:before="0" w:after="0"/>
        <w:rPr>
          <w:rFonts w:ascii="Times New Roman" w:hAnsi="Times New Roman" w:cs="Times New Roman"/>
          <w:b/>
          <w:bCs/>
          <w:color w:val="000000"/>
          <w:sz w:val="18"/>
          <w:szCs w:val="18"/>
        </w:rPr>
      </w:pPr>
      <w:r w:rsidRPr="0085150D">
        <w:rPr>
          <w:rFonts w:ascii="Times New Roman" w:hAnsi="Times New Roman" w:cs="Times New Roman"/>
          <w:b/>
          <w:bCs/>
          <w:color w:val="000000"/>
          <w:sz w:val="18"/>
          <w:szCs w:val="18"/>
        </w:rPr>
        <w:t>CLOSURE TYPE AND REQUIRED MINIMUM ADVANCE NOTIFICATION</w:t>
      </w:r>
    </w:p>
    <w:p w:rsidR="0085150D" w:rsidRPr="0085150D" w:rsidRDefault="0085150D" w:rsidP="0085150D">
      <w:pPr>
        <w:autoSpaceDE w:val="0"/>
        <w:autoSpaceDN w:val="0"/>
        <w:adjustRightInd w:val="0"/>
        <w:spacing w:before="0" w:after="0"/>
        <w:rPr>
          <w:rFonts w:ascii="Times New Roman" w:hAnsi="Times New Roman" w:cs="Times New Roman"/>
          <w:color w:val="000000"/>
          <w:sz w:val="24"/>
          <w:szCs w:val="24"/>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4230"/>
      </w:tblGrid>
      <w:tr w:rsidR="0085150D" w:rsidRPr="0085150D" w:rsidTr="0085150D">
        <w:tblPrEx>
          <w:tblCellMar>
            <w:top w:w="0" w:type="dxa"/>
            <w:bottom w:w="0" w:type="dxa"/>
          </w:tblCellMar>
        </w:tblPrEx>
        <w:trPr>
          <w:trHeight w:val="385"/>
        </w:trPr>
        <w:tc>
          <w:tcPr>
            <w:tcW w:w="4230" w:type="dxa"/>
          </w:tcPr>
          <w:p w:rsidR="0085150D" w:rsidRPr="0085150D" w:rsidRDefault="0085150D" w:rsidP="0085150D">
            <w:pPr>
              <w:autoSpaceDE w:val="0"/>
              <w:autoSpaceDN w:val="0"/>
              <w:adjustRightInd w:val="0"/>
              <w:spacing w:before="0" w:after="0"/>
              <w:rPr>
                <w:szCs w:val="28"/>
              </w:rPr>
            </w:pPr>
            <w:r w:rsidRPr="0085150D">
              <w:rPr>
                <w:szCs w:val="28"/>
              </w:rPr>
              <w:t xml:space="preserve">Closure type with height, weight, or width restrictions (available width, all lanes in one direction &lt;16’) </w:t>
            </w:r>
          </w:p>
        </w:tc>
        <w:tc>
          <w:tcPr>
            <w:tcW w:w="4230" w:type="dxa"/>
          </w:tcPr>
          <w:p w:rsidR="0085150D" w:rsidRPr="0085150D" w:rsidRDefault="0085150D" w:rsidP="0085150D">
            <w:pPr>
              <w:autoSpaceDE w:val="0"/>
              <w:autoSpaceDN w:val="0"/>
              <w:adjustRightInd w:val="0"/>
              <w:spacing w:before="0" w:after="0"/>
              <w:rPr>
                <w:szCs w:val="28"/>
              </w:rPr>
            </w:pPr>
            <w:r w:rsidRPr="0085150D">
              <w:rPr>
                <w:szCs w:val="28"/>
              </w:rPr>
              <w:t xml:space="preserve">MINIMUM NOTIFICATION </w:t>
            </w:r>
          </w:p>
        </w:tc>
      </w:tr>
      <w:tr w:rsidR="0085150D" w:rsidRPr="0085150D" w:rsidTr="0085150D">
        <w:tblPrEx>
          <w:tblCellMar>
            <w:top w:w="0" w:type="dxa"/>
            <w:bottom w:w="0" w:type="dxa"/>
          </w:tblCellMar>
        </w:tblPrEx>
        <w:trPr>
          <w:trHeight w:val="109"/>
        </w:trPr>
        <w:tc>
          <w:tcPr>
            <w:tcW w:w="4230" w:type="dxa"/>
          </w:tcPr>
          <w:p w:rsidR="0085150D" w:rsidRPr="0085150D" w:rsidRDefault="0085150D" w:rsidP="0085150D">
            <w:pPr>
              <w:autoSpaceDE w:val="0"/>
              <w:autoSpaceDN w:val="0"/>
              <w:adjustRightInd w:val="0"/>
              <w:spacing w:before="0" w:after="0"/>
              <w:rPr>
                <w:szCs w:val="28"/>
              </w:rPr>
            </w:pPr>
            <w:r w:rsidRPr="0085150D">
              <w:rPr>
                <w:szCs w:val="28"/>
              </w:rPr>
              <w:t xml:space="preserve">Lane and shoulder closures </w:t>
            </w:r>
          </w:p>
        </w:tc>
        <w:tc>
          <w:tcPr>
            <w:tcW w:w="4230" w:type="dxa"/>
          </w:tcPr>
          <w:p w:rsidR="0085150D" w:rsidRPr="0085150D" w:rsidRDefault="0085150D" w:rsidP="0085150D">
            <w:pPr>
              <w:autoSpaceDE w:val="0"/>
              <w:autoSpaceDN w:val="0"/>
              <w:adjustRightInd w:val="0"/>
              <w:spacing w:before="0" w:after="0"/>
              <w:rPr>
                <w:szCs w:val="28"/>
              </w:rPr>
            </w:pPr>
            <w:r w:rsidRPr="0085150D">
              <w:rPr>
                <w:szCs w:val="28"/>
              </w:rPr>
              <w:t xml:space="preserve">7 calendar days </w:t>
            </w:r>
          </w:p>
        </w:tc>
      </w:tr>
      <w:tr w:rsidR="0085150D" w:rsidRPr="0085150D" w:rsidTr="0085150D">
        <w:tblPrEx>
          <w:tblCellMar>
            <w:top w:w="0" w:type="dxa"/>
            <w:bottom w:w="0" w:type="dxa"/>
          </w:tblCellMar>
        </w:tblPrEx>
        <w:trPr>
          <w:trHeight w:val="109"/>
        </w:trPr>
        <w:tc>
          <w:tcPr>
            <w:tcW w:w="4230" w:type="dxa"/>
          </w:tcPr>
          <w:p w:rsidR="0085150D" w:rsidRPr="0085150D" w:rsidRDefault="0085150D" w:rsidP="0085150D">
            <w:pPr>
              <w:autoSpaceDE w:val="0"/>
              <w:autoSpaceDN w:val="0"/>
              <w:adjustRightInd w:val="0"/>
              <w:spacing w:before="0" w:after="0"/>
              <w:rPr>
                <w:szCs w:val="28"/>
              </w:rPr>
            </w:pPr>
            <w:r w:rsidRPr="0085150D">
              <w:rPr>
                <w:szCs w:val="28"/>
              </w:rPr>
              <w:t xml:space="preserve">Full roadway closures </w:t>
            </w:r>
          </w:p>
        </w:tc>
        <w:tc>
          <w:tcPr>
            <w:tcW w:w="4230" w:type="dxa"/>
          </w:tcPr>
          <w:p w:rsidR="0085150D" w:rsidRPr="0085150D" w:rsidRDefault="0085150D" w:rsidP="0085150D">
            <w:pPr>
              <w:autoSpaceDE w:val="0"/>
              <w:autoSpaceDN w:val="0"/>
              <w:adjustRightInd w:val="0"/>
              <w:spacing w:before="0" w:after="0"/>
              <w:rPr>
                <w:szCs w:val="28"/>
              </w:rPr>
            </w:pPr>
            <w:r w:rsidRPr="0085150D">
              <w:rPr>
                <w:szCs w:val="28"/>
              </w:rPr>
              <w:t xml:space="preserve">7 calendar days </w:t>
            </w:r>
          </w:p>
        </w:tc>
      </w:tr>
      <w:tr w:rsidR="0085150D" w:rsidRPr="0085150D" w:rsidTr="0085150D">
        <w:tblPrEx>
          <w:tblCellMar>
            <w:top w:w="0" w:type="dxa"/>
            <w:bottom w:w="0" w:type="dxa"/>
          </w:tblCellMar>
        </w:tblPrEx>
        <w:trPr>
          <w:trHeight w:val="109"/>
        </w:trPr>
        <w:tc>
          <w:tcPr>
            <w:tcW w:w="4230" w:type="dxa"/>
          </w:tcPr>
          <w:p w:rsidR="0085150D" w:rsidRPr="0085150D" w:rsidRDefault="0085150D" w:rsidP="0085150D">
            <w:pPr>
              <w:autoSpaceDE w:val="0"/>
              <w:autoSpaceDN w:val="0"/>
              <w:adjustRightInd w:val="0"/>
              <w:spacing w:before="0" w:after="0"/>
              <w:rPr>
                <w:szCs w:val="28"/>
              </w:rPr>
            </w:pPr>
            <w:r w:rsidRPr="0085150D">
              <w:rPr>
                <w:szCs w:val="28"/>
              </w:rPr>
              <w:t xml:space="preserve">Ramp closures </w:t>
            </w:r>
          </w:p>
        </w:tc>
        <w:tc>
          <w:tcPr>
            <w:tcW w:w="4230" w:type="dxa"/>
          </w:tcPr>
          <w:p w:rsidR="0085150D" w:rsidRPr="0085150D" w:rsidRDefault="0085150D" w:rsidP="0085150D">
            <w:pPr>
              <w:autoSpaceDE w:val="0"/>
              <w:autoSpaceDN w:val="0"/>
              <w:adjustRightInd w:val="0"/>
              <w:spacing w:before="0" w:after="0"/>
              <w:rPr>
                <w:szCs w:val="28"/>
              </w:rPr>
            </w:pPr>
            <w:r w:rsidRPr="0085150D">
              <w:rPr>
                <w:szCs w:val="28"/>
              </w:rPr>
              <w:t xml:space="preserve">7 calendar days </w:t>
            </w:r>
          </w:p>
        </w:tc>
      </w:tr>
      <w:tr w:rsidR="0085150D" w:rsidRPr="0085150D" w:rsidTr="0085150D">
        <w:tblPrEx>
          <w:tblCellMar>
            <w:top w:w="0" w:type="dxa"/>
            <w:bottom w:w="0" w:type="dxa"/>
          </w:tblCellMar>
        </w:tblPrEx>
        <w:trPr>
          <w:trHeight w:val="109"/>
        </w:trPr>
        <w:tc>
          <w:tcPr>
            <w:tcW w:w="4230" w:type="dxa"/>
          </w:tcPr>
          <w:p w:rsidR="0085150D" w:rsidRPr="0085150D" w:rsidRDefault="0085150D" w:rsidP="0085150D">
            <w:pPr>
              <w:autoSpaceDE w:val="0"/>
              <w:autoSpaceDN w:val="0"/>
              <w:adjustRightInd w:val="0"/>
              <w:spacing w:before="0" w:after="0"/>
              <w:rPr>
                <w:szCs w:val="28"/>
              </w:rPr>
            </w:pPr>
            <w:r w:rsidRPr="0085150D">
              <w:rPr>
                <w:szCs w:val="28"/>
              </w:rPr>
              <w:t xml:space="preserve">Detours </w:t>
            </w:r>
          </w:p>
        </w:tc>
        <w:tc>
          <w:tcPr>
            <w:tcW w:w="4230" w:type="dxa"/>
          </w:tcPr>
          <w:p w:rsidR="0085150D" w:rsidRPr="0085150D" w:rsidRDefault="0085150D" w:rsidP="0085150D">
            <w:pPr>
              <w:autoSpaceDE w:val="0"/>
              <w:autoSpaceDN w:val="0"/>
              <w:adjustRightInd w:val="0"/>
              <w:spacing w:before="0" w:after="0"/>
              <w:rPr>
                <w:szCs w:val="28"/>
              </w:rPr>
            </w:pPr>
            <w:r w:rsidRPr="0085150D">
              <w:rPr>
                <w:szCs w:val="28"/>
              </w:rPr>
              <w:t xml:space="preserve">7 calendar days </w:t>
            </w:r>
          </w:p>
        </w:tc>
      </w:tr>
      <w:tr w:rsidR="0085150D" w:rsidRPr="0085150D" w:rsidTr="0085150D">
        <w:tblPrEx>
          <w:tblCellMar>
            <w:top w:w="0" w:type="dxa"/>
            <w:bottom w:w="0" w:type="dxa"/>
          </w:tblCellMar>
        </w:tblPrEx>
        <w:trPr>
          <w:trHeight w:val="385"/>
        </w:trPr>
        <w:tc>
          <w:tcPr>
            <w:tcW w:w="4230" w:type="dxa"/>
          </w:tcPr>
          <w:p w:rsidR="0085150D" w:rsidRPr="0085150D" w:rsidRDefault="0085150D" w:rsidP="0085150D">
            <w:pPr>
              <w:autoSpaceDE w:val="0"/>
              <w:autoSpaceDN w:val="0"/>
              <w:adjustRightInd w:val="0"/>
              <w:spacing w:before="0" w:after="0"/>
              <w:rPr>
                <w:szCs w:val="28"/>
              </w:rPr>
            </w:pPr>
            <w:r w:rsidRPr="0085150D">
              <w:rPr>
                <w:szCs w:val="28"/>
              </w:rPr>
              <w:t xml:space="preserve">Closure type without height, weight, or width restrictions (available width, all lanes in one direction ≥16’) </w:t>
            </w:r>
          </w:p>
        </w:tc>
        <w:tc>
          <w:tcPr>
            <w:tcW w:w="4230" w:type="dxa"/>
          </w:tcPr>
          <w:p w:rsidR="0085150D" w:rsidRPr="0085150D" w:rsidRDefault="0085150D" w:rsidP="0085150D">
            <w:pPr>
              <w:autoSpaceDE w:val="0"/>
              <w:autoSpaceDN w:val="0"/>
              <w:adjustRightInd w:val="0"/>
              <w:spacing w:before="0" w:after="0"/>
              <w:rPr>
                <w:szCs w:val="28"/>
              </w:rPr>
            </w:pPr>
            <w:r w:rsidRPr="0085150D">
              <w:rPr>
                <w:szCs w:val="28"/>
              </w:rPr>
              <w:t xml:space="preserve">MINIMUM NOTIFICATION </w:t>
            </w:r>
          </w:p>
        </w:tc>
      </w:tr>
      <w:tr w:rsidR="0085150D" w:rsidRPr="0085150D" w:rsidTr="0085150D">
        <w:tblPrEx>
          <w:tblCellMar>
            <w:top w:w="0" w:type="dxa"/>
            <w:bottom w:w="0" w:type="dxa"/>
          </w:tblCellMar>
        </w:tblPrEx>
        <w:trPr>
          <w:trHeight w:val="109"/>
        </w:trPr>
        <w:tc>
          <w:tcPr>
            <w:tcW w:w="4230" w:type="dxa"/>
          </w:tcPr>
          <w:p w:rsidR="0085150D" w:rsidRPr="0085150D" w:rsidRDefault="0085150D" w:rsidP="0085150D">
            <w:pPr>
              <w:autoSpaceDE w:val="0"/>
              <w:autoSpaceDN w:val="0"/>
              <w:adjustRightInd w:val="0"/>
              <w:spacing w:before="0" w:after="0"/>
              <w:rPr>
                <w:szCs w:val="28"/>
              </w:rPr>
            </w:pPr>
            <w:r w:rsidRPr="0085150D">
              <w:rPr>
                <w:szCs w:val="28"/>
              </w:rPr>
              <w:t xml:space="preserve">Lane and shoulder closures </w:t>
            </w:r>
          </w:p>
        </w:tc>
        <w:tc>
          <w:tcPr>
            <w:tcW w:w="4230" w:type="dxa"/>
          </w:tcPr>
          <w:p w:rsidR="0085150D" w:rsidRPr="0085150D" w:rsidRDefault="0085150D" w:rsidP="0085150D">
            <w:pPr>
              <w:autoSpaceDE w:val="0"/>
              <w:autoSpaceDN w:val="0"/>
              <w:adjustRightInd w:val="0"/>
              <w:spacing w:before="0" w:after="0"/>
              <w:rPr>
                <w:szCs w:val="28"/>
              </w:rPr>
            </w:pPr>
            <w:r w:rsidRPr="0085150D">
              <w:rPr>
                <w:szCs w:val="28"/>
              </w:rPr>
              <w:t xml:space="preserve">3 business days </w:t>
            </w:r>
          </w:p>
        </w:tc>
      </w:tr>
      <w:tr w:rsidR="0085150D" w:rsidRPr="0085150D" w:rsidTr="0085150D">
        <w:tblPrEx>
          <w:tblCellMar>
            <w:top w:w="0" w:type="dxa"/>
            <w:bottom w:w="0" w:type="dxa"/>
          </w:tblCellMar>
        </w:tblPrEx>
        <w:trPr>
          <w:trHeight w:val="109"/>
        </w:trPr>
        <w:tc>
          <w:tcPr>
            <w:tcW w:w="4230" w:type="dxa"/>
          </w:tcPr>
          <w:p w:rsidR="0085150D" w:rsidRPr="0085150D" w:rsidRDefault="0085150D" w:rsidP="0085150D">
            <w:pPr>
              <w:autoSpaceDE w:val="0"/>
              <w:autoSpaceDN w:val="0"/>
              <w:adjustRightInd w:val="0"/>
              <w:spacing w:before="0" w:after="0"/>
              <w:rPr>
                <w:szCs w:val="28"/>
              </w:rPr>
            </w:pPr>
            <w:r w:rsidRPr="0085150D">
              <w:rPr>
                <w:szCs w:val="28"/>
              </w:rPr>
              <w:t xml:space="preserve">Ramp closures </w:t>
            </w:r>
          </w:p>
        </w:tc>
        <w:tc>
          <w:tcPr>
            <w:tcW w:w="4230" w:type="dxa"/>
          </w:tcPr>
          <w:p w:rsidR="0085150D" w:rsidRPr="0085150D" w:rsidRDefault="0085150D" w:rsidP="0085150D">
            <w:pPr>
              <w:autoSpaceDE w:val="0"/>
              <w:autoSpaceDN w:val="0"/>
              <w:adjustRightInd w:val="0"/>
              <w:spacing w:before="0" w:after="0"/>
              <w:rPr>
                <w:szCs w:val="28"/>
              </w:rPr>
            </w:pPr>
            <w:r w:rsidRPr="0085150D">
              <w:rPr>
                <w:szCs w:val="28"/>
              </w:rPr>
              <w:t xml:space="preserve">3 business days </w:t>
            </w:r>
          </w:p>
        </w:tc>
      </w:tr>
      <w:tr w:rsidR="0085150D" w:rsidRPr="0085150D" w:rsidTr="0085150D">
        <w:tblPrEx>
          <w:tblCellMar>
            <w:top w:w="0" w:type="dxa"/>
            <w:bottom w:w="0" w:type="dxa"/>
          </w:tblCellMar>
        </w:tblPrEx>
        <w:trPr>
          <w:trHeight w:val="109"/>
        </w:trPr>
        <w:tc>
          <w:tcPr>
            <w:tcW w:w="4230" w:type="dxa"/>
          </w:tcPr>
          <w:p w:rsidR="0085150D" w:rsidRPr="0085150D" w:rsidRDefault="0085150D" w:rsidP="0085150D">
            <w:pPr>
              <w:autoSpaceDE w:val="0"/>
              <w:autoSpaceDN w:val="0"/>
              <w:adjustRightInd w:val="0"/>
              <w:spacing w:before="0" w:after="0"/>
              <w:rPr>
                <w:szCs w:val="28"/>
              </w:rPr>
            </w:pPr>
            <w:r w:rsidRPr="0085150D">
              <w:rPr>
                <w:szCs w:val="28"/>
              </w:rPr>
              <w:t xml:space="preserve">Modifying all closure types </w:t>
            </w:r>
          </w:p>
        </w:tc>
        <w:tc>
          <w:tcPr>
            <w:tcW w:w="4230" w:type="dxa"/>
          </w:tcPr>
          <w:p w:rsidR="0085150D" w:rsidRPr="0085150D" w:rsidRDefault="0085150D" w:rsidP="0085150D">
            <w:pPr>
              <w:autoSpaceDE w:val="0"/>
              <w:autoSpaceDN w:val="0"/>
              <w:adjustRightInd w:val="0"/>
              <w:spacing w:before="0" w:after="0"/>
              <w:rPr>
                <w:szCs w:val="28"/>
              </w:rPr>
            </w:pPr>
            <w:r w:rsidRPr="0085150D">
              <w:rPr>
                <w:szCs w:val="28"/>
              </w:rPr>
              <w:t xml:space="preserve">3 business days </w:t>
            </w:r>
          </w:p>
        </w:tc>
      </w:tr>
    </w:tbl>
    <w:p w:rsidR="009455ED" w:rsidRDefault="009455ED" w:rsidP="0085150D">
      <w:pPr>
        <w:pStyle w:val="1Heading1"/>
        <w:numPr>
          <w:ilvl w:val="0"/>
          <w:numId w:val="0"/>
        </w:numPr>
        <w:rPr>
          <w:rFonts w:cs="Arial"/>
          <w:highlight w:val="green"/>
        </w:rPr>
      </w:pPr>
    </w:p>
    <w:p w:rsidR="00A66844" w:rsidRPr="003B2B73" w:rsidRDefault="00A66844" w:rsidP="00A66844">
      <w:pPr>
        <w:pStyle w:val="1Heading1"/>
        <w:ind w:left="0" w:hanging="720"/>
        <w:rPr>
          <w:rFonts w:cs="Arial"/>
        </w:rPr>
      </w:pPr>
      <w:bookmarkStart w:id="11" w:name="_Toc66365087"/>
      <w:r w:rsidRPr="003B2B73">
        <w:rPr>
          <w:rFonts w:cs="Arial"/>
        </w:rPr>
        <w:t>Holiday and Special Event Work Restrictions.</w:t>
      </w:r>
      <w:bookmarkEnd w:id="11"/>
    </w:p>
    <w:p w:rsidR="00A66844" w:rsidRDefault="00A66844" w:rsidP="00E023D5">
      <w:pPr>
        <w:pStyle w:val="spParagraph"/>
      </w:pPr>
      <w:r>
        <w:t xml:space="preserve">Do not perform work on, nor haul materials of any kind along or across any portion of the highway carrying </w:t>
      </w:r>
      <w:r w:rsidR="00BF2AED">
        <w:rPr>
          <w:highlight w:val="lightGray"/>
        </w:rPr>
        <w:fldChar w:fldCharType="begin">
          <w:ffData>
            <w:name w:val="Text3"/>
            <w:enabled/>
            <w:calcOnExit w:val="0"/>
            <w:textInput>
              <w:default w:val="STH 57"/>
            </w:textInput>
          </w:ffData>
        </w:fldChar>
      </w:r>
      <w:bookmarkStart w:id="12" w:name="Text3"/>
      <w:r w:rsidR="00BF2AED">
        <w:rPr>
          <w:highlight w:val="lightGray"/>
        </w:rPr>
        <w:instrText xml:space="preserve"> FORMTEXT </w:instrText>
      </w:r>
      <w:r w:rsidR="00BF2AED">
        <w:rPr>
          <w:highlight w:val="lightGray"/>
        </w:rPr>
      </w:r>
      <w:r w:rsidR="00BF2AED">
        <w:rPr>
          <w:highlight w:val="lightGray"/>
        </w:rPr>
        <w:fldChar w:fldCharType="separate"/>
      </w:r>
      <w:r w:rsidR="00BF2AED">
        <w:rPr>
          <w:noProof/>
          <w:highlight w:val="lightGray"/>
        </w:rPr>
        <w:t>STH 57</w:t>
      </w:r>
      <w:r w:rsidR="00BF2AED">
        <w:rPr>
          <w:highlight w:val="lightGray"/>
        </w:rPr>
        <w:fldChar w:fldCharType="end"/>
      </w:r>
      <w:bookmarkEnd w:id="12"/>
      <w:r>
        <w:t xml:space="preserve"> traffic, and entirely clear the traveled way and shoulders of such portions of the highway of equipment, barricades, signs, lights, and any other material that might impede the free flow of traffic during the following holiday and special event periods:</w:t>
      </w:r>
    </w:p>
    <w:p w:rsidR="00A66844" w:rsidRPr="00CC60EC" w:rsidRDefault="00A66844" w:rsidP="00E023D5">
      <w:pPr>
        <w:pStyle w:val="spBullet1"/>
      </w:pPr>
      <w:r>
        <w:t>-</w:t>
      </w:r>
      <w:r w:rsidRPr="00CC60EC">
        <w:tab/>
        <w:t xml:space="preserve">From noon Friday, </w:t>
      </w:r>
      <w:r w:rsidR="004548FF">
        <w:rPr>
          <w:highlight w:val="lightGray"/>
        </w:rPr>
        <w:fldChar w:fldCharType="begin">
          <w:ffData>
            <w:name w:val="Text4"/>
            <w:enabled/>
            <w:calcOnExit w:val="0"/>
            <w:textInput>
              <w:default w:val="noon May 27, 2022 to 5:00 AM "/>
            </w:textInput>
          </w:ffData>
        </w:fldChar>
      </w:r>
      <w:bookmarkStart w:id="13" w:name="Text4"/>
      <w:r w:rsidR="004548FF">
        <w:rPr>
          <w:highlight w:val="lightGray"/>
        </w:rPr>
        <w:instrText xml:space="preserve"> FORMTEXT </w:instrText>
      </w:r>
      <w:r w:rsidR="004548FF">
        <w:rPr>
          <w:highlight w:val="lightGray"/>
        </w:rPr>
      </w:r>
      <w:r w:rsidR="004548FF">
        <w:rPr>
          <w:highlight w:val="lightGray"/>
        </w:rPr>
        <w:fldChar w:fldCharType="separate"/>
      </w:r>
      <w:r w:rsidR="004548FF">
        <w:rPr>
          <w:noProof/>
          <w:highlight w:val="lightGray"/>
        </w:rPr>
        <w:t xml:space="preserve">noon May 27, 2022 to 5:00 AM </w:t>
      </w:r>
      <w:r w:rsidR="004548FF">
        <w:rPr>
          <w:highlight w:val="lightGray"/>
        </w:rPr>
        <w:fldChar w:fldCharType="end"/>
      </w:r>
      <w:bookmarkEnd w:id="13"/>
      <w:r w:rsidRPr="00CC60EC">
        <w:t xml:space="preserve"> to </w:t>
      </w:r>
      <w:r w:rsidR="004548FF">
        <w:t>5</w:t>
      </w:r>
      <w:r w:rsidRPr="00CC60EC">
        <w:t xml:space="preserve">:00 AM Tuesday, </w:t>
      </w:r>
      <w:r w:rsidR="00941445">
        <w:rPr>
          <w:highlight w:val="lightGray"/>
        </w:rPr>
        <w:fldChar w:fldCharType="begin">
          <w:ffData>
            <w:name w:val=""/>
            <w:enabled/>
            <w:calcOnExit w:val="0"/>
            <w:textInput>
              <w:default w:val="May 31, 2022"/>
            </w:textInput>
          </w:ffData>
        </w:fldChar>
      </w:r>
      <w:r w:rsidR="00941445">
        <w:rPr>
          <w:highlight w:val="lightGray"/>
        </w:rPr>
        <w:instrText xml:space="preserve"> FORMTEXT </w:instrText>
      </w:r>
      <w:r w:rsidR="00941445">
        <w:rPr>
          <w:highlight w:val="lightGray"/>
        </w:rPr>
      </w:r>
      <w:r w:rsidR="00941445">
        <w:rPr>
          <w:highlight w:val="lightGray"/>
        </w:rPr>
        <w:fldChar w:fldCharType="separate"/>
      </w:r>
      <w:r w:rsidR="00941445">
        <w:rPr>
          <w:noProof/>
          <w:highlight w:val="lightGray"/>
        </w:rPr>
        <w:t>May 31, 2022</w:t>
      </w:r>
      <w:r w:rsidR="00941445">
        <w:rPr>
          <w:highlight w:val="lightGray"/>
        </w:rPr>
        <w:fldChar w:fldCharType="end"/>
      </w:r>
      <w:r>
        <w:t xml:space="preserve"> </w:t>
      </w:r>
      <w:r w:rsidR="004548FF">
        <w:rPr>
          <w:highlight w:val="lightGray"/>
        </w:rPr>
        <w:fldChar w:fldCharType="begin">
          <w:ffData>
            <w:name w:val=""/>
            <w:enabled/>
            <w:calcOnExit w:val="0"/>
            <w:textInput>
              <w:default w:val=" Memorial Day Weekend"/>
            </w:textInput>
          </w:ffData>
        </w:fldChar>
      </w:r>
      <w:r w:rsidR="004548FF">
        <w:rPr>
          <w:highlight w:val="lightGray"/>
        </w:rPr>
        <w:instrText xml:space="preserve"> FORMTEXT </w:instrText>
      </w:r>
      <w:r w:rsidR="004548FF">
        <w:rPr>
          <w:highlight w:val="lightGray"/>
        </w:rPr>
      </w:r>
      <w:r w:rsidR="004548FF">
        <w:rPr>
          <w:highlight w:val="lightGray"/>
        </w:rPr>
        <w:fldChar w:fldCharType="separate"/>
      </w:r>
      <w:r w:rsidR="004548FF">
        <w:rPr>
          <w:noProof/>
          <w:highlight w:val="lightGray"/>
        </w:rPr>
        <w:t xml:space="preserve"> Memorial Day Weekend</w:t>
      </w:r>
      <w:r w:rsidR="004548FF">
        <w:rPr>
          <w:highlight w:val="lightGray"/>
        </w:rPr>
        <w:fldChar w:fldCharType="end"/>
      </w:r>
      <w:r w:rsidRPr="00CC60EC">
        <w:t>;</w:t>
      </w:r>
    </w:p>
    <w:p w:rsidR="00A01A93" w:rsidRDefault="00A66844" w:rsidP="00A01A93">
      <w:pPr>
        <w:pStyle w:val="spBullet1"/>
        <w:ind w:left="720" w:hanging="360"/>
      </w:pPr>
      <w:r>
        <w:t>-</w:t>
      </w:r>
      <w:r w:rsidRPr="00CC60EC">
        <w:tab/>
        <w:t xml:space="preserve">From noon </w:t>
      </w:r>
      <w:r w:rsidR="006E1E76">
        <w:rPr>
          <w:highlight w:val="lightGray"/>
        </w:rPr>
        <w:fldChar w:fldCharType="begin">
          <w:ffData>
            <w:name w:val="Text5"/>
            <w:enabled/>
            <w:calcOnExit w:val="0"/>
            <w:textInput>
              <w:default w:val="Friday"/>
            </w:textInput>
          </w:ffData>
        </w:fldChar>
      </w:r>
      <w:bookmarkStart w:id="14" w:name="Text5"/>
      <w:r w:rsidR="006E1E76">
        <w:rPr>
          <w:highlight w:val="lightGray"/>
        </w:rPr>
        <w:instrText xml:space="preserve"> FORMTEXT </w:instrText>
      </w:r>
      <w:r w:rsidR="006E1E76">
        <w:rPr>
          <w:highlight w:val="lightGray"/>
        </w:rPr>
      </w:r>
      <w:r w:rsidR="006E1E76">
        <w:rPr>
          <w:highlight w:val="lightGray"/>
        </w:rPr>
        <w:fldChar w:fldCharType="separate"/>
      </w:r>
      <w:r w:rsidR="006E1E76">
        <w:rPr>
          <w:noProof/>
          <w:highlight w:val="lightGray"/>
        </w:rPr>
        <w:t>Friday</w:t>
      </w:r>
      <w:r w:rsidR="006E1E76">
        <w:rPr>
          <w:highlight w:val="lightGray"/>
        </w:rPr>
        <w:fldChar w:fldCharType="end"/>
      </w:r>
      <w:bookmarkEnd w:id="14"/>
      <w:r w:rsidRPr="00CC60EC">
        <w:t xml:space="preserve">, </w:t>
      </w:r>
      <w:r w:rsidR="006E1E76">
        <w:rPr>
          <w:highlight w:val="lightGray"/>
        </w:rPr>
        <w:fldChar w:fldCharType="begin">
          <w:ffData>
            <w:name w:val=""/>
            <w:enabled/>
            <w:calcOnExit w:val="0"/>
            <w:textInput>
              <w:default w:val="July 1, 2022 "/>
            </w:textInput>
          </w:ffData>
        </w:fldChar>
      </w:r>
      <w:r w:rsidR="006E1E76">
        <w:rPr>
          <w:highlight w:val="lightGray"/>
        </w:rPr>
        <w:instrText xml:space="preserve"> FORMTEXT </w:instrText>
      </w:r>
      <w:r w:rsidR="006E1E76">
        <w:rPr>
          <w:highlight w:val="lightGray"/>
        </w:rPr>
      </w:r>
      <w:r w:rsidR="006E1E76">
        <w:rPr>
          <w:highlight w:val="lightGray"/>
        </w:rPr>
        <w:fldChar w:fldCharType="separate"/>
      </w:r>
      <w:r w:rsidR="006E1E76">
        <w:rPr>
          <w:noProof/>
          <w:highlight w:val="lightGray"/>
        </w:rPr>
        <w:t xml:space="preserve">July 1, 2022 </w:t>
      </w:r>
      <w:r w:rsidR="006E1E76">
        <w:rPr>
          <w:highlight w:val="lightGray"/>
        </w:rPr>
        <w:fldChar w:fldCharType="end"/>
      </w:r>
      <w:r w:rsidRPr="00CC60EC">
        <w:t xml:space="preserve"> to </w:t>
      </w:r>
      <w:r w:rsidR="006E1E76">
        <w:t>5</w:t>
      </w:r>
      <w:r w:rsidRPr="00CC60EC">
        <w:t xml:space="preserve">:00 AM </w:t>
      </w:r>
      <w:r w:rsidR="006E1E76">
        <w:rPr>
          <w:highlight w:val="lightGray"/>
        </w:rPr>
        <w:fldChar w:fldCharType="begin">
          <w:ffData>
            <w:name w:val=""/>
            <w:enabled/>
            <w:calcOnExit w:val="0"/>
            <w:textInput>
              <w:default w:val="Tuesday"/>
            </w:textInput>
          </w:ffData>
        </w:fldChar>
      </w:r>
      <w:r w:rsidR="006E1E76">
        <w:rPr>
          <w:highlight w:val="lightGray"/>
        </w:rPr>
        <w:instrText xml:space="preserve"> FORMTEXT </w:instrText>
      </w:r>
      <w:r w:rsidR="006E1E76">
        <w:rPr>
          <w:highlight w:val="lightGray"/>
        </w:rPr>
      </w:r>
      <w:r w:rsidR="006E1E76">
        <w:rPr>
          <w:highlight w:val="lightGray"/>
        </w:rPr>
        <w:fldChar w:fldCharType="separate"/>
      </w:r>
      <w:r w:rsidR="006E1E76">
        <w:rPr>
          <w:noProof/>
          <w:highlight w:val="lightGray"/>
        </w:rPr>
        <w:t>Tuesday</w:t>
      </w:r>
      <w:r w:rsidR="006E1E76">
        <w:rPr>
          <w:highlight w:val="lightGray"/>
        </w:rPr>
        <w:fldChar w:fldCharType="end"/>
      </w:r>
      <w:r w:rsidRPr="00CC60EC">
        <w:t xml:space="preserve">, </w:t>
      </w:r>
      <w:r w:rsidR="00941445">
        <w:rPr>
          <w:highlight w:val="lightGray"/>
        </w:rPr>
        <w:fldChar w:fldCharType="begin">
          <w:ffData>
            <w:name w:val=""/>
            <w:enabled/>
            <w:calcOnExit w:val="0"/>
            <w:textInput>
              <w:default w:val="July 5, 2022"/>
            </w:textInput>
          </w:ffData>
        </w:fldChar>
      </w:r>
      <w:r w:rsidR="00941445">
        <w:rPr>
          <w:highlight w:val="lightGray"/>
        </w:rPr>
        <w:instrText xml:space="preserve"> FORMTEXT </w:instrText>
      </w:r>
      <w:r w:rsidR="00941445">
        <w:rPr>
          <w:highlight w:val="lightGray"/>
        </w:rPr>
      </w:r>
      <w:r w:rsidR="00941445">
        <w:rPr>
          <w:highlight w:val="lightGray"/>
        </w:rPr>
        <w:fldChar w:fldCharType="separate"/>
      </w:r>
      <w:r w:rsidR="00941445">
        <w:rPr>
          <w:noProof/>
          <w:highlight w:val="lightGray"/>
        </w:rPr>
        <w:t>July 5, 2022</w:t>
      </w:r>
      <w:r w:rsidR="00941445">
        <w:rPr>
          <w:highlight w:val="lightGray"/>
        </w:rPr>
        <w:fldChar w:fldCharType="end"/>
      </w:r>
      <w:r>
        <w:t xml:space="preserve"> </w:t>
      </w:r>
      <w:r w:rsidR="006E1E76">
        <w:rPr>
          <w:highlight w:val="lightGray"/>
        </w:rPr>
        <w:fldChar w:fldCharType="begin">
          <w:ffData>
            <w:name w:val=""/>
            <w:enabled/>
            <w:calcOnExit w:val="0"/>
            <w:textInput>
              <w:default w:val=" Independence Day"/>
            </w:textInput>
          </w:ffData>
        </w:fldChar>
      </w:r>
      <w:r w:rsidR="006E1E76">
        <w:rPr>
          <w:highlight w:val="lightGray"/>
        </w:rPr>
        <w:instrText xml:space="preserve"> FORMTEXT </w:instrText>
      </w:r>
      <w:r w:rsidR="006E1E76">
        <w:rPr>
          <w:highlight w:val="lightGray"/>
        </w:rPr>
      </w:r>
      <w:r w:rsidR="006E1E76">
        <w:rPr>
          <w:highlight w:val="lightGray"/>
        </w:rPr>
        <w:fldChar w:fldCharType="separate"/>
      </w:r>
      <w:r w:rsidR="006E1E76">
        <w:rPr>
          <w:noProof/>
          <w:highlight w:val="lightGray"/>
        </w:rPr>
        <w:t xml:space="preserve"> Independence Day</w:t>
      </w:r>
      <w:r w:rsidR="006E1E76">
        <w:rPr>
          <w:highlight w:val="lightGray"/>
        </w:rPr>
        <w:fldChar w:fldCharType="end"/>
      </w:r>
      <w:r>
        <w:t>;</w:t>
      </w:r>
      <w:r w:rsidR="00A01A93" w:rsidRPr="00A01A93">
        <w:t xml:space="preserve"> </w:t>
      </w:r>
    </w:p>
    <w:p w:rsidR="00A01A93" w:rsidRDefault="00A01A93" w:rsidP="00A01A93">
      <w:pPr>
        <w:pStyle w:val="spBullet1"/>
        <w:ind w:left="720" w:hanging="360"/>
      </w:pPr>
    </w:p>
    <w:p w:rsidR="00A01A93" w:rsidRDefault="00A01A93" w:rsidP="00A01A93">
      <w:pPr>
        <w:pStyle w:val="spBullet1"/>
        <w:ind w:left="720" w:hanging="360"/>
      </w:pPr>
      <w:r>
        <w:t xml:space="preserve">- </w:t>
      </w:r>
      <w:r>
        <w:tab/>
      </w:r>
      <w:r>
        <w:tab/>
        <w:t xml:space="preserve">On days with a Milwaukee Brewer home game at Miller Park, </w:t>
      </w:r>
      <w:r w:rsidRPr="00060D9E">
        <w:t>Green Bay Packer home game at Lambeau Field</w:t>
      </w:r>
      <w:r>
        <w:t>, Brew game in Milwaukee, during Wisconsin State Fair, during Summerfest, maintain one of the two lanes open on STH 57 (both on NB and SB). Restrictions during other special events at Miller Park will be determined on an as needed basis as determined by the engineer;</w:t>
      </w:r>
    </w:p>
    <w:p w:rsidR="00A01A93" w:rsidRDefault="00A01A93" w:rsidP="00A01A93">
      <w:pPr>
        <w:pStyle w:val="spBullet1"/>
      </w:pPr>
      <w:r>
        <w:t xml:space="preserve"> </w:t>
      </w:r>
    </w:p>
    <w:p w:rsidR="00A01A93" w:rsidRDefault="00A01A93" w:rsidP="00A01A93">
      <w:pPr>
        <w:pStyle w:val="spParagraph"/>
      </w:pPr>
      <w:r>
        <w:t xml:space="preserve">Holiday work restrictions do not apply to roadways already closed long term during construction as shown on the plans. </w:t>
      </w:r>
    </w:p>
    <w:p w:rsidR="00A01A93" w:rsidRPr="00380B19" w:rsidRDefault="00A01A93" w:rsidP="00A01A93">
      <w:pPr>
        <w:pStyle w:val="spParagraph"/>
      </w:pPr>
      <w:r>
        <w:t xml:space="preserve">Special event work restrictions do not apply to roadways already closed long term during construction </w:t>
      </w:r>
      <w:r w:rsidRPr="00380B19">
        <w:t xml:space="preserve">as shown on the plans. </w:t>
      </w:r>
    </w:p>
    <w:p w:rsidR="00A66844" w:rsidRPr="00CC60EC" w:rsidRDefault="00A66844" w:rsidP="00E023D5">
      <w:pPr>
        <w:pStyle w:val="spBullet1"/>
      </w:pPr>
    </w:p>
    <w:p w:rsidR="00A66844" w:rsidRDefault="00A66844" w:rsidP="00E023D5">
      <w:pPr>
        <w:pStyle w:val="spVersion"/>
        <w:spacing w:before="120" w:after="120"/>
      </w:pPr>
      <w:bookmarkStart w:id="15" w:name="_Hlk66365322"/>
      <w:r w:rsidRPr="00A6576D">
        <w:t>stp-107-005 (20210113)</w:t>
      </w:r>
    </w:p>
    <w:bookmarkEnd w:id="15"/>
    <w:p w:rsidR="009C04DC" w:rsidRDefault="009C04DC" w:rsidP="009C04DC">
      <w:pPr>
        <w:pStyle w:val="spParagraph"/>
      </w:pPr>
    </w:p>
    <w:p w:rsidR="009C04DC" w:rsidRPr="00234DD3" w:rsidRDefault="009C04DC" w:rsidP="00E023D5">
      <w:pPr>
        <w:pStyle w:val="wiComment"/>
      </w:pPr>
      <w:r>
        <w:t>stp-</w:t>
      </w:r>
      <w:r w:rsidRPr="00234DD3">
        <w:t xml:space="preserve">107-065 </w:t>
      </w:r>
      <w:r w:rsidRPr="00234DD3">
        <w:rPr>
          <w:highlight w:val="yellow"/>
        </w:rPr>
        <w:t>DELETE ALL DESIGNER NOTES FROM YOUR SPECIAL PROVISIONS</w:t>
      </w:r>
    </w:p>
    <w:p w:rsidR="009C04DC" w:rsidRPr="00234DD3" w:rsidRDefault="009C04DC" w:rsidP="00E023D5">
      <w:pPr>
        <w:pStyle w:val="wiComment"/>
      </w:pPr>
      <w:r w:rsidRPr="00234DD3">
        <w:t>Select this STSP if the utility conforms to Admin Rule Trans 220. You must include 107</w:t>
      </w:r>
      <w:r>
        <w:t>-</w:t>
      </w:r>
      <w:r w:rsidRPr="00234DD3">
        <w:t>065 or 107-06</w:t>
      </w:r>
      <w:r>
        <w:t>6</w:t>
      </w:r>
      <w:r w:rsidRPr="00234DD3">
        <w:t xml:space="preserve"> in the special provisions.</w:t>
      </w:r>
      <w:r>
        <w:t xml:space="preserve"> Add the utilities special provision after the </w:t>
      </w:r>
      <w:proofErr w:type="spellStart"/>
      <w:r>
        <w:t>stp</w:t>
      </w:r>
      <w:proofErr w:type="spellEnd"/>
      <w:r>
        <w:t xml:space="preserve"> number and date.</w:t>
      </w:r>
    </w:p>
    <w:p w:rsidR="009C04DC" w:rsidRPr="003B2B73" w:rsidRDefault="009C04DC" w:rsidP="009C04DC">
      <w:pPr>
        <w:pStyle w:val="1Heading1"/>
        <w:ind w:left="0" w:hanging="720"/>
      </w:pPr>
      <w:bookmarkStart w:id="16" w:name="_Toc66365088"/>
      <w:r w:rsidRPr="003B2B73">
        <w:t>Utilities.</w:t>
      </w:r>
      <w:bookmarkEnd w:id="16"/>
    </w:p>
    <w:p w:rsidR="009C04DC" w:rsidRDefault="009C04DC" w:rsidP="00E023D5">
      <w:pPr>
        <w:pStyle w:val="spParagraph"/>
      </w:pPr>
      <w:r w:rsidRPr="00234DD3">
        <w:t>This contract comes under the provision of Administrative Rule Trans 220.</w:t>
      </w:r>
    </w:p>
    <w:p w:rsidR="009C04DC" w:rsidRPr="00234DD3" w:rsidRDefault="009C04DC" w:rsidP="00E023D5">
      <w:pPr>
        <w:pStyle w:val="spParagraph"/>
      </w:pPr>
    </w:p>
    <w:p w:rsidR="009C04DC" w:rsidRDefault="009C04DC" w:rsidP="00E023D5">
      <w:pPr>
        <w:pStyle w:val="spVersion"/>
      </w:pPr>
      <w:bookmarkStart w:id="17" w:name="_Hlk66365376"/>
      <w:r>
        <w:t>stp-107-065 (20080501)</w:t>
      </w:r>
    </w:p>
    <w:bookmarkEnd w:id="17"/>
    <w:p w:rsidR="009C04DC" w:rsidRPr="009327CA" w:rsidRDefault="009C04DC" w:rsidP="009C04DC">
      <w:pPr>
        <w:pStyle w:val="spParagraph"/>
        <w:rPr>
          <w:szCs w:val="20"/>
        </w:rPr>
      </w:pPr>
    </w:p>
    <w:p w:rsidR="009327CA" w:rsidRPr="009327CA" w:rsidRDefault="009327CA" w:rsidP="009327CA">
      <w:pPr>
        <w:tabs>
          <w:tab w:val="left" w:pos="720"/>
        </w:tabs>
        <w:suppressAutoHyphens/>
        <w:rPr>
          <w:rFonts w:eastAsia="Times New Roman" w:cs="Times New Roman"/>
        </w:rPr>
      </w:pPr>
      <w:r w:rsidRPr="009327CA">
        <w:rPr>
          <w:rFonts w:eastAsia="Times New Roman" w:cs="Times New Roman"/>
        </w:rPr>
        <w:t xml:space="preserve">Additional information regarding recently relocated utility facilities may be available on permits issued to the utility companies. These permits can be viewed at the Region Office during normal working hours. Contact WisDOT SE Freeways Utility Coordinator Rabi Bista at 262.548.5690 or </w:t>
      </w:r>
      <w:r w:rsidRPr="009327CA">
        <w:rPr>
          <w:rFonts w:eastAsia="Times New Roman" w:cs="Times New Roman"/>
        </w:rPr>
        <w:br/>
      </w:r>
      <w:hyperlink r:id="rId12" w:history="1">
        <w:r w:rsidRPr="009327CA">
          <w:rPr>
            <w:rStyle w:val="Hyperlink"/>
            <w:rFonts w:cs="Arial"/>
          </w:rPr>
          <w:t>rabi.bista@dot.wi.gov</w:t>
        </w:r>
      </w:hyperlink>
      <w:r w:rsidRPr="009327CA">
        <w:rPr>
          <w:rFonts w:cs="Arial"/>
          <w:color w:val="C00000"/>
        </w:rPr>
        <w:t xml:space="preserve"> </w:t>
      </w:r>
      <w:r w:rsidRPr="009327CA">
        <w:rPr>
          <w:rFonts w:eastAsia="Times New Roman" w:cs="Times New Roman"/>
        </w:rPr>
        <w:t xml:space="preserve">for further information. </w:t>
      </w:r>
    </w:p>
    <w:p w:rsidR="009327CA" w:rsidRPr="009327CA" w:rsidRDefault="009327CA" w:rsidP="009327CA">
      <w:pPr>
        <w:rPr>
          <w:rFonts w:eastAsia="Times New Roman" w:cs="Times New Roman"/>
        </w:rPr>
      </w:pPr>
      <w:r w:rsidRPr="009327CA">
        <w:rPr>
          <w:rFonts w:eastAsia="Times New Roman" w:cs="Times New Roman"/>
        </w:rPr>
        <w:t xml:space="preserve">There are underground and overhead utility facilities located within the project limits. Utility adjustments are not required for this construction project. Coordinate construction activities with a call to Digger’s Hotline or a direct call to the utilities that have facilities in the area as required per statutes. </w:t>
      </w:r>
      <w:proofErr w:type="gramStart"/>
      <w:r w:rsidRPr="009327CA">
        <w:rPr>
          <w:rFonts w:eastAsia="Times New Roman" w:cs="Times New Roman"/>
        </w:rPr>
        <w:t>Use caution to ensure the integrity of underground and overhead facilities and maintain code clearances from overhead facilities at all times</w:t>
      </w:r>
      <w:proofErr w:type="gramEnd"/>
      <w:r w:rsidRPr="009327CA">
        <w:rPr>
          <w:rFonts w:eastAsia="Times New Roman" w:cs="Times New Roman"/>
        </w:rPr>
        <w:t>.</w:t>
      </w:r>
    </w:p>
    <w:p w:rsidR="009327CA" w:rsidRPr="009327CA" w:rsidRDefault="009327CA" w:rsidP="009327CA">
      <w:pPr>
        <w:rPr>
          <w:rFonts w:eastAsia="Times New Roman" w:cs="Times New Roman"/>
        </w:rPr>
      </w:pPr>
      <w:r w:rsidRPr="009327CA">
        <w:rPr>
          <w:rFonts w:eastAsia="Times New Roman" w:cs="Times New Roman"/>
        </w:rPr>
        <w:t>Bidders are advised to contact each utility company listed in the plans prior to preparing their bids, to obtain current information on the status of any utility within the project work limits.</w:t>
      </w:r>
    </w:p>
    <w:p w:rsidR="009327CA" w:rsidRPr="009327CA" w:rsidRDefault="009327CA" w:rsidP="009327CA">
      <w:pPr>
        <w:rPr>
          <w:rFonts w:eastAsia="Times New Roman" w:cs="Times New Roman"/>
        </w:rPr>
      </w:pPr>
      <w:r w:rsidRPr="009327CA">
        <w:rPr>
          <w:rFonts w:eastAsia="Times New Roman" w:cs="Times New Roman"/>
        </w:rPr>
        <w:t>Known utilities on the project are as follows. However, no conflicts are anticipated.</w:t>
      </w:r>
    </w:p>
    <w:p w:rsidR="00B218DC" w:rsidRDefault="00B218DC" w:rsidP="009327CA">
      <w:pPr>
        <w:rPr>
          <w:rFonts w:eastAsia="Times New Roman" w:cs="Times New Roman"/>
          <w:b/>
          <w:bCs/>
        </w:rPr>
      </w:pPr>
    </w:p>
    <w:p w:rsidR="009327CA" w:rsidRPr="009327CA" w:rsidRDefault="009327CA" w:rsidP="009327CA">
      <w:pPr>
        <w:rPr>
          <w:rFonts w:eastAsia="Times New Roman" w:cs="Times New Roman"/>
          <w:b/>
          <w:bCs/>
        </w:rPr>
      </w:pPr>
      <w:r w:rsidRPr="009327CA">
        <w:rPr>
          <w:rFonts w:eastAsia="Times New Roman" w:cs="Times New Roman"/>
          <w:b/>
          <w:bCs/>
        </w:rPr>
        <w:t>Known utilities on the project are as follows. However, no conflicts are anticipated.</w:t>
      </w:r>
    </w:p>
    <w:p w:rsidR="00B218DC" w:rsidRDefault="00B218DC" w:rsidP="009C04DC">
      <w:pPr>
        <w:pStyle w:val="spParagraph"/>
        <w:rPr>
          <w:rFonts w:cs="Arial"/>
          <w:b/>
          <w:bCs/>
        </w:rPr>
      </w:pPr>
    </w:p>
    <w:p w:rsidR="00B218DC" w:rsidRDefault="00B218DC" w:rsidP="009C04DC">
      <w:pPr>
        <w:pStyle w:val="spParagraph"/>
      </w:pPr>
      <w:r>
        <w:rPr>
          <w:rFonts w:cs="Arial"/>
          <w:b/>
          <w:bCs/>
        </w:rPr>
        <w:t>UTILITY COORDINATION SUMMARY</w:t>
      </w:r>
    </w:p>
    <w:tbl>
      <w:tblPr>
        <w:tblStyle w:val="TableGrid"/>
        <w:tblW w:w="0" w:type="auto"/>
        <w:tblInd w:w="625" w:type="dxa"/>
        <w:tblLook w:val="04A0" w:firstRow="1" w:lastRow="0" w:firstColumn="1" w:lastColumn="0" w:noHBand="0" w:noVBand="1"/>
      </w:tblPr>
      <w:tblGrid>
        <w:gridCol w:w="3870"/>
        <w:gridCol w:w="1657"/>
      </w:tblGrid>
      <w:tr w:rsidR="00B218DC" w:rsidRPr="00B218DC" w:rsidTr="00941445">
        <w:trPr>
          <w:trHeight w:val="351"/>
        </w:trPr>
        <w:tc>
          <w:tcPr>
            <w:tcW w:w="3870" w:type="dxa"/>
          </w:tcPr>
          <w:p w:rsidR="00B218DC" w:rsidRPr="00B218DC" w:rsidRDefault="00B218DC" w:rsidP="009C04DC">
            <w:pPr>
              <w:pStyle w:val="spParagraph"/>
              <w:rPr>
                <w:rFonts w:eastAsia="Times New Roman" w:cs="Times New Roman"/>
                <w:szCs w:val="20"/>
              </w:rPr>
            </w:pPr>
            <w:r w:rsidRPr="00B218DC">
              <w:rPr>
                <w:rFonts w:eastAsia="Times New Roman" w:cs="Times New Roman"/>
                <w:szCs w:val="20"/>
              </w:rPr>
              <w:t>OWNER</w:t>
            </w:r>
          </w:p>
        </w:tc>
        <w:tc>
          <w:tcPr>
            <w:tcW w:w="1657" w:type="dxa"/>
          </w:tcPr>
          <w:p w:rsidR="00B218DC" w:rsidRPr="00B218DC" w:rsidRDefault="00B218DC" w:rsidP="009C04DC">
            <w:pPr>
              <w:pStyle w:val="spParagraph"/>
              <w:rPr>
                <w:rFonts w:eastAsia="Times New Roman" w:cs="Times New Roman"/>
                <w:szCs w:val="20"/>
              </w:rPr>
            </w:pPr>
            <w:r w:rsidRPr="00B218DC">
              <w:rPr>
                <w:rFonts w:eastAsia="Times New Roman" w:cs="Times New Roman"/>
                <w:szCs w:val="20"/>
              </w:rPr>
              <w:t>TYPE</w:t>
            </w:r>
          </w:p>
        </w:tc>
      </w:tr>
      <w:tr w:rsidR="00B218DC" w:rsidRPr="00B218DC" w:rsidTr="00941445">
        <w:trPr>
          <w:trHeight w:val="338"/>
        </w:trPr>
        <w:tc>
          <w:tcPr>
            <w:tcW w:w="3870" w:type="dxa"/>
          </w:tcPr>
          <w:p w:rsidR="00B218DC" w:rsidRPr="00B218DC" w:rsidRDefault="00B218DC" w:rsidP="009C04DC">
            <w:pPr>
              <w:pStyle w:val="spParagraph"/>
              <w:rPr>
                <w:szCs w:val="20"/>
              </w:rPr>
            </w:pPr>
            <w:r w:rsidRPr="00B218DC">
              <w:rPr>
                <w:rFonts w:cs="Arial"/>
                <w:szCs w:val="20"/>
              </w:rPr>
              <w:t>AT&amp;T Wisconsin</w:t>
            </w:r>
          </w:p>
        </w:tc>
        <w:tc>
          <w:tcPr>
            <w:tcW w:w="1657" w:type="dxa"/>
          </w:tcPr>
          <w:p w:rsidR="00B218DC" w:rsidRPr="00B218DC" w:rsidRDefault="00B218DC" w:rsidP="009C04DC">
            <w:pPr>
              <w:pStyle w:val="spParagraph"/>
              <w:rPr>
                <w:szCs w:val="20"/>
              </w:rPr>
            </w:pPr>
            <w:r w:rsidRPr="00B218DC">
              <w:rPr>
                <w:rFonts w:cs="Arial"/>
                <w:szCs w:val="20"/>
              </w:rPr>
              <w:t>COMLN</w:t>
            </w:r>
          </w:p>
        </w:tc>
      </w:tr>
      <w:tr w:rsidR="00B218DC" w:rsidRPr="00B218DC" w:rsidTr="00941445">
        <w:trPr>
          <w:trHeight w:val="351"/>
        </w:trPr>
        <w:tc>
          <w:tcPr>
            <w:tcW w:w="3870" w:type="dxa"/>
          </w:tcPr>
          <w:p w:rsidR="00B218DC" w:rsidRPr="00B218DC" w:rsidRDefault="00B218DC" w:rsidP="009C04DC">
            <w:pPr>
              <w:pStyle w:val="spParagraph"/>
              <w:rPr>
                <w:szCs w:val="20"/>
              </w:rPr>
            </w:pPr>
            <w:r w:rsidRPr="00B218DC">
              <w:rPr>
                <w:rFonts w:cs="Arial"/>
                <w:szCs w:val="20"/>
              </w:rPr>
              <w:t>ATC Management, Inc.</w:t>
            </w:r>
          </w:p>
        </w:tc>
        <w:tc>
          <w:tcPr>
            <w:tcW w:w="1657" w:type="dxa"/>
          </w:tcPr>
          <w:p w:rsidR="00B218DC" w:rsidRPr="00B218DC" w:rsidRDefault="00B218DC" w:rsidP="009C04DC">
            <w:pPr>
              <w:pStyle w:val="spParagraph"/>
              <w:rPr>
                <w:szCs w:val="20"/>
              </w:rPr>
            </w:pPr>
            <w:r w:rsidRPr="00B218DC">
              <w:rPr>
                <w:rFonts w:cs="Arial"/>
                <w:szCs w:val="20"/>
              </w:rPr>
              <w:t>ELCTT</w:t>
            </w:r>
          </w:p>
        </w:tc>
      </w:tr>
      <w:tr w:rsidR="00B218DC" w:rsidRPr="00B218DC" w:rsidTr="00941445">
        <w:trPr>
          <w:trHeight w:val="431"/>
        </w:trPr>
        <w:tc>
          <w:tcPr>
            <w:tcW w:w="3870" w:type="dxa"/>
          </w:tcPr>
          <w:p w:rsidR="00B218DC" w:rsidRPr="00941445" w:rsidRDefault="00B218DC" w:rsidP="00941445">
            <w:pPr>
              <w:pStyle w:val="spParagraph"/>
              <w:rPr>
                <w:rFonts w:cs="Arial"/>
                <w:szCs w:val="20"/>
              </w:rPr>
            </w:pPr>
            <w:r w:rsidRPr="00941445">
              <w:rPr>
                <w:rFonts w:cs="Arial"/>
                <w:szCs w:val="20"/>
              </w:rPr>
              <w:t>CenturyLink</w:t>
            </w:r>
            <w:r w:rsidR="00941445" w:rsidRPr="00941445">
              <w:rPr>
                <w:rFonts w:cs="Arial"/>
                <w:szCs w:val="20"/>
              </w:rPr>
              <w:t xml:space="preserve"> </w:t>
            </w:r>
            <w:r w:rsidRPr="00B218DC">
              <w:rPr>
                <w:rFonts w:cs="Arial"/>
                <w:szCs w:val="20"/>
              </w:rPr>
              <w:t>Communications, LLC</w:t>
            </w:r>
          </w:p>
        </w:tc>
        <w:tc>
          <w:tcPr>
            <w:tcW w:w="1657" w:type="dxa"/>
          </w:tcPr>
          <w:p w:rsidR="00B218DC" w:rsidRPr="00941445" w:rsidRDefault="00B218DC" w:rsidP="00941445">
            <w:pPr>
              <w:pStyle w:val="spParagraph"/>
              <w:rPr>
                <w:rFonts w:cs="Arial"/>
                <w:szCs w:val="20"/>
              </w:rPr>
            </w:pPr>
            <w:r w:rsidRPr="00B218DC">
              <w:rPr>
                <w:rFonts w:cs="Arial"/>
                <w:szCs w:val="20"/>
              </w:rPr>
              <w:t>COMLN</w:t>
            </w:r>
          </w:p>
        </w:tc>
      </w:tr>
      <w:tr w:rsidR="00B218DC" w:rsidRPr="00B218DC" w:rsidTr="00941445">
        <w:trPr>
          <w:trHeight w:val="351"/>
        </w:trPr>
        <w:tc>
          <w:tcPr>
            <w:tcW w:w="3870" w:type="dxa"/>
          </w:tcPr>
          <w:p w:rsidR="00B218DC" w:rsidRPr="00B218DC" w:rsidRDefault="00B218DC" w:rsidP="009C04DC">
            <w:pPr>
              <w:pStyle w:val="spParagraph"/>
              <w:rPr>
                <w:szCs w:val="20"/>
              </w:rPr>
            </w:pPr>
            <w:r w:rsidRPr="00B218DC">
              <w:rPr>
                <w:rFonts w:cs="Arial"/>
                <w:szCs w:val="20"/>
              </w:rPr>
              <w:t>We Energies</w:t>
            </w:r>
          </w:p>
        </w:tc>
        <w:tc>
          <w:tcPr>
            <w:tcW w:w="1657" w:type="dxa"/>
          </w:tcPr>
          <w:p w:rsidR="00B218DC" w:rsidRPr="00B218DC" w:rsidRDefault="00B218DC" w:rsidP="009C04DC">
            <w:pPr>
              <w:pStyle w:val="spParagraph"/>
              <w:rPr>
                <w:szCs w:val="20"/>
              </w:rPr>
            </w:pPr>
            <w:r w:rsidRPr="00B218DC">
              <w:rPr>
                <w:rFonts w:cs="Arial"/>
                <w:szCs w:val="20"/>
              </w:rPr>
              <w:t>ELCTT</w:t>
            </w:r>
          </w:p>
        </w:tc>
      </w:tr>
      <w:tr w:rsidR="00B218DC" w:rsidRPr="00B218DC" w:rsidTr="00941445">
        <w:trPr>
          <w:trHeight w:val="351"/>
        </w:trPr>
        <w:tc>
          <w:tcPr>
            <w:tcW w:w="3870" w:type="dxa"/>
          </w:tcPr>
          <w:p w:rsidR="00B218DC" w:rsidRPr="00B218DC" w:rsidRDefault="00B218DC" w:rsidP="009C04DC">
            <w:pPr>
              <w:pStyle w:val="spParagraph"/>
              <w:rPr>
                <w:szCs w:val="20"/>
              </w:rPr>
            </w:pPr>
            <w:r w:rsidRPr="00B218DC">
              <w:rPr>
                <w:rFonts w:cs="Arial"/>
                <w:szCs w:val="20"/>
              </w:rPr>
              <w:t>We Energies</w:t>
            </w:r>
          </w:p>
        </w:tc>
        <w:tc>
          <w:tcPr>
            <w:tcW w:w="1657" w:type="dxa"/>
          </w:tcPr>
          <w:p w:rsidR="00B218DC" w:rsidRPr="00B218DC" w:rsidRDefault="00B218DC" w:rsidP="009C04DC">
            <w:pPr>
              <w:pStyle w:val="spParagraph"/>
              <w:rPr>
                <w:szCs w:val="20"/>
              </w:rPr>
            </w:pPr>
            <w:r w:rsidRPr="00B218DC">
              <w:rPr>
                <w:rFonts w:cs="Arial"/>
                <w:szCs w:val="20"/>
              </w:rPr>
              <w:t>GSPTR</w:t>
            </w:r>
          </w:p>
        </w:tc>
      </w:tr>
    </w:tbl>
    <w:p w:rsidR="004E59A4" w:rsidRDefault="004E59A4" w:rsidP="009C04DC">
      <w:pPr>
        <w:pStyle w:val="spParagraph"/>
        <w:rPr>
          <w:szCs w:val="20"/>
        </w:rPr>
      </w:pPr>
    </w:p>
    <w:p w:rsidR="004E59A4" w:rsidRPr="006F3A6C" w:rsidRDefault="004E59A4" w:rsidP="004E59A4">
      <w:pPr>
        <w:pStyle w:val="1Heading1"/>
        <w:ind w:left="0" w:hanging="720"/>
      </w:pPr>
      <w:bookmarkStart w:id="18" w:name="_Toc341698647"/>
      <w:bookmarkStart w:id="19" w:name="_Toc394677619"/>
      <w:bookmarkStart w:id="20" w:name="_Toc504998806"/>
      <w:bookmarkStart w:id="21" w:name="_Toc505160648"/>
      <w:bookmarkStart w:id="22" w:name="_Toc54189178"/>
      <w:bookmarkStart w:id="23" w:name="_Toc66365089"/>
      <w:bookmarkStart w:id="24" w:name="_Hlk66365394"/>
      <w:r w:rsidRPr="000715DE">
        <w:t>Other Contracts.</w:t>
      </w:r>
      <w:bookmarkEnd w:id="18"/>
      <w:bookmarkEnd w:id="19"/>
      <w:bookmarkEnd w:id="20"/>
      <w:bookmarkEnd w:id="21"/>
      <w:bookmarkEnd w:id="22"/>
      <w:bookmarkEnd w:id="23"/>
    </w:p>
    <w:bookmarkEnd w:id="24"/>
    <w:p w:rsidR="004E59A4" w:rsidRDefault="004E59A4" w:rsidP="004E59A4">
      <w:pPr>
        <w:pStyle w:val="spParagraph"/>
      </w:pPr>
      <w:r w:rsidRPr="00C94107">
        <w:t>Coordinate your work in accordance to standard spec 105.5.</w:t>
      </w:r>
    </w:p>
    <w:p w:rsidR="004E59A4" w:rsidRDefault="004E59A4" w:rsidP="004E59A4">
      <w:pPr>
        <w:pStyle w:val="spParagraph"/>
      </w:pPr>
      <w:r w:rsidRPr="00C94107">
        <w:t>Modifications to the traffic control plan may be required by the engineer to be safe and consistent with the adjacent work by others.</w:t>
      </w:r>
    </w:p>
    <w:p w:rsidR="004E59A4" w:rsidRDefault="004E59A4" w:rsidP="004E59A4">
      <w:pPr>
        <w:pStyle w:val="spParagraph"/>
      </w:pPr>
      <w:r w:rsidRPr="00C94107">
        <w:t xml:space="preserve">The following projects </w:t>
      </w:r>
      <w:r>
        <w:t>may</w:t>
      </w:r>
      <w:r w:rsidRPr="00C94107">
        <w:t xml:space="preserve"> be under construction concurrently with the work under this contract. Coordinate activities, detours, work zone traffic control, roadway and lane closures, and other work items as required with other contracts.</w:t>
      </w:r>
    </w:p>
    <w:p w:rsidR="004E59A4" w:rsidRDefault="004E59A4" w:rsidP="004E59A4">
      <w:pPr>
        <w:pStyle w:val="spParagraph"/>
      </w:pPr>
      <w:r w:rsidRPr="00C94107">
        <w:t>Modifications to the traffic control plan may be required by the engineer to be safe and consistent with the adjacent work by others.</w:t>
      </w:r>
    </w:p>
    <w:p w:rsidR="004E59A4" w:rsidRPr="00C34EB2" w:rsidRDefault="004E59A4" w:rsidP="00F65105">
      <w:pPr>
        <w:pStyle w:val="spParagraph"/>
        <w:numPr>
          <w:ilvl w:val="0"/>
          <w:numId w:val="5"/>
        </w:numPr>
        <w:rPr>
          <w:szCs w:val="20"/>
        </w:rPr>
      </w:pPr>
      <w:r>
        <w:t>Project</w:t>
      </w:r>
      <w:r w:rsidR="00C34EB2">
        <w:t xml:space="preserve"> ID</w:t>
      </w:r>
      <w:r>
        <w:t>: 0000-00-00</w:t>
      </w:r>
    </w:p>
    <w:p w:rsidR="00C34EB2" w:rsidRPr="0015775A" w:rsidRDefault="00C34EB2" w:rsidP="0015775A">
      <w:pPr>
        <w:pStyle w:val="spParagraph"/>
        <w:ind w:left="720"/>
        <w:rPr>
          <w:szCs w:val="20"/>
        </w:rPr>
      </w:pPr>
      <w:r>
        <w:t>Project title:</w:t>
      </w:r>
    </w:p>
    <w:p w:rsidR="0015775A" w:rsidRPr="00C34EB2" w:rsidRDefault="0015775A" w:rsidP="0015775A">
      <w:pPr>
        <w:pStyle w:val="spParagraph"/>
        <w:ind w:left="720"/>
        <w:rPr>
          <w:szCs w:val="20"/>
        </w:rPr>
      </w:pPr>
      <w:r>
        <w:t>Highway</w:t>
      </w:r>
    </w:p>
    <w:p w:rsidR="00C34EB2" w:rsidRPr="0015775A" w:rsidRDefault="0015775A" w:rsidP="0015775A">
      <w:pPr>
        <w:pStyle w:val="spParagraph"/>
        <w:ind w:left="720"/>
        <w:rPr>
          <w:szCs w:val="20"/>
        </w:rPr>
      </w:pPr>
      <w:r>
        <w:t>Project Limit</w:t>
      </w:r>
    </w:p>
    <w:p w:rsidR="0015775A" w:rsidRPr="004E59A4" w:rsidRDefault="0015775A" w:rsidP="0015775A">
      <w:pPr>
        <w:pStyle w:val="spParagraph"/>
        <w:ind w:left="720"/>
        <w:rPr>
          <w:szCs w:val="20"/>
        </w:rPr>
      </w:pPr>
      <w:r>
        <w:t>Contact Person Info</w:t>
      </w:r>
    </w:p>
    <w:p w:rsidR="0015775A" w:rsidRPr="00C34EB2" w:rsidRDefault="004E59A4" w:rsidP="00F65105">
      <w:pPr>
        <w:pStyle w:val="spParagraph"/>
        <w:numPr>
          <w:ilvl w:val="0"/>
          <w:numId w:val="5"/>
        </w:numPr>
        <w:rPr>
          <w:szCs w:val="20"/>
        </w:rPr>
      </w:pPr>
      <w:r>
        <w:t>Project: 0000-00-00</w:t>
      </w:r>
      <w:r w:rsidR="0015775A" w:rsidRPr="0015775A">
        <w:rPr>
          <w:szCs w:val="20"/>
        </w:rPr>
        <w:t xml:space="preserve"> </w:t>
      </w:r>
    </w:p>
    <w:p w:rsidR="0015775A" w:rsidRPr="0015775A" w:rsidRDefault="0015775A" w:rsidP="0015775A">
      <w:pPr>
        <w:pStyle w:val="spParagraph"/>
        <w:ind w:left="720"/>
        <w:rPr>
          <w:szCs w:val="20"/>
        </w:rPr>
      </w:pPr>
      <w:r>
        <w:t>Project title:</w:t>
      </w:r>
    </w:p>
    <w:p w:rsidR="0015775A" w:rsidRPr="00C34EB2" w:rsidRDefault="0015775A" w:rsidP="0015775A">
      <w:pPr>
        <w:pStyle w:val="spParagraph"/>
        <w:ind w:left="720"/>
        <w:rPr>
          <w:szCs w:val="20"/>
        </w:rPr>
      </w:pPr>
      <w:r>
        <w:t>Highway</w:t>
      </w:r>
    </w:p>
    <w:p w:rsidR="0015775A" w:rsidRPr="0015775A" w:rsidRDefault="0015775A" w:rsidP="0015775A">
      <w:pPr>
        <w:pStyle w:val="spParagraph"/>
        <w:ind w:left="720"/>
        <w:rPr>
          <w:szCs w:val="20"/>
        </w:rPr>
      </w:pPr>
      <w:r>
        <w:t>Project Limit</w:t>
      </w:r>
    </w:p>
    <w:p w:rsidR="0015775A" w:rsidRDefault="0015775A" w:rsidP="003B2B73">
      <w:pPr>
        <w:pStyle w:val="spParagraph"/>
        <w:ind w:left="720"/>
      </w:pPr>
      <w:r>
        <w:t>Contact Person Info</w:t>
      </w:r>
    </w:p>
    <w:p w:rsidR="003B2B73" w:rsidRDefault="003B2B73" w:rsidP="003B2B73">
      <w:pPr>
        <w:pStyle w:val="spParagraph"/>
        <w:ind w:left="720"/>
      </w:pPr>
    </w:p>
    <w:p w:rsidR="003B2B73" w:rsidRDefault="003B2B73" w:rsidP="003B2B73">
      <w:pPr>
        <w:pStyle w:val="spParagraph"/>
        <w:ind w:left="720"/>
      </w:pPr>
    </w:p>
    <w:p w:rsidR="003B2B73" w:rsidRDefault="003B2B73" w:rsidP="003B2B73">
      <w:pPr>
        <w:pStyle w:val="wiComment"/>
      </w:pPr>
      <w:bookmarkStart w:id="25" w:name="_Toc389640078"/>
      <w:r>
        <w:t>Notes to Designer: This special provision is used in conjunction with, and references Maintaining Drainage.</w:t>
      </w:r>
    </w:p>
    <w:p w:rsidR="003B2B73" w:rsidRDefault="003B2B73" w:rsidP="003B2B73">
      <w:pPr>
        <w:pStyle w:val="wiComment"/>
      </w:pPr>
      <w:r>
        <w:t>This version supersedes the SE region version.</w:t>
      </w:r>
    </w:p>
    <w:p w:rsidR="003B2B73" w:rsidRDefault="003B2B73" w:rsidP="003B2B73">
      <w:pPr>
        <w:pStyle w:val="wiComment"/>
      </w:pPr>
      <w:r>
        <w:t>Confirm no language redundancy with any Erosion Control General Notes.</w:t>
      </w:r>
    </w:p>
    <w:p w:rsidR="003B2B73" w:rsidRDefault="003B2B73" w:rsidP="003B2B73">
      <w:pPr>
        <w:pStyle w:val="wiComment"/>
      </w:pPr>
      <w:r>
        <w:t>Revise the referenced standard spec subsections as additional subsections are added to the standard specs.</w:t>
      </w:r>
    </w:p>
    <w:p w:rsidR="003B2B73" w:rsidRPr="000D4891" w:rsidRDefault="003B2B73" w:rsidP="003B2B73">
      <w:pPr>
        <w:pStyle w:val="1Heading1"/>
        <w:spacing w:after="160" w:line="259" w:lineRule="auto"/>
        <w:ind w:left="0" w:hanging="720"/>
      </w:pPr>
      <w:bookmarkStart w:id="26" w:name="_Toc66365090"/>
      <w:r w:rsidRPr="000D4891">
        <w:t>Erosion Control</w:t>
      </w:r>
      <w:bookmarkEnd w:id="25"/>
      <w:bookmarkEnd w:id="26"/>
    </w:p>
    <w:p w:rsidR="003B2B73" w:rsidRPr="008A5057" w:rsidRDefault="003B2B73" w:rsidP="003B2B73">
      <w:pPr>
        <w:pStyle w:val="spUndefined"/>
      </w:pPr>
      <w:r w:rsidRPr="007F212C">
        <w:rPr>
          <w:i/>
        </w:rPr>
        <w:t>Add the following to</w:t>
      </w:r>
      <w:r w:rsidRPr="00477D29">
        <w:rPr>
          <w:i/>
        </w:rPr>
        <w:t xml:space="preserve"> standard spec 107.20 </w:t>
      </w:r>
      <w:r>
        <w:rPr>
          <w:i/>
        </w:rPr>
        <w:t>as paragraphs nine through fifteen</w:t>
      </w:r>
      <w:r w:rsidRPr="00477D29">
        <w:rPr>
          <w:i/>
        </w:rPr>
        <w:t>:</w:t>
      </w:r>
    </w:p>
    <w:p w:rsidR="003B2B73" w:rsidRPr="008A5057" w:rsidRDefault="003B2B73" w:rsidP="003B2B73">
      <w:pPr>
        <w:pStyle w:val="ssParagraph"/>
      </w:pPr>
      <w:bookmarkStart w:id="27" w:name="_Hlk502748511"/>
      <w:r w:rsidRPr="006932CC">
        <w:rPr>
          <w:rStyle w:val="ssParagraphNumber"/>
        </w:rPr>
        <w:t>(</w:t>
      </w:r>
      <w:r>
        <w:rPr>
          <w:rStyle w:val="ssParagraphNumber"/>
        </w:rPr>
        <w:t>9</w:t>
      </w:r>
      <w:r w:rsidRPr="006932CC">
        <w:rPr>
          <w:rStyle w:val="ssParagraphNumber"/>
        </w:rPr>
        <w:t>)</w:t>
      </w:r>
      <w:r w:rsidRPr="006932CC">
        <w:rPr>
          <w:rStyle w:val="ssParagraphNumber"/>
        </w:rPr>
        <w:tab/>
      </w:r>
      <w:r w:rsidRPr="006932CC">
        <w:rPr>
          <w:rStyle w:val="ssParagraphNumber"/>
        </w:rPr>
        <w:tab/>
      </w:r>
      <w:bookmarkEnd w:id="27"/>
      <w:r w:rsidRPr="006932CC">
        <w:t xml:space="preserve">Erosion control best management practices (BMP's) the plans show </w:t>
      </w:r>
      <w:proofErr w:type="gramStart"/>
      <w:r w:rsidRPr="006932CC">
        <w:t>are</w:t>
      </w:r>
      <w:proofErr w:type="gramEnd"/>
      <w:r w:rsidRPr="006932CC">
        <w:t xml:space="preserve"> at suggested locations. The</w:t>
      </w:r>
      <w:r>
        <w:t xml:space="preserve"> actual locations shall be determined by the contractor's ECIP and by the engineer. Include each dewatering (mechanical pumping) operation in the ECIP submittal. The ECIP shall</w:t>
      </w:r>
      <w:r w:rsidRPr="009501CD">
        <w:t xml:space="preserve"> supplement informat</w:t>
      </w:r>
      <w:r>
        <w:t>ion the plans show and</w:t>
      </w:r>
      <w:r w:rsidRPr="009501CD">
        <w:t xml:space="preserve"> not reproduce it. The </w:t>
      </w:r>
      <w:r>
        <w:t>ECIP</w:t>
      </w:r>
      <w:r w:rsidRPr="009501CD">
        <w:t xml:space="preserve"> </w:t>
      </w:r>
      <w:r>
        <w:t>shall</w:t>
      </w:r>
      <w:r w:rsidRPr="009501CD">
        <w:t xml:space="preserve"> identify how to implement the project</w:t>
      </w:r>
      <w:r>
        <w:t>'</w:t>
      </w:r>
      <w:r w:rsidRPr="009501CD">
        <w:t>s erosion control plan.</w:t>
      </w:r>
      <w:r>
        <w:t xml:space="preserve"> ECIP shall demonstrate </w:t>
      </w:r>
      <w:r w:rsidRPr="009501CD">
        <w:rPr>
          <w:spacing w:val="-3"/>
        </w:rPr>
        <w:t>timely and diligent</w:t>
      </w:r>
      <w:r>
        <w:rPr>
          <w:spacing w:val="-3"/>
        </w:rPr>
        <w:t>ly</w:t>
      </w:r>
      <w:r w:rsidRPr="009501CD">
        <w:rPr>
          <w:spacing w:val="-3"/>
        </w:rPr>
        <w:t xml:space="preserve"> </w:t>
      </w:r>
      <w:r>
        <w:rPr>
          <w:spacing w:val="-3"/>
        </w:rPr>
        <w:t xml:space="preserve">staged </w:t>
      </w:r>
      <w:r w:rsidRPr="009501CD">
        <w:rPr>
          <w:spacing w:val="-3"/>
        </w:rPr>
        <w:t>operations, continuing all construction operations methodically from the initial removals and topsoil stripping operations through the subsequent grading, paving, and re-</w:t>
      </w:r>
      <w:r>
        <w:rPr>
          <w:spacing w:val="-3"/>
        </w:rPr>
        <w:t xml:space="preserve">application of </w:t>
      </w:r>
      <w:proofErr w:type="gramStart"/>
      <w:r w:rsidRPr="009501CD">
        <w:rPr>
          <w:spacing w:val="-3"/>
        </w:rPr>
        <w:t>top soil</w:t>
      </w:r>
      <w:proofErr w:type="gramEnd"/>
      <w:r w:rsidRPr="009501CD">
        <w:rPr>
          <w:spacing w:val="-3"/>
        </w:rPr>
        <w:t xml:space="preserve"> to minimize the exposure to possible erosion.</w:t>
      </w:r>
    </w:p>
    <w:p w:rsidR="003B2B73" w:rsidRDefault="003B2B73" w:rsidP="003B2B73">
      <w:pPr>
        <w:pStyle w:val="wiComment"/>
      </w:pPr>
      <w:r w:rsidRPr="00477D29">
        <w:t xml:space="preserve">Enter the name, phone, and email for DNR liaison from </w:t>
      </w:r>
      <w:hyperlink r:id="rId13" w:history="1">
        <w:r w:rsidRPr="00477D29">
          <w:rPr>
            <w:rStyle w:val="Hyperlink"/>
          </w:rPr>
          <w:t>http://dnr.wi.gov/topic/Sectors/documents/Liaisons.pdf</w:t>
        </w:r>
      </w:hyperlink>
    </w:p>
    <w:p w:rsidR="003B2B73" w:rsidRPr="008A5057" w:rsidRDefault="003B2B73" w:rsidP="003B2B73">
      <w:pPr>
        <w:pStyle w:val="ssParagraph"/>
      </w:pPr>
      <w:r w:rsidRPr="00DB6B0D">
        <w:rPr>
          <w:rStyle w:val="ssParagraphNumber"/>
        </w:rPr>
        <w:t>(</w:t>
      </w:r>
      <w:r>
        <w:rPr>
          <w:rStyle w:val="ssParagraphNumber"/>
        </w:rPr>
        <w:t>10</w:t>
      </w:r>
      <w:r w:rsidRPr="00DB6B0D">
        <w:rPr>
          <w:rStyle w:val="ssParagraphNumber"/>
        </w:rPr>
        <w:t>)</w:t>
      </w:r>
      <w:r w:rsidRPr="00DB6B0D">
        <w:rPr>
          <w:rStyle w:val="ssParagraphNumber"/>
        </w:rPr>
        <w:tab/>
      </w:r>
      <w:r w:rsidRPr="00DB6B0D">
        <w:rPr>
          <w:rStyle w:val="ssParagraphNumber"/>
        </w:rPr>
        <w:tab/>
      </w:r>
      <w:r>
        <w:rPr>
          <w:spacing w:val="-3"/>
        </w:rPr>
        <w:t xml:space="preserve">Provide the ECIP 14 </w:t>
      </w:r>
      <w:r w:rsidRPr="009501CD">
        <w:rPr>
          <w:spacing w:val="-3"/>
        </w:rPr>
        <w:t xml:space="preserve">days </w:t>
      </w:r>
      <w:r>
        <w:rPr>
          <w:spacing w:val="-3"/>
        </w:rPr>
        <w:t>before</w:t>
      </w:r>
      <w:r w:rsidRPr="009501CD">
        <w:rPr>
          <w:spacing w:val="-3"/>
        </w:rPr>
        <w:t xml:space="preserve"> the pre-construction conference.</w:t>
      </w:r>
      <w:r>
        <w:rPr>
          <w:spacing w:val="-3"/>
        </w:rPr>
        <w:t xml:space="preserve"> Provide 1 copy of the ECIP to the </w:t>
      </w:r>
      <w:r w:rsidRPr="00477D29">
        <w:t xml:space="preserve">department and 1 copy of the ECIP to the WDNR Liaison </w:t>
      </w:r>
      <w:r>
        <w:fldChar w:fldCharType="begin">
          <w:ffData>
            <w:name w:val="Text606"/>
            <w:enabled/>
            <w:calcOnExit w:val="0"/>
            <w:textInput>
              <w:default w:val=" Kristina Betzold, (414) 263-8517, Kristina.betzold@wisconsin.gov"/>
            </w:textInput>
          </w:ffData>
        </w:fldChar>
      </w:r>
      <w:bookmarkStart w:id="28" w:name="Text606"/>
      <w:r>
        <w:instrText xml:space="preserve"> FORMTEXT </w:instrText>
      </w:r>
      <w:r>
        <w:fldChar w:fldCharType="separate"/>
      </w:r>
      <w:r>
        <w:rPr>
          <w:noProof/>
        </w:rPr>
        <w:t xml:space="preserve"> Kristina Betzold, (414) 263-8517, Kristina.betzold@wisconsin.gov</w:t>
      </w:r>
      <w:r>
        <w:fldChar w:fldCharType="end"/>
      </w:r>
      <w:bookmarkEnd w:id="28"/>
      <w:r w:rsidRPr="00477D29">
        <w:t>. Do not implement the ECIP until department approval, and perform all work</w:t>
      </w:r>
      <w:r>
        <w:rPr>
          <w:spacing w:val="-3"/>
        </w:rPr>
        <w:t xml:space="preserve"> conforming to the approved ECIP.</w:t>
      </w:r>
    </w:p>
    <w:p w:rsidR="003B2B73" w:rsidRPr="008A5057" w:rsidRDefault="003B2B73" w:rsidP="003B2B73">
      <w:pPr>
        <w:pStyle w:val="ssParagraph"/>
      </w:pPr>
      <w:r w:rsidRPr="00DB6B0D">
        <w:rPr>
          <w:rStyle w:val="ssParagraphNumber"/>
        </w:rPr>
        <w:t>(</w:t>
      </w:r>
      <w:r>
        <w:rPr>
          <w:rStyle w:val="ssParagraphNumber"/>
        </w:rPr>
        <w:t>11</w:t>
      </w:r>
      <w:r w:rsidRPr="00DB6B0D">
        <w:rPr>
          <w:rStyle w:val="ssParagraphNumber"/>
        </w:rPr>
        <w:t>)</w:t>
      </w:r>
      <w:r w:rsidRPr="00DB6B0D">
        <w:rPr>
          <w:rStyle w:val="ssParagraphNumber"/>
        </w:rPr>
        <w:tab/>
      </w:r>
      <w:r w:rsidRPr="00DB6B0D">
        <w:rPr>
          <w:rStyle w:val="ssParagraphNumber"/>
        </w:rPr>
        <w:tab/>
      </w:r>
      <w:r>
        <w:t>Maintain Erosion Control BMP's until permanent vegetation is established or until the engineer determines that the BMP is no longer required.</w:t>
      </w:r>
    </w:p>
    <w:p w:rsidR="003B2B73" w:rsidRPr="008A5057" w:rsidRDefault="003B2B73" w:rsidP="003B2B73">
      <w:pPr>
        <w:pStyle w:val="ssParagraph"/>
      </w:pPr>
      <w:r w:rsidRPr="00DB6B0D">
        <w:rPr>
          <w:rStyle w:val="ssParagraphNumber"/>
        </w:rPr>
        <w:t>(</w:t>
      </w:r>
      <w:r>
        <w:rPr>
          <w:rStyle w:val="ssParagraphNumber"/>
        </w:rPr>
        <w:t>12</w:t>
      </w:r>
      <w:r w:rsidRPr="00DB6B0D">
        <w:rPr>
          <w:rStyle w:val="ssParagraphNumber"/>
        </w:rPr>
        <w:t>)</w:t>
      </w:r>
      <w:r w:rsidRPr="00DB6B0D">
        <w:rPr>
          <w:rStyle w:val="ssParagraphNumber"/>
        </w:rPr>
        <w:tab/>
      </w:r>
      <w:r w:rsidRPr="00DB6B0D">
        <w:rPr>
          <w:rStyle w:val="ssParagraphNumber"/>
        </w:rPr>
        <w:tab/>
      </w:r>
      <w:r>
        <w:t>Stockpile excess materials or spoils on upland areas away from wetlands, floodplains, and waterways. Install perimeter silt fence protection around stockpiles within a timeframe acceptable to the engineer. If stockpiled materials will be left for more than 14 days, install temporary seed and mulch or other temporary erosion control measures the engineer orders.</w:t>
      </w:r>
    </w:p>
    <w:p w:rsidR="003B2B73" w:rsidRPr="008A5057" w:rsidRDefault="003B2B73" w:rsidP="003B2B73">
      <w:pPr>
        <w:pStyle w:val="ssParagraph"/>
      </w:pPr>
      <w:r w:rsidRPr="00DB6B0D">
        <w:rPr>
          <w:rStyle w:val="ssParagraphNumber"/>
        </w:rPr>
        <w:t>(</w:t>
      </w:r>
      <w:r>
        <w:rPr>
          <w:rStyle w:val="ssParagraphNumber"/>
        </w:rPr>
        <w:t>1</w:t>
      </w:r>
      <w:r w:rsidRPr="00DB6B0D">
        <w:rPr>
          <w:rStyle w:val="ssParagraphNumber"/>
        </w:rPr>
        <w:t>3)</w:t>
      </w:r>
      <w:r w:rsidRPr="00DB6B0D">
        <w:rPr>
          <w:rStyle w:val="ssParagraphNumber"/>
        </w:rPr>
        <w:tab/>
      </w:r>
      <w:r w:rsidRPr="00DB6B0D">
        <w:rPr>
          <w:rStyle w:val="ssParagraphNumber"/>
        </w:rPr>
        <w:tab/>
      </w:r>
      <w:r>
        <w:rPr>
          <w:spacing w:val="-3"/>
        </w:rPr>
        <w:t>R</w:t>
      </w:r>
      <w:r w:rsidRPr="009501CD">
        <w:rPr>
          <w:spacing w:val="-3"/>
        </w:rPr>
        <w:t>e-</w:t>
      </w:r>
      <w:r>
        <w:rPr>
          <w:spacing w:val="-3"/>
        </w:rPr>
        <w:t xml:space="preserve">apply </w:t>
      </w:r>
      <w:r w:rsidRPr="009501CD">
        <w:t xml:space="preserve">topsoil </w:t>
      </w:r>
      <w:r>
        <w:t xml:space="preserve">on </w:t>
      </w:r>
      <w:r w:rsidRPr="009501CD">
        <w:t>graded areas, as designated by</w:t>
      </w:r>
      <w:r>
        <w:t xml:space="preserve"> the</w:t>
      </w:r>
      <w:r w:rsidRPr="009501CD">
        <w:t xml:space="preserve"> engineer, </w:t>
      </w:r>
      <w:r>
        <w:t>within a timeframe acceptable to the engineer</w:t>
      </w:r>
      <w:r w:rsidRPr="009501CD">
        <w:t xml:space="preserve"> after grading is completed within those areas.</w:t>
      </w:r>
      <w:r>
        <w:t xml:space="preserve"> Seed, fertilize, and mulch/erosion mat</w:t>
      </w:r>
      <w:r w:rsidRPr="009501CD">
        <w:t xml:space="preserve"> top-soiled areas</w:t>
      </w:r>
      <w:r>
        <w:t>, as designated by the engineer, within 5</w:t>
      </w:r>
      <w:r w:rsidRPr="009501CD">
        <w:t xml:space="preserve"> days after placement of topsoil.</w:t>
      </w:r>
      <w:r>
        <w:t xml:space="preserve"> If graded areas are left not completed and exposed for more than 14 days, seed those areas with temporary seed and mulch.</w:t>
      </w:r>
    </w:p>
    <w:p w:rsidR="003B2B73" w:rsidRDefault="003B2B73" w:rsidP="003B2B73">
      <w:pPr>
        <w:pStyle w:val="ssParagraph"/>
      </w:pPr>
      <w:r w:rsidRPr="00DB6B0D">
        <w:rPr>
          <w:rStyle w:val="ssParagraphNumber"/>
        </w:rPr>
        <w:t>(</w:t>
      </w:r>
      <w:r>
        <w:rPr>
          <w:rStyle w:val="ssParagraphNumber"/>
        </w:rPr>
        <w:t>14</w:t>
      </w:r>
      <w:r w:rsidRPr="00DB6B0D">
        <w:rPr>
          <w:rStyle w:val="ssParagraphNumber"/>
        </w:rPr>
        <w:t>)</w:t>
      </w:r>
      <w:r w:rsidRPr="00DB6B0D">
        <w:rPr>
          <w:rStyle w:val="ssParagraphNumber"/>
        </w:rPr>
        <w:tab/>
      </w:r>
      <w:r w:rsidRPr="00DB6B0D">
        <w:rPr>
          <w:rStyle w:val="ssParagraphNumber"/>
        </w:rPr>
        <w:tab/>
      </w:r>
      <w:r>
        <w:t xml:space="preserve">Do not allow excavation for; structures, utilities, grading, </w:t>
      </w:r>
      <w:r w:rsidRPr="00504EB8">
        <w:t>maintaining drainage</w:t>
      </w:r>
      <w:r>
        <w:t xml:space="preserve"> that requires dewatering(mechanical pumping) of water containing sediments (sand, silt, and clay particles) to leave the work site or discharge to a storm water conveyance system without sediment removal treatment. Before each dewatering operation, submit to the department a separate ECIP amendment describing in words and pictorial format an appropriate BMP for sediment removal, conforming to </w:t>
      </w:r>
      <w:proofErr w:type="spellStart"/>
      <w:r>
        <w:t>WisDNR</w:t>
      </w:r>
      <w:proofErr w:type="spellEnd"/>
      <w:r>
        <w:t xml:space="preserve"> Storm Water Construction Technical Standard, Code 1061, Dewatering. Include reasoning, location, and schedule duration proposed for each operation. Per Code 1061, include all selection criteria: site assessment, dewatering practice selection, calculations, plans, specifications, operations, maintenance, and location of proposed treated water discharge. Provide a stabilized discharge area. If directing discharge towards or into an inlet structure, provide additional inlet protection for back-up protection.</w:t>
      </w:r>
    </w:p>
    <w:p w:rsidR="003B2B73" w:rsidRPr="00FD4FDC" w:rsidRDefault="003B2B73" w:rsidP="003B2B73">
      <w:pPr>
        <w:pStyle w:val="wiComment"/>
      </w:pPr>
      <w:r w:rsidRPr="00FD4FDC">
        <w:t xml:space="preserve">If the Control of Water bid item is included in the contract, select </w:t>
      </w:r>
      <w:r>
        <w:t>"</w:t>
      </w:r>
      <w:r w:rsidRPr="00FD4FDC">
        <w:t>paid separately</w:t>
      </w:r>
      <w:r>
        <w:t>"</w:t>
      </w:r>
      <w:r w:rsidRPr="00FD4FDC">
        <w:t xml:space="preserve"> otherwise select </w:t>
      </w:r>
      <w:r>
        <w:t>"</w:t>
      </w:r>
      <w:r w:rsidRPr="00FD4FDC">
        <w:t>incidental</w:t>
      </w:r>
      <w:r>
        <w:t>"</w:t>
      </w:r>
      <w:r w:rsidRPr="00FD4FDC">
        <w:t>.</w:t>
      </w:r>
    </w:p>
    <w:p w:rsidR="003B2B73" w:rsidRDefault="003B2B73" w:rsidP="003B2B73">
      <w:pPr>
        <w:pStyle w:val="ssParagraph"/>
      </w:pPr>
      <w:r w:rsidRPr="00DB6B0D">
        <w:rPr>
          <w:rStyle w:val="ssParagraphNumber"/>
        </w:rPr>
        <w:t>(</w:t>
      </w:r>
      <w:r>
        <w:rPr>
          <w:rStyle w:val="ssParagraphNumber"/>
        </w:rPr>
        <w:t>15</w:t>
      </w:r>
      <w:r w:rsidRPr="00DB6B0D">
        <w:rPr>
          <w:rStyle w:val="ssParagraphNumber"/>
        </w:rPr>
        <w:t>)</w:t>
      </w:r>
      <w:r w:rsidRPr="00DB6B0D">
        <w:rPr>
          <w:rStyle w:val="ssParagraphNumber"/>
        </w:rPr>
        <w:tab/>
      </w:r>
      <w:r w:rsidRPr="00DB6B0D">
        <w:rPr>
          <w:rStyle w:val="ssParagraphNumber"/>
        </w:rPr>
        <w:tab/>
      </w:r>
      <w:r w:rsidRPr="00D0281C">
        <w:t>Dewatering</w:t>
      </w:r>
      <w:r>
        <w:t xml:space="preserve"> is </w:t>
      </w:r>
      <w:sdt>
        <w:sdtPr>
          <w:id w:val="1718094443"/>
          <w:placeholder>
            <w:docPart w:val="7FDDCE049C7D4BB6A94983B2E4011BC5"/>
          </w:placeholder>
          <w:dropDownList>
            <w:listItem w:displayText="incidental" w:value="incidental"/>
            <w:listItem w:displayText="paid separately" w:value="paid separately"/>
          </w:dropDownList>
        </w:sdtPr>
        <w:sdtContent>
          <w:r w:rsidR="00F84AD5">
            <w:t>incidental</w:t>
          </w:r>
        </w:sdtContent>
      </w:sdt>
      <w:r>
        <w:t>.</w:t>
      </w:r>
    </w:p>
    <w:p w:rsidR="00E023D5" w:rsidRPr="00563990" w:rsidRDefault="003B2B73" w:rsidP="00563990">
      <w:pPr>
        <w:pStyle w:val="spVersion"/>
      </w:pPr>
      <w:bookmarkStart w:id="29" w:name="_Hlk66365411"/>
      <w:r>
        <w:t>sef-107-010 (20180104)</w:t>
      </w:r>
      <w:r w:rsidRPr="00355B36">
        <w:t xml:space="preserve"> </w:t>
      </w:r>
    </w:p>
    <w:bookmarkEnd w:id="29"/>
    <w:p w:rsidR="00E023D5" w:rsidRDefault="00E023D5" w:rsidP="00E023D5">
      <w:pPr>
        <w:pStyle w:val="spParagraph"/>
        <w:rPr>
          <w:rFonts w:cs="Arial"/>
          <w:sz w:val="18"/>
          <w:szCs w:val="18"/>
          <w:shd w:val="clear" w:color="auto" w:fill="FFFFFF"/>
        </w:rPr>
      </w:pPr>
    </w:p>
    <w:p w:rsidR="00E023D5" w:rsidRPr="00AA3C7A" w:rsidRDefault="00E023D5" w:rsidP="00B87404">
      <w:pPr>
        <w:pStyle w:val="1Heading1"/>
        <w:ind w:left="0" w:hanging="720"/>
      </w:pPr>
      <w:bookmarkStart w:id="30" w:name="_Toc66365091"/>
      <w:r w:rsidRPr="00AA3C7A">
        <w:t>Traffic Meetings and Traffic Control Scheduling.</w:t>
      </w:r>
      <w:bookmarkEnd w:id="30"/>
    </w:p>
    <w:p w:rsidR="00C52D01" w:rsidRDefault="00C52D01" w:rsidP="00E023D5">
      <w:pPr>
        <w:pStyle w:val="spParagraph"/>
        <w:rPr>
          <w:rFonts w:cs="Arial"/>
          <w:sz w:val="18"/>
          <w:szCs w:val="18"/>
          <w:shd w:val="clear" w:color="auto" w:fill="FFFFFF"/>
        </w:rPr>
      </w:pPr>
    </w:p>
    <w:p w:rsidR="00B87404" w:rsidRPr="00C52D01" w:rsidRDefault="00E023D5" w:rsidP="00E023D5">
      <w:pPr>
        <w:pStyle w:val="spParagraph"/>
        <w:rPr>
          <w:rFonts w:cs="Arial"/>
          <w:szCs w:val="20"/>
          <w:shd w:val="clear" w:color="auto" w:fill="FFFFFF"/>
        </w:rPr>
      </w:pPr>
      <w:r w:rsidRPr="00C52D01">
        <w:rPr>
          <w:rFonts w:cs="Arial"/>
          <w:szCs w:val="20"/>
          <w:shd w:val="clear" w:color="auto" w:fill="FFFFFF"/>
        </w:rPr>
        <w:t>Every Wednesday by 10:00 AM, submit a detailed proposed 2-week look-ahead traffic closure schedule to the engineer. Type the detailed proposed 2-week look-ahead closure schedule into an excel spreadsheet provided by the engineer. Enter information such as closure dates, duration, work causing the closure and detours to be used. Also enter information such as ongoing long-term closures, emergency contacts and general 2-month look-ahead closure</w:t>
      </w:r>
      <w:r w:rsidR="00B87404" w:rsidRPr="00C52D01">
        <w:rPr>
          <w:rFonts w:cs="Arial"/>
          <w:szCs w:val="20"/>
          <w:shd w:val="clear" w:color="auto" w:fill="FFFFFF"/>
        </w:rPr>
        <w:t xml:space="preserve"> </w:t>
      </w:r>
      <w:r w:rsidRPr="00C52D01">
        <w:rPr>
          <w:rFonts w:cs="Arial"/>
          <w:szCs w:val="20"/>
          <w:shd w:val="clear" w:color="auto" w:fill="FFFFFF"/>
        </w:rPr>
        <w:t>information into the excel spreadsheet.</w:t>
      </w:r>
    </w:p>
    <w:p w:rsidR="00B87404" w:rsidRPr="00C52D01" w:rsidRDefault="00E023D5" w:rsidP="00E023D5">
      <w:pPr>
        <w:pStyle w:val="spParagraph"/>
        <w:rPr>
          <w:rFonts w:cs="Arial"/>
          <w:szCs w:val="20"/>
          <w:shd w:val="clear" w:color="auto" w:fill="FFFFFF"/>
        </w:rPr>
      </w:pPr>
      <w:r w:rsidRPr="00C52D01">
        <w:rPr>
          <w:rFonts w:cs="Arial"/>
          <w:szCs w:val="20"/>
          <w:shd w:val="clear" w:color="auto" w:fill="FFFFFF"/>
        </w:rPr>
        <w:t xml:space="preserve">Meet with the engineer between 11:00 -11:30 AM on Wednesdays at the </w:t>
      </w:r>
      <w:sdt>
        <w:sdtPr>
          <w:rPr>
            <w:szCs w:val="20"/>
          </w:rPr>
          <w:id w:val="1426851036"/>
          <w:placeholder>
            <w:docPart w:val="5FE1048685174C4981F18E2CF73F41FF"/>
          </w:placeholder>
          <w:comboBox>
            <w:listItem w:displayText="Zoo Interchange project office on 2424 S. 102nd Street; West Allis " w:value="Zoo Interchange project office on 2424 S. 102nd Street; West Allis "/>
            <w:listItem w:displayText="94 N-S project office" w:value="94 N-S project office"/>
          </w:comboBox>
        </w:sdtPr>
        <w:sdtContent>
          <w:r w:rsidR="00B87404" w:rsidRPr="00C52D01">
            <w:rPr>
              <w:szCs w:val="20"/>
            </w:rPr>
            <w:t xml:space="preserve">project office to </w:t>
          </w:r>
        </w:sdtContent>
      </w:sdt>
      <w:r w:rsidRPr="00C52D01">
        <w:rPr>
          <w:rFonts w:cs="Arial"/>
          <w:szCs w:val="20"/>
          <w:shd w:val="clear" w:color="auto" w:fill="FFFFFF"/>
        </w:rPr>
        <w:t xml:space="preserve"> discuss and answer questions on the proposed schedule. Edit, delete and add closures to the detailed proposed 2-week look-ahead schedule, as directed by the engineer, so that proposed closures meet specification requirements. Other edits, deletions or additions unrelated to meeting specification requirements may also be agreed upon with the engineer during the 11:00 AM</w:t>
      </w:r>
      <w:r w:rsidR="00B87404" w:rsidRPr="00C52D01">
        <w:rPr>
          <w:rFonts w:cs="Arial"/>
          <w:szCs w:val="20"/>
          <w:shd w:val="clear" w:color="auto" w:fill="FFFFFF"/>
        </w:rPr>
        <w:t xml:space="preserve"> </w:t>
      </w:r>
      <w:r w:rsidRPr="00C52D01">
        <w:rPr>
          <w:rFonts w:cs="Arial"/>
          <w:szCs w:val="20"/>
          <w:shd w:val="clear" w:color="auto" w:fill="FFFFFF"/>
        </w:rPr>
        <w:t>meeting.</w:t>
      </w:r>
    </w:p>
    <w:p w:rsidR="00B87404" w:rsidRPr="00C52D01" w:rsidRDefault="00E023D5" w:rsidP="00E023D5">
      <w:pPr>
        <w:pStyle w:val="spParagraph"/>
        <w:rPr>
          <w:rFonts w:cs="Arial"/>
          <w:szCs w:val="20"/>
          <w:shd w:val="clear" w:color="auto" w:fill="FFFFFF"/>
        </w:rPr>
      </w:pPr>
      <w:r w:rsidRPr="00C52D01">
        <w:rPr>
          <w:rFonts w:cs="Arial"/>
          <w:szCs w:val="20"/>
          <w:shd w:val="clear" w:color="auto" w:fill="FFFFFF"/>
        </w:rPr>
        <w:t>Every Wednesday at 2:00 PM, or as scheduled by the engineer, attend a weekly traffic meeting. The meeting will bring local agencies, project stakeholders, owner managers, owner engineers, contractors, document control and construction engineering personnel together to discuss traffic staging, closures and general impacts. Upon obtaining feedback from the meeting attendees, edit, delete and add information to the detailed 2-weeklook-aheadclosure schedule, as needed. Submit the revised 2-week look-ahead to the engineer.</w:t>
      </w:r>
      <w:r w:rsidR="00B87404" w:rsidRPr="00C52D01">
        <w:rPr>
          <w:rFonts w:cs="Arial"/>
          <w:szCs w:val="20"/>
          <w:shd w:val="clear" w:color="auto" w:fill="FFFFFF"/>
        </w:rPr>
        <w:t xml:space="preserve"> </w:t>
      </w:r>
    </w:p>
    <w:p w:rsidR="00C52D01" w:rsidRPr="00C52D01" w:rsidRDefault="00E023D5" w:rsidP="00E023D5">
      <w:pPr>
        <w:pStyle w:val="spParagraph"/>
        <w:rPr>
          <w:rFonts w:cs="Arial"/>
          <w:szCs w:val="20"/>
          <w:shd w:val="clear" w:color="auto" w:fill="FFFFFF"/>
        </w:rPr>
      </w:pPr>
      <w:r w:rsidRPr="00C52D01">
        <w:rPr>
          <w:rFonts w:cs="Arial"/>
          <w:szCs w:val="20"/>
          <w:shd w:val="clear" w:color="auto" w:fill="FFFFFF"/>
        </w:rPr>
        <w:t>Obtain approval from the engineer for any mid-week changes to the closure schedule. Revise the 2-weeklook-aheadas required and obtain engineer approval.</w:t>
      </w:r>
    </w:p>
    <w:p w:rsidR="00C52D01" w:rsidRPr="00C52D01" w:rsidRDefault="00C52D01" w:rsidP="00E023D5">
      <w:pPr>
        <w:pStyle w:val="spParagraph"/>
        <w:rPr>
          <w:rFonts w:cs="Arial"/>
          <w:szCs w:val="20"/>
          <w:shd w:val="clear" w:color="auto" w:fill="FFFFFF"/>
        </w:rPr>
      </w:pPr>
    </w:p>
    <w:p w:rsidR="00E023D5" w:rsidRDefault="00E023D5" w:rsidP="00E023D5">
      <w:pPr>
        <w:pStyle w:val="spParagraph"/>
        <w:rPr>
          <w:rFonts w:cs="Arial"/>
          <w:sz w:val="18"/>
          <w:szCs w:val="18"/>
          <w:shd w:val="clear" w:color="auto" w:fill="FFFFFF"/>
        </w:rPr>
      </w:pPr>
      <w:bookmarkStart w:id="31" w:name="_Hlk66365424"/>
      <w:r w:rsidRPr="00C52D01">
        <w:rPr>
          <w:rFonts w:cs="Arial"/>
          <w:szCs w:val="20"/>
          <w:shd w:val="clear" w:color="auto" w:fill="FFFFFF"/>
        </w:rPr>
        <w:t>sef-643-040 (20150319</w:t>
      </w:r>
      <w:r>
        <w:rPr>
          <w:rFonts w:cs="Arial"/>
          <w:sz w:val="18"/>
          <w:szCs w:val="18"/>
          <w:shd w:val="clear" w:color="auto" w:fill="FFFFFF"/>
        </w:rPr>
        <w:t>)</w:t>
      </w:r>
    </w:p>
    <w:p w:rsidR="008407EA" w:rsidRPr="00AA3C7A" w:rsidRDefault="008407EA" w:rsidP="008407EA">
      <w:pPr>
        <w:pStyle w:val="1Heading1"/>
        <w:spacing w:after="160" w:line="259" w:lineRule="auto"/>
        <w:ind w:left="0" w:hanging="720"/>
      </w:pPr>
      <w:bookmarkStart w:id="32" w:name="_Toc66365092"/>
      <w:bookmarkEnd w:id="31"/>
      <w:r w:rsidRPr="00AA3C7A">
        <w:t>Work Force Opportunities</w:t>
      </w:r>
      <w:bookmarkEnd w:id="32"/>
    </w:p>
    <w:p w:rsidR="008407EA" w:rsidRDefault="008407EA" w:rsidP="008407EA">
      <w:pPr>
        <w:pStyle w:val="wiComment"/>
        <w:rPr>
          <w:highlight w:val="yellow"/>
        </w:rPr>
      </w:pPr>
      <w:r w:rsidRPr="008A2127">
        <w:t xml:space="preserve">Designer to </w:t>
      </w:r>
      <w:r>
        <w:t xml:space="preserve">only include this paragraph when inserting into </w:t>
      </w:r>
      <w:r w:rsidRPr="008A2127">
        <w:t>"Contract Award and Execution”.</w:t>
      </w:r>
    </w:p>
    <w:p w:rsidR="008407EA" w:rsidRPr="008A5057" w:rsidRDefault="008407EA" w:rsidP="008407EA">
      <w:pPr>
        <w:pStyle w:val="spParagraph"/>
      </w:pPr>
      <w:r w:rsidRPr="00F37A08">
        <w:rPr>
          <w:highlight w:val="yellow"/>
        </w:rPr>
        <w:t>After contract award, attend the Work Force Opportunities workshop. The workshop will take place on the same day and in the same location as the pre-construction meeting.</w:t>
      </w:r>
    </w:p>
    <w:p w:rsidR="008407EA" w:rsidRDefault="008407EA" w:rsidP="008407EA">
      <w:pPr>
        <w:pStyle w:val="wiComment"/>
      </w:pPr>
      <w:r w:rsidRPr="00F37A08">
        <w:t>Designer to determine the number of subcontractors to attend this workshop based upon the scope and estimated construction cost of this contract. Suggested minimum three, maximum nine. Choose nine whenever inserting into "Contract Award and Execution”. Also include the highlighted below when inserting.</w:t>
      </w:r>
    </w:p>
    <w:p w:rsidR="008407EA" w:rsidRPr="008A5057" w:rsidRDefault="008407EA" w:rsidP="008407EA">
      <w:pPr>
        <w:pStyle w:val="spParagraph"/>
      </w:pPr>
      <w:r w:rsidRPr="00F37A08">
        <w:t>The Work Force Opportunities workshop will provide a venue for contractors to have meaningful dialogue with Transportation Alliance for New Solutions (</w:t>
      </w:r>
      <w:proofErr w:type="spellStart"/>
      <w:r w:rsidRPr="00F37A08">
        <w:t>TrANS</w:t>
      </w:r>
      <w:proofErr w:type="spellEnd"/>
      <w:r w:rsidRPr="00F37A08">
        <w:t xml:space="preserve">) providers regarding the hiring of </w:t>
      </w:r>
      <w:proofErr w:type="spellStart"/>
      <w:r w:rsidRPr="00F37A08">
        <w:t>TrANS</w:t>
      </w:r>
      <w:proofErr w:type="spellEnd"/>
      <w:r w:rsidRPr="00F37A08">
        <w:t xml:space="preserve"> graduates. Reference ASP-1 for additional information regarding </w:t>
      </w:r>
      <w:proofErr w:type="spellStart"/>
      <w:r w:rsidRPr="00F37A08">
        <w:t>TrANS.</w:t>
      </w:r>
      <w:proofErr w:type="spellEnd"/>
      <w:r w:rsidRPr="00F37A08">
        <w:t xml:space="preserve"> The prime contractor and the</w:t>
      </w:r>
      <w:r w:rsidRPr="0066665E">
        <w:t xml:space="preserve"> </w:t>
      </w:r>
      <w:r w:rsidR="008B5E5C">
        <w:fldChar w:fldCharType="begin">
          <w:ffData>
            <w:name w:val="Text37"/>
            <w:enabled/>
            <w:calcOnExit w:val="0"/>
            <w:textInput>
              <w:default w:val="03"/>
            </w:textInput>
          </w:ffData>
        </w:fldChar>
      </w:r>
      <w:bookmarkStart w:id="33" w:name="Text37"/>
      <w:r w:rsidR="008B5E5C">
        <w:instrText xml:space="preserve"> FORMTEXT </w:instrText>
      </w:r>
      <w:r w:rsidR="008B5E5C">
        <w:fldChar w:fldCharType="separate"/>
      </w:r>
      <w:r w:rsidR="008B5E5C">
        <w:rPr>
          <w:noProof/>
        </w:rPr>
        <w:t>03</w:t>
      </w:r>
      <w:r w:rsidR="008B5E5C">
        <w:fldChar w:fldCharType="end"/>
      </w:r>
      <w:bookmarkEnd w:id="33"/>
      <w:r w:rsidRPr="0066665E">
        <w:t xml:space="preserve"> </w:t>
      </w:r>
      <w:r w:rsidRPr="00F37A08">
        <w:t>largest subcontractors according to let value of work shall provide staff with hiring authority to participate in a job-matching session during this workshop.</w:t>
      </w:r>
      <w:r>
        <w:t xml:space="preserve"> </w:t>
      </w:r>
      <w:r w:rsidRPr="00F37A08">
        <w:t>Workshop participants will, at a minimum</w:t>
      </w:r>
      <w:r w:rsidRPr="00B725C6">
        <w:t>:</w:t>
      </w:r>
    </w:p>
    <w:p w:rsidR="008407EA" w:rsidRPr="00F52479" w:rsidRDefault="008407EA" w:rsidP="008407EA">
      <w:pPr>
        <w:pStyle w:val="spBullet1"/>
      </w:pPr>
      <w:r w:rsidRPr="00F52479">
        <w:t>-</w:t>
      </w:r>
      <w:r w:rsidRPr="00AB5479">
        <w:tab/>
      </w:r>
      <w:r w:rsidRPr="00F52479">
        <w:t>Review contractor hiring processes for general labor positions.</w:t>
      </w:r>
    </w:p>
    <w:p w:rsidR="008407EA" w:rsidRPr="00F52479" w:rsidRDefault="008407EA" w:rsidP="008407EA">
      <w:pPr>
        <w:pStyle w:val="spBullet1"/>
      </w:pPr>
      <w:r w:rsidRPr="00F52479">
        <w:t>-</w:t>
      </w:r>
      <w:r w:rsidRPr="00AB5479">
        <w:tab/>
      </w:r>
      <w:r w:rsidRPr="00F52479">
        <w:t xml:space="preserve">Listen to a presentation provided by </w:t>
      </w:r>
      <w:proofErr w:type="spellStart"/>
      <w:r w:rsidRPr="00F52479">
        <w:t>TrANS</w:t>
      </w:r>
      <w:proofErr w:type="spellEnd"/>
      <w:r w:rsidRPr="00F52479">
        <w:t xml:space="preserve"> providers regarding the </w:t>
      </w:r>
      <w:proofErr w:type="spellStart"/>
      <w:r w:rsidRPr="00F52479">
        <w:t>TrANS</w:t>
      </w:r>
      <w:proofErr w:type="spellEnd"/>
      <w:r w:rsidRPr="00F52479">
        <w:t xml:space="preserve"> training program, including details regarding how contractors can hire </w:t>
      </w:r>
      <w:proofErr w:type="spellStart"/>
      <w:r w:rsidRPr="00F52479">
        <w:t>TrANS</w:t>
      </w:r>
      <w:proofErr w:type="spellEnd"/>
      <w:r w:rsidRPr="00F52479">
        <w:t xml:space="preserve"> graduates.</w:t>
      </w:r>
    </w:p>
    <w:p w:rsidR="008407EA" w:rsidRPr="00F52479" w:rsidRDefault="008407EA" w:rsidP="008407EA">
      <w:pPr>
        <w:pStyle w:val="spBullet1"/>
      </w:pPr>
      <w:r w:rsidRPr="00F52479">
        <w:t>-</w:t>
      </w:r>
      <w:r w:rsidRPr="00AB5479">
        <w:tab/>
      </w:r>
      <w:r w:rsidRPr="00F52479">
        <w:t xml:space="preserve">Review </w:t>
      </w:r>
      <w:proofErr w:type="spellStart"/>
      <w:r w:rsidRPr="00F52479">
        <w:t>TrANS</w:t>
      </w:r>
      <w:proofErr w:type="spellEnd"/>
      <w:r w:rsidRPr="00F52479">
        <w:t xml:space="preserve"> graduate availability for working on the project.</w:t>
      </w:r>
    </w:p>
    <w:p w:rsidR="008407EA" w:rsidRPr="008A5057" w:rsidRDefault="008407EA" w:rsidP="008407EA">
      <w:pPr>
        <w:pStyle w:val="spBullet1"/>
      </w:pPr>
      <w:r w:rsidRPr="00F52479">
        <w:t>-</w:t>
      </w:r>
      <w:r w:rsidRPr="00AB5479">
        <w:tab/>
      </w:r>
      <w:r w:rsidRPr="00F52479">
        <w:t xml:space="preserve">Meet one-on-one for two minutes with each </w:t>
      </w:r>
      <w:proofErr w:type="spellStart"/>
      <w:r w:rsidRPr="00F52479">
        <w:t>TrANS</w:t>
      </w:r>
      <w:proofErr w:type="spellEnd"/>
      <w:r w:rsidRPr="00F52479">
        <w:t xml:space="preserve"> graduate in attendance at the meeting.</w:t>
      </w:r>
    </w:p>
    <w:p w:rsidR="008407EA" w:rsidRPr="00B203AA" w:rsidRDefault="008407EA" w:rsidP="008407EA">
      <w:pPr>
        <w:pStyle w:val="spVersion"/>
      </w:pPr>
      <w:bookmarkStart w:id="34" w:name="_Hlk66365466"/>
      <w:r>
        <w:t>sef-108-036 (</w:t>
      </w:r>
      <w:r w:rsidRPr="00F37A08">
        <w:t>20180</w:t>
      </w:r>
      <w:r>
        <w:t>627)</w:t>
      </w:r>
      <w:r w:rsidRPr="00B203AA">
        <w:t xml:space="preserve"> </w:t>
      </w:r>
    </w:p>
    <w:bookmarkEnd w:id="34"/>
    <w:p w:rsidR="008407EA" w:rsidRDefault="008407EA" w:rsidP="00E023D5">
      <w:pPr>
        <w:pStyle w:val="spParagraph"/>
        <w:rPr>
          <w:rFonts w:cs="Arial"/>
          <w:sz w:val="18"/>
          <w:szCs w:val="18"/>
          <w:shd w:val="clear" w:color="auto" w:fill="FFFFFF"/>
        </w:rPr>
      </w:pPr>
    </w:p>
    <w:p w:rsidR="008407EA" w:rsidRPr="000D4891" w:rsidRDefault="008407EA" w:rsidP="008407EA">
      <w:pPr>
        <w:pStyle w:val="1Heading1"/>
        <w:spacing w:after="160" w:line="259" w:lineRule="auto"/>
        <w:ind w:left="0" w:hanging="720"/>
      </w:pPr>
      <w:bookmarkStart w:id="35" w:name="_Toc66365093"/>
      <w:bookmarkStart w:id="36" w:name="_Hlk66365449"/>
      <w:r w:rsidRPr="000D4891">
        <w:t>Available Documents.</w:t>
      </w:r>
      <w:bookmarkEnd w:id="35"/>
    </w:p>
    <w:bookmarkEnd w:id="36"/>
    <w:p w:rsidR="008407EA" w:rsidRDefault="008407EA" w:rsidP="008407EA">
      <w:pPr>
        <w:pStyle w:val="wiComment"/>
      </w:pPr>
      <w:r>
        <w:t xml:space="preserve">Remove documents that do not apply. </w:t>
      </w:r>
    </w:p>
    <w:p w:rsidR="008407EA" w:rsidRDefault="008407EA" w:rsidP="008407EA">
      <w:pPr>
        <w:pStyle w:val="wiComment"/>
      </w:pPr>
      <w:r w:rsidRPr="00812969">
        <w:t>Include Interstate Access Justification Report for Milwaukee County Only</w:t>
      </w:r>
      <w:r>
        <w:t>.</w:t>
      </w:r>
      <w:r w:rsidRPr="00812969">
        <w:t xml:space="preserve"> </w:t>
      </w:r>
    </w:p>
    <w:p w:rsidR="008407EA" w:rsidRDefault="008407EA" w:rsidP="008407EA">
      <w:pPr>
        <w:pStyle w:val="wiComment"/>
      </w:pPr>
      <w:r w:rsidRPr="00116B5E">
        <w:t>Pavement Type Selection Report to be included for projects larger than $40</w:t>
      </w:r>
      <w:r>
        <w:t>M</w:t>
      </w:r>
      <w:r w:rsidRPr="00116B5E">
        <w:t>.</w:t>
      </w:r>
      <w:r>
        <w:t xml:space="preserve"> </w:t>
      </w:r>
      <w:r w:rsidRPr="00116B5E">
        <w:t>Design PM to coordinate with Chief Proposal Management Engineer to identify this variance from standard state-wide policy.</w:t>
      </w:r>
    </w:p>
    <w:p w:rsidR="008407EA" w:rsidRPr="00812969" w:rsidRDefault="008407EA" w:rsidP="008407EA">
      <w:pPr>
        <w:pStyle w:val="wiComment"/>
      </w:pPr>
      <w:r w:rsidRPr="00116B5E">
        <w:t>The engineer will conduct preconstruction surveys of structures that may be potentially affected by vibration prior to any work.</w:t>
      </w:r>
    </w:p>
    <w:p w:rsidR="008407EA" w:rsidRDefault="008407EA" w:rsidP="008407EA">
      <w:pPr>
        <w:pStyle w:val="spParagraph"/>
      </w:pPr>
      <w:r w:rsidRPr="001C42A3">
        <w:t xml:space="preserve">The </w:t>
      </w:r>
      <w:r w:rsidRPr="00524537">
        <w:t>department will make its information available to bidding contractors. The list of documents that are available for contractors</w:t>
      </w:r>
      <w:r>
        <w:t>'</w:t>
      </w:r>
      <w:r w:rsidRPr="00524537">
        <w:t xml:space="preserve"> information includes:</w:t>
      </w:r>
    </w:p>
    <w:p w:rsidR="002E2464" w:rsidRDefault="008407EA" w:rsidP="002E2464">
      <w:pPr>
        <w:pStyle w:val="spBullet1"/>
      </w:pPr>
      <w:r w:rsidRPr="00812969">
        <w:t>-</w:t>
      </w:r>
      <w:r w:rsidRPr="00812969">
        <w:tab/>
      </w:r>
      <w:r w:rsidRPr="001B5F27">
        <w:t>Design Study Report</w:t>
      </w:r>
    </w:p>
    <w:p w:rsidR="0078155C" w:rsidRDefault="002E2464" w:rsidP="0078155C">
      <w:pPr>
        <w:pStyle w:val="spBullet1"/>
      </w:pPr>
      <w:r>
        <w:t xml:space="preserve">- </w:t>
      </w:r>
      <w:r>
        <w:tab/>
        <w:t>Scoping Document</w:t>
      </w:r>
    </w:p>
    <w:p w:rsidR="0078155C" w:rsidRDefault="0078155C" w:rsidP="0078155C">
      <w:pPr>
        <w:pStyle w:val="spBullet1"/>
      </w:pPr>
      <w:r>
        <w:t xml:space="preserve">- </w:t>
      </w:r>
      <w:r>
        <w:tab/>
        <w:t>Safety Certification Document</w:t>
      </w:r>
      <w:r w:rsidRPr="00812969">
        <w:t xml:space="preserve"> </w:t>
      </w:r>
    </w:p>
    <w:p w:rsidR="008407EA" w:rsidRPr="00812969" w:rsidRDefault="008407EA" w:rsidP="0078155C">
      <w:pPr>
        <w:pStyle w:val="spBullet1"/>
      </w:pPr>
      <w:r w:rsidRPr="00812969">
        <w:t>-</w:t>
      </w:r>
      <w:r w:rsidRPr="00812969">
        <w:tab/>
      </w:r>
      <w:r w:rsidRPr="001B5F27">
        <w:t>Environmental Document</w:t>
      </w:r>
    </w:p>
    <w:p w:rsidR="008407EA" w:rsidRDefault="008407EA" w:rsidP="008407EA">
      <w:pPr>
        <w:pStyle w:val="spBullet1"/>
      </w:pPr>
      <w:r w:rsidRPr="00812969">
        <w:t>-</w:t>
      </w:r>
      <w:r w:rsidRPr="00812969">
        <w:tab/>
      </w:r>
      <w:r w:rsidRPr="001B5F27">
        <w:t>As-Built Drawings</w:t>
      </w:r>
    </w:p>
    <w:p w:rsidR="008407EA" w:rsidRPr="00812969" w:rsidRDefault="008407EA" w:rsidP="008407EA">
      <w:pPr>
        <w:pStyle w:val="spBullet1"/>
      </w:pPr>
      <w:r w:rsidRPr="00812969">
        <w:t>-</w:t>
      </w:r>
      <w:r w:rsidRPr="00812969">
        <w:tab/>
      </w:r>
      <w:r w:rsidRPr="001B5F27">
        <w:t>Traffic Management Plan</w:t>
      </w:r>
    </w:p>
    <w:p w:rsidR="008407EA" w:rsidRDefault="008407EA" w:rsidP="008407EA">
      <w:pPr>
        <w:pStyle w:val="spParagraph"/>
        <w:rPr>
          <w:spacing w:val="-2"/>
        </w:rPr>
      </w:pPr>
      <w:r w:rsidRPr="00524537">
        <w:t xml:space="preserve">These documents are available from </w:t>
      </w:r>
      <w:r>
        <w:fldChar w:fldCharType="begin">
          <w:ffData>
            <w:name w:val=""/>
            <w:enabled/>
            <w:calcOnExit w:val="0"/>
            <w:textInput>
              <w:default w:val="David Pittman"/>
            </w:textInput>
          </w:ffData>
        </w:fldChar>
      </w:r>
      <w:r>
        <w:instrText xml:space="preserve"> FORMTEXT </w:instrText>
      </w:r>
      <w:r>
        <w:fldChar w:fldCharType="separate"/>
      </w:r>
      <w:r>
        <w:rPr>
          <w:noProof/>
        </w:rPr>
        <w:t>David Pittman</w:t>
      </w:r>
      <w:r>
        <w:fldChar w:fldCharType="end"/>
      </w:r>
      <w:r w:rsidRPr="00524537">
        <w:t xml:space="preserve"> at </w:t>
      </w:r>
      <w:sdt>
        <w:sdtPr>
          <w:rPr>
            <w:spacing w:val="-2"/>
          </w:rPr>
          <w:id w:val="-1935436291"/>
          <w:placeholder>
            <w:docPart w:val="2A659F0D3F2F4207BC38D2801C147A9B"/>
          </w:placeholder>
          <w:comboBox>
            <w:listItem w:displayText="141 NW Barstow Street, Waukesha, WI 53187" w:value="141 NW Barstow Street, Waukesha, WI 53187"/>
          </w:comboBox>
        </w:sdtPr>
        <w:sdtContent>
          <w:r>
            <w:rPr>
              <w:spacing w:val="-2"/>
            </w:rPr>
            <w:t>141 NW Barstow Street, Waukesha, WI 53187</w:t>
          </w:r>
        </w:sdtContent>
      </w:sdt>
      <w:r>
        <w:rPr>
          <w:spacing w:val="-2"/>
        </w:rPr>
        <w:t xml:space="preserve"> </w:t>
      </w:r>
      <w:r w:rsidRPr="005D519A">
        <w:rPr>
          <w:spacing w:val="-2"/>
        </w:rPr>
        <w:t>(</w:t>
      </w:r>
      <w:r>
        <w:rPr>
          <w:spacing w:val="-2"/>
        </w:rPr>
        <w:fldChar w:fldCharType="begin">
          <w:ffData>
            <w:name w:val="Text10"/>
            <w:enabled/>
            <w:calcOnExit w:val="0"/>
            <w:textInput>
              <w:default w:val="262"/>
            </w:textInput>
          </w:ffData>
        </w:fldChar>
      </w:r>
      <w:bookmarkStart w:id="37" w:name="Text10"/>
      <w:r>
        <w:rPr>
          <w:spacing w:val="-2"/>
        </w:rPr>
        <w:instrText xml:space="preserve"> FORMTEXT </w:instrText>
      </w:r>
      <w:r>
        <w:rPr>
          <w:spacing w:val="-2"/>
        </w:rPr>
      </w:r>
      <w:r>
        <w:rPr>
          <w:spacing w:val="-2"/>
        </w:rPr>
        <w:fldChar w:fldCharType="separate"/>
      </w:r>
      <w:r>
        <w:rPr>
          <w:noProof/>
          <w:spacing w:val="-2"/>
        </w:rPr>
        <w:t>262</w:t>
      </w:r>
      <w:r>
        <w:rPr>
          <w:spacing w:val="-2"/>
        </w:rPr>
        <w:fldChar w:fldCharType="end"/>
      </w:r>
      <w:bookmarkEnd w:id="37"/>
      <w:r w:rsidRPr="005D519A">
        <w:rPr>
          <w:spacing w:val="-2"/>
        </w:rPr>
        <w:t xml:space="preserve">) </w:t>
      </w:r>
      <w:r>
        <w:rPr>
          <w:spacing w:val="-2"/>
        </w:rPr>
        <w:fldChar w:fldCharType="begin">
          <w:ffData>
            <w:name w:val="Text11"/>
            <w:enabled/>
            <w:calcOnExit w:val="0"/>
            <w:textInput>
              <w:default w:val="548"/>
            </w:textInput>
          </w:ffData>
        </w:fldChar>
      </w:r>
      <w:bookmarkStart w:id="38" w:name="Text11"/>
      <w:r>
        <w:rPr>
          <w:spacing w:val="-2"/>
        </w:rPr>
        <w:instrText xml:space="preserve"> FORMTEXT </w:instrText>
      </w:r>
      <w:r>
        <w:rPr>
          <w:spacing w:val="-2"/>
        </w:rPr>
      </w:r>
      <w:r>
        <w:rPr>
          <w:spacing w:val="-2"/>
        </w:rPr>
        <w:fldChar w:fldCharType="separate"/>
      </w:r>
      <w:r>
        <w:rPr>
          <w:noProof/>
          <w:spacing w:val="-2"/>
        </w:rPr>
        <w:t>548</w:t>
      </w:r>
      <w:r>
        <w:rPr>
          <w:spacing w:val="-2"/>
        </w:rPr>
        <w:fldChar w:fldCharType="end"/>
      </w:r>
      <w:bookmarkEnd w:id="38"/>
      <w:r w:rsidRPr="005D519A">
        <w:rPr>
          <w:spacing w:val="-2"/>
        </w:rPr>
        <w:t>-</w:t>
      </w:r>
      <w:r>
        <w:rPr>
          <w:spacing w:val="-2"/>
        </w:rPr>
        <w:fldChar w:fldCharType="begin">
          <w:ffData>
            <w:name w:val="Text12"/>
            <w:enabled/>
            <w:calcOnExit w:val="0"/>
            <w:textInput>
              <w:default w:val="6439"/>
            </w:textInput>
          </w:ffData>
        </w:fldChar>
      </w:r>
      <w:bookmarkStart w:id="39" w:name="Text12"/>
      <w:r>
        <w:rPr>
          <w:spacing w:val="-2"/>
        </w:rPr>
        <w:instrText xml:space="preserve"> FORMTEXT </w:instrText>
      </w:r>
      <w:r>
        <w:rPr>
          <w:spacing w:val="-2"/>
        </w:rPr>
      </w:r>
      <w:r>
        <w:rPr>
          <w:spacing w:val="-2"/>
        </w:rPr>
        <w:fldChar w:fldCharType="separate"/>
      </w:r>
      <w:r>
        <w:rPr>
          <w:noProof/>
          <w:spacing w:val="-2"/>
        </w:rPr>
        <w:t>6439</w:t>
      </w:r>
      <w:r>
        <w:rPr>
          <w:spacing w:val="-2"/>
        </w:rPr>
        <w:fldChar w:fldCharType="end"/>
      </w:r>
      <w:bookmarkEnd w:id="39"/>
      <w:r w:rsidRPr="004B6B49">
        <w:rPr>
          <w:spacing w:val="-2"/>
        </w:rPr>
        <w:t>.</w:t>
      </w:r>
    </w:p>
    <w:p w:rsidR="008407EA" w:rsidRPr="008A5057" w:rsidRDefault="008407EA" w:rsidP="008407EA">
      <w:pPr>
        <w:pStyle w:val="spParagraph"/>
      </w:pPr>
      <w:r w:rsidRPr="009C5240">
        <w:t>Reproduction costs will be applied to a</w:t>
      </w:r>
      <w:r>
        <w:t>ll</w:t>
      </w:r>
      <w:r w:rsidRPr="009C5240">
        <w:t xml:space="preserve"> copies requested.</w:t>
      </w:r>
    </w:p>
    <w:p w:rsidR="00AA3C7A" w:rsidRDefault="008407EA" w:rsidP="008407EA">
      <w:pPr>
        <w:pStyle w:val="spVersion"/>
      </w:pPr>
      <w:bookmarkStart w:id="40" w:name="_Hlk66365478"/>
      <w:r>
        <w:t>sef-102-005 (20170310</w:t>
      </w:r>
      <w:bookmarkEnd w:id="40"/>
      <w:r>
        <w:t>)</w:t>
      </w:r>
    </w:p>
    <w:p w:rsidR="008407EA" w:rsidRPr="003249D8" w:rsidRDefault="008407EA" w:rsidP="008407EA">
      <w:pPr>
        <w:pStyle w:val="spVersion"/>
      </w:pPr>
      <w:r w:rsidRPr="003249D8">
        <w:t xml:space="preserve"> </w:t>
      </w:r>
    </w:p>
    <w:p w:rsidR="00161A93" w:rsidRPr="00AA3C7A" w:rsidRDefault="00161A93" w:rsidP="00161A93">
      <w:pPr>
        <w:pStyle w:val="1Heading1"/>
        <w:spacing w:after="160" w:line="259" w:lineRule="auto"/>
        <w:ind w:left="0" w:hanging="720"/>
      </w:pPr>
      <w:bookmarkStart w:id="41" w:name="_Toc66365094"/>
      <w:r w:rsidRPr="00AA3C7A">
        <w:t>Contractor Notification.</w:t>
      </w:r>
      <w:bookmarkEnd w:id="41"/>
    </w:p>
    <w:p w:rsidR="00161A93" w:rsidRPr="008A5057" w:rsidRDefault="00161A93" w:rsidP="00161A93">
      <w:pPr>
        <w:pStyle w:val="spUndefined"/>
      </w:pPr>
      <w:r w:rsidRPr="00477D29">
        <w:rPr>
          <w:i/>
          <w:iCs/>
        </w:rPr>
        <w:t>Replace standard spec 104.2.2.2(2) with the following:</w:t>
      </w:r>
    </w:p>
    <w:p w:rsidR="00161A93" w:rsidRPr="008A5057" w:rsidRDefault="00161A93" w:rsidP="00161A93">
      <w:pPr>
        <w:pStyle w:val="ssParagraph"/>
      </w:pPr>
      <w:r w:rsidRPr="00AB5479">
        <w:tab/>
      </w:r>
      <w:r>
        <w:rPr>
          <w:rStyle w:val="ssParagraphNumber"/>
        </w:rPr>
        <w:t>(2</w:t>
      </w:r>
      <w:r w:rsidRPr="007C39D6">
        <w:rPr>
          <w:rStyle w:val="ssParagraphNumber"/>
        </w:rPr>
        <w:t>)</w:t>
      </w:r>
      <w:r w:rsidRPr="00AB5479">
        <w:tab/>
      </w:r>
      <w:r w:rsidRPr="00AB5E4F">
        <w:t>If the contractor discovers the differing condition, provide a written notice, as specified in 104.3.3, of the specific differing condition before further disturbing the site and before further performing the affected work.</w:t>
      </w:r>
    </w:p>
    <w:p w:rsidR="00161A93" w:rsidRPr="008A5057" w:rsidRDefault="00161A93" w:rsidP="00161A93">
      <w:pPr>
        <w:pStyle w:val="spUndefined"/>
      </w:pPr>
      <w:bookmarkStart w:id="42" w:name="_Toc39397824"/>
      <w:bookmarkStart w:id="43" w:name="_Toc498153236"/>
      <w:r w:rsidRPr="00477D29">
        <w:rPr>
          <w:i/>
          <w:iCs/>
        </w:rPr>
        <w:t>Replace standard specs 104.3.2 and 104.3.3 with the following:</w:t>
      </w:r>
    </w:p>
    <w:bookmarkEnd w:id="42"/>
    <w:bookmarkEnd w:id="43"/>
    <w:p w:rsidR="00161A93" w:rsidRPr="008A5057" w:rsidRDefault="00161A93" w:rsidP="00161A93">
      <w:pPr>
        <w:pStyle w:val="spParagraph"/>
      </w:pPr>
      <w:proofErr w:type="gramStart"/>
      <w:r w:rsidRPr="00861315">
        <w:rPr>
          <w:rStyle w:val="spHeading"/>
        </w:rPr>
        <w:t>104.3.2  (</w:t>
      </w:r>
      <w:proofErr w:type="gramEnd"/>
      <w:r w:rsidRPr="00861315">
        <w:rPr>
          <w:rStyle w:val="spHeading"/>
        </w:rPr>
        <w:t>Vacant)</w:t>
      </w:r>
    </w:p>
    <w:p w:rsidR="00161A93" w:rsidRPr="008A5057" w:rsidRDefault="00161A93" w:rsidP="00161A93">
      <w:pPr>
        <w:pStyle w:val="spParagraph"/>
      </w:pPr>
      <w:bookmarkStart w:id="44" w:name="_Toc39397825"/>
      <w:bookmarkStart w:id="45" w:name="_Toc498153237"/>
      <w:proofErr w:type="gramStart"/>
      <w:r w:rsidRPr="00861315">
        <w:rPr>
          <w:rStyle w:val="spHeading"/>
        </w:rPr>
        <w:t>104.3.3  Contractor</w:t>
      </w:r>
      <w:proofErr w:type="gramEnd"/>
      <w:r w:rsidRPr="00861315">
        <w:rPr>
          <w:rStyle w:val="spHeading"/>
        </w:rPr>
        <w:t xml:space="preserve"> Initial Written Notice</w:t>
      </w:r>
      <w:bookmarkEnd w:id="44"/>
      <w:bookmarkEnd w:id="45"/>
    </w:p>
    <w:p w:rsidR="00161A93" w:rsidRPr="008A5057" w:rsidRDefault="00161A93" w:rsidP="00161A93">
      <w:pPr>
        <w:pStyle w:val="ssParagraph"/>
      </w:pPr>
      <w:r w:rsidRPr="00AB5479">
        <w:tab/>
      </w:r>
      <w:r>
        <w:rPr>
          <w:rStyle w:val="ssParagraphNumber"/>
        </w:rPr>
        <w:t>(1</w:t>
      </w:r>
      <w:r w:rsidRPr="007C39D6">
        <w:rPr>
          <w:rStyle w:val="ssParagraphNumber"/>
        </w:rPr>
        <w:t>)</w:t>
      </w:r>
      <w:r w:rsidRPr="00AB5479">
        <w:tab/>
      </w:r>
      <w:r w:rsidRPr="00AB5E4F">
        <w:t>If required by 104.2, or if the contractor believes that the department</w:t>
      </w:r>
      <w:r>
        <w:t>'</w:t>
      </w:r>
      <w:r w:rsidRPr="00AB5E4F">
        <w:t>s action, the department</w:t>
      </w:r>
      <w:r>
        <w:t>'</w:t>
      </w:r>
      <w:r w:rsidRPr="00AB5E4F">
        <w:t>s lack of action, or some other situation results in or necessitates a contract revision, promptly provide a written notice to the engineer. At a minimum, provide the following:</w:t>
      </w:r>
    </w:p>
    <w:p w:rsidR="00161A93" w:rsidRPr="008A5057" w:rsidRDefault="00161A93" w:rsidP="00161A93">
      <w:pPr>
        <w:pStyle w:val="spNumList1"/>
      </w:pPr>
      <w:r w:rsidRPr="00AB5E4F">
        <w:t>1.</w:t>
      </w:r>
      <w:r w:rsidRPr="00AB5479">
        <w:tab/>
      </w:r>
      <w:r w:rsidRPr="00AB5E4F">
        <w:t>A written description</w:t>
      </w:r>
      <w:r>
        <w:t xml:space="preserve"> of the nature of the issue.</w:t>
      </w:r>
    </w:p>
    <w:p w:rsidR="00161A93" w:rsidRPr="008A5057" w:rsidRDefault="00161A93" w:rsidP="00161A93">
      <w:pPr>
        <w:pStyle w:val="spNumList1"/>
      </w:pPr>
      <w:r>
        <w:t>2.</w:t>
      </w:r>
      <w:r w:rsidRPr="00AB5479">
        <w:tab/>
      </w:r>
      <w:r>
        <w:t>The time and date of discovering the problem or issue.</w:t>
      </w:r>
    </w:p>
    <w:p w:rsidR="00161A93" w:rsidRPr="008A5057" w:rsidRDefault="00161A93" w:rsidP="00161A93">
      <w:pPr>
        <w:pStyle w:val="spNumList1"/>
      </w:pPr>
      <w:r>
        <w:t>3.</w:t>
      </w:r>
      <w:r w:rsidRPr="00AB5479">
        <w:tab/>
      </w:r>
      <w:r>
        <w:t>If appropriate, the location of the issue.</w:t>
      </w:r>
    </w:p>
    <w:p w:rsidR="00161A93" w:rsidRPr="008A5057" w:rsidRDefault="00161A93" w:rsidP="00161A93">
      <w:pPr>
        <w:pStyle w:val="ssParagraph"/>
      </w:pPr>
      <w:r w:rsidRPr="00AB5479">
        <w:tab/>
      </w:r>
      <w:r>
        <w:rPr>
          <w:rStyle w:val="ssParagraphNumber"/>
        </w:rPr>
        <w:t>(2</w:t>
      </w:r>
      <w:r w:rsidRPr="007C39D6">
        <w:rPr>
          <w:rStyle w:val="ssParagraphNumber"/>
        </w:rPr>
        <w:t>)</w:t>
      </w:r>
      <w:r w:rsidRPr="00AB5479">
        <w:tab/>
      </w:r>
      <w:r>
        <w:t>Provide the additional information specified in 104.3.5 as early as possible to assist the engineer in the timely resolution of an identified issue. The engineer will not require, in subsequent submissions, duplication of information already provided.</w:t>
      </w:r>
    </w:p>
    <w:p w:rsidR="00161A93" w:rsidRPr="00FC5971" w:rsidRDefault="00161A93" w:rsidP="00161A93">
      <w:pPr>
        <w:pStyle w:val="spVersion"/>
      </w:pPr>
      <w:bookmarkStart w:id="46" w:name="_Hlk66365490"/>
      <w:r>
        <w:t>sef-104-005 (20141211)</w:t>
      </w:r>
      <w:r w:rsidRPr="00FC5971">
        <w:t xml:space="preserve"> </w:t>
      </w:r>
    </w:p>
    <w:bookmarkEnd w:id="46"/>
    <w:p w:rsidR="00964C67" w:rsidRDefault="00964C67" w:rsidP="00E023D5">
      <w:pPr>
        <w:pStyle w:val="spParagraph"/>
        <w:rPr>
          <w:rFonts w:cs="Arial"/>
          <w:sz w:val="18"/>
          <w:szCs w:val="18"/>
          <w:shd w:val="clear" w:color="auto" w:fill="FFFFFF"/>
        </w:rPr>
      </w:pPr>
    </w:p>
    <w:p w:rsidR="00B52D5E" w:rsidRPr="00AA3C7A" w:rsidRDefault="00B52D5E" w:rsidP="00B52D5E">
      <w:pPr>
        <w:pStyle w:val="1Heading1"/>
        <w:spacing w:after="160" w:line="259" w:lineRule="auto"/>
        <w:ind w:left="0" w:hanging="720"/>
      </w:pPr>
      <w:bookmarkStart w:id="47" w:name="_Toc98750788"/>
      <w:bookmarkStart w:id="48" w:name="_Toc99590584"/>
      <w:bookmarkStart w:id="49" w:name="_Toc99607634"/>
      <w:bookmarkStart w:id="50" w:name="_Toc99942876"/>
      <w:bookmarkStart w:id="51" w:name="_Toc409083089"/>
      <w:bookmarkStart w:id="52" w:name="_Toc66365095"/>
      <w:r w:rsidRPr="00AA3C7A">
        <w:t>Contractor Document Submittals</w:t>
      </w:r>
      <w:bookmarkEnd w:id="47"/>
      <w:bookmarkEnd w:id="48"/>
      <w:bookmarkEnd w:id="49"/>
      <w:bookmarkEnd w:id="50"/>
      <w:r w:rsidRPr="00AA3C7A">
        <w:t>.</w:t>
      </w:r>
      <w:bookmarkEnd w:id="51"/>
      <w:bookmarkEnd w:id="52"/>
    </w:p>
    <w:p w:rsidR="00B52D5E" w:rsidRPr="008A5057" w:rsidRDefault="00B52D5E" w:rsidP="00B52D5E">
      <w:pPr>
        <w:pStyle w:val="spParagraph"/>
      </w:pPr>
      <w:r w:rsidRPr="00A8110A">
        <w:t>This special provision describes minimum requirements for submitting project documents to the department. This special provision does not apply to shop drawing submittals.</w:t>
      </w:r>
    </w:p>
    <w:p w:rsidR="00B52D5E" w:rsidRPr="008A5057" w:rsidRDefault="00B52D5E" w:rsidP="00B52D5E">
      <w:pPr>
        <w:pStyle w:val="spParagraph"/>
      </w:pPr>
      <w:r w:rsidRPr="00A8110A">
        <w:t>Provide one electronic copy of all documents requiring department review, acceptance, or approval. Attach a completed engineer-provided transmittal sheet to each email submittal. The department will reject submittals with incomplete transmittal sheets and require re-submittal.</w:t>
      </w:r>
    </w:p>
    <w:p w:rsidR="00B52D5E" w:rsidRDefault="00B52D5E" w:rsidP="00B52D5E">
      <w:pPr>
        <w:pStyle w:val="spParagraph"/>
      </w:pPr>
      <w:r w:rsidRPr="00A8110A">
        <w:t>The department will return one reviewed, accepted, or approved original to the contractor.</w:t>
      </w:r>
      <w:r>
        <w:t xml:space="preserve"> </w:t>
      </w:r>
      <w:r w:rsidRPr="00A8110A">
        <w:t>Additional return originals can be requested. Submit an additional original for each additional return original requested.</w:t>
      </w:r>
    </w:p>
    <w:p w:rsidR="00B52D5E" w:rsidRDefault="00B52D5E" w:rsidP="00B52D5E">
      <w:pPr>
        <w:pStyle w:val="wiComment"/>
      </w:pPr>
      <w:r>
        <w:t xml:space="preserve">Select </w:t>
      </w:r>
      <w:r w:rsidRPr="0088744F">
        <w:t>1st</w:t>
      </w:r>
      <w:r>
        <w:t xml:space="preserve"> submittal option below for all projects utilizing share point. Otherwise, select 2nd submittal option.</w:t>
      </w:r>
    </w:p>
    <w:p w:rsidR="00B52D5E" w:rsidRPr="00005B53" w:rsidRDefault="00B52D5E" w:rsidP="00B52D5E">
      <w:pPr>
        <w:pStyle w:val="spParagraph"/>
        <w:rPr>
          <w:szCs w:val="20"/>
        </w:rPr>
      </w:pPr>
      <w:sdt>
        <w:sdtPr>
          <w:rPr>
            <w:szCs w:val="20"/>
          </w:rPr>
          <w:id w:val="-7370666"/>
          <w:placeholder>
            <w:docPart w:val="D1573D1B5B4A4A33AE15FC4B5D9881B7"/>
          </w:placeholder>
          <w:dropDownList>
            <w:listItem w:displayText="Submit electronic copies in PDF format to the engineer-designated folder within the department's SharePoint site. Send alerts with a link to the document via email to accounts the engineer determines." w:value="Submit electronic copies in PDF format to the engineer-designated folder within the department's SharePoint site. Send alerts with a link to the document via email to accounts the engineer determines."/>
            <w:listItem w:displayText="Submit electronic copies in PDF format via email to accounts the engineer determines." w:value="Submit electronic copies in PDF format via email to accounts the engineer determines."/>
          </w:dropDownList>
        </w:sdtPr>
        <w:sdtContent>
          <w:r>
            <w:rPr>
              <w:szCs w:val="20"/>
            </w:rPr>
            <w:t>Submit electronic copies in PDF format via email to accounts the engineer determines.</w:t>
          </w:r>
        </w:sdtContent>
      </w:sdt>
      <w:r>
        <w:t xml:space="preserve"> </w:t>
      </w:r>
      <w:r w:rsidRPr="00A8110A">
        <w:t xml:space="preserve">If possible, </w:t>
      </w:r>
      <w:r>
        <w:t xml:space="preserve">create PDFs from </w:t>
      </w:r>
      <w:r w:rsidRPr="00A8110A">
        <w:t xml:space="preserve">original documents </w:t>
      </w:r>
      <w:r>
        <w:t>in</w:t>
      </w:r>
      <w:r w:rsidRPr="00A8110A">
        <w:t xml:space="preserve"> their native format (e.g. Word, Excel, AutoCAD, etc.). Scan other documents to PDF </w:t>
      </w:r>
      <w:r>
        <w:t>format with</w:t>
      </w:r>
      <w:r w:rsidRPr="00A8110A">
        <w:t xml:space="preserve"> a minimum resolution of 600 dpi.</w:t>
      </w:r>
    </w:p>
    <w:p w:rsidR="00B52D5E" w:rsidRPr="008A5057" w:rsidRDefault="00B52D5E" w:rsidP="00B52D5E">
      <w:pPr>
        <w:pStyle w:val="spParagraph"/>
      </w:pPr>
      <w:r w:rsidRPr="00A8110A">
        <w:t>All costs for contractor document submittals are incidental to the contract.</w:t>
      </w:r>
    </w:p>
    <w:p w:rsidR="00B52D5E" w:rsidRPr="00CF55F0" w:rsidRDefault="00B52D5E" w:rsidP="00B52D5E">
      <w:pPr>
        <w:pStyle w:val="spVersion"/>
      </w:pPr>
      <w:bookmarkStart w:id="53" w:name="_Hlk66365506"/>
      <w:r>
        <w:t>sef-105-010 (20150619)</w:t>
      </w:r>
      <w:r w:rsidRPr="00CF55F0">
        <w:t xml:space="preserve"> </w:t>
      </w:r>
    </w:p>
    <w:bookmarkEnd w:id="53"/>
    <w:p w:rsidR="00964C67" w:rsidRDefault="00964C67" w:rsidP="00E023D5">
      <w:pPr>
        <w:pStyle w:val="spParagraph"/>
        <w:rPr>
          <w:szCs w:val="20"/>
        </w:rPr>
      </w:pPr>
    </w:p>
    <w:p w:rsidR="00675425" w:rsidRPr="00AA3C7A" w:rsidRDefault="00675425" w:rsidP="00675425">
      <w:pPr>
        <w:pStyle w:val="1Heading1"/>
        <w:spacing w:after="160" w:line="259" w:lineRule="auto"/>
        <w:ind w:left="0" w:hanging="720"/>
      </w:pPr>
      <w:bookmarkStart w:id="54" w:name="_Toc66365096"/>
      <w:r w:rsidRPr="00AA3C7A">
        <w:t>Dust Control Implementation Plan.</w:t>
      </w:r>
      <w:bookmarkEnd w:id="54"/>
    </w:p>
    <w:p w:rsidR="00675425" w:rsidRPr="0030627C" w:rsidRDefault="00675425" w:rsidP="00675425">
      <w:pPr>
        <w:pStyle w:val="spParagraph"/>
        <w:rPr>
          <w:rStyle w:val="spHeading"/>
        </w:rPr>
      </w:pPr>
      <w:proofErr w:type="gramStart"/>
      <w:r w:rsidRPr="0030627C">
        <w:rPr>
          <w:rStyle w:val="spHeading"/>
        </w:rPr>
        <w:t>A  Description</w:t>
      </w:r>
      <w:proofErr w:type="gramEnd"/>
    </w:p>
    <w:p w:rsidR="00675425" w:rsidRPr="008A5057" w:rsidRDefault="00675425" w:rsidP="00675425">
      <w:pPr>
        <w:pStyle w:val="spParagraph"/>
      </w:pPr>
      <w:r w:rsidRPr="008032F8">
        <w:t>This special provision describes developing, updating, and implementing a detailed Dust Control Implementation Plan (DCIP) for all land-disturbing construction activities and associated impacts both within the project site boundaries and outside the project site boundaries. Incorporate contract bid items</w:t>
      </w:r>
      <w:r w:rsidRPr="00B14259">
        <w:t xml:space="preserve"> that this article specifies into the DCIP.</w:t>
      </w:r>
    </w:p>
    <w:p w:rsidR="00675425" w:rsidRPr="008A5057" w:rsidRDefault="00675425" w:rsidP="00675425">
      <w:pPr>
        <w:pStyle w:val="spParagraph"/>
      </w:pPr>
      <w:proofErr w:type="gramStart"/>
      <w:r w:rsidRPr="0030627C">
        <w:rPr>
          <w:rStyle w:val="spHeading"/>
        </w:rPr>
        <w:t>B  (</w:t>
      </w:r>
      <w:proofErr w:type="gramEnd"/>
      <w:r w:rsidRPr="0030627C">
        <w:rPr>
          <w:rStyle w:val="spHeading"/>
        </w:rPr>
        <w:t>Vacant)</w:t>
      </w:r>
    </w:p>
    <w:p w:rsidR="00675425" w:rsidRPr="008A5057" w:rsidRDefault="00675425" w:rsidP="00675425">
      <w:pPr>
        <w:pStyle w:val="spParagraph"/>
      </w:pPr>
      <w:proofErr w:type="gramStart"/>
      <w:r w:rsidRPr="0030627C">
        <w:rPr>
          <w:rStyle w:val="spHeading"/>
        </w:rPr>
        <w:t>C  Construction</w:t>
      </w:r>
      <w:proofErr w:type="gramEnd"/>
    </w:p>
    <w:p w:rsidR="00675425" w:rsidRPr="008A5057" w:rsidRDefault="00675425" w:rsidP="00675425">
      <w:pPr>
        <w:pStyle w:val="spParagraph"/>
      </w:pPr>
      <w:proofErr w:type="gramStart"/>
      <w:r w:rsidRPr="0030627C">
        <w:rPr>
          <w:rStyle w:val="spHeading"/>
        </w:rPr>
        <w:t>C.1  General</w:t>
      </w:r>
      <w:proofErr w:type="gramEnd"/>
    </w:p>
    <w:p w:rsidR="00675425" w:rsidRPr="008A5057" w:rsidRDefault="00675425" w:rsidP="00675425">
      <w:pPr>
        <w:pStyle w:val="spParagraph"/>
      </w:pPr>
      <w:r>
        <w:t>C</w:t>
      </w:r>
      <w:r w:rsidRPr="00B14259">
        <w:t xml:space="preserve">ontrol dust on the project as specified in </w:t>
      </w:r>
      <w:r>
        <w:t>standard spec</w:t>
      </w:r>
      <w:r w:rsidRPr="00B14259">
        <w:t xml:space="preserve"> 107.18. Minimize dust emissions resulting from land disturbing activities. Do not generate excessive air borne particulate matter (PM) or nuisance dust conditions. </w:t>
      </w:r>
      <w:r>
        <w:t>C</w:t>
      </w:r>
      <w:r w:rsidRPr="00B14259">
        <w:t xml:space="preserve">ontrol dust </w:t>
      </w:r>
      <w:proofErr w:type="gramStart"/>
      <w:r w:rsidRPr="00B14259">
        <w:t>at all times</w:t>
      </w:r>
      <w:proofErr w:type="gramEnd"/>
      <w:r w:rsidRPr="00B14259">
        <w:t xml:space="preserve"> </w:t>
      </w:r>
      <w:r>
        <w:t>during</w:t>
      </w:r>
      <w:r w:rsidRPr="00B14259">
        <w:t xml:space="preserve"> </w:t>
      </w:r>
      <w:r>
        <w:t xml:space="preserve">the </w:t>
      </w:r>
      <w:r w:rsidRPr="00B14259">
        <w:t>contract.</w:t>
      </w:r>
    </w:p>
    <w:p w:rsidR="00675425" w:rsidRPr="008A5057" w:rsidRDefault="00675425" w:rsidP="00675425">
      <w:pPr>
        <w:pStyle w:val="spParagraph"/>
      </w:pPr>
      <w:r w:rsidRPr="00B14259">
        <w:t>Submit a DCIP to the engineer for review at least</w:t>
      </w:r>
      <w:r>
        <w:t xml:space="preserve"> 14 calendar days before the preconstruction conference. Coordinate with the department, if requested, to resolve DCIP related issues before the preconstruction conference. The department will either approve the DCIP or request revisions. Do not initiate land-disturbing activities without the department's approval of the DCIP.</w:t>
      </w:r>
    </w:p>
    <w:p w:rsidR="00675425" w:rsidRPr="008A5057" w:rsidRDefault="00675425" w:rsidP="00675425">
      <w:pPr>
        <w:pStyle w:val="spParagraph"/>
      </w:pPr>
      <w:proofErr w:type="gramStart"/>
      <w:r w:rsidRPr="0030627C">
        <w:rPr>
          <w:rStyle w:val="spHeading"/>
        </w:rPr>
        <w:t>C.2  DCIP</w:t>
      </w:r>
      <w:proofErr w:type="gramEnd"/>
      <w:r w:rsidRPr="0030627C">
        <w:rPr>
          <w:rStyle w:val="spHeading"/>
        </w:rPr>
        <w:t xml:space="preserve"> Contents</w:t>
      </w:r>
    </w:p>
    <w:p w:rsidR="00675425" w:rsidRPr="008A5057" w:rsidRDefault="00675425" w:rsidP="00675425">
      <w:pPr>
        <w:pStyle w:val="spParagraph"/>
      </w:pPr>
      <w:r>
        <w:t>Develop a DCIP tailored to the specific needs of the project. Consider potential impacts to businesses and residences adjacent to the job site. Describe in detail all land disturbing, dust generating activities. Identify strategies to prevent, mitigate, and collect excess dust. Establish clear lines of communication with the engineer to ensure that all dust control issues can be dealt with promptly.</w:t>
      </w:r>
    </w:p>
    <w:p w:rsidR="00675425" w:rsidRPr="008A5057" w:rsidRDefault="00675425" w:rsidP="00675425">
      <w:pPr>
        <w:pStyle w:val="spParagraph"/>
      </w:pPr>
      <w:r>
        <w:t xml:space="preserve">Include </w:t>
      </w:r>
      <w:proofErr w:type="gramStart"/>
      <w:r>
        <w:t>all of</w:t>
      </w:r>
      <w:proofErr w:type="gramEnd"/>
      <w:r>
        <w:t xml:space="preserve"> the following:</w:t>
      </w:r>
    </w:p>
    <w:p w:rsidR="00675425" w:rsidRPr="008A5057" w:rsidRDefault="00675425" w:rsidP="00675425">
      <w:pPr>
        <w:pStyle w:val="spNumList1"/>
      </w:pPr>
      <w:r>
        <w:t>1.</w:t>
      </w:r>
      <w:r w:rsidRPr="00AB5479">
        <w:tab/>
      </w:r>
      <w:r>
        <w:t xml:space="preserve">A single contact person with overall responsibility for the DCIP development as well as surveillance and remediation of </w:t>
      </w:r>
      <w:proofErr w:type="gramStart"/>
      <w:r>
        <w:t>job related</w:t>
      </w:r>
      <w:proofErr w:type="gramEnd"/>
      <w:r>
        <w:t xml:space="preserve"> dust. Provide:</w:t>
      </w:r>
    </w:p>
    <w:p w:rsidR="00675425" w:rsidRPr="008A5057" w:rsidRDefault="00675425" w:rsidP="00675425">
      <w:pPr>
        <w:pStyle w:val="spBullet1"/>
        <w:ind w:left="1080"/>
      </w:pPr>
      <w:r>
        <w:t>-</w:t>
      </w:r>
      <w:r w:rsidRPr="00AB5479">
        <w:tab/>
      </w:r>
      <w:r>
        <w:t>Name, firm, address, and working-hours phone number.</w:t>
      </w:r>
    </w:p>
    <w:p w:rsidR="00675425" w:rsidRPr="008A5057" w:rsidRDefault="00675425" w:rsidP="00675425">
      <w:pPr>
        <w:pStyle w:val="spBullet1"/>
        <w:ind w:left="1080"/>
      </w:pPr>
      <w:r>
        <w:t>-</w:t>
      </w:r>
      <w:r w:rsidRPr="00AB5479">
        <w:tab/>
      </w:r>
      <w:r>
        <w:t>Non-working-hours phone number.</w:t>
      </w:r>
    </w:p>
    <w:p w:rsidR="00675425" w:rsidRPr="008A5057" w:rsidRDefault="00675425" w:rsidP="00675425">
      <w:pPr>
        <w:pStyle w:val="spBullet1"/>
        <w:ind w:left="1080"/>
      </w:pPr>
      <w:r>
        <w:t>-</w:t>
      </w:r>
      <w:r w:rsidRPr="00AB5479">
        <w:tab/>
      </w:r>
      <w:r>
        <w:t>Email address.</w:t>
      </w:r>
    </w:p>
    <w:p w:rsidR="00675425" w:rsidRPr="008A5057" w:rsidRDefault="00675425" w:rsidP="00675425">
      <w:pPr>
        <w:pStyle w:val="spNumList1"/>
      </w:pPr>
      <w:r>
        <w:t>2.</w:t>
      </w:r>
      <w:r w:rsidRPr="00AB5479">
        <w:tab/>
      </w:r>
      <w:r>
        <w:t xml:space="preserve">A site map locating project features, the job site boundaries, all ingress and egress points, air intakes and other dust-sensitive areas, and all public </w:t>
      </w:r>
      <w:r w:rsidRPr="00B14259">
        <w:t>and private paved surfaces within and adjacent to the job site. Show where specific land disturbing, dust generating activities will occur and, to the extent possible, where employing various dust control or prevention strategies.</w:t>
      </w:r>
    </w:p>
    <w:p w:rsidR="00675425" w:rsidRPr="008A5057" w:rsidRDefault="00675425" w:rsidP="00675425">
      <w:pPr>
        <w:pStyle w:val="spNumList1"/>
      </w:pPr>
      <w:r>
        <w:t>3</w:t>
      </w:r>
      <w:r w:rsidRPr="00B14259">
        <w:t>.</w:t>
      </w:r>
      <w:r w:rsidRPr="00AB5479">
        <w:tab/>
      </w:r>
      <w:r w:rsidRPr="00B14259">
        <w:t>A matrix</w:t>
      </w:r>
      <w:r>
        <w:t>,</w:t>
      </w:r>
      <w:r w:rsidRPr="00B14259">
        <w:t xml:space="preserve"> </w:t>
      </w:r>
      <w:r>
        <w:t>or plan,</w:t>
      </w:r>
      <w:r w:rsidRPr="00B14259">
        <w:t xml:space="preserve"> for each anticipated land disturbing, dust generating activity, </w:t>
      </w:r>
      <w:r>
        <w:t xml:space="preserve">showing </w:t>
      </w:r>
      <w:r w:rsidRPr="00B14259">
        <w:t>the following:</w:t>
      </w:r>
    </w:p>
    <w:p w:rsidR="00675425" w:rsidRPr="008A5057" w:rsidRDefault="00675425" w:rsidP="00675425">
      <w:pPr>
        <w:pStyle w:val="spBullet1"/>
        <w:ind w:left="1080"/>
      </w:pPr>
      <w:r w:rsidRPr="00B14259">
        <w:t>-</w:t>
      </w:r>
      <w:r w:rsidRPr="00AB5479">
        <w:tab/>
      </w:r>
      <w:r w:rsidRPr="00B14259">
        <w:t>Preventive measures that shall be employed.</w:t>
      </w:r>
    </w:p>
    <w:p w:rsidR="00675425" w:rsidRPr="008A5057" w:rsidRDefault="00675425" w:rsidP="00675425">
      <w:pPr>
        <w:pStyle w:val="spBullet1"/>
        <w:ind w:left="1080"/>
      </w:pPr>
      <w:r w:rsidRPr="00B14259">
        <w:t>-</w:t>
      </w:r>
      <w:r w:rsidRPr="00AB5479">
        <w:tab/>
      </w:r>
      <w:r w:rsidRPr="00B14259">
        <w:t>The applicable contact person.</w:t>
      </w:r>
    </w:p>
    <w:p w:rsidR="00675425" w:rsidRPr="008A5057" w:rsidRDefault="00675425" w:rsidP="00675425">
      <w:pPr>
        <w:pStyle w:val="spBullet1"/>
        <w:ind w:left="1080"/>
      </w:pPr>
      <w:r w:rsidRPr="00B14259">
        <w:t>-</w:t>
      </w:r>
      <w:r w:rsidRPr="00AB5479">
        <w:tab/>
      </w:r>
      <w:r w:rsidRPr="00B14259">
        <w:t>The contractor</w:t>
      </w:r>
      <w:r>
        <w:t>'</w:t>
      </w:r>
      <w:r w:rsidRPr="00B14259">
        <w:t>s timetable and surveillance measures used to determine when remediation is required.</w:t>
      </w:r>
    </w:p>
    <w:p w:rsidR="00675425" w:rsidRPr="008A5057" w:rsidRDefault="00675425" w:rsidP="00675425">
      <w:pPr>
        <w:pStyle w:val="spBullet1"/>
        <w:ind w:left="1080"/>
      </w:pPr>
      <w:r w:rsidRPr="00B14259">
        <w:t>-</w:t>
      </w:r>
      <w:r w:rsidRPr="00AB5479">
        <w:tab/>
      </w:r>
      <w:r w:rsidRPr="00B14259">
        <w:t xml:space="preserve">The specific dust control and remediation measures that shall be employed. </w:t>
      </w:r>
      <w:r>
        <w:t>Identify</w:t>
      </w:r>
      <w:r w:rsidRPr="00B14259">
        <w:t xml:space="preserve"> the specific contract bid items that shall be used for payment. </w:t>
      </w:r>
      <w:r>
        <w:t>I</w:t>
      </w:r>
      <w:r w:rsidRPr="00B14259">
        <w:t xml:space="preserve">ndicate costs </w:t>
      </w:r>
      <w:r>
        <w:t xml:space="preserve">and practices </w:t>
      </w:r>
      <w:r w:rsidRPr="00B14259">
        <w:t>that are incidental to the contract.</w:t>
      </w:r>
    </w:p>
    <w:p w:rsidR="00675425" w:rsidRPr="008A5057" w:rsidRDefault="00675425" w:rsidP="00675425">
      <w:pPr>
        <w:pStyle w:val="spBullet1"/>
        <w:ind w:left="1080"/>
      </w:pPr>
      <w:r w:rsidRPr="00B14259">
        <w:t>-</w:t>
      </w:r>
      <w:r w:rsidRPr="00AB5479">
        <w:tab/>
      </w:r>
      <w:r w:rsidRPr="00B14259">
        <w:t>Both maintenance and cleanup schedules and procedures.</w:t>
      </w:r>
    </w:p>
    <w:p w:rsidR="00675425" w:rsidRPr="008A5057" w:rsidRDefault="00675425" w:rsidP="00675425">
      <w:pPr>
        <w:pStyle w:val="spBullet1"/>
        <w:ind w:left="1080"/>
      </w:pPr>
      <w:r w:rsidRPr="00B14259">
        <w:t>-</w:t>
      </w:r>
      <w:r w:rsidRPr="00AB5479">
        <w:tab/>
      </w:r>
      <w:r>
        <w:t>E</w:t>
      </w:r>
      <w:r w:rsidRPr="00B14259">
        <w:t>xcess and waste materials dispos</w:t>
      </w:r>
      <w:r>
        <w:t>al</w:t>
      </w:r>
      <w:r w:rsidRPr="00B14259">
        <w:t xml:space="preserve"> </w:t>
      </w:r>
      <w:r>
        <w:t>strategy</w:t>
      </w:r>
      <w:r w:rsidRPr="00B14259">
        <w:t>.</w:t>
      </w:r>
    </w:p>
    <w:p w:rsidR="00675425" w:rsidRPr="008A5057" w:rsidRDefault="00675425" w:rsidP="00675425">
      <w:pPr>
        <w:pStyle w:val="spNumList1"/>
      </w:pPr>
      <w:r>
        <w:t>4</w:t>
      </w:r>
      <w:r w:rsidRPr="00B14259">
        <w:t>.</w:t>
      </w:r>
      <w:r w:rsidRPr="00AB5479">
        <w:tab/>
      </w:r>
      <w:r w:rsidRPr="00B14259">
        <w:t>A description of monitor</w:t>
      </w:r>
      <w:r>
        <w:t>ing</w:t>
      </w:r>
      <w:r w:rsidRPr="00B14259">
        <w:t xml:space="preserve"> and </w:t>
      </w:r>
      <w:r>
        <w:t>resolving</w:t>
      </w:r>
      <w:r w:rsidRPr="00B14259">
        <w:t xml:space="preserve"> off-site impacts.</w:t>
      </w:r>
    </w:p>
    <w:p w:rsidR="00675425" w:rsidRPr="008A5057" w:rsidRDefault="00675425" w:rsidP="00675425">
      <w:pPr>
        <w:pStyle w:val="spParagraph"/>
      </w:pPr>
      <w:proofErr w:type="gramStart"/>
      <w:r w:rsidRPr="0030627C">
        <w:rPr>
          <w:rStyle w:val="spHeading"/>
        </w:rPr>
        <w:t>C.3  Updating</w:t>
      </w:r>
      <w:proofErr w:type="gramEnd"/>
      <w:r w:rsidRPr="0030627C">
        <w:rPr>
          <w:rStyle w:val="spHeading"/>
        </w:rPr>
        <w:t xml:space="preserve"> the DCIP</w:t>
      </w:r>
    </w:p>
    <w:p w:rsidR="00675425" w:rsidRPr="008A5057" w:rsidRDefault="00675425" w:rsidP="00675425">
      <w:pPr>
        <w:pStyle w:val="spParagraph"/>
      </w:pPr>
      <w:r>
        <w:t>Update the DCIP during the contract or as the engineer directs. Obtain the engineer's approval for all DCIP alterations. Also obtain the engineer's approval for routine DCIP adjustments for weather, job conditions, or emergencies that will have an impact on payment under the bid items listed in the approved DCIP.</w:t>
      </w:r>
    </w:p>
    <w:p w:rsidR="00675425" w:rsidRPr="008A5057" w:rsidRDefault="00675425" w:rsidP="00675425">
      <w:pPr>
        <w:pStyle w:val="spParagraph"/>
      </w:pPr>
      <w:proofErr w:type="gramStart"/>
      <w:r w:rsidRPr="0030627C">
        <w:rPr>
          <w:rStyle w:val="spHeading"/>
        </w:rPr>
        <w:t>C.4  Dust</w:t>
      </w:r>
      <w:proofErr w:type="gramEnd"/>
      <w:r w:rsidRPr="0030627C">
        <w:rPr>
          <w:rStyle w:val="spHeading"/>
        </w:rPr>
        <w:t xml:space="preserve"> Control Deficiencies</w:t>
      </w:r>
    </w:p>
    <w:p w:rsidR="00675425" w:rsidRPr="008A5057" w:rsidRDefault="00675425" w:rsidP="00675425">
      <w:pPr>
        <w:pStyle w:val="spParagraph"/>
      </w:pPr>
      <w:r w:rsidRPr="00504EB8">
        <w:t>Coordinate with engineer to determine deadlines for resolving dust control deficiencies.</w:t>
      </w:r>
      <w:r>
        <w:t xml:space="preserve"> Deficiencies include actions or lack of actions resulting in excessive dust, non-compliance with the contractor's DCIP or associated special provisions, and not properly maintaining equipment.</w:t>
      </w:r>
    </w:p>
    <w:p w:rsidR="00675425" w:rsidRPr="008A5057" w:rsidRDefault="00675425" w:rsidP="00675425">
      <w:pPr>
        <w:pStyle w:val="spParagraph"/>
      </w:pPr>
      <w:proofErr w:type="gramStart"/>
      <w:r w:rsidRPr="0030627C">
        <w:rPr>
          <w:rStyle w:val="spHeading"/>
        </w:rPr>
        <w:t>D  Measurement</w:t>
      </w:r>
      <w:proofErr w:type="gramEnd"/>
    </w:p>
    <w:p w:rsidR="00675425" w:rsidRPr="008A5057" w:rsidRDefault="00675425" w:rsidP="00675425">
      <w:pPr>
        <w:pStyle w:val="spParagraph"/>
      </w:pPr>
      <w:r>
        <w:t>The department will measure the various bid items associated with dust control as specified in the applicable measurement subsections of either the standard specs or other contract special provisions. The department will not measure work performed under a DCIP alteration unless the engineer specifically approves that alteration.</w:t>
      </w:r>
    </w:p>
    <w:p w:rsidR="00675425" w:rsidRDefault="00675425" w:rsidP="00675425">
      <w:pPr>
        <w:pStyle w:val="spParagraph"/>
      </w:pPr>
      <w:r>
        <w:t xml:space="preserve">Measurement under the DCIP includes </w:t>
      </w:r>
      <w:r w:rsidRPr="00504EB8">
        <w:rPr>
          <w:highlight w:val="yellow"/>
        </w:rPr>
        <w:t>the contract bid items listed in this special provision</w:t>
      </w:r>
      <w:r>
        <w:t>:</w:t>
      </w:r>
    </w:p>
    <w:p w:rsidR="00675425" w:rsidRDefault="00675425" w:rsidP="00675425">
      <w:pPr>
        <w:pStyle w:val="wiComment"/>
      </w:pPr>
      <w:r>
        <w:t>Remove bid items not in contract.</w:t>
      </w:r>
    </w:p>
    <w:p w:rsidR="00675425" w:rsidRPr="006169AC" w:rsidRDefault="00675425" w:rsidP="00675425">
      <w:pPr>
        <w:pStyle w:val="spUndefined"/>
        <w:tabs>
          <w:tab w:val="right" w:pos="1800"/>
          <w:tab w:val="left" w:pos="1980"/>
        </w:tabs>
        <w:spacing w:before="60" w:after="60"/>
        <w:rPr>
          <w:rFonts w:cs="Arial"/>
          <w:sz w:val="18"/>
        </w:rPr>
      </w:pPr>
      <w:r w:rsidRPr="006169AC">
        <w:rPr>
          <w:rFonts w:cs="Arial"/>
          <w:sz w:val="18"/>
        </w:rPr>
        <w:tab/>
        <w:t>623.0200</w:t>
      </w:r>
      <w:r w:rsidRPr="006169AC">
        <w:rPr>
          <w:rFonts w:cs="Arial"/>
          <w:sz w:val="18"/>
        </w:rPr>
        <w:tab/>
        <w:t>Dust Control Surface Treatment</w:t>
      </w:r>
    </w:p>
    <w:p w:rsidR="00675425" w:rsidRDefault="00675425" w:rsidP="00675425">
      <w:pPr>
        <w:pStyle w:val="spUndefined"/>
        <w:tabs>
          <w:tab w:val="right" w:pos="1800"/>
          <w:tab w:val="left" w:pos="1980"/>
        </w:tabs>
        <w:spacing w:before="60" w:after="60"/>
        <w:rPr>
          <w:rFonts w:cs="Arial"/>
          <w:sz w:val="18"/>
        </w:rPr>
      </w:pPr>
      <w:r w:rsidRPr="006169AC">
        <w:rPr>
          <w:rFonts w:cs="Arial"/>
          <w:sz w:val="18"/>
        </w:rPr>
        <w:tab/>
      </w:r>
      <w:r w:rsidRPr="00504EB8">
        <w:rPr>
          <w:rFonts w:cs="Arial"/>
          <w:sz w:val="18"/>
          <w:highlight w:val="yellow"/>
        </w:rPr>
        <w:t>624.0100</w:t>
      </w:r>
      <w:r w:rsidRPr="00504EB8">
        <w:rPr>
          <w:rFonts w:cs="Arial"/>
          <w:sz w:val="18"/>
          <w:highlight w:val="yellow"/>
        </w:rPr>
        <w:tab/>
        <w:t>Water</w:t>
      </w:r>
    </w:p>
    <w:p w:rsidR="00675425" w:rsidRPr="00AB3BE8" w:rsidRDefault="00675425" w:rsidP="00675425">
      <w:pPr>
        <w:pStyle w:val="spUndefined"/>
        <w:tabs>
          <w:tab w:val="right" w:pos="1800"/>
          <w:tab w:val="left" w:pos="1980"/>
        </w:tabs>
        <w:spacing w:before="60" w:after="60"/>
        <w:rPr>
          <w:rFonts w:cs="Arial"/>
          <w:sz w:val="18"/>
        </w:rPr>
      </w:pPr>
      <w:r w:rsidRPr="006169AC">
        <w:rPr>
          <w:rFonts w:cs="Arial"/>
          <w:sz w:val="18"/>
        </w:rPr>
        <w:tab/>
      </w:r>
      <w:r w:rsidRPr="00504EB8">
        <w:rPr>
          <w:rFonts w:cs="Arial"/>
          <w:sz w:val="18"/>
        </w:rPr>
        <w:t>SPV.0075.</w:t>
      </w:r>
      <w:r w:rsidR="00896B77">
        <w:rPr>
          <w:rFonts w:cs="Arial"/>
          <w:sz w:val="18"/>
        </w:rPr>
        <w:fldChar w:fldCharType="begin">
          <w:ffData>
            <w:name w:val="Text607"/>
            <w:enabled/>
            <w:calcOnExit w:val="0"/>
            <w:textInput>
              <w:default w:val="0001"/>
            </w:textInput>
          </w:ffData>
        </w:fldChar>
      </w:r>
      <w:bookmarkStart w:id="55" w:name="Text607"/>
      <w:r w:rsidR="00896B77">
        <w:rPr>
          <w:rFonts w:cs="Arial"/>
          <w:sz w:val="18"/>
        </w:rPr>
        <w:instrText xml:space="preserve"> FORMTEXT </w:instrText>
      </w:r>
      <w:r w:rsidR="00896B77">
        <w:rPr>
          <w:rFonts w:cs="Arial"/>
          <w:sz w:val="18"/>
        </w:rPr>
      </w:r>
      <w:r w:rsidR="00896B77">
        <w:rPr>
          <w:rFonts w:cs="Arial"/>
          <w:sz w:val="18"/>
        </w:rPr>
        <w:fldChar w:fldCharType="separate"/>
      </w:r>
      <w:r w:rsidR="00896B77">
        <w:rPr>
          <w:rFonts w:cs="Arial"/>
          <w:sz w:val="18"/>
        </w:rPr>
        <w:t>0001</w:t>
      </w:r>
      <w:r w:rsidR="00896B77">
        <w:rPr>
          <w:rFonts w:cs="Arial"/>
          <w:sz w:val="18"/>
        </w:rPr>
        <w:fldChar w:fldCharType="end"/>
      </w:r>
      <w:bookmarkEnd w:id="55"/>
      <w:r w:rsidRPr="00504EB8">
        <w:rPr>
          <w:rFonts w:cs="Arial"/>
          <w:sz w:val="18"/>
        </w:rPr>
        <w:tab/>
        <w:t>Pavement Cleanup Project</w:t>
      </w:r>
      <w:r w:rsidRPr="006169AC">
        <w:rPr>
          <w:rFonts w:cs="Arial"/>
          <w:sz w:val="18"/>
        </w:rPr>
        <w:t xml:space="preserve"> </w:t>
      </w:r>
      <w:r w:rsidR="00896B77">
        <w:rPr>
          <w:rFonts w:cs="Arial"/>
          <w:sz w:val="18"/>
        </w:rPr>
        <w:fldChar w:fldCharType="begin">
          <w:ffData>
            <w:name w:val="Text30"/>
            <w:enabled/>
            <w:calcOnExit w:val="0"/>
            <w:textInput>
              <w:default w:val="1040"/>
            </w:textInput>
          </w:ffData>
        </w:fldChar>
      </w:r>
      <w:bookmarkStart w:id="56" w:name="Text30"/>
      <w:r w:rsidR="00896B77">
        <w:rPr>
          <w:rFonts w:cs="Arial"/>
          <w:sz w:val="18"/>
        </w:rPr>
        <w:instrText xml:space="preserve"> FORMTEXT </w:instrText>
      </w:r>
      <w:r w:rsidR="00896B77">
        <w:rPr>
          <w:rFonts w:cs="Arial"/>
          <w:sz w:val="18"/>
        </w:rPr>
      </w:r>
      <w:r w:rsidR="00896B77">
        <w:rPr>
          <w:rFonts w:cs="Arial"/>
          <w:sz w:val="18"/>
        </w:rPr>
        <w:fldChar w:fldCharType="separate"/>
      </w:r>
      <w:r w:rsidR="00896B77">
        <w:rPr>
          <w:rFonts w:cs="Arial"/>
          <w:sz w:val="18"/>
        </w:rPr>
        <w:t>1040</w:t>
      </w:r>
      <w:r w:rsidR="00896B77">
        <w:rPr>
          <w:rFonts w:cs="Arial"/>
          <w:sz w:val="18"/>
        </w:rPr>
        <w:fldChar w:fldCharType="end"/>
      </w:r>
      <w:bookmarkEnd w:id="56"/>
      <w:r w:rsidRPr="006169AC">
        <w:rPr>
          <w:rFonts w:cs="Arial"/>
          <w:sz w:val="18"/>
        </w:rPr>
        <w:t>-</w:t>
      </w:r>
      <w:r w:rsidR="00896B77">
        <w:rPr>
          <w:rFonts w:cs="Arial"/>
          <w:sz w:val="18"/>
        </w:rPr>
        <w:fldChar w:fldCharType="begin">
          <w:ffData>
            <w:name w:val="Text31"/>
            <w:enabled/>
            <w:calcOnExit w:val="0"/>
            <w:textInput>
              <w:default w:val="00"/>
            </w:textInput>
          </w:ffData>
        </w:fldChar>
      </w:r>
      <w:bookmarkStart w:id="57" w:name="Text31"/>
      <w:r w:rsidR="00896B77">
        <w:rPr>
          <w:rFonts w:cs="Arial"/>
          <w:sz w:val="18"/>
        </w:rPr>
        <w:instrText xml:space="preserve"> FORMTEXT </w:instrText>
      </w:r>
      <w:r w:rsidR="00896B77">
        <w:rPr>
          <w:rFonts w:cs="Arial"/>
          <w:sz w:val="18"/>
        </w:rPr>
      </w:r>
      <w:r w:rsidR="00896B77">
        <w:rPr>
          <w:rFonts w:cs="Arial"/>
          <w:sz w:val="18"/>
        </w:rPr>
        <w:fldChar w:fldCharType="separate"/>
      </w:r>
      <w:r w:rsidR="00896B77">
        <w:rPr>
          <w:rFonts w:cs="Arial"/>
          <w:sz w:val="18"/>
        </w:rPr>
        <w:t>00</w:t>
      </w:r>
      <w:r w:rsidR="00896B77">
        <w:rPr>
          <w:rFonts w:cs="Arial"/>
          <w:sz w:val="18"/>
        </w:rPr>
        <w:fldChar w:fldCharType="end"/>
      </w:r>
      <w:bookmarkEnd w:id="57"/>
      <w:r w:rsidRPr="006169AC">
        <w:rPr>
          <w:rFonts w:cs="Arial"/>
          <w:sz w:val="18"/>
        </w:rPr>
        <w:t>-</w:t>
      </w:r>
      <w:r w:rsidR="00896B77">
        <w:rPr>
          <w:rFonts w:cs="Arial"/>
          <w:sz w:val="18"/>
        </w:rPr>
        <w:fldChar w:fldCharType="begin">
          <w:ffData>
            <w:name w:val="Text32"/>
            <w:enabled/>
            <w:calcOnExit w:val="0"/>
            <w:textInput>
              <w:default w:val="70"/>
            </w:textInput>
          </w:ffData>
        </w:fldChar>
      </w:r>
      <w:bookmarkStart w:id="58" w:name="Text32"/>
      <w:r w:rsidR="00896B77">
        <w:rPr>
          <w:rFonts w:cs="Arial"/>
          <w:sz w:val="18"/>
        </w:rPr>
        <w:instrText xml:space="preserve"> FORMTEXT </w:instrText>
      </w:r>
      <w:r w:rsidR="00896B77">
        <w:rPr>
          <w:rFonts w:cs="Arial"/>
          <w:sz w:val="18"/>
        </w:rPr>
      </w:r>
      <w:r w:rsidR="00896B77">
        <w:rPr>
          <w:rFonts w:cs="Arial"/>
          <w:sz w:val="18"/>
        </w:rPr>
        <w:fldChar w:fldCharType="separate"/>
      </w:r>
      <w:r w:rsidR="00896B77">
        <w:rPr>
          <w:rFonts w:cs="Arial"/>
          <w:sz w:val="18"/>
        </w:rPr>
        <w:t>70</w:t>
      </w:r>
      <w:r w:rsidR="00896B77">
        <w:rPr>
          <w:rFonts w:cs="Arial"/>
          <w:sz w:val="18"/>
        </w:rPr>
        <w:fldChar w:fldCharType="end"/>
      </w:r>
      <w:bookmarkEnd w:id="58"/>
    </w:p>
    <w:p w:rsidR="00675425" w:rsidRPr="008A5057" w:rsidRDefault="00675425" w:rsidP="00675425">
      <w:pPr>
        <w:pStyle w:val="spParagraph"/>
      </w:pPr>
      <w:r>
        <w:t>The department will measure work completed under other existing contract bid items if approved as a part of the DCIP. The department will consider new bid items to the contract if proposed under the DCIP. The department will not measure work required under the DCIP that is not included in contract bid items.</w:t>
      </w:r>
    </w:p>
    <w:p w:rsidR="00675425" w:rsidRPr="008A5057" w:rsidRDefault="00675425" w:rsidP="00675425">
      <w:pPr>
        <w:pStyle w:val="spParagraph"/>
      </w:pPr>
      <w:proofErr w:type="gramStart"/>
      <w:r w:rsidRPr="0030627C">
        <w:rPr>
          <w:rStyle w:val="spHeading"/>
        </w:rPr>
        <w:t>E  Payment</w:t>
      </w:r>
      <w:proofErr w:type="gramEnd"/>
    </w:p>
    <w:p w:rsidR="00675425" w:rsidRPr="008A5057" w:rsidRDefault="00675425" w:rsidP="00675425">
      <w:pPr>
        <w:pStyle w:val="spParagraph"/>
      </w:pPr>
      <w:r>
        <w:t>All costs associated with the development and updating of the DCIP are incidental to the contract. The department will pay separately for the work required to implement the actions approved in the DCIP under the contract bid items approved as a part of the DCIP. All other costs associated with work approved under the DCIP are incidental to the contract.</w:t>
      </w:r>
    </w:p>
    <w:p w:rsidR="00675425" w:rsidRPr="00C61680" w:rsidRDefault="00675425" w:rsidP="00675425">
      <w:pPr>
        <w:pStyle w:val="spVersion"/>
      </w:pPr>
      <w:bookmarkStart w:id="59" w:name="_Hlk66365521"/>
      <w:r>
        <w:t>sef-107-005 (20170323)</w:t>
      </w:r>
      <w:r w:rsidRPr="00C61680">
        <w:t xml:space="preserve"> </w:t>
      </w:r>
    </w:p>
    <w:bookmarkEnd w:id="59"/>
    <w:p w:rsidR="00675425" w:rsidRDefault="00675425" w:rsidP="00E023D5">
      <w:pPr>
        <w:pStyle w:val="spParagraph"/>
        <w:rPr>
          <w:szCs w:val="20"/>
        </w:rPr>
      </w:pPr>
    </w:p>
    <w:p w:rsidR="00993A07" w:rsidRPr="00AA3C7A" w:rsidRDefault="00993A07" w:rsidP="00993A07">
      <w:pPr>
        <w:pStyle w:val="1Heading1"/>
        <w:spacing w:after="160" w:line="259" w:lineRule="auto"/>
        <w:ind w:left="0" w:hanging="720"/>
      </w:pPr>
      <w:bookmarkStart w:id="60" w:name="_Toc66365097"/>
      <w:r w:rsidRPr="00AA3C7A">
        <w:t>Maintaining Drainage</w:t>
      </w:r>
      <w:bookmarkEnd w:id="60"/>
    </w:p>
    <w:p w:rsidR="00993A07" w:rsidRPr="00EF2948" w:rsidRDefault="00993A07" w:rsidP="00993A07">
      <w:pPr>
        <w:pStyle w:val="spParagraph"/>
      </w:pPr>
      <w:r w:rsidRPr="00EF2948">
        <w:t>Maintain drainage at and through worksite during construction conforming to standard specs 107.22, 204, 205 and 520.</w:t>
      </w:r>
    </w:p>
    <w:p w:rsidR="00993A07" w:rsidRPr="00EF2948" w:rsidRDefault="00993A07" w:rsidP="00993A07">
      <w:pPr>
        <w:pStyle w:val="spParagraph"/>
      </w:pPr>
      <w:r w:rsidRPr="00EF2948">
        <w:t>Use existing storm sewers, existing culvert pipes, existing drainage channels, temporary culvert pipes, or temporary drainage channels to maintain existing surface and pipe drainage. Pumps may be required to drain the surface, pipe, and structure discharges during construction. Costs for furnishing, operating, and maintaining the pumps is considered incidental to the project.</w:t>
      </w:r>
    </w:p>
    <w:p w:rsidR="00993A07" w:rsidRPr="00B94266" w:rsidRDefault="00993A07" w:rsidP="00993A07">
      <w:pPr>
        <w:pStyle w:val="spUndefined"/>
        <w:rPr>
          <w:rStyle w:val="spHeading"/>
        </w:rPr>
      </w:pPr>
      <w:r w:rsidRPr="00B94266">
        <w:rPr>
          <w:rStyle w:val="spHeading"/>
        </w:rPr>
        <w:t>Dewatering (Mechanical Pumping) for Bypass Water (sediment-free) Operations</w:t>
      </w:r>
    </w:p>
    <w:p w:rsidR="00993A07" w:rsidRPr="00EF2948" w:rsidRDefault="00993A07" w:rsidP="00993A07">
      <w:pPr>
        <w:pStyle w:val="spParagraph"/>
      </w:pPr>
      <w:r w:rsidRPr="00EF2948">
        <w:t>If dewatering bypass operations are required from one pipe structure to another downstream pipe structure or from the upstream to downstream end of a culvert and the bypass flow is not transporting sediments (sand, silt, and clay particles) from a tributary work site area, bypass pumping operations will be allowed provided that the department has been made aware of and approves operation.</w:t>
      </w:r>
      <w:r>
        <w:t xml:space="preserve"> </w:t>
      </w:r>
      <w:r w:rsidRPr="00EF2948">
        <w:t>When pumping bypass flows, the discharge location will need to be stable and not produce erosion from the discharge velocity that would cause release of sediment downstream.</w:t>
      </w:r>
    </w:p>
    <w:p w:rsidR="00993A07" w:rsidRPr="0030627C" w:rsidRDefault="00993A07" w:rsidP="00993A07">
      <w:pPr>
        <w:pStyle w:val="spUndefined"/>
        <w:rPr>
          <w:rStyle w:val="spHeading"/>
        </w:rPr>
      </w:pPr>
      <w:r w:rsidRPr="0030627C">
        <w:rPr>
          <w:rStyle w:val="spHeading"/>
        </w:rPr>
        <w:t>Dewatering (Mechanical Pumping) for treatment Water (sediment-laden) Operations</w:t>
      </w:r>
    </w:p>
    <w:p w:rsidR="00993A07" w:rsidRPr="008A5057" w:rsidRDefault="00993A07" w:rsidP="00993A07">
      <w:pPr>
        <w:pStyle w:val="spParagraph"/>
      </w:pPr>
      <w:r>
        <w:rPr>
          <w:color w:val="000000"/>
        </w:rPr>
        <w:t xml:space="preserve">If dewatering operations require pumping of </w:t>
      </w:r>
      <w:r>
        <w:t xml:space="preserve">water containing sediments (sand, silt, and clay particles), the discharge will not be allowed to leave the work site or discharge to a storm water conveyance system without sediment removal treatment. </w:t>
      </w:r>
      <w:r w:rsidRPr="00C75D1A">
        <w:rPr>
          <w:highlight w:val="yellow"/>
        </w:rPr>
        <w:t>Refer to article Erosion Control in these special provisions</w:t>
      </w:r>
      <w:r w:rsidRPr="00C75D1A">
        <w:t xml:space="preserve"> </w:t>
      </w:r>
      <w:r w:rsidRPr="00E321A5">
        <w:t>for</w:t>
      </w:r>
      <w:r>
        <w:t xml:space="preserve"> additional requirements.</w:t>
      </w:r>
    </w:p>
    <w:p w:rsidR="00993A07" w:rsidRPr="00367F9A" w:rsidRDefault="00993A07" w:rsidP="00993A07">
      <w:pPr>
        <w:pStyle w:val="spVersion"/>
      </w:pPr>
      <w:bookmarkStart w:id="61" w:name="_Hlk66365536"/>
      <w:r>
        <w:t>sef-107-016 (20170310)</w:t>
      </w:r>
      <w:r w:rsidRPr="00367F9A">
        <w:t xml:space="preserve"> </w:t>
      </w:r>
    </w:p>
    <w:bookmarkEnd w:id="61"/>
    <w:p w:rsidR="00993A07" w:rsidRDefault="00993A07" w:rsidP="00E023D5">
      <w:pPr>
        <w:pStyle w:val="spParagraph"/>
        <w:rPr>
          <w:szCs w:val="20"/>
        </w:rPr>
      </w:pPr>
    </w:p>
    <w:p w:rsidR="003A7184" w:rsidRDefault="003A7184" w:rsidP="003A7184">
      <w:pPr>
        <w:pStyle w:val="wiComment"/>
      </w:pPr>
      <w:bookmarkStart w:id="62" w:name="_Toc69897748"/>
      <w:bookmarkStart w:id="63" w:name="_Toc83786549"/>
      <w:bookmarkStart w:id="64" w:name="_Toc97372175"/>
      <w:r>
        <w:t xml:space="preserve">Notes to Designer: </w:t>
      </w:r>
      <w:r w:rsidRPr="00724842">
        <w:t>Required for all projects with a construction cost between $10M and the lower limits of "Baseline CPM Progress Schedule</w:t>
      </w:r>
      <w:r>
        <w:t xml:space="preserve">, Item </w:t>
      </w:r>
      <w:proofErr w:type="gramStart"/>
      <w:r>
        <w:t>SPV.0060.XXXX</w:t>
      </w:r>
      <w:proofErr w:type="gramEnd"/>
      <w:r>
        <w:t xml:space="preserve">; </w:t>
      </w:r>
      <w:r w:rsidRPr="005A040A">
        <w:t>Monthly CPM Progress Schedule Updates</w:t>
      </w:r>
      <w:r>
        <w:t>, Item SPV.0060.XXXX"</w:t>
      </w:r>
    </w:p>
    <w:p w:rsidR="003A7184" w:rsidRPr="000D4891" w:rsidRDefault="003A7184" w:rsidP="003A7184">
      <w:pPr>
        <w:pStyle w:val="1Heading1"/>
        <w:spacing w:after="160" w:line="259" w:lineRule="auto"/>
        <w:ind w:left="0" w:hanging="720"/>
      </w:pPr>
      <w:bookmarkStart w:id="65" w:name="_Toc66365098"/>
      <w:r w:rsidRPr="000D4891">
        <w:t>CPM Progress Schedule</w:t>
      </w:r>
      <w:bookmarkEnd w:id="62"/>
      <w:bookmarkEnd w:id="63"/>
      <w:bookmarkEnd w:id="64"/>
      <w:r w:rsidRPr="000D4891">
        <w:t>.</w:t>
      </w:r>
      <w:bookmarkEnd w:id="65"/>
    </w:p>
    <w:p w:rsidR="003A7184" w:rsidRPr="006962D4" w:rsidRDefault="003A7184" w:rsidP="003A7184">
      <w:pPr>
        <w:pStyle w:val="spUndefined"/>
        <w:rPr>
          <w:i/>
        </w:rPr>
      </w:pPr>
      <w:r w:rsidRPr="006962D4">
        <w:rPr>
          <w:i/>
        </w:rPr>
        <w:t>Replace standard spec 108.4.4.1 with the following:</w:t>
      </w:r>
    </w:p>
    <w:p w:rsidR="003A7184" w:rsidRPr="006962D4" w:rsidRDefault="003A7184" w:rsidP="003A7184">
      <w:pPr>
        <w:pStyle w:val="ssParagraph"/>
      </w:pPr>
      <w:r w:rsidRPr="006962D4">
        <w:tab/>
      </w:r>
      <w:r w:rsidRPr="006962D4">
        <w:rPr>
          <w:rStyle w:val="ssParagraphNumber"/>
        </w:rPr>
        <w:t>(1)</w:t>
      </w:r>
      <w:r w:rsidRPr="006962D4">
        <w:tab/>
        <w:t>Submit a CPM Progress Schedule and updates.</w:t>
      </w:r>
    </w:p>
    <w:p w:rsidR="003A7184" w:rsidRPr="006962D4" w:rsidRDefault="003A7184" w:rsidP="003A7184">
      <w:pPr>
        <w:pStyle w:val="ssParagraph"/>
      </w:pPr>
      <w:r w:rsidRPr="006962D4">
        <w:tab/>
      </w:r>
      <w:r w:rsidRPr="006962D4">
        <w:rPr>
          <w:rStyle w:val="ssParagraphNumber"/>
        </w:rPr>
        <w:t>(2)</w:t>
      </w:r>
      <w:r w:rsidRPr="006962D4">
        <w:tab/>
      </w:r>
      <w:r w:rsidRPr="006962D4">
        <w:rPr>
          <w:spacing w:val="-2"/>
        </w:rPr>
        <w:t>To ensure compatibility with the Master Program Schedule, use the latest version of Primavera P6 Project Management, by Oracle Corporation, Redwood Shores, CA, to prepare the Initial CPM Progress Schedule, Monthly CPM Progress Updates and other CPM Progress Revisions requested by the engineer.</w:t>
      </w:r>
    </w:p>
    <w:p w:rsidR="003A7184" w:rsidRPr="006962D4" w:rsidRDefault="003A7184" w:rsidP="003A7184">
      <w:pPr>
        <w:pStyle w:val="ssParagraph"/>
      </w:pPr>
      <w:r w:rsidRPr="006962D4">
        <w:tab/>
      </w:r>
      <w:r w:rsidRPr="006962D4">
        <w:rPr>
          <w:rStyle w:val="ssParagraphNumber"/>
        </w:rPr>
        <w:t>(3)</w:t>
      </w:r>
      <w:r w:rsidRPr="006962D4">
        <w:tab/>
      </w:r>
      <w:r w:rsidRPr="006962D4">
        <w:rPr>
          <w:spacing w:val="-2"/>
        </w:rPr>
        <w:t>Within five business days after award, the department will provide its current standard Work Breakdown Structure and activity codes to use to develop the Initial CPM Progress Schedule.</w:t>
      </w:r>
    </w:p>
    <w:p w:rsidR="003A7184" w:rsidRPr="006962D4" w:rsidRDefault="003A7184" w:rsidP="003A7184">
      <w:pPr>
        <w:pStyle w:val="ssParagraph"/>
      </w:pPr>
      <w:r w:rsidRPr="006962D4">
        <w:tab/>
      </w:r>
      <w:r w:rsidRPr="006962D4">
        <w:rPr>
          <w:rStyle w:val="ssParagraphNumber"/>
        </w:rPr>
        <w:t>(4)</w:t>
      </w:r>
      <w:r w:rsidRPr="006962D4">
        <w:tab/>
      </w:r>
      <w:r w:rsidRPr="006962D4">
        <w:rPr>
          <w:spacing w:val="-2"/>
        </w:rPr>
        <w:t>Designate a Project Scheduler who will be responsible for scheduling the Work and submit a professional resume describing a minimum of three years of scheduling experience on interstate-highway reconstruction work of similar size and complexity, including recent experience with P6. Obtain approval of the submitted resume before scheduling the work.</w:t>
      </w:r>
    </w:p>
    <w:p w:rsidR="003A7184" w:rsidRPr="006962D4" w:rsidRDefault="003A7184" w:rsidP="003A7184">
      <w:pPr>
        <w:pStyle w:val="spUndefined"/>
        <w:rPr>
          <w:i/>
        </w:rPr>
      </w:pPr>
      <w:r w:rsidRPr="006962D4">
        <w:rPr>
          <w:i/>
        </w:rPr>
        <w:t>Replace standard spec 108.4.4.4(2) with the following:</w:t>
      </w:r>
    </w:p>
    <w:p w:rsidR="003A7184" w:rsidRPr="006962D4" w:rsidRDefault="003A7184" w:rsidP="003A7184">
      <w:pPr>
        <w:pStyle w:val="ssParagraph"/>
      </w:pPr>
      <w:r w:rsidRPr="006962D4">
        <w:tab/>
      </w:r>
      <w:r w:rsidRPr="006962D4">
        <w:rPr>
          <w:rStyle w:val="ssParagraphNumber"/>
        </w:rPr>
        <w:t>(2)</w:t>
      </w:r>
      <w:r w:rsidRPr="006962D4">
        <w:tab/>
        <w:t>For each schedule update, submit electronic copies in an approved format and updated PDF printouts of the following:</w:t>
      </w:r>
    </w:p>
    <w:p w:rsidR="003A7184" w:rsidRPr="006962D4" w:rsidRDefault="003A7184" w:rsidP="003A7184">
      <w:pPr>
        <w:pStyle w:val="spNumList1"/>
      </w:pPr>
      <w:r w:rsidRPr="006962D4">
        <w:t>1.</w:t>
      </w:r>
      <w:r w:rsidRPr="006962D4">
        <w:tab/>
        <w:t>Tabular sorts by:</w:t>
      </w:r>
    </w:p>
    <w:p w:rsidR="003A7184" w:rsidRPr="006962D4" w:rsidRDefault="003A7184" w:rsidP="003A7184">
      <w:pPr>
        <w:pStyle w:val="spSmall"/>
        <w:tabs>
          <w:tab w:val="left" w:pos="630"/>
        </w:tabs>
        <w:ind w:left="1152" w:hanging="288"/>
        <w:rPr>
          <w:rFonts w:cs="Arial"/>
        </w:rPr>
      </w:pPr>
      <w:r w:rsidRPr="006962D4">
        <w:rPr>
          <w:rFonts w:cs="Arial"/>
        </w:rPr>
        <w:t>-</w:t>
      </w:r>
      <w:r w:rsidRPr="006962D4">
        <w:rPr>
          <w:rFonts w:cs="Arial"/>
        </w:rPr>
        <w:tab/>
        <w:t>Activity Identification/Early Start.</w:t>
      </w:r>
    </w:p>
    <w:p w:rsidR="003A7184" w:rsidRPr="006962D4" w:rsidRDefault="003A7184" w:rsidP="003A7184">
      <w:pPr>
        <w:pStyle w:val="spSmall"/>
        <w:tabs>
          <w:tab w:val="left" w:pos="630"/>
        </w:tabs>
        <w:ind w:left="1152" w:hanging="288"/>
        <w:rPr>
          <w:rFonts w:cs="Arial"/>
        </w:rPr>
      </w:pPr>
      <w:r w:rsidRPr="006962D4">
        <w:rPr>
          <w:rFonts w:cs="Arial"/>
        </w:rPr>
        <w:t>-</w:t>
      </w:r>
      <w:r w:rsidRPr="006962D4">
        <w:rPr>
          <w:rFonts w:cs="Arial"/>
        </w:rPr>
        <w:tab/>
        <w:t>Total Float.</w:t>
      </w:r>
    </w:p>
    <w:p w:rsidR="003A7184" w:rsidRPr="006962D4" w:rsidRDefault="003A7184" w:rsidP="003A7184">
      <w:pPr>
        <w:pStyle w:val="spNumList1"/>
      </w:pPr>
      <w:r w:rsidRPr="006962D4">
        <w:t>2.</w:t>
      </w:r>
      <w:r w:rsidRPr="006962D4">
        <w:tab/>
        <w:t>If applicable, an updated logic diagram as the engineer requires.</w:t>
      </w:r>
    </w:p>
    <w:p w:rsidR="003A7184" w:rsidRPr="006962D4" w:rsidRDefault="003A7184" w:rsidP="003A7184">
      <w:pPr>
        <w:pStyle w:val="spNumList1"/>
      </w:pPr>
      <w:r w:rsidRPr="006962D4">
        <w:t>3.</w:t>
      </w:r>
      <w:r w:rsidRPr="006962D4">
        <w:tab/>
        <w:t>If augmenting the CPM schedule with a linear schedule, provide an update of the linear schedule.</w:t>
      </w:r>
    </w:p>
    <w:p w:rsidR="003A7184" w:rsidRPr="006962D4" w:rsidRDefault="003A7184" w:rsidP="003A7184">
      <w:pPr>
        <w:pStyle w:val="spNumList1"/>
      </w:pPr>
      <w:r w:rsidRPr="006962D4">
        <w:t>4.</w:t>
      </w:r>
      <w:r w:rsidRPr="006962D4">
        <w:tab/>
        <w:t>Activities underway and as-built dates for the past month.</w:t>
      </w:r>
    </w:p>
    <w:p w:rsidR="003A7184" w:rsidRPr="006962D4" w:rsidRDefault="003A7184" w:rsidP="003A7184">
      <w:pPr>
        <w:pStyle w:val="spNumList1"/>
      </w:pPr>
      <w:r w:rsidRPr="006962D4">
        <w:rPr>
          <w:spacing w:val="-2"/>
        </w:rPr>
        <w:t>5.</w:t>
      </w:r>
      <w:r w:rsidRPr="006962D4">
        <w:tab/>
      </w:r>
      <w:r w:rsidRPr="006962D4">
        <w:rPr>
          <w:spacing w:val="-2"/>
        </w:rPr>
        <w:t>Agreement on the as-built dates with the department depicted in the Monthly CPM Progress Schedule Update.</w:t>
      </w:r>
      <w:r>
        <w:rPr>
          <w:spacing w:val="-2"/>
        </w:rPr>
        <w:t xml:space="preserve"> </w:t>
      </w:r>
      <w:r w:rsidRPr="006962D4">
        <w:rPr>
          <w:spacing w:val="-2"/>
        </w:rPr>
        <w:t>Document all disagreements. Use the as-built dates from the Monthly CPM Progress Schedule Update for the month when updating the CPM schedule.</w:t>
      </w:r>
    </w:p>
    <w:p w:rsidR="003A7184" w:rsidRDefault="003A7184" w:rsidP="003A7184">
      <w:pPr>
        <w:pStyle w:val="spNumList1"/>
        <w:rPr>
          <w:spacing w:val="-2"/>
        </w:rPr>
      </w:pPr>
      <w:r w:rsidRPr="006962D4">
        <w:rPr>
          <w:spacing w:val="-2"/>
        </w:rPr>
        <w:t>6.</w:t>
      </w:r>
      <w:r w:rsidRPr="006962D4">
        <w:tab/>
      </w:r>
      <w:r w:rsidRPr="006962D4">
        <w:rPr>
          <w:spacing w:val="-2"/>
        </w:rPr>
        <w:t>Actual as-built dates for completed activities through final acceptance of the project.</w:t>
      </w:r>
    </w:p>
    <w:p w:rsidR="003A7184" w:rsidRDefault="003A7184" w:rsidP="003A7184">
      <w:pPr>
        <w:pStyle w:val="spVersion"/>
      </w:pPr>
      <w:bookmarkStart w:id="66" w:name="_Hlk66365549"/>
      <w:r>
        <w:t>sef-108-010 (20180104)</w:t>
      </w:r>
      <w:r w:rsidRPr="00903721">
        <w:t xml:space="preserve"> </w:t>
      </w:r>
    </w:p>
    <w:bookmarkEnd w:id="66"/>
    <w:p w:rsidR="0015232B" w:rsidRDefault="0015232B" w:rsidP="0015232B">
      <w:pPr>
        <w:pStyle w:val="spParagraph"/>
      </w:pPr>
    </w:p>
    <w:p w:rsidR="0015232B" w:rsidRPr="00C85F12" w:rsidRDefault="0015232B" w:rsidP="0015232B">
      <w:pPr>
        <w:pStyle w:val="wiComment"/>
      </w:pPr>
      <w:bookmarkStart w:id="67" w:name="_Toc418202534"/>
      <w:bookmarkStart w:id="68" w:name="_Toc476928976"/>
      <w:r w:rsidRPr="00C85F12">
        <w:t>Notes to designers: (DELETE FROM CONTRACT)</w:t>
      </w:r>
    </w:p>
    <w:p w:rsidR="0015232B" w:rsidRPr="00C85F12" w:rsidRDefault="0015232B" w:rsidP="0015232B">
      <w:pPr>
        <w:pStyle w:val="wiComment"/>
      </w:pPr>
      <w:r w:rsidRPr="00C85F12">
        <w:t>This special provision is not intended for use on all projects.  Consider the need for this special provision on a project by project basis.  Discuss with construction staff prior to/at the draft PSE.</w:t>
      </w:r>
    </w:p>
    <w:p w:rsidR="0015232B" w:rsidRPr="00C85F12" w:rsidRDefault="0015232B" w:rsidP="0015232B">
      <w:pPr>
        <w:pStyle w:val="wiComment"/>
      </w:pPr>
      <w:r w:rsidRPr="00C85F12">
        <w:t>The purpose of this special provision is to require the contractor to disclose material stockpile and equipment storage location(s) and to notify the contractor of any restrictions prior to bid.</w:t>
      </w:r>
    </w:p>
    <w:p w:rsidR="0015232B" w:rsidRPr="00C85F12" w:rsidRDefault="0015232B" w:rsidP="0015232B">
      <w:pPr>
        <w:pStyle w:val="wiComment"/>
      </w:pPr>
      <w:r w:rsidRPr="00C85F12">
        <w:t>The addition of restrictions to this special provision should be considered in project areas where stockpiles may obstruct sight lines to commercial properties.  The 5 ft. height restriction is based on a sightline from a vehicle to the typical height of commercial signage.</w:t>
      </w:r>
    </w:p>
    <w:p w:rsidR="0015232B" w:rsidRPr="00C85F12" w:rsidRDefault="0015232B" w:rsidP="0015232B">
      <w:pPr>
        <w:pStyle w:val="wiComment"/>
      </w:pPr>
      <w:r w:rsidRPr="00C85F12">
        <w:t xml:space="preserve">Adding restrictions may result in the contractor needing to haul stockpile material.  The designer should review available stockpile areas within the project limits and vicinity and increase unit costs accordingly taking haul distances into account. </w:t>
      </w:r>
    </w:p>
    <w:p w:rsidR="0015232B" w:rsidRPr="00C85F12" w:rsidRDefault="0015232B" w:rsidP="0015232B">
      <w:pPr>
        <w:pStyle w:val="wiComment"/>
      </w:pPr>
      <w:r w:rsidRPr="00C85F12">
        <w:t xml:space="preserve">Include the following ‘Notes </w:t>
      </w:r>
      <w:proofErr w:type="gramStart"/>
      <w:r w:rsidRPr="00C85F12">
        <w:t>To</w:t>
      </w:r>
      <w:proofErr w:type="gramEnd"/>
      <w:r w:rsidRPr="00C85F12">
        <w:t xml:space="preserve"> Construction’ for their consideration in the approval of material stockpile and equipment storage locations:</w:t>
      </w:r>
    </w:p>
    <w:p w:rsidR="0015232B" w:rsidRPr="00C85F12" w:rsidRDefault="0015232B" w:rsidP="0015232B">
      <w:pPr>
        <w:pStyle w:val="wiComment"/>
        <w:ind w:left="0" w:firstLine="3"/>
      </w:pPr>
      <w:r w:rsidRPr="00C85F12">
        <w:t>When considering the approval of material stockpile and equipment storage locations, consider clear zone guidance in FDM 11-15 Attachment 1.9, exposed hazard guidance in FD</w:t>
      </w:r>
      <w:r>
        <w:t xml:space="preserve">M 11-50-35.3, </w:t>
      </w:r>
      <w:r w:rsidRPr="00C85F12">
        <w:t>urban clear z</w:t>
      </w:r>
      <w:r>
        <w:t>one guidance in FDM 11-20-1.9.2, and Standard Specification 104.6.</w:t>
      </w:r>
    </w:p>
    <w:p w:rsidR="0015232B" w:rsidRDefault="0015232B" w:rsidP="0015232B">
      <w:pPr>
        <w:pStyle w:val="wiComment"/>
      </w:pPr>
      <w:r>
        <w:tab/>
      </w:r>
    </w:p>
    <w:p w:rsidR="0015232B" w:rsidRPr="00FE441B" w:rsidRDefault="0015232B" w:rsidP="0015232B">
      <w:pPr>
        <w:pStyle w:val="wiComment"/>
      </w:pPr>
    </w:p>
    <w:p w:rsidR="0015232B" w:rsidRPr="00B57B9A" w:rsidRDefault="0015232B" w:rsidP="0015232B">
      <w:pPr>
        <w:pStyle w:val="1Heading1"/>
        <w:ind w:left="0" w:hanging="720"/>
      </w:pPr>
      <w:bookmarkStart w:id="69" w:name="_Toc66365099"/>
      <w:bookmarkEnd w:id="67"/>
      <w:bookmarkEnd w:id="68"/>
      <w:r>
        <w:t>Material Stockpile and Equipment Storage</w:t>
      </w:r>
      <w:bookmarkEnd w:id="69"/>
    </w:p>
    <w:p w:rsidR="0015232B" w:rsidRDefault="0015232B" w:rsidP="0015232B">
      <w:pPr>
        <w:pStyle w:val="spParagraph"/>
      </w:pPr>
      <w:r>
        <w:t>Submit a map showing all proposed material stockpile and equipment storage locations to the engineer 14 calendar days before either the preconstruction conference or proposed use, whichever comes first.  Identify the purpose; length, width &amp; height; and duration of material stockpile or equipment storage at each location.  Obtain written permission and necessary permits from the property owner and local governments/agencies and submit two copies to the engineer.  Do not stockpile material or store equipment until the engineer approves.</w:t>
      </w:r>
    </w:p>
    <w:p w:rsidR="0015232B" w:rsidRDefault="0015232B" w:rsidP="0015232B">
      <w:pPr>
        <w:pStyle w:val="spParagraph"/>
        <w:rPr>
          <w:i/>
        </w:rPr>
      </w:pPr>
    </w:p>
    <w:p w:rsidR="0015232B" w:rsidRDefault="0015232B" w:rsidP="0015232B">
      <w:pPr>
        <w:pStyle w:val="spParagraph"/>
        <w:rPr>
          <w:i/>
        </w:rPr>
      </w:pPr>
      <w:r>
        <w:rPr>
          <w:i/>
        </w:rPr>
        <w:t xml:space="preserve">Optional: (Addition of restrictions, </w:t>
      </w:r>
      <w:r w:rsidRPr="006F0AC2">
        <w:rPr>
          <w:i/>
        </w:rPr>
        <w:t>revise to fit project, remove if not used)</w:t>
      </w:r>
    </w:p>
    <w:p w:rsidR="0015232B" w:rsidRPr="006F0AC2" w:rsidRDefault="0015232B" w:rsidP="0015232B">
      <w:pPr>
        <w:pStyle w:val="spParagraph"/>
      </w:pPr>
      <w:bookmarkStart w:id="70" w:name="_Hlk527375515"/>
      <w:r>
        <w:t xml:space="preserve">Material stockpiles and equipment storage on </w:t>
      </w:r>
      <w:r>
        <w:fldChar w:fldCharType="begin">
          <w:ffData>
            <w:name w:val="Text1"/>
            <w:enabled/>
            <w:calcOnExit w:val="0"/>
            <w:textInput>
              <w:default w:val="CLICK and insert location(s)"/>
            </w:textInput>
          </w:ffData>
        </w:fldChar>
      </w:r>
      <w:r>
        <w:instrText xml:space="preserve"> FORMTEXT </w:instrText>
      </w:r>
      <w:r>
        <w:fldChar w:fldCharType="separate"/>
      </w:r>
      <w:r>
        <w:rPr>
          <w:noProof/>
        </w:rPr>
        <w:t>CLICK and insert location(s)</w:t>
      </w:r>
      <w:r>
        <w:fldChar w:fldCharType="end"/>
      </w:r>
      <w:r>
        <w:t xml:space="preserve"> </w:t>
      </w:r>
      <w:bookmarkEnd w:id="70"/>
      <w:r>
        <w:t>is</w:t>
      </w:r>
      <w:r w:rsidRPr="006F0AC2">
        <w:t xml:space="preserve"> limited to a height of five feet and 14 </w:t>
      </w:r>
      <w:r>
        <w:t xml:space="preserve">calendar </w:t>
      </w:r>
      <w:r w:rsidRPr="006F0AC2">
        <w:t xml:space="preserve">days unless the </w:t>
      </w:r>
      <w:r>
        <w:t>e</w:t>
      </w:r>
      <w:r w:rsidRPr="006F0AC2">
        <w:t>ngineer approves otherwise in writing.</w:t>
      </w:r>
    </w:p>
    <w:p w:rsidR="0015232B" w:rsidRDefault="0015232B" w:rsidP="0015232B">
      <w:pPr>
        <w:pStyle w:val="spParagraph"/>
        <w:rPr>
          <w:highlight w:val="cyan"/>
        </w:rPr>
      </w:pPr>
    </w:p>
    <w:p w:rsidR="0015232B" w:rsidRPr="006F0AC2" w:rsidRDefault="0015232B" w:rsidP="0015232B">
      <w:pPr>
        <w:pStyle w:val="spParagraph"/>
      </w:pPr>
      <w:r w:rsidRPr="006F0AC2">
        <w:t xml:space="preserve">Material stockpiles and equipment storage on </w:t>
      </w:r>
      <w:r w:rsidRPr="006F0AC2">
        <w:fldChar w:fldCharType="begin">
          <w:ffData>
            <w:name w:val="Text1"/>
            <w:enabled/>
            <w:calcOnExit w:val="0"/>
            <w:textInput>
              <w:default w:val="CLICK and insert location(s)"/>
            </w:textInput>
          </w:ffData>
        </w:fldChar>
      </w:r>
      <w:r w:rsidRPr="006F0AC2">
        <w:instrText xml:space="preserve"> FORMTEXT </w:instrText>
      </w:r>
      <w:r w:rsidRPr="006F0AC2">
        <w:fldChar w:fldCharType="separate"/>
      </w:r>
      <w:r w:rsidRPr="006F0AC2">
        <w:rPr>
          <w:noProof/>
        </w:rPr>
        <w:t>CLICK and insert location(s)</w:t>
      </w:r>
      <w:r w:rsidRPr="006F0AC2">
        <w:fldChar w:fldCharType="end"/>
      </w:r>
      <w:r w:rsidRPr="006F0AC2">
        <w:t xml:space="preserve"> </w:t>
      </w:r>
      <w:r>
        <w:t xml:space="preserve">is </w:t>
      </w:r>
      <w:r w:rsidRPr="006F0AC2">
        <w:t xml:space="preserve">not allowed unless the </w:t>
      </w:r>
      <w:r>
        <w:t>e</w:t>
      </w:r>
      <w:r w:rsidRPr="006F0AC2">
        <w:t xml:space="preserve">ngineer approves otherwise in writing. </w:t>
      </w:r>
    </w:p>
    <w:p w:rsidR="0015232B" w:rsidRPr="0042638D" w:rsidRDefault="0015232B" w:rsidP="0015232B">
      <w:pPr>
        <w:spacing w:before="0" w:after="0"/>
        <w:rPr>
          <w:rFonts w:cs="Arial"/>
        </w:rPr>
      </w:pPr>
    </w:p>
    <w:p w:rsidR="0015232B" w:rsidRPr="00895F8D" w:rsidRDefault="0015232B" w:rsidP="0015232B">
      <w:pPr>
        <w:pStyle w:val="spVersion"/>
      </w:pPr>
      <w:bookmarkStart w:id="71" w:name="_Hlk66365565"/>
      <w:r w:rsidRPr="00FB7CDA">
        <w:t>SER-</w:t>
      </w:r>
      <w:r>
        <w:t>107</w:t>
      </w:r>
      <w:r w:rsidRPr="00FB7CDA">
        <w:t>-</w:t>
      </w:r>
      <w:r>
        <w:t>011</w:t>
      </w:r>
      <w:r w:rsidRPr="00FB7CDA">
        <w:t xml:space="preserve"> (</w:t>
      </w:r>
      <w:r>
        <w:t>20181019</w:t>
      </w:r>
      <w:r w:rsidRPr="00FB7CDA">
        <w:t>)</w:t>
      </w:r>
    </w:p>
    <w:bookmarkEnd w:id="71"/>
    <w:p w:rsidR="0015232B" w:rsidRPr="0015232B" w:rsidRDefault="0015232B" w:rsidP="0015232B">
      <w:pPr>
        <w:pStyle w:val="spParagraph"/>
      </w:pPr>
    </w:p>
    <w:p w:rsidR="003A7184" w:rsidRDefault="003A7184" w:rsidP="00E023D5">
      <w:pPr>
        <w:pStyle w:val="spParagraph"/>
        <w:rPr>
          <w:szCs w:val="20"/>
        </w:rPr>
      </w:pPr>
    </w:p>
    <w:p w:rsidR="003A7184" w:rsidRPr="009C1DFD" w:rsidRDefault="003A7184" w:rsidP="003A7184">
      <w:pPr>
        <w:pStyle w:val="1Heading1"/>
        <w:ind w:left="0" w:hanging="720"/>
      </w:pPr>
      <w:bookmarkStart w:id="72" w:name="_Toc66365100"/>
      <w:r w:rsidRPr="009C1DFD">
        <w:t>Pavement Breaking Equipment.</w:t>
      </w:r>
      <w:bookmarkEnd w:id="72"/>
    </w:p>
    <w:p w:rsidR="003A7184" w:rsidRDefault="003A7184" w:rsidP="003A7184">
      <w:pPr>
        <w:pStyle w:val="spParagraph"/>
      </w:pPr>
      <w:r w:rsidRPr="009B2479">
        <w:rPr>
          <w:rFonts w:eastAsia="Times New Roman"/>
          <w:spacing w:val="-2"/>
          <w:szCs w:val="20"/>
        </w:rPr>
        <w:t>Do not use guillotine, drop hammer, falling weight, gravity impact breakers</w:t>
      </w:r>
      <w:r>
        <w:rPr>
          <w:rFonts w:eastAsia="Times New Roman"/>
          <w:spacing w:val="-2"/>
          <w:szCs w:val="20"/>
        </w:rPr>
        <w:t xml:space="preserve"> </w:t>
      </w:r>
      <w:r>
        <w:t>or equivalent equipment within 300 feet of any structure. A multi-head hydraulic hammer is allowed unless a structure is within 50 feet of the roadway.</w:t>
      </w:r>
    </w:p>
    <w:p w:rsidR="003A7184" w:rsidRDefault="003A7184" w:rsidP="003A7184">
      <w:pPr>
        <w:pStyle w:val="spVersion"/>
      </w:pPr>
      <w:bookmarkStart w:id="73" w:name="_Hlk66365577"/>
      <w:r>
        <w:t>SER-204-001 (20161123)</w:t>
      </w:r>
    </w:p>
    <w:p w:rsidR="003A7184" w:rsidRPr="00D52CC1" w:rsidRDefault="003A7184" w:rsidP="003A7184">
      <w:pPr>
        <w:pStyle w:val="1Heading1"/>
        <w:ind w:left="0" w:hanging="720"/>
      </w:pPr>
      <w:bookmarkStart w:id="74" w:name="_Toc472929594"/>
      <w:bookmarkStart w:id="75" w:name="_Toc493495378"/>
      <w:bookmarkStart w:id="76" w:name="_Toc504998818"/>
      <w:bookmarkStart w:id="77" w:name="_Toc505160663"/>
      <w:bookmarkStart w:id="78" w:name="_Toc54189190"/>
      <w:bookmarkStart w:id="79" w:name="_Toc66365101"/>
      <w:bookmarkEnd w:id="73"/>
      <w:r w:rsidRPr="00377851">
        <w:t>Water</w:t>
      </w:r>
      <w:r w:rsidRPr="00287DB1">
        <w:t>.</w:t>
      </w:r>
      <w:bookmarkEnd w:id="74"/>
      <w:bookmarkEnd w:id="75"/>
      <w:bookmarkEnd w:id="76"/>
      <w:bookmarkEnd w:id="77"/>
      <w:bookmarkEnd w:id="78"/>
      <w:bookmarkEnd w:id="79"/>
    </w:p>
    <w:p w:rsidR="003A7184" w:rsidRPr="001C05CE" w:rsidRDefault="003A7184" w:rsidP="003A7184">
      <w:pPr>
        <w:pStyle w:val="spUndefined"/>
        <w:rPr>
          <w:rFonts w:cs="Arial"/>
          <w:i/>
        </w:rPr>
      </w:pPr>
      <w:r w:rsidRPr="001C05CE">
        <w:rPr>
          <w:rFonts w:cs="Arial"/>
          <w:i/>
        </w:rPr>
        <w:t>Append Standard Spec 624 with the following:</w:t>
      </w:r>
    </w:p>
    <w:p w:rsidR="003A7184" w:rsidRDefault="003A7184" w:rsidP="003A7184">
      <w:pPr>
        <w:pStyle w:val="spVersion"/>
      </w:pPr>
      <w:r w:rsidRPr="00CD7F63">
        <w:t>Use water, if needed, upon engineer approval, to remove and clean the pavement of any remaining de</w:t>
      </w:r>
      <w:r>
        <w:t>-</w:t>
      </w:r>
      <w:r w:rsidRPr="00CD7F63">
        <w:t>tacking agent prior to applying permanent</w:t>
      </w:r>
    </w:p>
    <w:p w:rsidR="003A7184" w:rsidRDefault="003A7184" w:rsidP="00E023D5">
      <w:pPr>
        <w:pStyle w:val="spParagraph"/>
        <w:rPr>
          <w:szCs w:val="20"/>
        </w:rPr>
      </w:pPr>
    </w:p>
    <w:p w:rsidR="00DD18D9" w:rsidRPr="00CB298C" w:rsidRDefault="00DD18D9" w:rsidP="00DD18D9">
      <w:pPr>
        <w:pStyle w:val="wiComment"/>
      </w:pPr>
      <w:r>
        <w:t xml:space="preserve">To be used on </w:t>
      </w:r>
      <w:r w:rsidRPr="0021601B">
        <w:rPr>
          <w:u w:val="single"/>
        </w:rPr>
        <w:t>ALL</w:t>
      </w:r>
      <w:r w:rsidRPr="00CA4FDC">
        <w:t xml:space="preserve"> SE Region projects.</w:t>
      </w:r>
    </w:p>
    <w:p w:rsidR="00DD18D9" w:rsidRPr="00CB298C" w:rsidRDefault="00DD18D9" w:rsidP="00DD18D9">
      <w:pPr>
        <w:pStyle w:val="1Heading1"/>
        <w:ind w:left="0" w:hanging="720"/>
      </w:pPr>
      <w:bookmarkStart w:id="80" w:name="_Toc66365102"/>
      <w:r w:rsidRPr="00CB298C">
        <w:t>Signs Type I and II.</w:t>
      </w:r>
      <w:bookmarkEnd w:id="80"/>
    </w:p>
    <w:p w:rsidR="00DD18D9" w:rsidRDefault="00DD18D9" w:rsidP="00DD18D9">
      <w:pPr>
        <w:pStyle w:val="spParagraph"/>
      </w:pPr>
      <w:r>
        <w:t>Furnish and install mounting brackets per approved product list for type II signs on overhead sign supports incidental to sign. For type II signs on sign bridges use aluminum vertical support beams noted above incidental to sign.</w:t>
      </w:r>
    </w:p>
    <w:p w:rsidR="00DD18D9" w:rsidRPr="00341E3C" w:rsidRDefault="00DD18D9" w:rsidP="00DD18D9">
      <w:pPr>
        <w:pStyle w:val="spUndefined"/>
      </w:pPr>
      <w:r w:rsidRPr="00341E3C">
        <w:t xml:space="preserve">Supplement standard </w:t>
      </w:r>
      <w:r w:rsidRPr="0094611F">
        <w:t>spec 637.2.4</w:t>
      </w:r>
      <w:r w:rsidRPr="00341E3C">
        <w:t xml:space="preserve"> with the following:</w:t>
      </w:r>
    </w:p>
    <w:p w:rsidR="00DD18D9" w:rsidRDefault="00DD18D9" w:rsidP="00DD18D9">
      <w:pPr>
        <w:pStyle w:val="spParagraph"/>
      </w:pPr>
      <w:r>
        <w:t>Use stainless steel bolts, washers and nuts for type I and type II signs mounted on sign bridges or type I signs mounted on overhead sign supports. Use clips on every joint for Sign Plate A 4-6 when mounted on a sign bridge or overhead sign support. Inspect installation of clips and assure bolts and nuts are tightened to manufacturers recommended torque values.</w:t>
      </w:r>
    </w:p>
    <w:p w:rsidR="00DD18D9" w:rsidRDefault="00DD18D9" w:rsidP="00DD18D9">
      <w:pPr>
        <w:pStyle w:val="spParagraph"/>
      </w:pPr>
      <w:r>
        <w:t xml:space="preserve">Use aluminum vertical sign support beams that have a 5-inch wide flange and weigh 3.7 pounds per foot, if the L-brackets are 4 inches wide then use </w:t>
      </w:r>
      <w:proofErr w:type="gramStart"/>
      <w:r>
        <w:t>4 inch wide</w:t>
      </w:r>
      <w:proofErr w:type="gramEnd"/>
      <w:r>
        <w:t xml:space="preserve"> flange beams weighing 3.06 pounds per foot. Contractor shall measure the width of the L-brackets on existing structures of determine the width needed for sign support beams.</w:t>
      </w:r>
    </w:p>
    <w:p w:rsidR="00DD18D9" w:rsidRDefault="00DD18D9" w:rsidP="00DD18D9">
      <w:pPr>
        <w:pStyle w:val="spParagraph"/>
      </w:pPr>
      <w:r>
        <w:t>Use beams a minimum of six feet in length or equal to the height of the sign to be supported, whichever is greater. Use U-bolts that are made of stainless steel, one-half inch diameter and of the proper size to fit the truss cords of each sign bridge. Install vertical sign support beams on each sign and use new U-bolts to attach each beam to the top and bottom cord of the sign bridge truss.</w:t>
      </w:r>
    </w:p>
    <w:p w:rsidR="00DD18D9" w:rsidRDefault="00DD18D9" w:rsidP="00DD18D9">
      <w:pPr>
        <w:pStyle w:val="spParagraph"/>
      </w:pPr>
      <w:r>
        <w:t>For type II signs on overhead sign supports follow the approved product list for mounting brackets.</w:t>
      </w:r>
    </w:p>
    <w:p w:rsidR="00DD18D9" w:rsidRPr="00341E3C" w:rsidRDefault="00DD18D9" w:rsidP="00DD18D9">
      <w:pPr>
        <w:pStyle w:val="spUndefined"/>
      </w:pPr>
      <w:r w:rsidRPr="00341E3C">
        <w:t xml:space="preserve">Replace </w:t>
      </w:r>
      <w:r w:rsidRPr="00515171">
        <w:t xml:space="preserve">standard spec </w:t>
      </w:r>
      <w:r w:rsidRPr="00341E3C">
        <w:t>637.3.3.2(</w:t>
      </w:r>
      <w:r>
        <w:t xml:space="preserve">2) </w:t>
      </w:r>
      <w:r w:rsidRPr="00341E3C">
        <w:t>with the following:</w:t>
      </w:r>
    </w:p>
    <w:p w:rsidR="00DD18D9" w:rsidRDefault="00DD18D9" w:rsidP="00DD18D9">
      <w:pPr>
        <w:pStyle w:val="ssParagraph"/>
      </w:pPr>
      <w:r>
        <w:t xml:space="preserve">(2) Install Type I Signs at the offset stated in the plan, which shall be the clear distance between the edge of mainline pavement right </w:t>
      </w:r>
      <w:proofErr w:type="spellStart"/>
      <w:r>
        <w:t>edgeline</w:t>
      </w:r>
      <w:proofErr w:type="spellEnd"/>
      <w:r>
        <w:t xml:space="preserve"> and the near edge of the sign.</w:t>
      </w:r>
    </w:p>
    <w:p w:rsidR="00DD18D9" w:rsidRPr="00341E3C" w:rsidRDefault="00DD18D9" w:rsidP="00DD18D9">
      <w:pPr>
        <w:pStyle w:val="spUndefined"/>
      </w:pPr>
      <w:r w:rsidRPr="00341E3C">
        <w:t xml:space="preserve">Supplement </w:t>
      </w:r>
      <w:r w:rsidRPr="00515171">
        <w:t xml:space="preserve">standard spec </w:t>
      </w:r>
      <w:r w:rsidRPr="00341E3C">
        <w:t>637.3.3.3(</w:t>
      </w:r>
      <w:r>
        <w:t>3)</w:t>
      </w:r>
      <w:r w:rsidRPr="00341E3C">
        <w:t xml:space="preserve"> with the following:</w:t>
      </w:r>
    </w:p>
    <w:p w:rsidR="00DD18D9" w:rsidRDefault="00DD18D9" w:rsidP="00DD18D9">
      <w:pPr>
        <w:pStyle w:val="spParagraph"/>
      </w:pPr>
      <w:r>
        <w:t>Furnish and install new aluminum vertical sign support beams on each sign and new U-bolts to attach each beam to the top and bottom cord of the sign bridge truss for Type I or Type II Signs and Type I signs on overhead sign supports incidental to sign.</w:t>
      </w:r>
    </w:p>
    <w:p w:rsidR="00DD18D9" w:rsidRPr="00341E3C" w:rsidRDefault="00DD18D9" w:rsidP="00DD18D9">
      <w:pPr>
        <w:pStyle w:val="spUndefined"/>
      </w:pPr>
      <w:r w:rsidRPr="00341E3C">
        <w:t xml:space="preserve">Add </w:t>
      </w:r>
      <w:r>
        <w:t>the following</w:t>
      </w:r>
      <w:r w:rsidRPr="00515171">
        <w:t xml:space="preserve"> to standard spec 641.2</w:t>
      </w:r>
      <w:r w:rsidRPr="00341E3C">
        <w:t>:</w:t>
      </w:r>
    </w:p>
    <w:p w:rsidR="00DD18D9" w:rsidRDefault="00DD18D9" w:rsidP="00DD18D9">
      <w:pPr>
        <w:pStyle w:val="spParagraph"/>
      </w:pPr>
      <w:r>
        <w:t>Submit shop drawings for sign bridges and overhead sign supports to SE Region Traffic Operations Engineer, Tom Heydel and Bureau of Structures Design.</w:t>
      </w:r>
    </w:p>
    <w:p w:rsidR="003A7184" w:rsidRPr="009D0937" w:rsidRDefault="00DD18D9" w:rsidP="009D0937">
      <w:pPr>
        <w:pStyle w:val="spVersion"/>
      </w:pPr>
      <w:bookmarkStart w:id="81" w:name="_Hlk66365588"/>
      <w:r>
        <w:t>SER-637-001 (20170621)</w:t>
      </w:r>
    </w:p>
    <w:bookmarkEnd w:id="81"/>
    <w:p w:rsidR="00DD18D9" w:rsidRDefault="00DD18D9" w:rsidP="00E023D5">
      <w:pPr>
        <w:pStyle w:val="spParagraph"/>
        <w:rPr>
          <w:szCs w:val="20"/>
        </w:rPr>
      </w:pPr>
    </w:p>
    <w:p w:rsidR="000C28AE" w:rsidRPr="00585FA9" w:rsidRDefault="000C28AE" w:rsidP="000C28AE">
      <w:pPr>
        <w:pStyle w:val="wiComment"/>
      </w:pPr>
      <w:r w:rsidRPr="00585FA9">
        <w:t>Designer Notes:</w:t>
      </w:r>
    </w:p>
    <w:p w:rsidR="000C28AE" w:rsidRPr="002F3F59" w:rsidRDefault="000C28AE" w:rsidP="000C28AE">
      <w:pPr>
        <w:pStyle w:val="wiComment"/>
      </w:pPr>
      <w:r w:rsidRPr="002F3F59">
        <w:t>Enter as many local Police Departments as needed below.</w:t>
      </w:r>
    </w:p>
    <w:p w:rsidR="000C28AE" w:rsidRPr="002F3F59" w:rsidRDefault="000C28AE" w:rsidP="000C28AE">
      <w:pPr>
        <w:pStyle w:val="wiComment"/>
      </w:pPr>
      <w:r w:rsidRPr="002F3F59">
        <w:t>Delete sections as needed for project specific conditions.</w:t>
      </w:r>
    </w:p>
    <w:p w:rsidR="000C28AE" w:rsidRPr="002F3F59" w:rsidRDefault="000C28AE" w:rsidP="000C28AE">
      <w:pPr>
        <w:pStyle w:val="wiComment"/>
      </w:pPr>
      <w:r w:rsidRPr="002F3F59">
        <w:t>Consult Region Traffic Control Engineer for guidance.</w:t>
      </w:r>
    </w:p>
    <w:p w:rsidR="000C28AE" w:rsidRDefault="000C28AE" w:rsidP="000C28AE">
      <w:pPr>
        <w:pStyle w:val="wiComment"/>
      </w:pPr>
      <w:r w:rsidRPr="002F3F59">
        <w:t>Designer to insert Road Numbers and/or names into text boxes below</w:t>
      </w:r>
      <w:r>
        <w:t>.</w:t>
      </w:r>
    </w:p>
    <w:p w:rsidR="000C28AE" w:rsidRPr="00FF4C8A" w:rsidRDefault="000C28AE" w:rsidP="000C28AE">
      <w:pPr>
        <w:pStyle w:val="1Heading1"/>
        <w:ind w:left="0" w:hanging="720"/>
      </w:pPr>
      <w:bookmarkStart w:id="82" w:name="_Toc66365103"/>
      <w:r w:rsidRPr="00FF4C8A">
        <w:t>Traffic Control.</w:t>
      </w:r>
      <w:bookmarkEnd w:id="82"/>
    </w:p>
    <w:p w:rsidR="000C28AE" w:rsidRPr="00812715" w:rsidRDefault="000C28AE" w:rsidP="000C28AE">
      <w:pPr>
        <w:pStyle w:val="spUndefined"/>
      </w:pPr>
      <w:r w:rsidRPr="00812715">
        <w:t xml:space="preserve">Supplement </w:t>
      </w:r>
      <w:r>
        <w:t xml:space="preserve">standard </w:t>
      </w:r>
      <w:r w:rsidRPr="00515171">
        <w:t>spec 643.3.1</w:t>
      </w:r>
      <w:r w:rsidRPr="00812715">
        <w:t xml:space="preserve"> with the following:</w:t>
      </w:r>
    </w:p>
    <w:p w:rsidR="000C28AE" w:rsidRDefault="000C28AE" w:rsidP="000C28AE">
      <w:pPr>
        <w:pStyle w:val="spParagraph"/>
      </w:pPr>
      <w:r>
        <w:t xml:space="preserve">Provide the </w:t>
      </w:r>
      <w:r>
        <w:fldChar w:fldCharType="begin">
          <w:ffData>
            <w:name w:val=""/>
            <w:enabled/>
            <w:calcOnExit w:val="0"/>
            <w:textInput>
              <w:default w:val="Ozaukee"/>
            </w:textInput>
          </w:ffData>
        </w:fldChar>
      </w:r>
      <w:r>
        <w:instrText xml:space="preserve"> FORMTEXT </w:instrText>
      </w:r>
      <w:r>
        <w:fldChar w:fldCharType="separate"/>
      </w:r>
      <w:r>
        <w:rPr>
          <w:noProof/>
        </w:rPr>
        <w:t>Ozaukee</w:t>
      </w:r>
      <w:r>
        <w:fldChar w:fldCharType="end"/>
      </w:r>
      <w:r>
        <w:t xml:space="preserve"> County Sheriff's Department, the Wisconsin State Patrol, </w:t>
      </w:r>
      <w:r>
        <w:fldChar w:fldCharType="begin">
          <w:ffData>
            <w:name w:val=""/>
            <w:enabled/>
            <w:calcOnExit w:val="0"/>
            <w:textInput>
              <w:default w:val="Wisconsin Department of Transportation"/>
            </w:textInput>
          </w:ffData>
        </w:fldChar>
      </w:r>
      <w:r>
        <w:instrText xml:space="preserve"> FORMTEXT </w:instrText>
      </w:r>
      <w:r>
        <w:fldChar w:fldCharType="separate"/>
      </w:r>
      <w:r>
        <w:rPr>
          <w:noProof/>
        </w:rPr>
        <w:t>Wisconsin Department of Transportation</w:t>
      </w:r>
      <w:r>
        <w:fldChar w:fldCharType="end"/>
      </w:r>
      <w:r>
        <w:t xml:space="preserve"> Police Department and the project engineer a current telephone number with which the contractor or his representative can be contacted during non-working hours in the event a safety hazard develops.</w:t>
      </w:r>
    </w:p>
    <w:p w:rsidR="000C28AE" w:rsidRDefault="000C28AE" w:rsidP="000C28AE">
      <w:pPr>
        <w:pStyle w:val="spParagraph"/>
      </w:pPr>
      <w:r>
        <w:t>Do not park or store equipment, contractor’s and personal vehicles or construction materials within the clear zon</w:t>
      </w:r>
      <w:r w:rsidRPr="008C0EE9">
        <w:t>e or</w:t>
      </w:r>
      <w:r>
        <w:t xml:space="preserve"> on any roadway carrying traffic during working and non-working hours except at locations and periods of time approved by the engineer.</w:t>
      </w:r>
    </w:p>
    <w:p w:rsidR="000C28AE" w:rsidRDefault="000C28AE" w:rsidP="000C28AE">
      <w:pPr>
        <w:pStyle w:val="spParagraph"/>
      </w:pPr>
      <w:r>
        <w:t xml:space="preserve">Do not permit construction or personnel equipment or vehicles to directly cross the live traffic lanes of </w:t>
      </w:r>
      <w:r w:rsidR="005B464B">
        <w:fldChar w:fldCharType="begin">
          <w:ffData>
            <w:name w:val=""/>
            <w:enabled/>
            <w:calcOnExit w:val="0"/>
            <w:textInput>
              <w:default w:val="STH 57"/>
            </w:textInput>
          </w:ffData>
        </w:fldChar>
      </w:r>
      <w:r w:rsidR="005B464B">
        <w:instrText xml:space="preserve"> FORMTEXT </w:instrText>
      </w:r>
      <w:r w:rsidR="005B464B">
        <w:fldChar w:fldCharType="separate"/>
      </w:r>
      <w:r w:rsidR="005B464B">
        <w:rPr>
          <w:noProof/>
        </w:rPr>
        <w:t>STH 57</w:t>
      </w:r>
      <w:r w:rsidR="005B464B">
        <w:fldChar w:fldCharType="end"/>
      </w:r>
      <w:r>
        <w:t xml:space="preserve">. Yield to all through traffic at all locations. Equip all vehicles or equipment operating in the live traffic lanes with a hazard identification beam (flashing yellow signal light) that is visible from 360 degrees. Operate the flashing yellow beam only when merging or exiting live traffic lanes or when parked or operating on shoulders, except when parked behind barrier wall. </w:t>
      </w:r>
      <w:r w:rsidRPr="00C33856">
        <w:t xml:space="preserve">Do not park personal vehicles within the access control limits of the freeway. Do not cross live traffic lanes </w:t>
      </w:r>
      <w:r>
        <w:t xml:space="preserve">of </w:t>
      </w:r>
      <w:r w:rsidR="005B464B">
        <w:fldChar w:fldCharType="begin">
          <w:ffData>
            <w:name w:val=""/>
            <w:enabled/>
            <w:calcOnExit w:val="0"/>
            <w:textInput>
              <w:default w:val="STH 57"/>
            </w:textInput>
          </w:ffData>
        </w:fldChar>
      </w:r>
      <w:r w:rsidR="005B464B">
        <w:instrText xml:space="preserve"> FORMTEXT </w:instrText>
      </w:r>
      <w:r w:rsidR="005B464B">
        <w:fldChar w:fldCharType="separate"/>
      </w:r>
      <w:r w:rsidR="005B464B">
        <w:rPr>
          <w:noProof/>
        </w:rPr>
        <w:t>STH 57</w:t>
      </w:r>
      <w:r w:rsidR="005B464B">
        <w:fldChar w:fldCharType="end"/>
      </w:r>
      <w:r>
        <w:t xml:space="preserve"> </w:t>
      </w:r>
      <w:r w:rsidRPr="00C33856">
        <w:t>with equipment or vehicles</w:t>
      </w:r>
      <w:r>
        <w:t>.</w:t>
      </w:r>
    </w:p>
    <w:p w:rsidR="000C28AE" w:rsidRDefault="000C28AE" w:rsidP="000C28AE">
      <w:pPr>
        <w:pStyle w:val="spParagraph"/>
      </w:pPr>
      <w:r>
        <w:t>Obtain prior approval from the engineer for the locations of egress or ingress for construction vehicles to prosecute the work.</w:t>
      </w:r>
    </w:p>
    <w:p w:rsidR="000C28AE" w:rsidRDefault="000C28AE" w:rsidP="000C28AE">
      <w:pPr>
        <w:pStyle w:val="spParagraph"/>
      </w:pPr>
      <w:r>
        <w:t>Do not disturb, remove or obliterate any traffic control signs, advisory signs, sand barrel array, shoulder delineators or beam guard in place along the traveled roadways without the approval of the engineer.</w:t>
      </w:r>
    </w:p>
    <w:p w:rsidR="000C28AE" w:rsidRDefault="000C28AE" w:rsidP="000C28AE">
      <w:pPr>
        <w:pStyle w:val="spParagraph"/>
      </w:pPr>
      <w:r>
        <w:t>Ensure that Flagging operations conform to standard spec 104.6.1. (4) and chapter 6E of the WMUTCD.</w:t>
      </w:r>
    </w:p>
    <w:p w:rsidR="000C28AE" w:rsidRPr="006D083F" w:rsidRDefault="000C28AE" w:rsidP="000C28AE">
      <w:pPr>
        <w:pStyle w:val="spUndefined"/>
      </w:pPr>
      <w:r w:rsidRPr="006D083F">
        <w:t xml:space="preserve">Replace </w:t>
      </w:r>
      <w:r w:rsidRPr="00515171">
        <w:t xml:space="preserve">standard spec </w:t>
      </w:r>
      <w:r w:rsidRPr="006D083F">
        <w:t>643.3.1.(7) with the following:</w:t>
      </w:r>
    </w:p>
    <w:p w:rsidR="000C28AE" w:rsidRPr="003C3189" w:rsidRDefault="000C28AE" w:rsidP="000C28AE">
      <w:pPr>
        <w:pStyle w:val="spParagraph"/>
      </w:pPr>
      <w:r w:rsidRPr="003C3189">
        <w:t>Provide equipment, forces, and materials to promptly restore any traffic control devices or pavement</w:t>
      </w:r>
      <w:r>
        <w:t xml:space="preserve"> </w:t>
      </w:r>
      <w:r w:rsidRPr="003C3189">
        <w:t>markings damaged or disturbed within 2 hours of being contacted</w:t>
      </w:r>
      <w:r>
        <w:t>.</w:t>
      </w:r>
    </w:p>
    <w:p w:rsidR="000C28AE" w:rsidRDefault="000C28AE" w:rsidP="000C28AE">
      <w:pPr>
        <w:pStyle w:val="spVersion"/>
      </w:pPr>
      <w:bookmarkStart w:id="83" w:name="_Hlk66365598"/>
      <w:r>
        <w:t>SER-643-001 (20170808)</w:t>
      </w:r>
    </w:p>
    <w:bookmarkEnd w:id="83"/>
    <w:p w:rsidR="00986278" w:rsidRDefault="00986278" w:rsidP="00A66844"/>
    <w:p w:rsidR="00986278" w:rsidRDefault="00986278" w:rsidP="00E023D5">
      <w:pPr>
        <w:pStyle w:val="wiComment"/>
      </w:pPr>
      <w:r>
        <w:t>Stp-</w:t>
      </w:r>
      <w:r w:rsidRPr="000C5916">
        <w:t>643</w:t>
      </w:r>
      <w:r>
        <w:t>-</w:t>
      </w:r>
      <w:r w:rsidRPr="000C5916">
        <w:t>010</w:t>
      </w:r>
      <w:r>
        <w:t xml:space="preserve"> </w:t>
      </w:r>
      <w:r w:rsidRPr="00A42304">
        <w:rPr>
          <w:highlight w:val="yellow"/>
        </w:rPr>
        <w:t xml:space="preserve">DELETE </w:t>
      </w:r>
      <w:r w:rsidRPr="000C5916">
        <w:rPr>
          <w:highlight w:val="yellow"/>
        </w:rPr>
        <w:t>ALL DESIGNER NOTES FROM YOUR SPECIAL PROVISIONS</w:t>
      </w:r>
    </w:p>
    <w:p w:rsidR="00712E9D" w:rsidRPr="00712E9D" w:rsidRDefault="00712E9D" w:rsidP="00E023D5">
      <w:pPr>
        <w:pStyle w:val="wiComment"/>
        <w:rPr>
          <w:b w:val="0"/>
          <w:bCs/>
          <w:i w:val="0"/>
          <w:iCs/>
        </w:rPr>
      </w:pPr>
    </w:p>
    <w:p w:rsidR="00986278" w:rsidRPr="00C2262B" w:rsidRDefault="00986278" w:rsidP="00986278">
      <w:pPr>
        <w:pStyle w:val="1Heading1"/>
        <w:ind w:left="0" w:hanging="720"/>
      </w:pPr>
      <w:bookmarkStart w:id="84" w:name="_Toc66365104"/>
      <w:r w:rsidRPr="00C2262B">
        <w:t>Nighttime Work Lighting-Stationary.</w:t>
      </w:r>
      <w:bookmarkEnd w:id="84"/>
    </w:p>
    <w:p w:rsidR="00986278" w:rsidRDefault="00986278" w:rsidP="00E023D5">
      <w:pPr>
        <w:pStyle w:val="spParagraph"/>
      </w:pPr>
      <w:proofErr w:type="gramStart"/>
      <w:r w:rsidRPr="00961652">
        <w:rPr>
          <w:rStyle w:val="spHeading"/>
        </w:rPr>
        <w:t>A  Description</w:t>
      </w:r>
      <w:proofErr w:type="gramEnd"/>
    </w:p>
    <w:p w:rsidR="00986278" w:rsidRDefault="00986278" w:rsidP="00E023D5">
      <w:pPr>
        <w:pStyle w:val="spParagraph"/>
      </w:pPr>
      <w:r>
        <w:t>This special provision describes furnishing portable lighting as necessary to complete nighttime work. Nighttime operations consist of work specifically scheduled to occur after sunset and before sunrise.</w:t>
      </w:r>
    </w:p>
    <w:p w:rsidR="00986278" w:rsidRDefault="00986278" w:rsidP="00E023D5">
      <w:pPr>
        <w:pStyle w:val="spParagraph"/>
      </w:pPr>
      <w:proofErr w:type="gramStart"/>
      <w:r w:rsidRPr="00961652">
        <w:rPr>
          <w:rStyle w:val="spHeading"/>
        </w:rPr>
        <w:t>B  (</w:t>
      </w:r>
      <w:proofErr w:type="gramEnd"/>
      <w:r w:rsidRPr="00961652">
        <w:rPr>
          <w:rStyle w:val="spHeading"/>
        </w:rPr>
        <w:t>Vacant)</w:t>
      </w:r>
    </w:p>
    <w:p w:rsidR="00986278" w:rsidRDefault="00986278" w:rsidP="00E023D5">
      <w:pPr>
        <w:pStyle w:val="spParagraph"/>
      </w:pPr>
      <w:proofErr w:type="gramStart"/>
      <w:r w:rsidRPr="00961652">
        <w:rPr>
          <w:rStyle w:val="spHeading"/>
        </w:rPr>
        <w:t>C  Construction</w:t>
      </w:r>
      <w:proofErr w:type="gramEnd"/>
    </w:p>
    <w:p w:rsidR="00986278" w:rsidRDefault="00986278" w:rsidP="00E023D5">
      <w:pPr>
        <w:pStyle w:val="spParagraph"/>
      </w:pPr>
      <w:proofErr w:type="gramStart"/>
      <w:r w:rsidRPr="00961652">
        <w:rPr>
          <w:rStyle w:val="spHeading"/>
        </w:rPr>
        <w:t>C.1  General</w:t>
      </w:r>
      <w:proofErr w:type="gramEnd"/>
    </w:p>
    <w:p w:rsidR="00986278" w:rsidRDefault="00986278" w:rsidP="00E023D5">
      <w:pPr>
        <w:pStyle w:val="spParagraph"/>
      </w:pPr>
      <w:r>
        <w:t>This provision shall apply when providing, maintaining, moving, and removing portable light towers and equipment-mounted lighting fixtures for nighttime stationary work operations, for the duration of nighttime work on the contract.</w:t>
      </w:r>
    </w:p>
    <w:p w:rsidR="00986278" w:rsidRDefault="00986278" w:rsidP="00E023D5">
      <w:pPr>
        <w:pStyle w:val="spParagraph"/>
      </w:pPr>
      <w:r>
        <w:t>At least 14 days before the nighttime work, furnish a lighting plan to the engineer for review and acceptance. Address the following in the plan:</w:t>
      </w:r>
    </w:p>
    <w:p w:rsidR="00986278" w:rsidRDefault="00986278" w:rsidP="00E023D5">
      <w:pPr>
        <w:pStyle w:val="spNumList1"/>
      </w:pPr>
      <w:r w:rsidRPr="00857B42">
        <w:t>1.</w:t>
      </w:r>
      <w:r w:rsidRPr="00857B42">
        <w:tab/>
      </w:r>
      <w:r>
        <w:t>Layout, including location of portable lighting – lateral placement, height, and spacing. Clearly show on the layout the location of all lights necessary for every aspect of work to be done at night.</w:t>
      </w:r>
    </w:p>
    <w:p w:rsidR="00986278" w:rsidRDefault="00986278" w:rsidP="00E023D5">
      <w:pPr>
        <w:pStyle w:val="spNumList1"/>
      </w:pPr>
      <w:r w:rsidRPr="00857B42">
        <w:t>2.</w:t>
      </w:r>
      <w:r w:rsidRPr="00857B42">
        <w:tab/>
      </w:r>
      <w:r>
        <w:t>Specifications, brochures, and technical data of all lighting equipment to be used.</w:t>
      </w:r>
    </w:p>
    <w:p w:rsidR="00986278" w:rsidRDefault="00986278" w:rsidP="00E023D5">
      <w:pPr>
        <w:pStyle w:val="spNumList1"/>
      </w:pPr>
      <w:r w:rsidRPr="00857B42">
        <w:t>3.</w:t>
      </w:r>
      <w:r w:rsidRPr="00857B42">
        <w:tab/>
      </w:r>
      <w:r>
        <w:t>The details on how the luminaires will be attached.</w:t>
      </w:r>
    </w:p>
    <w:p w:rsidR="00986278" w:rsidRDefault="00986278" w:rsidP="00E023D5">
      <w:pPr>
        <w:pStyle w:val="spNumList1"/>
      </w:pPr>
      <w:r w:rsidRPr="00857B42">
        <w:t>4.</w:t>
      </w:r>
      <w:r w:rsidRPr="00857B42">
        <w:tab/>
      </w:r>
      <w:r>
        <w:t>Electrical power source information.</w:t>
      </w:r>
    </w:p>
    <w:p w:rsidR="00986278" w:rsidRDefault="00986278" w:rsidP="00E023D5">
      <w:pPr>
        <w:pStyle w:val="spNumList1"/>
      </w:pPr>
      <w:r w:rsidRPr="00857B42">
        <w:t>5.</w:t>
      </w:r>
      <w:r w:rsidRPr="00857B42">
        <w:tab/>
      </w:r>
      <w:r>
        <w:t>Details on the louvers, shields, or methods to be employed to reduce glare.</w:t>
      </w:r>
    </w:p>
    <w:p w:rsidR="00986278" w:rsidRDefault="00986278" w:rsidP="00E023D5">
      <w:pPr>
        <w:pStyle w:val="spNumList1"/>
      </w:pPr>
      <w:r w:rsidRPr="00857B42">
        <w:t>6.</w:t>
      </w:r>
      <w:r w:rsidRPr="00857B42">
        <w:tab/>
      </w:r>
      <w:r>
        <w:t>Lighting calculations. Provide illumination with average to minimum uniformity ratio of 5:1 or less throughout the work area.</w:t>
      </w:r>
    </w:p>
    <w:p w:rsidR="00986278" w:rsidRDefault="00986278" w:rsidP="00E023D5">
      <w:pPr>
        <w:pStyle w:val="spNumList1"/>
      </w:pPr>
      <w:r w:rsidRPr="00857B42">
        <w:t>7.</w:t>
      </w:r>
      <w:r w:rsidRPr="00857B42">
        <w:tab/>
      </w:r>
      <w:r>
        <w:t>Detail information on any other auxiliary equipment.</w:t>
      </w:r>
    </w:p>
    <w:p w:rsidR="00986278" w:rsidRDefault="00986278" w:rsidP="00E023D5">
      <w:pPr>
        <w:pStyle w:val="spParagraph"/>
      </w:pPr>
      <w:proofErr w:type="gramStart"/>
      <w:r w:rsidRPr="00961652">
        <w:rPr>
          <w:rStyle w:val="spHeading"/>
        </w:rPr>
        <w:t>C.2  Portable</w:t>
      </w:r>
      <w:proofErr w:type="gramEnd"/>
      <w:r w:rsidRPr="00961652">
        <w:rPr>
          <w:rStyle w:val="spHeading"/>
        </w:rPr>
        <w:t xml:space="preserve"> Lighting</w:t>
      </w:r>
    </w:p>
    <w:p w:rsidR="00986278" w:rsidRDefault="00986278" w:rsidP="00E023D5">
      <w:pPr>
        <w:pStyle w:val="spParagraph"/>
      </w:pPr>
      <w:r>
        <w:t>Provide portable lighting that is sturdy and free standing and does not require any guy wires, braces, or any other attachments. Furnish portable lighting capable of being moved as necessary to keep up with the construction project. Position the portable lighting and trailers to minimize the risk of being impacted by traffic on the roadway or by construction traffic or equipment. Provide lightning protection for the portable lighting. Portable lighting shall withstand up to 60 mph wind velocity.</w:t>
      </w:r>
    </w:p>
    <w:p w:rsidR="00986278" w:rsidRDefault="00986278" w:rsidP="00E023D5">
      <w:pPr>
        <w:pStyle w:val="spParagraph"/>
      </w:pPr>
      <w:r>
        <w:t>If portable generators are used as a power source, furnish adequate power to operate all required lighting equipment without any interruption during the nighttime work. Provide wiring that is weatherproof and installed according to local, state, federal (NECA and OSHA) requirements. Equip all power sources with a ground-fault circuit interrupter to prevent electrical shock.</w:t>
      </w:r>
    </w:p>
    <w:p w:rsidR="00986278" w:rsidRDefault="00986278" w:rsidP="00E023D5">
      <w:pPr>
        <w:pStyle w:val="spParagraph"/>
      </w:pPr>
      <w:proofErr w:type="gramStart"/>
      <w:r w:rsidRPr="00961652">
        <w:rPr>
          <w:rStyle w:val="spHeading"/>
        </w:rPr>
        <w:t>C.3  Light</w:t>
      </w:r>
      <w:proofErr w:type="gramEnd"/>
      <w:r w:rsidRPr="00961652">
        <w:rPr>
          <w:rStyle w:val="spHeading"/>
        </w:rPr>
        <w:t xml:space="preserve"> Level and Uniformity</w:t>
      </w:r>
    </w:p>
    <w:p w:rsidR="00986278" w:rsidRDefault="00986278" w:rsidP="00E023D5">
      <w:pPr>
        <w:pStyle w:val="spParagraph"/>
      </w:pPr>
      <w:r>
        <w:t>Position (spacing and mounting height) the luminaires to provide illumination with an average to minimum uniformity ratio of 5:1 or less throughout the work area.</w:t>
      </w:r>
    </w:p>
    <w:p w:rsidR="00986278" w:rsidRDefault="00986278" w:rsidP="00E023D5">
      <w:pPr>
        <w:pStyle w:val="spParagraph"/>
      </w:pPr>
      <w:r>
        <w:t>Illuminate the area as necessary to incorporate construction vehicles, equipment, and personnel activities.</w:t>
      </w:r>
    </w:p>
    <w:p w:rsidR="00986278" w:rsidRDefault="00986278" w:rsidP="00E023D5">
      <w:pPr>
        <w:pStyle w:val="spParagraph"/>
      </w:pPr>
      <w:proofErr w:type="gramStart"/>
      <w:r w:rsidRPr="00961652">
        <w:rPr>
          <w:rStyle w:val="spHeading"/>
        </w:rPr>
        <w:t>C.4  Glare</w:t>
      </w:r>
      <w:proofErr w:type="gramEnd"/>
      <w:r w:rsidRPr="00961652">
        <w:rPr>
          <w:rStyle w:val="spHeading"/>
        </w:rPr>
        <w:t xml:space="preserve"> Control</w:t>
      </w:r>
    </w:p>
    <w:p w:rsidR="00986278" w:rsidRDefault="00986278" w:rsidP="00E023D5">
      <w:pPr>
        <w:pStyle w:val="spParagraph"/>
      </w:pPr>
      <w:r>
        <w:t>Design, install, and operate all lighting supplied under these specifications to minimize or avoid glare that interferes with all traffic on the roadway or that causes annoyance or discomfort for properties adjoining the roadway. Locate, aim, and adjust the luminaires to provide the adequate level of illumination and the specified uniformity in the work area without the creation of objectionable glare.</w:t>
      </w:r>
    </w:p>
    <w:p w:rsidR="00986278" w:rsidRDefault="00986278" w:rsidP="00E023D5">
      <w:pPr>
        <w:pStyle w:val="spParagraph"/>
      </w:pPr>
      <w:r>
        <w:t>Provide louvers, shields, or visors, as needed, to reduce any objectionable levels of glare. As a minimum, ensure the following requirements are met to avoid objectionable glare on the roadways open to traffic in either direction or for adjoining properties:</w:t>
      </w:r>
    </w:p>
    <w:p w:rsidR="00986278" w:rsidRDefault="00986278" w:rsidP="00E023D5">
      <w:pPr>
        <w:pStyle w:val="spNumList1"/>
      </w:pPr>
      <w:r w:rsidRPr="00857B42">
        <w:t>1.</w:t>
      </w:r>
      <w:r w:rsidRPr="00857B42">
        <w:tab/>
      </w:r>
      <w:r>
        <w:t xml:space="preserve">Aim tower-mounted luminaires, either parallel or perpendicular to the roadway, </w:t>
      </w:r>
      <w:proofErr w:type="gramStart"/>
      <w:r>
        <w:t>so as to</w:t>
      </w:r>
      <w:proofErr w:type="gramEnd"/>
      <w:r>
        <w:t xml:space="preserve"> minimize light aimed toward approaching traffic.</w:t>
      </w:r>
    </w:p>
    <w:p w:rsidR="00986278" w:rsidRDefault="00986278" w:rsidP="00E023D5">
      <w:pPr>
        <w:pStyle w:val="spNumList1"/>
      </w:pPr>
      <w:r w:rsidRPr="00857B42">
        <w:t>2.</w:t>
      </w:r>
      <w:r w:rsidRPr="00857B42">
        <w:tab/>
      </w:r>
      <w:r>
        <w:t>Aim all luminaires such that the center of beam axis is no greater than 60 degrees above vertical (straight down).</w:t>
      </w:r>
    </w:p>
    <w:p w:rsidR="00986278" w:rsidRDefault="00986278" w:rsidP="00E023D5">
      <w:pPr>
        <w:pStyle w:val="spParagraph"/>
      </w:pPr>
      <w:r>
        <w:t>If lighting does not meet above-mentioned criteria, adjust the lighting within 24 hours.</w:t>
      </w:r>
    </w:p>
    <w:p w:rsidR="00986278" w:rsidRDefault="00986278" w:rsidP="00E023D5">
      <w:pPr>
        <w:pStyle w:val="spParagraph"/>
      </w:pPr>
      <w:proofErr w:type="gramStart"/>
      <w:r w:rsidRPr="00961652">
        <w:rPr>
          <w:rStyle w:val="spHeading"/>
        </w:rPr>
        <w:t>C.5  Continuous</w:t>
      </w:r>
      <w:proofErr w:type="gramEnd"/>
      <w:r w:rsidRPr="00961652">
        <w:rPr>
          <w:rStyle w:val="spHeading"/>
        </w:rPr>
        <w:t xml:space="preserve"> Operation</w:t>
      </w:r>
    </w:p>
    <w:p w:rsidR="00986278" w:rsidRDefault="00986278" w:rsidP="00E023D5">
      <w:pPr>
        <w:pStyle w:val="spParagraph"/>
      </w:pPr>
      <w:r>
        <w:t xml:space="preserve">Provide and have available </w:t>
      </w:r>
      <w:proofErr w:type="gramStart"/>
      <w:r>
        <w:t>sufficient</w:t>
      </w:r>
      <w:proofErr w:type="gramEnd"/>
      <w:r>
        <w:t xml:space="preserve"> fuel, spare lamps, generators, and qualified personnel to ensure that the lights will operate continuously during nighttime operation. In the event of any failure of the lighting system, discontinue the operation until the adequate level of illumination is restored. Move and remove lighting as necessary.</w:t>
      </w:r>
    </w:p>
    <w:p w:rsidR="00986278" w:rsidRDefault="00986278" w:rsidP="00E023D5">
      <w:pPr>
        <w:pStyle w:val="spParagraph"/>
      </w:pPr>
      <w:proofErr w:type="gramStart"/>
      <w:r w:rsidRPr="00961652">
        <w:rPr>
          <w:rStyle w:val="spHeading"/>
        </w:rPr>
        <w:t>D  (</w:t>
      </w:r>
      <w:proofErr w:type="gramEnd"/>
      <w:r w:rsidRPr="00961652">
        <w:rPr>
          <w:rStyle w:val="spHeading"/>
        </w:rPr>
        <w:t>Vacant)</w:t>
      </w:r>
    </w:p>
    <w:p w:rsidR="00986278" w:rsidRDefault="00986278" w:rsidP="00E023D5">
      <w:pPr>
        <w:pStyle w:val="spParagraph"/>
      </w:pPr>
      <w:proofErr w:type="gramStart"/>
      <w:r w:rsidRPr="00961652">
        <w:rPr>
          <w:rStyle w:val="spHeading"/>
        </w:rPr>
        <w:t>E  Payment</w:t>
      </w:r>
      <w:proofErr w:type="gramEnd"/>
    </w:p>
    <w:p w:rsidR="00986278" w:rsidRDefault="00986278" w:rsidP="00E023D5">
      <w:pPr>
        <w:pStyle w:val="spParagraph"/>
      </w:pPr>
      <w:r>
        <w:t>Costs for furnishing a lighting plan, and for providing, maintaining, moving, and removing portable lighting, tower mounted lighting, and equipment-mounted lighting required under this special provision are incidental to the contract.</w:t>
      </w:r>
    </w:p>
    <w:p w:rsidR="00986278" w:rsidRDefault="00986278" w:rsidP="009D0937">
      <w:pPr>
        <w:pStyle w:val="spVersion"/>
      </w:pPr>
      <w:bookmarkStart w:id="85" w:name="_Hlk66365612"/>
      <w:r>
        <w:t>stp-643-010 (20100709)</w:t>
      </w:r>
    </w:p>
    <w:bookmarkEnd w:id="85"/>
    <w:p w:rsidR="00986278" w:rsidRDefault="00986278"/>
    <w:p w:rsidR="00A66844" w:rsidRPr="000C4C81" w:rsidRDefault="00A66844" w:rsidP="00E023D5">
      <w:pPr>
        <w:pStyle w:val="wiComment"/>
      </w:pPr>
      <w:r>
        <w:t>stp-</w:t>
      </w:r>
      <w:r w:rsidRPr="000C4C81">
        <w:t xml:space="preserve">643-030 </w:t>
      </w:r>
      <w:r w:rsidRPr="000C4C81">
        <w:rPr>
          <w:highlight w:val="yellow"/>
        </w:rPr>
        <w:t>DELETE ALL DESIGNER NOTES FROM YOUR SPECIAL PROVISIONS</w:t>
      </w:r>
    </w:p>
    <w:p w:rsidR="00A66844" w:rsidRDefault="00A66844" w:rsidP="00E023D5">
      <w:pPr>
        <w:pStyle w:val="wiComment"/>
      </w:pPr>
      <w:r w:rsidRPr="000C4C81">
        <w:t>Only use this for daily, nightly, or weekly traffic lane closures.</w:t>
      </w:r>
    </w:p>
    <w:p w:rsidR="00C2262B" w:rsidRPr="000C4C81" w:rsidRDefault="00C2262B" w:rsidP="00E023D5">
      <w:pPr>
        <w:pStyle w:val="wiComment"/>
      </w:pPr>
    </w:p>
    <w:p w:rsidR="00A66844" w:rsidRPr="00C2262B" w:rsidRDefault="00A66844" w:rsidP="00A66844">
      <w:pPr>
        <w:pStyle w:val="1Heading1"/>
        <w:ind w:left="0" w:hanging="720"/>
      </w:pPr>
      <w:bookmarkStart w:id="86" w:name="_Toc66365105"/>
      <w:r w:rsidRPr="00C2262B">
        <w:t>Traffic Control Interim Lane Closure, Item 643.4100.S.</w:t>
      </w:r>
      <w:bookmarkEnd w:id="86"/>
    </w:p>
    <w:p w:rsidR="00A66844" w:rsidRPr="007C69EE" w:rsidRDefault="00A66844" w:rsidP="00E023D5">
      <w:pPr>
        <w:pStyle w:val="spParagraph"/>
        <w:rPr>
          <w:rStyle w:val="spHeading"/>
        </w:rPr>
      </w:pPr>
      <w:proofErr w:type="gramStart"/>
      <w:r w:rsidRPr="007C69EE">
        <w:rPr>
          <w:rStyle w:val="spHeading"/>
        </w:rPr>
        <w:t>A  Description</w:t>
      </w:r>
      <w:proofErr w:type="gramEnd"/>
    </w:p>
    <w:p w:rsidR="00A66844" w:rsidRPr="007C69EE" w:rsidRDefault="00A66844" w:rsidP="00E023D5">
      <w:pPr>
        <w:pStyle w:val="spParagraph"/>
      </w:pPr>
      <w:r w:rsidRPr="007C69EE">
        <w:t>This special provision describes closing a freeway/expressway traffic lane.</w:t>
      </w:r>
    </w:p>
    <w:p w:rsidR="00A66844" w:rsidRPr="007C69EE" w:rsidRDefault="00A66844" w:rsidP="00E023D5">
      <w:pPr>
        <w:pStyle w:val="spParagraph"/>
        <w:rPr>
          <w:rStyle w:val="spHeading"/>
        </w:rPr>
      </w:pPr>
      <w:proofErr w:type="gramStart"/>
      <w:r w:rsidRPr="007C69EE">
        <w:rPr>
          <w:rStyle w:val="spHeading"/>
        </w:rPr>
        <w:t>B  (</w:t>
      </w:r>
      <w:proofErr w:type="gramEnd"/>
      <w:r w:rsidRPr="007C69EE">
        <w:rPr>
          <w:rStyle w:val="spHeading"/>
        </w:rPr>
        <w:t>Vacant)</w:t>
      </w:r>
    </w:p>
    <w:p w:rsidR="00A66844" w:rsidRPr="007C69EE" w:rsidRDefault="00A66844" w:rsidP="00E023D5">
      <w:pPr>
        <w:pStyle w:val="spParagraph"/>
        <w:rPr>
          <w:rStyle w:val="spHeading"/>
        </w:rPr>
      </w:pPr>
      <w:proofErr w:type="gramStart"/>
      <w:r w:rsidRPr="007C69EE">
        <w:rPr>
          <w:rStyle w:val="spHeading"/>
        </w:rPr>
        <w:t>C  Construction</w:t>
      </w:r>
      <w:proofErr w:type="gramEnd"/>
    </w:p>
    <w:p w:rsidR="00A66844" w:rsidRPr="007C69EE" w:rsidRDefault="00A66844" w:rsidP="00E023D5">
      <w:pPr>
        <w:pStyle w:val="spParagraph"/>
      </w:pPr>
      <w:r w:rsidRPr="007C69EE">
        <w:t>Install and reposition traffic control devices as required to close a traffic lane. Remove and return the devices to their previous configuration when the closure is no longer required.</w:t>
      </w:r>
    </w:p>
    <w:p w:rsidR="00A66844" w:rsidRPr="007C69EE" w:rsidRDefault="00A66844" w:rsidP="00E023D5">
      <w:pPr>
        <w:pStyle w:val="spParagraph"/>
        <w:rPr>
          <w:rStyle w:val="spHeading"/>
        </w:rPr>
      </w:pPr>
      <w:proofErr w:type="gramStart"/>
      <w:r w:rsidRPr="007C69EE">
        <w:rPr>
          <w:rStyle w:val="spHeading"/>
        </w:rPr>
        <w:t>D  Measurement</w:t>
      </w:r>
      <w:proofErr w:type="gramEnd"/>
    </w:p>
    <w:p w:rsidR="00A66844" w:rsidRPr="007C69EE" w:rsidRDefault="00A66844" w:rsidP="00E023D5">
      <w:pPr>
        <w:pStyle w:val="spParagraph"/>
      </w:pPr>
      <w:r w:rsidRPr="007C69EE">
        <w:t xml:space="preserve">The department will measure Traffic Control Interim Lane Closure as </w:t>
      </w:r>
      <w:proofErr w:type="gramStart"/>
      <w:r w:rsidRPr="007C69EE">
        <w:t>each individual</w:t>
      </w:r>
      <w:proofErr w:type="gramEnd"/>
      <w:r w:rsidRPr="007C69EE">
        <w:t xml:space="preserve"> reposition/return cycle</w:t>
      </w:r>
      <w:r>
        <w:t>,</w:t>
      </w:r>
      <w:r w:rsidRPr="007C69EE">
        <w:t xml:space="preserve"> acceptably completed. The department will not measure additional moves or configuration changes as might be required solely to accommodate the contractor's operations.</w:t>
      </w:r>
    </w:p>
    <w:p w:rsidR="00A66844" w:rsidRPr="007C69EE" w:rsidRDefault="00A66844" w:rsidP="00E023D5">
      <w:pPr>
        <w:pStyle w:val="spParagraph"/>
      </w:pPr>
      <w:r w:rsidRPr="007C69EE">
        <w:t>The department will measure the closures by traffic lane and roadway. The department will not measure multiple closures in the same traffic lane on a project.</w:t>
      </w:r>
    </w:p>
    <w:p w:rsidR="00A66844" w:rsidRPr="007C69EE" w:rsidRDefault="00A66844" w:rsidP="00E023D5">
      <w:pPr>
        <w:pStyle w:val="spParagraph"/>
        <w:rPr>
          <w:rStyle w:val="spHeading"/>
        </w:rPr>
      </w:pPr>
      <w:proofErr w:type="gramStart"/>
      <w:r w:rsidRPr="007C69EE">
        <w:rPr>
          <w:rStyle w:val="spHeading"/>
        </w:rPr>
        <w:t>E  Payment</w:t>
      </w:r>
      <w:proofErr w:type="gramEnd"/>
    </w:p>
    <w:p w:rsidR="00A66844" w:rsidRPr="002C2906" w:rsidRDefault="00A66844" w:rsidP="00E023D5">
      <w:pPr>
        <w:pStyle w:val="spParagraph"/>
      </w:pPr>
      <w:r w:rsidRPr="002C2906">
        <w:t>The department will pay for measured quantities at the contract unit price under the following bid item:</w:t>
      </w:r>
    </w:p>
    <w:p w:rsidR="00A66844" w:rsidRPr="007C69EE" w:rsidRDefault="00A66844" w:rsidP="00E023D5">
      <w:pPr>
        <w:pStyle w:val="ssBidItem"/>
        <w:tabs>
          <w:tab w:val="clear" w:pos="1584"/>
          <w:tab w:val="clear" w:pos="9360"/>
          <w:tab w:val="left" w:pos="1980"/>
        </w:tabs>
      </w:pPr>
      <w:r w:rsidRPr="007C69EE">
        <w:t>ITEM NUMBER</w:t>
      </w:r>
      <w:r w:rsidRPr="007C69EE">
        <w:tab/>
        <w:t>DESCRIPTION</w:t>
      </w:r>
      <w:r w:rsidRPr="007C69EE">
        <w:tab/>
      </w:r>
      <w:r>
        <w:tab/>
      </w:r>
      <w:r>
        <w:tab/>
      </w:r>
      <w:r>
        <w:tab/>
      </w:r>
      <w:r>
        <w:tab/>
      </w:r>
      <w:r>
        <w:tab/>
      </w:r>
      <w:r>
        <w:tab/>
      </w:r>
      <w:r>
        <w:tab/>
      </w:r>
      <w:r w:rsidRPr="007C69EE">
        <w:t>UNIT</w:t>
      </w:r>
    </w:p>
    <w:p w:rsidR="00A66844" w:rsidRPr="007C69EE" w:rsidRDefault="00A66844" w:rsidP="00E023D5">
      <w:pPr>
        <w:pStyle w:val="ssBidItem"/>
        <w:tabs>
          <w:tab w:val="clear" w:pos="1584"/>
          <w:tab w:val="clear" w:pos="9360"/>
          <w:tab w:val="left" w:pos="1980"/>
        </w:tabs>
      </w:pPr>
      <w:r w:rsidRPr="007C69EE">
        <w:t>643.4100.S</w:t>
      </w:r>
      <w:r w:rsidRPr="007C69EE">
        <w:tab/>
        <w:t>Traffic Control Interim Lane Closure</w:t>
      </w:r>
      <w:r w:rsidRPr="007C69EE">
        <w:tab/>
      </w:r>
      <w:r>
        <w:tab/>
      </w:r>
      <w:r>
        <w:tab/>
      </w:r>
      <w:r>
        <w:tab/>
      </w:r>
      <w:r>
        <w:tab/>
      </w:r>
      <w:r>
        <w:tab/>
      </w:r>
      <w:r w:rsidRPr="007C69EE">
        <w:t>EACH</w:t>
      </w:r>
    </w:p>
    <w:p w:rsidR="00A66844" w:rsidRDefault="00A66844" w:rsidP="00E023D5">
      <w:pPr>
        <w:pStyle w:val="spParagraph"/>
      </w:pPr>
      <w:r>
        <w:t>Payment is full compensation for closing and re-opening the affected traffic lane.</w:t>
      </w:r>
    </w:p>
    <w:p w:rsidR="00A66844" w:rsidRDefault="00A66844" w:rsidP="00E023D5">
      <w:pPr>
        <w:pStyle w:val="spVersion"/>
      </w:pPr>
      <w:bookmarkStart w:id="87" w:name="_Hlk66365641"/>
      <w:r>
        <w:t>stp-643-030 (20170615)</w:t>
      </w:r>
    </w:p>
    <w:bookmarkEnd w:id="87"/>
    <w:p w:rsidR="00322606" w:rsidRDefault="00322606"/>
    <w:p w:rsidR="00322606" w:rsidRDefault="00322606" w:rsidP="00322606">
      <w:pPr>
        <w:pStyle w:val="wiComment"/>
      </w:pPr>
      <w:bookmarkStart w:id="88" w:name="_Toc355168897"/>
      <w:bookmarkStart w:id="89" w:name="_Toc389640117"/>
      <w:r>
        <w:t>Note to Designer: Required on projects requiring covering of type 1 and type 2 signs.</w:t>
      </w:r>
    </w:p>
    <w:p w:rsidR="00322606" w:rsidRPr="00C2262B" w:rsidRDefault="00322606" w:rsidP="00322606">
      <w:pPr>
        <w:pStyle w:val="1Heading1"/>
        <w:spacing w:after="160" w:line="259" w:lineRule="auto"/>
        <w:ind w:left="0" w:hanging="720"/>
      </w:pPr>
      <w:bookmarkStart w:id="90" w:name="_Toc66365106"/>
      <w:r w:rsidRPr="00C2262B">
        <w:t>Covering Signs.</w:t>
      </w:r>
      <w:bookmarkEnd w:id="88"/>
      <w:bookmarkEnd w:id="89"/>
      <w:bookmarkEnd w:id="90"/>
    </w:p>
    <w:p w:rsidR="00322606" w:rsidRPr="005A0575" w:rsidRDefault="00322606" w:rsidP="00322606">
      <w:pPr>
        <w:pStyle w:val="spUndefined"/>
        <w:rPr>
          <w:i/>
        </w:rPr>
      </w:pPr>
      <w:r w:rsidRPr="005A0575">
        <w:rPr>
          <w:i/>
        </w:rPr>
        <w:t xml:space="preserve">Replace standard spec </w:t>
      </w:r>
      <w:r>
        <w:rPr>
          <w:i/>
        </w:rPr>
        <w:t>643.2.3.3</w:t>
      </w:r>
      <w:r w:rsidRPr="005A0575">
        <w:rPr>
          <w:i/>
        </w:rPr>
        <w:t>(2) with the following:</w:t>
      </w:r>
    </w:p>
    <w:p w:rsidR="00322606" w:rsidRPr="005A0575" w:rsidRDefault="00322606" w:rsidP="00322606">
      <w:pPr>
        <w:pStyle w:val="ssParagraph"/>
      </w:pPr>
      <w:r w:rsidRPr="005A0575">
        <w:tab/>
      </w:r>
      <w:r w:rsidRPr="005A0575">
        <w:rPr>
          <w:rStyle w:val="ssParagraphNumber"/>
        </w:rPr>
        <w:t>(2)</w:t>
      </w:r>
      <w:r w:rsidRPr="005A0575">
        <w:tab/>
        <w:t>Ensure that covers are flat black, blank</w:t>
      </w:r>
      <w:r>
        <w:t>,</w:t>
      </w:r>
      <w:r w:rsidRPr="005A0575">
        <w:t xml:space="preserve"> and opaque.</w:t>
      </w:r>
    </w:p>
    <w:p w:rsidR="00322606" w:rsidRPr="005A0575" w:rsidRDefault="00322606" w:rsidP="00322606">
      <w:pPr>
        <w:pStyle w:val="spUndefined"/>
        <w:rPr>
          <w:i/>
        </w:rPr>
      </w:pPr>
      <w:r>
        <w:rPr>
          <w:i/>
        </w:rPr>
        <w:t>Add the</w:t>
      </w:r>
      <w:r w:rsidRPr="00477D29">
        <w:rPr>
          <w:i/>
        </w:rPr>
        <w:t xml:space="preserve"> follow</w:t>
      </w:r>
      <w:r>
        <w:rPr>
          <w:i/>
        </w:rPr>
        <w:t>ing</w:t>
      </w:r>
      <w:r w:rsidRPr="00477D29">
        <w:rPr>
          <w:i/>
        </w:rPr>
        <w:t xml:space="preserve"> </w:t>
      </w:r>
      <w:r>
        <w:rPr>
          <w:i/>
        </w:rPr>
        <w:t>to</w:t>
      </w:r>
      <w:r w:rsidRPr="005A0575">
        <w:rPr>
          <w:i/>
        </w:rPr>
        <w:t xml:space="preserve"> standard spec 643.3.4.1 </w:t>
      </w:r>
      <w:r>
        <w:rPr>
          <w:i/>
        </w:rPr>
        <w:t>as paragraph four</w:t>
      </w:r>
      <w:r w:rsidRPr="005A0575">
        <w:rPr>
          <w:i/>
        </w:rPr>
        <w:t>:</w:t>
      </w:r>
    </w:p>
    <w:p w:rsidR="00322606" w:rsidRPr="005A0575" w:rsidRDefault="00322606" w:rsidP="00322606">
      <w:pPr>
        <w:pStyle w:val="ssParagraph"/>
      </w:pPr>
      <w:r w:rsidRPr="005A0575">
        <w:tab/>
      </w:r>
      <w:r w:rsidRPr="005A0575">
        <w:rPr>
          <w:rStyle w:val="ssParagraphNumber"/>
        </w:rPr>
        <w:t>(4)</w:t>
      </w:r>
      <w:r w:rsidRPr="005A0575">
        <w:tab/>
        <w:t xml:space="preserve">If multiple messages on a single sign are required to be covered, minimize the number of holes created by covering the sign with a single rectangular shaped covering. Multiple coverings on a single sign is only permissible where necessary to avoid covering necessary content or as directed by the engineer. Submit sign covering plans to the engineer for single signs requiring multiple coverings 3 days before performing work. Obtain engineer approval before covering signs. Remove sign coverings before placing fixed messages signs unless </w:t>
      </w:r>
      <w:r>
        <w:t xml:space="preserve">otherwise </w:t>
      </w:r>
      <w:r w:rsidRPr="005A0575">
        <w:t>directed by the engineer.</w:t>
      </w:r>
    </w:p>
    <w:p w:rsidR="00322606" w:rsidRPr="00F2615F" w:rsidRDefault="00322606" w:rsidP="00322606">
      <w:pPr>
        <w:pStyle w:val="spVersion"/>
      </w:pPr>
      <w:bookmarkStart w:id="91" w:name="_Hlk66365652"/>
      <w:r>
        <w:t>sef-643-005 (20180104)</w:t>
      </w:r>
      <w:r w:rsidRPr="00F2615F">
        <w:t xml:space="preserve"> </w:t>
      </w:r>
    </w:p>
    <w:bookmarkEnd w:id="91"/>
    <w:p w:rsidR="003214E2" w:rsidRDefault="003214E2">
      <w:r>
        <w:br w:type="page"/>
      </w:r>
    </w:p>
    <w:p w:rsidR="00F418B8" w:rsidRPr="000D4891" w:rsidRDefault="00F418B8" w:rsidP="00F418B8">
      <w:pPr>
        <w:pStyle w:val="1Heading1"/>
        <w:spacing w:after="160" w:line="259" w:lineRule="auto"/>
        <w:ind w:left="0" w:hanging="720"/>
      </w:pPr>
      <w:bookmarkStart w:id="92" w:name="_Toc425836413"/>
      <w:bookmarkStart w:id="93" w:name="_Toc66365107"/>
      <w:r w:rsidRPr="004C321C">
        <w:t>Pavement Cleanup Project</w:t>
      </w:r>
      <w:r w:rsidRPr="000D4891">
        <w:t xml:space="preserve">  </w:t>
      </w:r>
      <w:r w:rsidR="00BB0E12">
        <w:fldChar w:fldCharType="begin">
          <w:ffData>
            <w:name w:val="Text19"/>
            <w:enabled/>
            <w:calcOnExit w:val="0"/>
            <w:textInput>
              <w:default w:val="1040"/>
            </w:textInput>
          </w:ffData>
        </w:fldChar>
      </w:r>
      <w:bookmarkStart w:id="94" w:name="Text19"/>
      <w:r w:rsidR="00BB0E12">
        <w:instrText xml:space="preserve"> FORMTEXT </w:instrText>
      </w:r>
      <w:r w:rsidR="00BB0E12">
        <w:fldChar w:fldCharType="separate"/>
      </w:r>
      <w:r w:rsidR="00BB0E12">
        <w:rPr>
          <w:noProof/>
        </w:rPr>
        <w:t>1040</w:t>
      </w:r>
      <w:r w:rsidR="00BB0E12">
        <w:fldChar w:fldCharType="end"/>
      </w:r>
      <w:bookmarkEnd w:id="94"/>
      <w:r w:rsidRPr="000D4891">
        <w:t>-</w:t>
      </w:r>
      <w:r w:rsidR="00BB0E12">
        <w:fldChar w:fldCharType="begin">
          <w:ffData>
            <w:name w:val="Text20"/>
            <w:enabled/>
            <w:calcOnExit w:val="0"/>
            <w:textInput>
              <w:default w:val="00"/>
            </w:textInput>
          </w:ffData>
        </w:fldChar>
      </w:r>
      <w:bookmarkStart w:id="95" w:name="Text20"/>
      <w:r w:rsidR="00BB0E12">
        <w:instrText xml:space="preserve"> FORMTEXT </w:instrText>
      </w:r>
      <w:r w:rsidR="00BB0E12">
        <w:fldChar w:fldCharType="separate"/>
      </w:r>
      <w:r w:rsidR="00BB0E12">
        <w:rPr>
          <w:noProof/>
        </w:rPr>
        <w:t>00</w:t>
      </w:r>
      <w:r w:rsidR="00BB0E12">
        <w:fldChar w:fldCharType="end"/>
      </w:r>
      <w:bookmarkEnd w:id="95"/>
      <w:r w:rsidRPr="000D4891">
        <w:t>-</w:t>
      </w:r>
      <w:r w:rsidR="00BB0E12">
        <w:fldChar w:fldCharType="begin">
          <w:ffData>
            <w:name w:val="Text21"/>
            <w:enabled/>
            <w:calcOnExit w:val="0"/>
            <w:textInput>
              <w:default w:val="70"/>
            </w:textInput>
          </w:ffData>
        </w:fldChar>
      </w:r>
      <w:bookmarkStart w:id="96" w:name="Text21"/>
      <w:r w:rsidR="00BB0E12">
        <w:instrText xml:space="preserve"> FORMTEXT </w:instrText>
      </w:r>
      <w:r w:rsidR="00BB0E12">
        <w:fldChar w:fldCharType="separate"/>
      </w:r>
      <w:r w:rsidR="00BB0E12">
        <w:rPr>
          <w:noProof/>
        </w:rPr>
        <w:t>70</w:t>
      </w:r>
      <w:r w:rsidR="00BB0E12">
        <w:fldChar w:fldCharType="end"/>
      </w:r>
      <w:bookmarkEnd w:id="96"/>
      <w:r w:rsidRPr="000D4891">
        <w:t>, Item SPV.0075.</w:t>
      </w:r>
      <w:bookmarkEnd w:id="92"/>
      <w:r w:rsidR="00BB0E12">
        <w:fldChar w:fldCharType="begin">
          <w:ffData>
            <w:name w:val="Text18"/>
            <w:enabled/>
            <w:calcOnExit w:val="0"/>
            <w:textInput>
              <w:default w:val="0001"/>
            </w:textInput>
          </w:ffData>
        </w:fldChar>
      </w:r>
      <w:bookmarkStart w:id="97" w:name="Text18"/>
      <w:r w:rsidR="00BB0E12">
        <w:instrText xml:space="preserve"> FORMTEXT </w:instrText>
      </w:r>
      <w:r w:rsidR="00BB0E12">
        <w:fldChar w:fldCharType="separate"/>
      </w:r>
      <w:r w:rsidR="00BB0E12">
        <w:rPr>
          <w:noProof/>
        </w:rPr>
        <w:t>0001</w:t>
      </w:r>
      <w:bookmarkEnd w:id="93"/>
      <w:r w:rsidR="00BB0E12">
        <w:fldChar w:fldCharType="end"/>
      </w:r>
      <w:bookmarkEnd w:id="97"/>
    </w:p>
    <w:p w:rsidR="00F418B8" w:rsidRPr="008A5057" w:rsidRDefault="00F418B8" w:rsidP="00F418B8">
      <w:pPr>
        <w:pStyle w:val="spParagraph"/>
      </w:pPr>
      <w:proofErr w:type="gramStart"/>
      <w:r w:rsidRPr="00861315">
        <w:rPr>
          <w:rStyle w:val="spHeading"/>
        </w:rPr>
        <w:t>A  Description</w:t>
      </w:r>
      <w:proofErr w:type="gramEnd"/>
    </w:p>
    <w:p w:rsidR="00F418B8" w:rsidRPr="008A5057" w:rsidRDefault="00F418B8" w:rsidP="00F418B8">
      <w:pPr>
        <w:pStyle w:val="spParagraph"/>
      </w:pPr>
      <w:r w:rsidRPr="00F47472">
        <w:t>This special provision describes cleanup of dust and debris from pavements within and adjacent to the job site. Pavement Cleanup includes surveillance and reporting of all active haul routes.</w:t>
      </w:r>
    </w:p>
    <w:p w:rsidR="00F418B8" w:rsidRPr="008A5057" w:rsidRDefault="00F418B8" w:rsidP="00F418B8">
      <w:pPr>
        <w:pStyle w:val="spParagraph"/>
      </w:pPr>
      <w:proofErr w:type="gramStart"/>
      <w:r w:rsidRPr="00861315">
        <w:rPr>
          <w:rStyle w:val="spHeading"/>
        </w:rPr>
        <w:t>B  Materials</w:t>
      </w:r>
      <w:proofErr w:type="gramEnd"/>
    </w:p>
    <w:p w:rsidR="00F418B8" w:rsidRPr="008A5057" w:rsidRDefault="00F418B8" w:rsidP="00F418B8">
      <w:pPr>
        <w:pStyle w:val="spParagraph"/>
      </w:pPr>
      <w:proofErr w:type="gramStart"/>
      <w:r w:rsidRPr="00861315">
        <w:rPr>
          <w:rStyle w:val="spHeading"/>
        </w:rPr>
        <w:t>B.1  Pavement</w:t>
      </w:r>
      <w:proofErr w:type="gramEnd"/>
      <w:r w:rsidRPr="00861315">
        <w:rPr>
          <w:rStyle w:val="spHeading"/>
        </w:rPr>
        <w:t xml:space="preserve"> Cleanup</w:t>
      </w:r>
    </w:p>
    <w:p w:rsidR="00F418B8" w:rsidRPr="008A5057" w:rsidRDefault="00F418B8" w:rsidP="00F418B8">
      <w:pPr>
        <w:pStyle w:val="spParagraph"/>
      </w:pPr>
      <w:r w:rsidRPr="00F47472">
        <w:t>Furnish a vacuum-type street sweeper equipped with a power broom, water spray system, and a vacuum collection system.</w:t>
      </w:r>
    </w:p>
    <w:p w:rsidR="00F418B8" w:rsidRPr="008A5057" w:rsidRDefault="00F418B8" w:rsidP="00F418B8">
      <w:pPr>
        <w:pStyle w:val="spParagraph"/>
      </w:pPr>
      <w:r w:rsidRPr="00F47472">
        <w:t>U</w:t>
      </w:r>
      <w:r>
        <w:t>s</w:t>
      </w:r>
      <w:r w:rsidRPr="00F47472">
        <w:t>e vacuum equipment with a self-contained particulate collector capable of preventing discharge from the collection bin into the atmosphere.</w:t>
      </w:r>
    </w:p>
    <w:p w:rsidR="00F418B8" w:rsidRPr="008A5057" w:rsidRDefault="00F418B8" w:rsidP="00F418B8">
      <w:pPr>
        <w:pStyle w:val="spParagraph"/>
      </w:pPr>
      <w:r w:rsidRPr="00F47472">
        <w:t xml:space="preserve">Use a vacuum-type sweeper as the primary sweeper, except as specified </w:t>
      </w:r>
      <w:r w:rsidRPr="005D5AEA">
        <w:t>in this special provision</w:t>
      </w:r>
      <w:r w:rsidRPr="00F47472">
        <w:t xml:space="preserve"> or approved by the engineer.</w:t>
      </w:r>
    </w:p>
    <w:p w:rsidR="00F418B8" w:rsidRPr="008A5057" w:rsidRDefault="00F418B8" w:rsidP="00F418B8">
      <w:pPr>
        <w:pStyle w:val="spParagraph"/>
      </w:pPr>
      <w:proofErr w:type="gramStart"/>
      <w:r w:rsidRPr="00861315">
        <w:rPr>
          <w:rStyle w:val="spHeading"/>
        </w:rPr>
        <w:t>C  Construction</w:t>
      </w:r>
      <w:proofErr w:type="gramEnd"/>
    </w:p>
    <w:p w:rsidR="00F418B8" w:rsidRPr="008A5057" w:rsidRDefault="00F418B8" w:rsidP="00F418B8">
      <w:pPr>
        <w:pStyle w:val="spParagraph"/>
      </w:pPr>
      <w:proofErr w:type="gramStart"/>
      <w:r w:rsidRPr="00861315">
        <w:rPr>
          <w:rStyle w:val="spHeading"/>
        </w:rPr>
        <w:t>C.1  Surveillance</w:t>
      </w:r>
      <w:proofErr w:type="gramEnd"/>
    </w:p>
    <w:p w:rsidR="00F418B8" w:rsidRPr="008A5057" w:rsidRDefault="00F418B8" w:rsidP="00F418B8">
      <w:pPr>
        <w:pStyle w:val="spParagraph"/>
      </w:pPr>
      <w:r w:rsidRPr="00F47472">
        <w:t>Provide daily</w:t>
      </w:r>
      <w:r>
        <w:t xml:space="preserve"> </w:t>
      </w:r>
      <w:r w:rsidRPr="00F47472">
        <w:t xml:space="preserve">surveillance of active haul routes to identify if material is being tracked from the jobsite. Document the condition of the roads and </w:t>
      </w:r>
      <w:r>
        <w:t>all</w:t>
      </w:r>
      <w:r w:rsidRPr="00F47472">
        <w:t xml:space="preserve"> swe</w:t>
      </w:r>
      <w:r>
        <w:t xml:space="preserve">eping recommendations </w:t>
      </w:r>
      <w:r w:rsidRPr="00F47472">
        <w:t>in a daily report</w:t>
      </w:r>
      <w:r>
        <w:t xml:space="preserve">. </w:t>
      </w:r>
      <w:r w:rsidRPr="00F47472">
        <w:t>Submit reports to the engineer daily, including hourly metered tickets for that day</w:t>
      </w:r>
      <w:r>
        <w:t>'</w:t>
      </w:r>
      <w:r w:rsidRPr="00F47472">
        <w:t>s sweeping activities</w:t>
      </w:r>
      <w:r>
        <w:t>.</w:t>
      </w:r>
    </w:p>
    <w:p w:rsidR="00F418B8" w:rsidRPr="008A5057" w:rsidRDefault="00F418B8" w:rsidP="00F418B8">
      <w:pPr>
        <w:pStyle w:val="spParagraph"/>
      </w:pPr>
      <w:proofErr w:type="gramStart"/>
      <w:r w:rsidRPr="00861315">
        <w:rPr>
          <w:rStyle w:val="spHeading"/>
        </w:rPr>
        <w:t>C.2  Pavement</w:t>
      </w:r>
      <w:proofErr w:type="gramEnd"/>
      <w:r w:rsidRPr="00861315">
        <w:rPr>
          <w:rStyle w:val="spHeading"/>
        </w:rPr>
        <w:t xml:space="preserve"> Cleanup</w:t>
      </w:r>
    </w:p>
    <w:p w:rsidR="00F418B8" w:rsidRPr="008A5057" w:rsidRDefault="00F418B8" w:rsidP="00F418B8">
      <w:pPr>
        <w:pStyle w:val="spParagraph"/>
      </w:pPr>
      <w:r w:rsidRPr="00F47472">
        <w:t xml:space="preserve">Keep all pavements, </w:t>
      </w:r>
      <w:r>
        <w:t>sidewalks, driveways,</w:t>
      </w:r>
      <w:r w:rsidRPr="00F47472">
        <w:t xml:space="preserve"> curb lanes and gutters within the </w:t>
      </w:r>
      <w:r>
        <w:t>project</w:t>
      </w:r>
      <w:r w:rsidRPr="00F47472">
        <w:t xml:space="preserve"> boundaries</w:t>
      </w:r>
      <w:r>
        <w:t>,</w:t>
      </w:r>
      <w:r w:rsidRPr="00F47472">
        <w:t xml:space="preserve"> free of dust and debris generated from a</w:t>
      </w:r>
      <w:r>
        <w:t>ll</w:t>
      </w:r>
      <w:r w:rsidRPr="00F47472">
        <w:t xml:space="preserve"> activity under the contract. Keep all pavements, </w:t>
      </w:r>
      <w:r>
        <w:t>sidewalks, driveways,</w:t>
      </w:r>
      <w:r w:rsidRPr="00F47472">
        <w:t xml:space="preserve"> curb lanes</w:t>
      </w:r>
      <w:r>
        <w:t>,</w:t>
      </w:r>
      <w:r w:rsidRPr="00F47472">
        <w:t xml:space="preserve"> and gutters adjacent to the project free of dust and debris that are </w:t>
      </w:r>
      <w:r>
        <w:t>caus</w:t>
      </w:r>
      <w:r w:rsidRPr="00F47472">
        <w:t>ed by land disturbing, dust generating activities, as defined in the contractor</w:t>
      </w:r>
      <w:r>
        <w:t>'</w:t>
      </w:r>
      <w:r w:rsidRPr="00F47472">
        <w:t>s Dust Control Implementation Plan (DCIP). Provide routine</w:t>
      </w:r>
      <w:r>
        <w:t xml:space="preserve"> </w:t>
      </w:r>
      <w:r w:rsidRPr="00F47472">
        <w:t xml:space="preserve">sweeping of all pavements, </w:t>
      </w:r>
      <w:r>
        <w:t>sidewalks, driveways,</w:t>
      </w:r>
      <w:r w:rsidRPr="00F47472">
        <w:t xml:space="preserve"> curb lanes and gutters on local</w:t>
      </w:r>
      <w:r>
        <w:t>-</w:t>
      </w:r>
      <w:r w:rsidRPr="00F47472">
        <w:t xml:space="preserve">street active haul routes as defined in the DCIP or as directed by the engineer. </w:t>
      </w:r>
      <w:r w:rsidRPr="001A4A72">
        <w:t xml:space="preserve">Include </w:t>
      </w:r>
      <w:r w:rsidRPr="00215FF2">
        <w:t xml:space="preserve">the following roadways </w:t>
      </w:r>
      <w:r w:rsidRPr="001A4A72">
        <w:t>for routine sweeping</w:t>
      </w:r>
      <w:r w:rsidRPr="00F47472">
        <w:t>:</w:t>
      </w:r>
    </w:p>
    <w:p w:rsidR="00F418B8" w:rsidRPr="00C05F8C" w:rsidRDefault="00F418B8" w:rsidP="00F418B8">
      <w:pPr>
        <w:pStyle w:val="spBullet1"/>
      </w:pPr>
      <w:r>
        <w:t>-</w:t>
      </w:r>
      <w:r>
        <w:tab/>
      </w:r>
      <w:r>
        <w:fldChar w:fldCharType="begin">
          <w:ffData>
            <w:name w:val="Text237"/>
            <w:enabled/>
            <w:calcOnExit w:val="0"/>
            <w:textInput>
              <w:default w:val="STH 57"/>
            </w:textInput>
          </w:ffData>
        </w:fldChar>
      </w:r>
      <w:bookmarkStart w:id="98" w:name="Text237"/>
      <w:r>
        <w:instrText xml:space="preserve"> FORMTEXT </w:instrText>
      </w:r>
      <w:r>
        <w:fldChar w:fldCharType="separate"/>
      </w:r>
      <w:r>
        <w:rPr>
          <w:noProof/>
        </w:rPr>
        <w:t>STH 57</w:t>
      </w:r>
      <w:r>
        <w:fldChar w:fldCharType="end"/>
      </w:r>
      <w:bookmarkEnd w:id="98"/>
    </w:p>
    <w:p w:rsidR="00F418B8" w:rsidRPr="00D3781D" w:rsidRDefault="00F418B8" w:rsidP="00F418B8">
      <w:pPr>
        <w:pStyle w:val="spBullet1"/>
        <w:rPr>
          <w:highlight w:val="yellow"/>
        </w:rPr>
      </w:pPr>
      <w:r>
        <w:t>-</w:t>
      </w:r>
      <w:r>
        <w:tab/>
      </w:r>
      <w:r w:rsidRPr="00215FF2">
        <w:t>And all other roadways approved by the department</w:t>
      </w:r>
    </w:p>
    <w:p w:rsidR="00F418B8" w:rsidRDefault="00F418B8" w:rsidP="00F418B8">
      <w:pPr>
        <w:pStyle w:val="wiComment"/>
      </w:pPr>
      <w:r>
        <w:t>Consider projects needs for cases like work next to hospitals or very sensitive areas such as next to trout streams, lake properties, etc. Evaluate shortening the response period in these cases and similar cases</w:t>
      </w:r>
    </w:p>
    <w:p w:rsidR="00F418B8" w:rsidRPr="008A5057" w:rsidRDefault="00F418B8" w:rsidP="00F418B8">
      <w:pPr>
        <w:pStyle w:val="spParagraph"/>
      </w:pPr>
      <w:r w:rsidRPr="00F47472">
        <w:t xml:space="preserve">In addition to routine sweeping, conduct sweepings as the engineer directs or approves, to </w:t>
      </w:r>
      <w:r>
        <w:t>eliminate</w:t>
      </w:r>
      <w:r w:rsidRPr="00F47472">
        <w:t xml:space="preserve"> dust problems that might arise during off-work hours or emergencies. </w:t>
      </w:r>
      <w:proofErr w:type="gramStart"/>
      <w:r w:rsidRPr="00F47472">
        <w:t>Provide the engineer with a contact person available at all times</w:t>
      </w:r>
      <w:proofErr w:type="gramEnd"/>
      <w:r w:rsidRPr="00F47472">
        <w:t xml:space="preserve"> to respond to requests for emergency sweeping. </w:t>
      </w:r>
      <w:r w:rsidRPr="00730827">
        <w:rPr>
          <w:highlight w:val="yellow"/>
        </w:rPr>
        <w:t>Coordinate with engineer to determine deadlines for responding to emergency sweeping requests and cleaning up spillage and material tracked to/from the project</w:t>
      </w:r>
      <w:r w:rsidRPr="00215FF2">
        <w:t>.</w:t>
      </w:r>
    </w:p>
    <w:p w:rsidR="00F418B8" w:rsidRPr="008A5057" w:rsidRDefault="00F418B8" w:rsidP="00F418B8">
      <w:pPr>
        <w:pStyle w:val="spParagraph"/>
      </w:pPr>
      <w:r>
        <w:t>Skid steers with mechanical power brooms may only be used on sidewalks and driveways whose pavements will not support the weight of a street sweeper, unless otherwise approved by the engineer. Do not dry sweep. Ensure a</w:t>
      </w:r>
      <w:r w:rsidRPr="00662704">
        <w:t xml:space="preserve">ll </w:t>
      </w:r>
      <w:proofErr w:type="spellStart"/>
      <w:r w:rsidRPr="00662704">
        <w:t>broomed</w:t>
      </w:r>
      <w:proofErr w:type="spellEnd"/>
      <w:r w:rsidRPr="00662704">
        <w:t xml:space="preserve"> equipment used for sweeping ha</w:t>
      </w:r>
      <w:r>
        <w:t>s</w:t>
      </w:r>
      <w:r w:rsidRPr="00662704">
        <w:t xml:space="preserve"> a functioning water bar</w:t>
      </w:r>
      <w:r>
        <w:t>.</w:t>
      </w:r>
    </w:p>
    <w:p w:rsidR="00F418B8" w:rsidRPr="008A5057" w:rsidRDefault="00F418B8" w:rsidP="00F418B8">
      <w:pPr>
        <w:pStyle w:val="spParagraph"/>
      </w:pPr>
      <w:proofErr w:type="gramStart"/>
      <w:r w:rsidRPr="00861315">
        <w:rPr>
          <w:rStyle w:val="spHeading"/>
        </w:rPr>
        <w:t>D  Measurement</w:t>
      </w:r>
      <w:proofErr w:type="gramEnd"/>
    </w:p>
    <w:p w:rsidR="00F418B8" w:rsidRPr="008A5057" w:rsidRDefault="00F418B8" w:rsidP="00F418B8">
      <w:pPr>
        <w:pStyle w:val="spParagraph"/>
      </w:pPr>
      <w:r w:rsidRPr="00F47472">
        <w:t xml:space="preserve">The department will measure Pavement Cleanup </w:t>
      </w:r>
      <w:r>
        <w:t xml:space="preserve">(Project </w:t>
      </w:r>
      <w:r w:rsidR="00F86C79">
        <w:fldChar w:fldCharType="begin">
          <w:ffData>
            <w:name w:val="Text15"/>
            <w:enabled/>
            <w:calcOnExit w:val="0"/>
            <w:textInput>
              <w:default w:val="1040"/>
            </w:textInput>
          </w:ffData>
        </w:fldChar>
      </w:r>
      <w:bookmarkStart w:id="99" w:name="Text15"/>
      <w:r w:rsidR="00F86C79">
        <w:instrText xml:space="preserve"> FORMTEXT </w:instrText>
      </w:r>
      <w:r w:rsidR="00F86C79">
        <w:fldChar w:fldCharType="separate"/>
      </w:r>
      <w:r w:rsidR="00F86C79">
        <w:rPr>
          <w:noProof/>
        </w:rPr>
        <w:t>1040</w:t>
      </w:r>
      <w:r w:rsidR="00F86C79">
        <w:fldChar w:fldCharType="end"/>
      </w:r>
      <w:bookmarkEnd w:id="99"/>
      <w:r w:rsidRPr="006733B1">
        <w:t>-</w:t>
      </w:r>
      <w:r w:rsidR="00F86C79">
        <w:fldChar w:fldCharType="begin">
          <w:ffData>
            <w:name w:val="Text16"/>
            <w:enabled/>
            <w:calcOnExit w:val="0"/>
            <w:textInput>
              <w:default w:val="00"/>
            </w:textInput>
          </w:ffData>
        </w:fldChar>
      </w:r>
      <w:bookmarkStart w:id="100" w:name="Text16"/>
      <w:r w:rsidR="00F86C79">
        <w:instrText xml:space="preserve"> FORMTEXT </w:instrText>
      </w:r>
      <w:r w:rsidR="00F86C79">
        <w:fldChar w:fldCharType="separate"/>
      </w:r>
      <w:r w:rsidR="00F86C79">
        <w:rPr>
          <w:noProof/>
        </w:rPr>
        <w:t>00</w:t>
      </w:r>
      <w:r w:rsidR="00F86C79">
        <w:fldChar w:fldCharType="end"/>
      </w:r>
      <w:bookmarkEnd w:id="100"/>
      <w:r w:rsidRPr="006733B1">
        <w:t>-</w:t>
      </w:r>
      <w:r w:rsidR="00F86C79">
        <w:fldChar w:fldCharType="begin">
          <w:ffData>
            <w:name w:val="Text17"/>
            <w:enabled/>
            <w:calcOnExit w:val="0"/>
            <w:textInput>
              <w:default w:val="70"/>
            </w:textInput>
          </w:ffData>
        </w:fldChar>
      </w:r>
      <w:bookmarkStart w:id="101" w:name="Text17"/>
      <w:r w:rsidR="00F86C79">
        <w:instrText xml:space="preserve"> FORMTEXT </w:instrText>
      </w:r>
      <w:r w:rsidR="00F86C79">
        <w:fldChar w:fldCharType="separate"/>
      </w:r>
      <w:r w:rsidR="00F86C79">
        <w:rPr>
          <w:noProof/>
        </w:rPr>
        <w:t>70</w:t>
      </w:r>
      <w:r w:rsidR="00F86C79">
        <w:fldChar w:fldCharType="end"/>
      </w:r>
      <w:bookmarkEnd w:id="101"/>
      <w:r>
        <w:t xml:space="preserve">) </w:t>
      </w:r>
      <w:r w:rsidRPr="00F47472">
        <w:t>by the hour acceptably completed.</w:t>
      </w:r>
    </w:p>
    <w:p w:rsidR="00F418B8" w:rsidRPr="008A5057" w:rsidRDefault="00F418B8" w:rsidP="00F418B8">
      <w:pPr>
        <w:pStyle w:val="spParagraph"/>
      </w:pPr>
      <w:r w:rsidRPr="00F47472">
        <w:t>Tickets shall include</w:t>
      </w:r>
      <w:r>
        <w:t>:</w:t>
      </w:r>
    </w:p>
    <w:p w:rsidR="00F418B8" w:rsidRPr="00D3781D" w:rsidRDefault="00F418B8" w:rsidP="00F418B8">
      <w:pPr>
        <w:pStyle w:val="spBullet1"/>
        <w:rPr>
          <w:highlight w:val="yellow"/>
        </w:rPr>
      </w:pPr>
      <w:r w:rsidRPr="00C84D57">
        <w:t>-</w:t>
      </w:r>
      <w:r w:rsidRPr="00AB5479">
        <w:tab/>
      </w:r>
      <w:r w:rsidRPr="00E9192D">
        <w:t>Date</w:t>
      </w:r>
    </w:p>
    <w:p w:rsidR="00F418B8" w:rsidRPr="00D3781D" w:rsidRDefault="00F418B8" w:rsidP="00F418B8">
      <w:pPr>
        <w:pStyle w:val="spBullet1"/>
        <w:rPr>
          <w:highlight w:val="yellow"/>
        </w:rPr>
      </w:pPr>
      <w:r w:rsidRPr="00C84D57">
        <w:t>-</w:t>
      </w:r>
      <w:r w:rsidRPr="00AB5479">
        <w:tab/>
      </w:r>
      <w:r w:rsidRPr="00E9192D">
        <w:t>Company</w:t>
      </w:r>
    </w:p>
    <w:p w:rsidR="00F418B8" w:rsidRPr="00D3781D" w:rsidRDefault="00F418B8" w:rsidP="00F418B8">
      <w:pPr>
        <w:pStyle w:val="spBullet1"/>
        <w:rPr>
          <w:highlight w:val="yellow"/>
        </w:rPr>
      </w:pPr>
      <w:r w:rsidRPr="00C84D57">
        <w:t>-</w:t>
      </w:r>
      <w:r w:rsidRPr="00AB5479">
        <w:tab/>
      </w:r>
      <w:r w:rsidRPr="00E9192D">
        <w:t>Operator name</w:t>
      </w:r>
    </w:p>
    <w:p w:rsidR="00F418B8" w:rsidRPr="00D3781D" w:rsidRDefault="00F418B8" w:rsidP="00F418B8">
      <w:pPr>
        <w:pStyle w:val="spBullet1"/>
        <w:rPr>
          <w:highlight w:val="yellow"/>
        </w:rPr>
      </w:pPr>
      <w:r w:rsidRPr="00C84D57">
        <w:t>-</w:t>
      </w:r>
      <w:r w:rsidRPr="00AB5479">
        <w:tab/>
      </w:r>
      <w:r w:rsidRPr="00E9192D">
        <w:t>Equipment make/model</w:t>
      </w:r>
    </w:p>
    <w:p w:rsidR="00F418B8" w:rsidRPr="00D3781D" w:rsidRDefault="00F418B8" w:rsidP="00F418B8">
      <w:pPr>
        <w:pStyle w:val="spBullet1"/>
        <w:rPr>
          <w:highlight w:val="yellow"/>
        </w:rPr>
      </w:pPr>
      <w:r w:rsidRPr="00C84D57">
        <w:t>-</w:t>
      </w:r>
      <w:r w:rsidRPr="00AB5479">
        <w:tab/>
      </w:r>
      <w:r w:rsidRPr="00E9192D">
        <w:t>Routes swept</w:t>
      </w:r>
    </w:p>
    <w:p w:rsidR="00F418B8" w:rsidRPr="00D3781D" w:rsidRDefault="00F418B8" w:rsidP="00F418B8">
      <w:pPr>
        <w:pStyle w:val="spBullet1"/>
        <w:rPr>
          <w:highlight w:val="yellow"/>
        </w:rPr>
      </w:pPr>
      <w:r w:rsidRPr="00C84D57">
        <w:t>-</w:t>
      </w:r>
      <w:r w:rsidRPr="00AB5479">
        <w:tab/>
      </w:r>
      <w:r w:rsidRPr="00E9192D">
        <w:t>Total hours.</w:t>
      </w:r>
    </w:p>
    <w:p w:rsidR="00F418B8" w:rsidRPr="008A5057" w:rsidRDefault="00F418B8" w:rsidP="00F418B8">
      <w:pPr>
        <w:pStyle w:val="spParagraph"/>
      </w:pPr>
      <w:r w:rsidRPr="00F47472">
        <w:t>Total hours shall be to the nearest 0.25 hour that work under this item was performed</w:t>
      </w:r>
      <w:r>
        <w:t>.</w:t>
      </w:r>
    </w:p>
    <w:p w:rsidR="00F418B8" w:rsidRPr="008A5057" w:rsidRDefault="00F418B8" w:rsidP="00F418B8">
      <w:pPr>
        <w:pStyle w:val="spParagraph"/>
      </w:pPr>
      <w:proofErr w:type="gramStart"/>
      <w:r w:rsidRPr="00861315">
        <w:rPr>
          <w:rStyle w:val="spHeading"/>
        </w:rPr>
        <w:t>E  Payment</w:t>
      </w:r>
      <w:proofErr w:type="gramEnd"/>
    </w:p>
    <w:p w:rsidR="00F418B8" w:rsidRPr="008A5057" w:rsidRDefault="00F418B8" w:rsidP="00F418B8">
      <w:pPr>
        <w:pStyle w:val="spParagraph"/>
      </w:pPr>
      <w:r w:rsidRPr="00F47472">
        <w:t>The department will pay for measured quantities at the contract unit price under the following bid item:</w:t>
      </w:r>
    </w:p>
    <w:p w:rsidR="00F418B8" w:rsidRPr="009C4061" w:rsidRDefault="00F418B8" w:rsidP="00F418B8">
      <w:pPr>
        <w:pStyle w:val="ssBidItem"/>
      </w:pPr>
      <w:r w:rsidRPr="009C4061">
        <w:t>ITEM NUMBER</w:t>
      </w:r>
      <w:r w:rsidRPr="00AB5479">
        <w:tab/>
      </w:r>
      <w:r w:rsidRPr="009C4061">
        <w:t>DESCRIPTION</w:t>
      </w:r>
      <w:r w:rsidRPr="00AB5479">
        <w:tab/>
      </w:r>
      <w:r w:rsidRPr="009C4061">
        <w:t>UNIT</w:t>
      </w:r>
    </w:p>
    <w:p w:rsidR="00F418B8" w:rsidRPr="009C4061" w:rsidRDefault="00F418B8" w:rsidP="00F418B8">
      <w:pPr>
        <w:pStyle w:val="ssBidItem"/>
      </w:pPr>
      <w:r w:rsidRPr="009F1716">
        <w:t>SPV. 0075.</w:t>
      </w:r>
      <w:r w:rsidR="00F86C79">
        <w:fldChar w:fldCharType="begin">
          <w:ffData>
            <w:name w:val="Text22"/>
            <w:enabled/>
            <w:calcOnExit w:val="0"/>
            <w:textInput>
              <w:default w:val="0001"/>
            </w:textInput>
          </w:ffData>
        </w:fldChar>
      </w:r>
      <w:bookmarkStart w:id="102" w:name="Text22"/>
      <w:r w:rsidR="00F86C79">
        <w:instrText xml:space="preserve"> FORMTEXT </w:instrText>
      </w:r>
      <w:r w:rsidR="00F86C79">
        <w:fldChar w:fldCharType="separate"/>
      </w:r>
      <w:r w:rsidR="00F86C79">
        <w:rPr>
          <w:noProof/>
        </w:rPr>
        <w:t>0001</w:t>
      </w:r>
      <w:r w:rsidR="00F86C79">
        <w:fldChar w:fldCharType="end"/>
      </w:r>
      <w:bookmarkEnd w:id="102"/>
      <w:r w:rsidRPr="009F1716">
        <w:tab/>
        <w:t xml:space="preserve">Pavement Cleanup Project </w:t>
      </w:r>
      <w:r w:rsidR="00F86C79">
        <w:fldChar w:fldCharType="begin">
          <w:ffData>
            <w:name w:val="Text23"/>
            <w:enabled/>
            <w:calcOnExit w:val="0"/>
            <w:textInput>
              <w:default w:val="1040"/>
            </w:textInput>
          </w:ffData>
        </w:fldChar>
      </w:r>
      <w:bookmarkStart w:id="103" w:name="Text23"/>
      <w:r w:rsidR="00F86C79">
        <w:instrText xml:space="preserve"> FORMTEXT </w:instrText>
      </w:r>
      <w:r w:rsidR="00F86C79">
        <w:fldChar w:fldCharType="separate"/>
      </w:r>
      <w:r w:rsidR="00F86C79">
        <w:rPr>
          <w:noProof/>
        </w:rPr>
        <w:t>1040</w:t>
      </w:r>
      <w:r w:rsidR="00F86C79">
        <w:fldChar w:fldCharType="end"/>
      </w:r>
      <w:bookmarkEnd w:id="103"/>
      <w:r w:rsidRPr="009F1716">
        <w:t>-</w:t>
      </w:r>
      <w:r w:rsidR="00F86C79">
        <w:fldChar w:fldCharType="begin">
          <w:ffData>
            <w:name w:val="Text24"/>
            <w:enabled/>
            <w:calcOnExit w:val="0"/>
            <w:textInput>
              <w:default w:val="00"/>
            </w:textInput>
          </w:ffData>
        </w:fldChar>
      </w:r>
      <w:bookmarkStart w:id="104" w:name="Text24"/>
      <w:r w:rsidR="00F86C79">
        <w:instrText xml:space="preserve"> FORMTEXT </w:instrText>
      </w:r>
      <w:r w:rsidR="00F86C79">
        <w:fldChar w:fldCharType="separate"/>
      </w:r>
      <w:r w:rsidR="00F86C79">
        <w:rPr>
          <w:noProof/>
        </w:rPr>
        <w:t>00</w:t>
      </w:r>
      <w:r w:rsidR="00F86C79">
        <w:fldChar w:fldCharType="end"/>
      </w:r>
      <w:bookmarkEnd w:id="104"/>
      <w:r w:rsidRPr="009F1716">
        <w:t>-</w:t>
      </w:r>
      <w:r w:rsidR="00F86C79">
        <w:fldChar w:fldCharType="begin">
          <w:ffData>
            <w:name w:val="Text26"/>
            <w:enabled/>
            <w:calcOnExit w:val="0"/>
            <w:textInput>
              <w:default w:val="70"/>
            </w:textInput>
          </w:ffData>
        </w:fldChar>
      </w:r>
      <w:bookmarkStart w:id="105" w:name="Text26"/>
      <w:r w:rsidR="00F86C79">
        <w:instrText xml:space="preserve"> FORMTEXT </w:instrText>
      </w:r>
      <w:r w:rsidR="00F86C79">
        <w:fldChar w:fldCharType="separate"/>
      </w:r>
      <w:r w:rsidR="00F86C79">
        <w:rPr>
          <w:noProof/>
        </w:rPr>
        <w:t>70</w:t>
      </w:r>
      <w:r w:rsidR="00F86C79">
        <w:fldChar w:fldCharType="end"/>
      </w:r>
      <w:bookmarkEnd w:id="105"/>
      <w:r w:rsidRPr="009F1716">
        <w:tab/>
        <w:t>HR</w:t>
      </w:r>
    </w:p>
    <w:p w:rsidR="00F418B8" w:rsidRPr="008A5057" w:rsidRDefault="00F418B8" w:rsidP="00F418B8">
      <w:pPr>
        <w:pStyle w:val="spParagraph"/>
      </w:pPr>
      <w:r w:rsidRPr="00F47472">
        <w:t>Payment is full compensation for daily surveillance; preparing and submitting the daily surveillance report with hourly metered tickets; mobilization; sweeping; and disposing of materials.</w:t>
      </w:r>
    </w:p>
    <w:p w:rsidR="00F418B8" w:rsidRPr="00316376" w:rsidRDefault="00F418B8" w:rsidP="00F418B8">
      <w:pPr>
        <w:pStyle w:val="spVersion"/>
      </w:pPr>
      <w:bookmarkStart w:id="106" w:name="_Hlk66365665"/>
      <w:r>
        <w:t>sef-104-006 (20170323)</w:t>
      </w:r>
      <w:r w:rsidRPr="00316376">
        <w:t xml:space="preserve"> </w:t>
      </w:r>
    </w:p>
    <w:bookmarkEnd w:id="106"/>
    <w:p w:rsidR="00F418B8" w:rsidRDefault="00F418B8">
      <w:pPr>
        <w:rPr>
          <w:szCs w:val="28"/>
        </w:rPr>
      </w:pPr>
    </w:p>
    <w:p w:rsidR="0080742C" w:rsidRDefault="0080742C" w:rsidP="0080742C">
      <w:pPr>
        <w:pStyle w:val="spParagraph"/>
      </w:pPr>
    </w:p>
    <w:p w:rsidR="0094611D" w:rsidRDefault="0094611D" w:rsidP="00466B63">
      <w:pPr>
        <w:pStyle w:val="spParagraph"/>
      </w:pPr>
      <w:bookmarkStart w:id="107" w:name="_GoBack"/>
      <w:bookmarkEnd w:id="107"/>
    </w:p>
    <w:sectPr w:rsidR="0094611D" w:rsidSect="0013775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105" w:rsidRDefault="00F65105">
      <w:r>
        <w:separator/>
      </w:r>
    </w:p>
    <w:p w:rsidR="00F65105" w:rsidRDefault="00F65105"/>
    <w:p w:rsidR="00F65105" w:rsidRDefault="00F65105"/>
    <w:p w:rsidR="00F65105" w:rsidRDefault="00F65105"/>
    <w:p w:rsidR="00F65105" w:rsidRDefault="00F65105"/>
    <w:p w:rsidR="00F65105" w:rsidRDefault="00F65105"/>
    <w:p w:rsidR="00F65105" w:rsidRDefault="00F65105"/>
    <w:p w:rsidR="00F65105" w:rsidRDefault="00F65105"/>
    <w:p w:rsidR="00F65105" w:rsidRDefault="00F65105"/>
  </w:endnote>
  <w:endnote w:type="continuationSeparator" w:id="0">
    <w:p w:rsidR="00F65105" w:rsidRDefault="00F65105">
      <w:r>
        <w:continuationSeparator/>
      </w:r>
    </w:p>
    <w:p w:rsidR="00F65105" w:rsidRDefault="00F65105"/>
    <w:p w:rsidR="00F65105" w:rsidRDefault="00F65105"/>
    <w:p w:rsidR="00F65105" w:rsidRDefault="00F65105"/>
    <w:p w:rsidR="00F65105" w:rsidRDefault="00F65105"/>
    <w:p w:rsidR="00F65105" w:rsidRDefault="00F65105"/>
    <w:p w:rsidR="00F65105" w:rsidRDefault="00F65105"/>
    <w:p w:rsidR="00F65105" w:rsidRDefault="00F65105"/>
    <w:p w:rsidR="00F65105" w:rsidRDefault="00F65105"/>
  </w:endnote>
  <w:endnote w:type="continuationNotice" w:id="1">
    <w:p w:rsidR="00F65105" w:rsidRDefault="00F65105"/>
    <w:p w:rsidR="00F65105" w:rsidRDefault="00F651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DC7" w:rsidRDefault="001A5DC7" w:rsidP="00C75171">
    <w:pPr>
      <w:pStyle w:val="Footer"/>
      <w:tabs>
        <w:tab w:val="clear" w:pos="4680"/>
      </w:tabs>
    </w:pPr>
    <w:sdt>
      <w:sdtPr>
        <w:id w:val="1314444106"/>
        <w:placeholder>
          <w:docPart w:val="E0C35F88AF56452C82A8EC1AA0CD9844"/>
        </w:placeholder>
        <w:showingPlcHdr/>
      </w:sdtPr>
      <w:sdtContent>
        <w:r>
          <w:rPr>
            <w:rStyle w:val="PlaceholderText"/>
          </w:rPr>
          <w:t>Double click</w:t>
        </w:r>
        <w:r w:rsidRPr="00E03688">
          <w:rPr>
            <w:rStyle w:val="PlaceholderText"/>
          </w:rPr>
          <w:t xml:space="preserve"> here to enter </w:t>
        </w:r>
        <w:r>
          <w:rPr>
            <w:rStyle w:val="PlaceholderText"/>
          </w:rPr>
          <w:t>Construction Ids separated by commas</w:t>
        </w:r>
        <w:r w:rsidRPr="00E03688">
          <w:rPr>
            <w:rStyle w:val="PlaceholderText"/>
          </w:rPr>
          <w:t>.</w:t>
        </w:r>
      </w:sdtContent>
    </w:sdt>
    <w:r>
      <w:tab/>
    </w:r>
    <w:sdt>
      <w:sdtPr>
        <w:id w:val="1636681751"/>
        <w:docPartObj>
          <w:docPartGallery w:val="Page Numbers (Top of Page)"/>
          <w:docPartUnique/>
        </w:docPartObj>
      </w:sdtPr>
      <w:sdtContent>
        <w:r>
          <w:fldChar w:fldCharType="begin"/>
        </w:r>
        <w:r>
          <w:instrText xml:space="preserve"> PAGE </w:instrText>
        </w:r>
        <w:r>
          <w:fldChar w:fldCharType="separate"/>
        </w:r>
        <w:r>
          <w:rPr>
            <w:noProof/>
          </w:rP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105" w:rsidRDefault="00F65105">
      <w:r>
        <w:separator/>
      </w:r>
    </w:p>
    <w:p w:rsidR="00F65105" w:rsidRDefault="00F65105"/>
    <w:p w:rsidR="00F65105" w:rsidRDefault="00F65105"/>
    <w:p w:rsidR="00F65105" w:rsidRDefault="00F65105"/>
    <w:p w:rsidR="00F65105" w:rsidRDefault="00F65105"/>
    <w:p w:rsidR="00F65105" w:rsidRDefault="00F65105"/>
    <w:p w:rsidR="00F65105" w:rsidRDefault="00F65105"/>
    <w:p w:rsidR="00F65105" w:rsidRDefault="00F65105"/>
    <w:p w:rsidR="00F65105" w:rsidRDefault="00F65105"/>
  </w:footnote>
  <w:footnote w:type="continuationSeparator" w:id="0">
    <w:p w:rsidR="00F65105" w:rsidRDefault="00F65105">
      <w:r>
        <w:continuationSeparator/>
      </w:r>
    </w:p>
    <w:p w:rsidR="00F65105" w:rsidRDefault="00F65105"/>
    <w:p w:rsidR="00F65105" w:rsidRDefault="00F65105"/>
    <w:p w:rsidR="00F65105" w:rsidRDefault="00F65105"/>
    <w:p w:rsidR="00F65105" w:rsidRDefault="00F65105"/>
    <w:p w:rsidR="00F65105" w:rsidRDefault="00F65105"/>
    <w:p w:rsidR="00F65105" w:rsidRDefault="00F65105"/>
    <w:p w:rsidR="00F65105" w:rsidRDefault="00F65105"/>
    <w:p w:rsidR="00F65105" w:rsidRDefault="00F65105"/>
  </w:footnote>
  <w:footnote w:type="continuationNotice" w:id="1">
    <w:p w:rsidR="00F65105" w:rsidRDefault="00F65105"/>
    <w:p w:rsidR="00F65105" w:rsidRDefault="00F651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F01F0"/>
    <w:multiLevelType w:val="hybridMultilevel"/>
    <w:tmpl w:val="D53E33DA"/>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1C7A27"/>
    <w:multiLevelType w:val="hybridMultilevel"/>
    <w:tmpl w:val="12188BD8"/>
    <w:lvl w:ilvl="0" w:tplc="0409000F">
      <w:start w:val="1"/>
      <w:numFmt w:val="decimal"/>
      <w:lvlText w:val="%1."/>
      <w:lvlJc w:val="left"/>
      <w:pPr>
        <w:ind w:left="720" w:hanging="360"/>
      </w:pPr>
      <w:rPr>
        <w:rFonts w:hint="default"/>
      </w:rPr>
    </w:lvl>
    <w:lvl w:ilvl="1" w:tplc="4D809150">
      <w:start w:val="1"/>
      <w:numFmt w:val="lowerLetter"/>
      <w:pStyle w:val="ListParagraph"/>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55676E"/>
    <w:multiLevelType w:val="hybridMultilevel"/>
    <w:tmpl w:val="82A436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4E658A"/>
    <w:multiLevelType w:val="hybridMultilevel"/>
    <w:tmpl w:val="19EE20C6"/>
    <w:lvl w:ilvl="0" w:tplc="6B46D77A">
      <w:start w:val="15"/>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7111DA"/>
    <w:multiLevelType w:val="hybridMultilevel"/>
    <w:tmpl w:val="02DADEDE"/>
    <w:lvl w:ilvl="0" w:tplc="982C7F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8D"/>
    <w:rsid w:val="0000201C"/>
    <w:rsid w:val="00002A93"/>
    <w:rsid w:val="00002E61"/>
    <w:rsid w:val="000037EB"/>
    <w:rsid w:val="00011479"/>
    <w:rsid w:val="00011A38"/>
    <w:rsid w:val="0001243B"/>
    <w:rsid w:val="000138C0"/>
    <w:rsid w:val="00014FC5"/>
    <w:rsid w:val="00015CAF"/>
    <w:rsid w:val="000236A1"/>
    <w:rsid w:val="00025F98"/>
    <w:rsid w:val="000278B0"/>
    <w:rsid w:val="00027F90"/>
    <w:rsid w:val="00030E0D"/>
    <w:rsid w:val="0003239F"/>
    <w:rsid w:val="00034B1B"/>
    <w:rsid w:val="0004123B"/>
    <w:rsid w:val="00042347"/>
    <w:rsid w:val="00044827"/>
    <w:rsid w:val="000458A6"/>
    <w:rsid w:val="00045DEC"/>
    <w:rsid w:val="00046EA4"/>
    <w:rsid w:val="00053AD8"/>
    <w:rsid w:val="00053D1C"/>
    <w:rsid w:val="0006236D"/>
    <w:rsid w:val="0006267D"/>
    <w:rsid w:val="00062AB2"/>
    <w:rsid w:val="00063A78"/>
    <w:rsid w:val="00066DCE"/>
    <w:rsid w:val="00067275"/>
    <w:rsid w:val="0006760B"/>
    <w:rsid w:val="000717FC"/>
    <w:rsid w:val="00081999"/>
    <w:rsid w:val="00082D55"/>
    <w:rsid w:val="00083103"/>
    <w:rsid w:val="00085D86"/>
    <w:rsid w:val="00093EE3"/>
    <w:rsid w:val="000A2E77"/>
    <w:rsid w:val="000A47BF"/>
    <w:rsid w:val="000B1658"/>
    <w:rsid w:val="000B29D1"/>
    <w:rsid w:val="000B2D96"/>
    <w:rsid w:val="000B6EC1"/>
    <w:rsid w:val="000B77FC"/>
    <w:rsid w:val="000B780E"/>
    <w:rsid w:val="000B7F6B"/>
    <w:rsid w:val="000C2065"/>
    <w:rsid w:val="000C28AE"/>
    <w:rsid w:val="000C32DA"/>
    <w:rsid w:val="000D2F21"/>
    <w:rsid w:val="000D4880"/>
    <w:rsid w:val="000D4996"/>
    <w:rsid w:val="000D5560"/>
    <w:rsid w:val="000D5BC0"/>
    <w:rsid w:val="000E37E9"/>
    <w:rsid w:val="00100222"/>
    <w:rsid w:val="00101FA4"/>
    <w:rsid w:val="00102FF2"/>
    <w:rsid w:val="00103A73"/>
    <w:rsid w:val="0011221F"/>
    <w:rsid w:val="00115680"/>
    <w:rsid w:val="0011750B"/>
    <w:rsid w:val="00120633"/>
    <w:rsid w:val="00120863"/>
    <w:rsid w:val="00121991"/>
    <w:rsid w:val="00124384"/>
    <w:rsid w:val="00125F1A"/>
    <w:rsid w:val="001266AD"/>
    <w:rsid w:val="00134F9B"/>
    <w:rsid w:val="00137756"/>
    <w:rsid w:val="0014211B"/>
    <w:rsid w:val="001457F1"/>
    <w:rsid w:val="00151BC1"/>
    <w:rsid w:val="0015232B"/>
    <w:rsid w:val="0015775A"/>
    <w:rsid w:val="00157F82"/>
    <w:rsid w:val="00161A93"/>
    <w:rsid w:val="00162B86"/>
    <w:rsid w:val="001849BA"/>
    <w:rsid w:val="00186A0E"/>
    <w:rsid w:val="00192164"/>
    <w:rsid w:val="001A5DC7"/>
    <w:rsid w:val="001A6E10"/>
    <w:rsid w:val="001A76A9"/>
    <w:rsid w:val="001B0285"/>
    <w:rsid w:val="001B0816"/>
    <w:rsid w:val="001B0FF5"/>
    <w:rsid w:val="001B20FA"/>
    <w:rsid w:val="001B2D77"/>
    <w:rsid w:val="001B49B0"/>
    <w:rsid w:val="001B59AC"/>
    <w:rsid w:val="001B5A2E"/>
    <w:rsid w:val="001B79E4"/>
    <w:rsid w:val="001C0E46"/>
    <w:rsid w:val="001C4CCC"/>
    <w:rsid w:val="001C576D"/>
    <w:rsid w:val="001C6E1A"/>
    <w:rsid w:val="001C739C"/>
    <w:rsid w:val="001D1772"/>
    <w:rsid w:val="001D5EEE"/>
    <w:rsid w:val="001D7DCE"/>
    <w:rsid w:val="001E3034"/>
    <w:rsid w:val="001E786E"/>
    <w:rsid w:val="001E7C66"/>
    <w:rsid w:val="001F2E33"/>
    <w:rsid w:val="0020101D"/>
    <w:rsid w:val="002050FE"/>
    <w:rsid w:val="00205814"/>
    <w:rsid w:val="002125F9"/>
    <w:rsid w:val="00212D36"/>
    <w:rsid w:val="00214079"/>
    <w:rsid w:val="00216FFE"/>
    <w:rsid w:val="002212D0"/>
    <w:rsid w:val="00222521"/>
    <w:rsid w:val="002272C0"/>
    <w:rsid w:val="00230163"/>
    <w:rsid w:val="00230E8F"/>
    <w:rsid w:val="00232B4C"/>
    <w:rsid w:val="00235549"/>
    <w:rsid w:val="002359DE"/>
    <w:rsid w:val="002372A2"/>
    <w:rsid w:val="00241B4E"/>
    <w:rsid w:val="00247880"/>
    <w:rsid w:val="00247A22"/>
    <w:rsid w:val="0025175A"/>
    <w:rsid w:val="0025299A"/>
    <w:rsid w:val="00254E2F"/>
    <w:rsid w:val="00262ED6"/>
    <w:rsid w:val="00263AA0"/>
    <w:rsid w:val="00265243"/>
    <w:rsid w:val="00265AED"/>
    <w:rsid w:val="00266941"/>
    <w:rsid w:val="00267E55"/>
    <w:rsid w:val="00275B6C"/>
    <w:rsid w:val="002814F0"/>
    <w:rsid w:val="00281623"/>
    <w:rsid w:val="0028213F"/>
    <w:rsid w:val="002824AD"/>
    <w:rsid w:val="00286731"/>
    <w:rsid w:val="002877A8"/>
    <w:rsid w:val="002974DD"/>
    <w:rsid w:val="002A0473"/>
    <w:rsid w:val="002A3078"/>
    <w:rsid w:val="002A3E7E"/>
    <w:rsid w:val="002A6E3F"/>
    <w:rsid w:val="002B371C"/>
    <w:rsid w:val="002B4A57"/>
    <w:rsid w:val="002B7D6B"/>
    <w:rsid w:val="002C4750"/>
    <w:rsid w:val="002C4A81"/>
    <w:rsid w:val="002D0B91"/>
    <w:rsid w:val="002D3444"/>
    <w:rsid w:val="002D387A"/>
    <w:rsid w:val="002D55FE"/>
    <w:rsid w:val="002D61F0"/>
    <w:rsid w:val="002E2464"/>
    <w:rsid w:val="002E2855"/>
    <w:rsid w:val="002F116F"/>
    <w:rsid w:val="002F1881"/>
    <w:rsid w:val="002F4D77"/>
    <w:rsid w:val="002F59DD"/>
    <w:rsid w:val="002F7F32"/>
    <w:rsid w:val="00300A79"/>
    <w:rsid w:val="00305CFD"/>
    <w:rsid w:val="00311B9C"/>
    <w:rsid w:val="00314F91"/>
    <w:rsid w:val="003153F7"/>
    <w:rsid w:val="00316E79"/>
    <w:rsid w:val="0032097E"/>
    <w:rsid w:val="003214E2"/>
    <w:rsid w:val="00322606"/>
    <w:rsid w:val="00323052"/>
    <w:rsid w:val="003301F3"/>
    <w:rsid w:val="00333AD1"/>
    <w:rsid w:val="00335842"/>
    <w:rsid w:val="00335D85"/>
    <w:rsid w:val="00340346"/>
    <w:rsid w:val="00340556"/>
    <w:rsid w:val="00345D0F"/>
    <w:rsid w:val="0035009B"/>
    <w:rsid w:val="00350953"/>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3C00"/>
    <w:rsid w:val="003A444B"/>
    <w:rsid w:val="003A5CD0"/>
    <w:rsid w:val="003A7184"/>
    <w:rsid w:val="003B065A"/>
    <w:rsid w:val="003B2B73"/>
    <w:rsid w:val="003B4868"/>
    <w:rsid w:val="003C1622"/>
    <w:rsid w:val="003C4724"/>
    <w:rsid w:val="003C5754"/>
    <w:rsid w:val="003D1F52"/>
    <w:rsid w:val="003D3B59"/>
    <w:rsid w:val="003D7523"/>
    <w:rsid w:val="003E24AE"/>
    <w:rsid w:val="003E3C01"/>
    <w:rsid w:val="003E5C73"/>
    <w:rsid w:val="003E665E"/>
    <w:rsid w:val="003F23A0"/>
    <w:rsid w:val="003F4D15"/>
    <w:rsid w:val="003F524B"/>
    <w:rsid w:val="0040354B"/>
    <w:rsid w:val="00403A9B"/>
    <w:rsid w:val="0041338A"/>
    <w:rsid w:val="004166A9"/>
    <w:rsid w:val="00426E0A"/>
    <w:rsid w:val="00427621"/>
    <w:rsid w:val="00434920"/>
    <w:rsid w:val="0044180E"/>
    <w:rsid w:val="00447AED"/>
    <w:rsid w:val="00452878"/>
    <w:rsid w:val="004548FF"/>
    <w:rsid w:val="0046001B"/>
    <w:rsid w:val="00461982"/>
    <w:rsid w:val="00464564"/>
    <w:rsid w:val="00466B63"/>
    <w:rsid w:val="00466D84"/>
    <w:rsid w:val="004723BE"/>
    <w:rsid w:val="004765F9"/>
    <w:rsid w:val="00477CD1"/>
    <w:rsid w:val="00477D62"/>
    <w:rsid w:val="00482102"/>
    <w:rsid w:val="004832A0"/>
    <w:rsid w:val="00487337"/>
    <w:rsid w:val="00493163"/>
    <w:rsid w:val="00493D46"/>
    <w:rsid w:val="004A043B"/>
    <w:rsid w:val="004A05C1"/>
    <w:rsid w:val="004A1944"/>
    <w:rsid w:val="004A55C7"/>
    <w:rsid w:val="004B0B01"/>
    <w:rsid w:val="004B3AD4"/>
    <w:rsid w:val="004B4348"/>
    <w:rsid w:val="004B5A72"/>
    <w:rsid w:val="004B5AB3"/>
    <w:rsid w:val="004B5EFF"/>
    <w:rsid w:val="004C162A"/>
    <w:rsid w:val="004C17A7"/>
    <w:rsid w:val="004C321C"/>
    <w:rsid w:val="004C4581"/>
    <w:rsid w:val="004C55EC"/>
    <w:rsid w:val="004C587B"/>
    <w:rsid w:val="004C6142"/>
    <w:rsid w:val="004C6464"/>
    <w:rsid w:val="004C73B4"/>
    <w:rsid w:val="004D12AF"/>
    <w:rsid w:val="004D378F"/>
    <w:rsid w:val="004D5797"/>
    <w:rsid w:val="004D5961"/>
    <w:rsid w:val="004D5E39"/>
    <w:rsid w:val="004D6268"/>
    <w:rsid w:val="004E1E66"/>
    <w:rsid w:val="004E2D95"/>
    <w:rsid w:val="004E4791"/>
    <w:rsid w:val="004E4B14"/>
    <w:rsid w:val="004E4D93"/>
    <w:rsid w:val="004E5391"/>
    <w:rsid w:val="004E569B"/>
    <w:rsid w:val="004E59A4"/>
    <w:rsid w:val="004E6702"/>
    <w:rsid w:val="004F05C1"/>
    <w:rsid w:val="004F1731"/>
    <w:rsid w:val="004F3006"/>
    <w:rsid w:val="004F51B0"/>
    <w:rsid w:val="004F55EB"/>
    <w:rsid w:val="004F58CE"/>
    <w:rsid w:val="00505E08"/>
    <w:rsid w:val="00506097"/>
    <w:rsid w:val="0050617B"/>
    <w:rsid w:val="00510121"/>
    <w:rsid w:val="00513E13"/>
    <w:rsid w:val="00521054"/>
    <w:rsid w:val="00525158"/>
    <w:rsid w:val="00525EFC"/>
    <w:rsid w:val="00527E92"/>
    <w:rsid w:val="00537E51"/>
    <w:rsid w:val="00542140"/>
    <w:rsid w:val="00546295"/>
    <w:rsid w:val="00546FB9"/>
    <w:rsid w:val="00554081"/>
    <w:rsid w:val="00555A70"/>
    <w:rsid w:val="005613B9"/>
    <w:rsid w:val="00562C78"/>
    <w:rsid w:val="005638DB"/>
    <w:rsid w:val="00563990"/>
    <w:rsid w:val="005669B8"/>
    <w:rsid w:val="00567B40"/>
    <w:rsid w:val="00572DE8"/>
    <w:rsid w:val="00572F9A"/>
    <w:rsid w:val="00573293"/>
    <w:rsid w:val="005810E3"/>
    <w:rsid w:val="005811F8"/>
    <w:rsid w:val="00582C58"/>
    <w:rsid w:val="00587136"/>
    <w:rsid w:val="005937EC"/>
    <w:rsid w:val="00593FB8"/>
    <w:rsid w:val="005955FE"/>
    <w:rsid w:val="0059627D"/>
    <w:rsid w:val="0059732A"/>
    <w:rsid w:val="005A6128"/>
    <w:rsid w:val="005A7414"/>
    <w:rsid w:val="005B0B8B"/>
    <w:rsid w:val="005B3261"/>
    <w:rsid w:val="005B3656"/>
    <w:rsid w:val="005B464B"/>
    <w:rsid w:val="005C0491"/>
    <w:rsid w:val="005C2834"/>
    <w:rsid w:val="005C3B38"/>
    <w:rsid w:val="005C52CA"/>
    <w:rsid w:val="005C76BB"/>
    <w:rsid w:val="005D0ED0"/>
    <w:rsid w:val="005D1F23"/>
    <w:rsid w:val="005E7933"/>
    <w:rsid w:val="005F304B"/>
    <w:rsid w:val="005F52FC"/>
    <w:rsid w:val="005F78B5"/>
    <w:rsid w:val="005F7A24"/>
    <w:rsid w:val="00602515"/>
    <w:rsid w:val="00604E74"/>
    <w:rsid w:val="00610890"/>
    <w:rsid w:val="006177B3"/>
    <w:rsid w:val="00620206"/>
    <w:rsid w:val="0062046A"/>
    <w:rsid w:val="00627AB0"/>
    <w:rsid w:val="0063287E"/>
    <w:rsid w:val="006336E0"/>
    <w:rsid w:val="00640EFE"/>
    <w:rsid w:val="006421C0"/>
    <w:rsid w:val="0064764C"/>
    <w:rsid w:val="006502CD"/>
    <w:rsid w:val="00652620"/>
    <w:rsid w:val="00656CEA"/>
    <w:rsid w:val="00664893"/>
    <w:rsid w:val="006722BF"/>
    <w:rsid w:val="00674909"/>
    <w:rsid w:val="00675098"/>
    <w:rsid w:val="00675425"/>
    <w:rsid w:val="00675481"/>
    <w:rsid w:val="0067562E"/>
    <w:rsid w:val="00681BD9"/>
    <w:rsid w:val="00682089"/>
    <w:rsid w:val="006855F8"/>
    <w:rsid w:val="006860B1"/>
    <w:rsid w:val="00686CBC"/>
    <w:rsid w:val="00691B00"/>
    <w:rsid w:val="00692195"/>
    <w:rsid w:val="006922C3"/>
    <w:rsid w:val="006A043A"/>
    <w:rsid w:val="006A0ADC"/>
    <w:rsid w:val="006A1386"/>
    <w:rsid w:val="006B384C"/>
    <w:rsid w:val="006B3B29"/>
    <w:rsid w:val="006B487A"/>
    <w:rsid w:val="006C0EBB"/>
    <w:rsid w:val="006C1DF8"/>
    <w:rsid w:val="006C69A3"/>
    <w:rsid w:val="006C6D4E"/>
    <w:rsid w:val="006C6DDD"/>
    <w:rsid w:val="006C7600"/>
    <w:rsid w:val="006C7E23"/>
    <w:rsid w:val="006D3530"/>
    <w:rsid w:val="006E104E"/>
    <w:rsid w:val="006E1E76"/>
    <w:rsid w:val="006E42FC"/>
    <w:rsid w:val="006F1FF6"/>
    <w:rsid w:val="006F5824"/>
    <w:rsid w:val="00704860"/>
    <w:rsid w:val="00705025"/>
    <w:rsid w:val="00706482"/>
    <w:rsid w:val="0070676E"/>
    <w:rsid w:val="00710C8F"/>
    <w:rsid w:val="00712E9D"/>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8A5"/>
    <w:rsid w:val="00760C86"/>
    <w:rsid w:val="007619D1"/>
    <w:rsid w:val="00762B54"/>
    <w:rsid w:val="007664C4"/>
    <w:rsid w:val="007709EA"/>
    <w:rsid w:val="0077587F"/>
    <w:rsid w:val="00775DCE"/>
    <w:rsid w:val="0078155C"/>
    <w:rsid w:val="00783EA2"/>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12AD"/>
    <w:rsid w:val="007D42DA"/>
    <w:rsid w:val="007D53F4"/>
    <w:rsid w:val="007D721F"/>
    <w:rsid w:val="007D7369"/>
    <w:rsid w:val="007E28BA"/>
    <w:rsid w:val="007E3ECA"/>
    <w:rsid w:val="007E5058"/>
    <w:rsid w:val="007E5A96"/>
    <w:rsid w:val="007E7E3F"/>
    <w:rsid w:val="008042B3"/>
    <w:rsid w:val="0080742C"/>
    <w:rsid w:val="0081078F"/>
    <w:rsid w:val="00817574"/>
    <w:rsid w:val="00817A13"/>
    <w:rsid w:val="00825677"/>
    <w:rsid w:val="0083147A"/>
    <w:rsid w:val="008348D6"/>
    <w:rsid w:val="00834CC1"/>
    <w:rsid w:val="008357C1"/>
    <w:rsid w:val="00836766"/>
    <w:rsid w:val="008407EA"/>
    <w:rsid w:val="00842AEB"/>
    <w:rsid w:val="00845147"/>
    <w:rsid w:val="008455A4"/>
    <w:rsid w:val="00845A6C"/>
    <w:rsid w:val="008505C5"/>
    <w:rsid w:val="0085150D"/>
    <w:rsid w:val="00852177"/>
    <w:rsid w:val="0085614D"/>
    <w:rsid w:val="00860D10"/>
    <w:rsid w:val="00873392"/>
    <w:rsid w:val="0087568C"/>
    <w:rsid w:val="00876529"/>
    <w:rsid w:val="00876FCA"/>
    <w:rsid w:val="0088039B"/>
    <w:rsid w:val="008803FF"/>
    <w:rsid w:val="00882EB5"/>
    <w:rsid w:val="00886481"/>
    <w:rsid w:val="00893ECB"/>
    <w:rsid w:val="00893F4E"/>
    <w:rsid w:val="00895FEF"/>
    <w:rsid w:val="00896B77"/>
    <w:rsid w:val="0089767C"/>
    <w:rsid w:val="008A099A"/>
    <w:rsid w:val="008A0FF0"/>
    <w:rsid w:val="008A4E2F"/>
    <w:rsid w:val="008B0B7F"/>
    <w:rsid w:val="008B29E2"/>
    <w:rsid w:val="008B5E5C"/>
    <w:rsid w:val="008C0AC8"/>
    <w:rsid w:val="008C119F"/>
    <w:rsid w:val="008C11F4"/>
    <w:rsid w:val="008C3886"/>
    <w:rsid w:val="008C4546"/>
    <w:rsid w:val="008C6239"/>
    <w:rsid w:val="008D1290"/>
    <w:rsid w:val="008D1850"/>
    <w:rsid w:val="008D272C"/>
    <w:rsid w:val="008D32E3"/>
    <w:rsid w:val="008D33EE"/>
    <w:rsid w:val="008D6359"/>
    <w:rsid w:val="008E2DE3"/>
    <w:rsid w:val="008E7167"/>
    <w:rsid w:val="00901C1B"/>
    <w:rsid w:val="00902A21"/>
    <w:rsid w:val="00907CC5"/>
    <w:rsid w:val="00907FBF"/>
    <w:rsid w:val="00912C09"/>
    <w:rsid w:val="009148F2"/>
    <w:rsid w:val="00915E51"/>
    <w:rsid w:val="0091635D"/>
    <w:rsid w:val="00920C5D"/>
    <w:rsid w:val="009220E1"/>
    <w:rsid w:val="0092342B"/>
    <w:rsid w:val="00923EC7"/>
    <w:rsid w:val="009327CA"/>
    <w:rsid w:val="00932F68"/>
    <w:rsid w:val="0093707F"/>
    <w:rsid w:val="00941445"/>
    <w:rsid w:val="00941458"/>
    <w:rsid w:val="009436DA"/>
    <w:rsid w:val="009455ED"/>
    <w:rsid w:val="00945646"/>
    <w:rsid w:val="0094611D"/>
    <w:rsid w:val="009461F0"/>
    <w:rsid w:val="00946306"/>
    <w:rsid w:val="0095337B"/>
    <w:rsid w:val="00954ABD"/>
    <w:rsid w:val="00954BDB"/>
    <w:rsid w:val="00956ABA"/>
    <w:rsid w:val="00964C67"/>
    <w:rsid w:val="0097013A"/>
    <w:rsid w:val="0097385B"/>
    <w:rsid w:val="009739A3"/>
    <w:rsid w:val="009825ED"/>
    <w:rsid w:val="00986278"/>
    <w:rsid w:val="0099208D"/>
    <w:rsid w:val="00992252"/>
    <w:rsid w:val="00993A07"/>
    <w:rsid w:val="00993C74"/>
    <w:rsid w:val="00996D7B"/>
    <w:rsid w:val="00997EA2"/>
    <w:rsid w:val="009A0F8E"/>
    <w:rsid w:val="009A144C"/>
    <w:rsid w:val="009A24EB"/>
    <w:rsid w:val="009A4773"/>
    <w:rsid w:val="009A541C"/>
    <w:rsid w:val="009A7140"/>
    <w:rsid w:val="009B1492"/>
    <w:rsid w:val="009B3125"/>
    <w:rsid w:val="009B4081"/>
    <w:rsid w:val="009C04DC"/>
    <w:rsid w:val="009C2824"/>
    <w:rsid w:val="009C595C"/>
    <w:rsid w:val="009C65CC"/>
    <w:rsid w:val="009C66FD"/>
    <w:rsid w:val="009C6907"/>
    <w:rsid w:val="009C7CE3"/>
    <w:rsid w:val="009D0937"/>
    <w:rsid w:val="009D1E06"/>
    <w:rsid w:val="009E1B0F"/>
    <w:rsid w:val="009E2AB8"/>
    <w:rsid w:val="009E2CE4"/>
    <w:rsid w:val="009F08B6"/>
    <w:rsid w:val="009F1DF6"/>
    <w:rsid w:val="009F39F5"/>
    <w:rsid w:val="009F6070"/>
    <w:rsid w:val="009F6F3D"/>
    <w:rsid w:val="00A01036"/>
    <w:rsid w:val="00A01A93"/>
    <w:rsid w:val="00A05F9F"/>
    <w:rsid w:val="00A06D2A"/>
    <w:rsid w:val="00A10B0F"/>
    <w:rsid w:val="00A1392A"/>
    <w:rsid w:val="00A14AFB"/>
    <w:rsid w:val="00A21426"/>
    <w:rsid w:val="00A23220"/>
    <w:rsid w:val="00A37D1C"/>
    <w:rsid w:val="00A37EAE"/>
    <w:rsid w:val="00A41BC7"/>
    <w:rsid w:val="00A425FA"/>
    <w:rsid w:val="00A45CFA"/>
    <w:rsid w:val="00A509E1"/>
    <w:rsid w:val="00A537B3"/>
    <w:rsid w:val="00A546E4"/>
    <w:rsid w:val="00A555F9"/>
    <w:rsid w:val="00A57FBE"/>
    <w:rsid w:val="00A6170F"/>
    <w:rsid w:val="00A66844"/>
    <w:rsid w:val="00A73DA2"/>
    <w:rsid w:val="00A85603"/>
    <w:rsid w:val="00A8756E"/>
    <w:rsid w:val="00A90C90"/>
    <w:rsid w:val="00A9384A"/>
    <w:rsid w:val="00AA0563"/>
    <w:rsid w:val="00AA1DB8"/>
    <w:rsid w:val="00AA3C7A"/>
    <w:rsid w:val="00AA6DBF"/>
    <w:rsid w:val="00AA7C9A"/>
    <w:rsid w:val="00AB07F6"/>
    <w:rsid w:val="00AB1507"/>
    <w:rsid w:val="00AB30BD"/>
    <w:rsid w:val="00AB437C"/>
    <w:rsid w:val="00AB63C3"/>
    <w:rsid w:val="00AC021D"/>
    <w:rsid w:val="00AC6EB5"/>
    <w:rsid w:val="00AD3411"/>
    <w:rsid w:val="00AD77D6"/>
    <w:rsid w:val="00AE1BCE"/>
    <w:rsid w:val="00AE4FFE"/>
    <w:rsid w:val="00AF5D51"/>
    <w:rsid w:val="00B050CB"/>
    <w:rsid w:val="00B06DFC"/>
    <w:rsid w:val="00B071D5"/>
    <w:rsid w:val="00B13944"/>
    <w:rsid w:val="00B14122"/>
    <w:rsid w:val="00B1708E"/>
    <w:rsid w:val="00B218DC"/>
    <w:rsid w:val="00B2278A"/>
    <w:rsid w:val="00B23A47"/>
    <w:rsid w:val="00B24D7E"/>
    <w:rsid w:val="00B260AA"/>
    <w:rsid w:val="00B267BF"/>
    <w:rsid w:val="00B32BC7"/>
    <w:rsid w:val="00B3581A"/>
    <w:rsid w:val="00B36BB1"/>
    <w:rsid w:val="00B37BE3"/>
    <w:rsid w:val="00B43EFE"/>
    <w:rsid w:val="00B46612"/>
    <w:rsid w:val="00B47345"/>
    <w:rsid w:val="00B47E24"/>
    <w:rsid w:val="00B52B02"/>
    <w:rsid w:val="00B52D5E"/>
    <w:rsid w:val="00B54C35"/>
    <w:rsid w:val="00B54D57"/>
    <w:rsid w:val="00B625AB"/>
    <w:rsid w:val="00B62680"/>
    <w:rsid w:val="00B66B5B"/>
    <w:rsid w:val="00B7291F"/>
    <w:rsid w:val="00B76118"/>
    <w:rsid w:val="00B87404"/>
    <w:rsid w:val="00B8796D"/>
    <w:rsid w:val="00B9254C"/>
    <w:rsid w:val="00B92BB9"/>
    <w:rsid w:val="00B95A69"/>
    <w:rsid w:val="00B97DBF"/>
    <w:rsid w:val="00BA162C"/>
    <w:rsid w:val="00BA19B8"/>
    <w:rsid w:val="00BB0E12"/>
    <w:rsid w:val="00BB3420"/>
    <w:rsid w:val="00BB478F"/>
    <w:rsid w:val="00BC2002"/>
    <w:rsid w:val="00BC2655"/>
    <w:rsid w:val="00BC55C1"/>
    <w:rsid w:val="00BC6822"/>
    <w:rsid w:val="00BC6EA4"/>
    <w:rsid w:val="00BD2559"/>
    <w:rsid w:val="00BD4C6A"/>
    <w:rsid w:val="00BD5024"/>
    <w:rsid w:val="00BD5BDA"/>
    <w:rsid w:val="00BE0DFA"/>
    <w:rsid w:val="00BE2267"/>
    <w:rsid w:val="00BE4DA7"/>
    <w:rsid w:val="00BE532F"/>
    <w:rsid w:val="00BE698C"/>
    <w:rsid w:val="00BE71EF"/>
    <w:rsid w:val="00BE75F1"/>
    <w:rsid w:val="00BF193F"/>
    <w:rsid w:val="00BF2AED"/>
    <w:rsid w:val="00BF6CEE"/>
    <w:rsid w:val="00C01673"/>
    <w:rsid w:val="00C01C55"/>
    <w:rsid w:val="00C06ECD"/>
    <w:rsid w:val="00C10269"/>
    <w:rsid w:val="00C1054A"/>
    <w:rsid w:val="00C10CCC"/>
    <w:rsid w:val="00C11C74"/>
    <w:rsid w:val="00C1293C"/>
    <w:rsid w:val="00C13FBE"/>
    <w:rsid w:val="00C158F5"/>
    <w:rsid w:val="00C16F23"/>
    <w:rsid w:val="00C2262B"/>
    <w:rsid w:val="00C277AF"/>
    <w:rsid w:val="00C30098"/>
    <w:rsid w:val="00C34EB2"/>
    <w:rsid w:val="00C363AD"/>
    <w:rsid w:val="00C3784B"/>
    <w:rsid w:val="00C4101F"/>
    <w:rsid w:val="00C479D6"/>
    <w:rsid w:val="00C522AB"/>
    <w:rsid w:val="00C52D01"/>
    <w:rsid w:val="00C564B6"/>
    <w:rsid w:val="00C60E38"/>
    <w:rsid w:val="00C61F70"/>
    <w:rsid w:val="00C63949"/>
    <w:rsid w:val="00C645BD"/>
    <w:rsid w:val="00C65E7B"/>
    <w:rsid w:val="00C70CE9"/>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17F4"/>
    <w:rsid w:val="00CD4849"/>
    <w:rsid w:val="00CD5301"/>
    <w:rsid w:val="00CE55DE"/>
    <w:rsid w:val="00CF11A4"/>
    <w:rsid w:val="00CF561D"/>
    <w:rsid w:val="00CF5A0F"/>
    <w:rsid w:val="00CF6DB0"/>
    <w:rsid w:val="00CF7853"/>
    <w:rsid w:val="00D01FB8"/>
    <w:rsid w:val="00D05E3A"/>
    <w:rsid w:val="00D1071D"/>
    <w:rsid w:val="00D14988"/>
    <w:rsid w:val="00D1559F"/>
    <w:rsid w:val="00D20079"/>
    <w:rsid w:val="00D20C64"/>
    <w:rsid w:val="00D217D0"/>
    <w:rsid w:val="00D23F17"/>
    <w:rsid w:val="00D25F1D"/>
    <w:rsid w:val="00D27914"/>
    <w:rsid w:val="00D31BEC"/>
    <w:rsid w:val="00D32F04"/>
    <w:rsid w:val="00D34AE9"/>
    <w:rsid w:val="00D34F0E"/>
    <w:rsid w:val="00D40D2C"/>
    <w:rsid w:val="00D40E3B"/>
    <w:rsid w:val="00D41038"/>
    <w:rsid w:val="00D4445E"/>
    <w:rsid w:val="00D5011A"/>
    <w:rsid w:val="00D51CCF"/>
    <w:rsid w:val="00D5593B"/>
    <w:rsid w:val="00D57F2F"/>
    <w:rsid w:val="00D626A3"/>
    <w:rsid w:val="00D62FEB"/>
    <w:rsid w:val="00D63500"/>
    <w:rsid w:val="00D73A4A"/>
    <w:rsid w:val="00D7413C"/>
    <w:rsid w:val="00D7533B"/>
    <w:rsid w:val="00D75D9B"/>
    <w:rsid w:val="00D812B5"/>
    <w:rsid w:val="00D83FF1"/>
    <w:rsid w:val="00D877A7"/>
    <w:rsid w:val="00D87836"/>
    <w:rsid w:val="00DA0E76"/>
    <w:rsid w:val="00DA489F"/>
    <w:rsid w:val="00DA67EE"/>
    <w:rsid w:val="00DA6944"/>
    <w:rsid w:val="00DA7961"/>
    <w:rsid w:val="00DA7CC4"/>
    <w:rsid w:val="00DB48F2"/>
    <w:rsid w:val="00DB4C2E"/>
    <w:rsid w:val="00DB605A"/>
    <w:rsid w:val="00DB76BE"/>
    <w:rsid w:val="00DC37ED"/>
    <w:rsid w:val="00DD11C4"/>
    <w:rsid w:val="00DD182D"/>
    <w:rsid w:val="00DD18D9"/>
    <w:rsid w:val="00DD4419"/>
    <w:rsid w:val="00DD4F4E"/>
    <w:rsid w:val="00DE6363"/>
    <w:rsid w:val="00DF0B69"/>
    <w:rsid w:val="00DF1E41"/>
    <w:rsid w:val="00DF2D4E"/>
    <w:rsid w:val="00DF523B"/>
    <w:rsid w:val="00E0036B"/>
    <w:rsid w:val="00E01992"/>
    <w:rsid w:val="00E023D5"/>
    <w:rsid w:val="00E02DDD"/>
    <w:rsid w:val="00E059C9"/>
    <w:rsid w:val="00E10335"/>
    <w:rsid w:val="00E10380"/>
    <w:rsid w:val="00E10495"/>
    <w:rsid w:val="00E10695"/>
    <w:rsid w:val="00E10C78"/>
    <w:rsid w:val="00E1105F"/>
    <w:rsid w:val="00E12B20"/>
    <w:rsid w:val="00E13598"/>
    <w:rsid w:val="00E15767"/>
    <w:rsid w:val="00E20A2D"/>
    <w:rsid w:val="00E23173"/>
    <w:rsid w:val="00E238A8"/>
    <w:rsid w:val="00E24BFE"/>
    <w:rsid w:val="00E25351"/>
    <w:rsid w:val="00E25575"/>
    <w:rsid w:val="00E327AC"/>
    <w:rsid w:val="00E33939"/>
    <w:rsid w:val="00E41055"/>
    <w:rsid w:val="00E43C88"/>
    <w:rsid w:val="00E475F7"/>
    <w:rsid w:val="00E531DA"/>
    <w:rsid w:val="00E6058A"/>
    <w:rsid w:val="00E608CC"/>
    <w:rsid w:val="00E60AC1"/>
    <w:rsid w:val="00E62D62"/>
    <w:rsid w:val="00E64A9E"/>
    <w:rsid w:val="00E711D1"/>
    <w:rsid w:val="00E71519"/>
    <w:rsid w:val="00E71DE5"/>
    <w:rsid w:val="00E7202F"/>
    <w:rsid w:val="00E76FF5"/>
    <w:rsid w:val="00E77C6A"/>
    <w:rsid w:val="00E8117D"/>
    <w:rsid w:val="00E81BC4"/>
    <w:rsid w:val="00E83473"/>
    <w:rsid w:val="00E85F4E"/>
    <w:rsid w:val="00E86C22"/>
    <w:rsid w:val="00E8744D"/>
    <w:rsid w:val="00E95D39"/>
    <w:rsid w:val="00E96B0A"/>
    <w:rsid w:val="00EA080F"/>
    <w:rsid w:val="00EA563D"/>
    <w:rsid w:val="00EB0480"/>
    <w:rsid w:val="00EB0B8F"/>
    <w:rsid w:val="00EB336A"/>
    <w:rsid w:val="00EB38E2"/>
    <w:rsid w:val="00EB3CE5"/>
    <w:rsid w:val="00EB5993"/>
    <w:rsid w:val="00EB5FBE"/>
    <w:rsid w:val="00EB6777"/>
    <w:rsid w:val="00EB7CAB"/>
    <w:rsid w:val="00EC10E6"/>
    <w:rsid w:val="00EC6072"/>
    <w:rsid w:val="00EC6979"/>
    <w:rsid w:val="00ED1B14"/>
    <w:rsid w:val="00ED1CD7"/>
    <w:rsid w:val="00ED723E"/>
    <w:rsid w:val="00EE5E88"/>
    <w:rsid w:val="00EE7D31"/>
    <w:rsid w:val="00EF14C8"/>
    <w:rsid w:val="00EF1E65"/>
    <w:rsid w:val="00EF31E7"/>
    <w:rsid w:val="00EF35C2"/>
    <w:rsid w:val="00EF3BC6"/>
    <w:rsid w:val="00EF49D3"/>
    <w:rsid w:val="00F00CC8"/>
    <w:rsid w:val="00F03993"/>
    <w:rsid w:val="00F06F38"/>
    <w:rsid w:val="00F10635"/>
    <w:rsid w:val="00F12ADF"/>
    <w:rsid w:val="00F1469E"/>
    <w:rsid w:val="00F21636"/>
    <w:rsid w:val="00F21A55"/>
    <w:rsid w:val="00F22E3D"/>
    <w:rsid w:val="00F23242"/>
    <w:rsid w:val="00F300B8"/>
    <w:rsid w:val="00F30FDC"/>
    <w:rsid w:val="00F314E5"/>
    <w:rsid w:val="00F33438"/>
    <w:rsid w:val="00F418B8"/>
    <w:rsid w:val="00F427DB"/>
    <w:rsid w:val="00F459EC"/>
    <w:rsid w:val="00F47013"/>
    <w:rsid w:val="00F56C5D"/>
    <w:rsid w:val="00F6025D"/>
    <w:rsid w:val="00F65105"/>
    <w:rsid w:val="00F70952"/>
    <w:rsid w:val="00F75024"/>
    <w:rsid w:val="00F75F7A"/>
    <w:rsid w:val="00F83E00"/>
    <w:rsid w:val="00F84AD5"/>
    <w:rsid w:val="00F86575"/>
    <w:rsid w:val="00F86C79"/>
    <w:rsid w:val="00F86E4F"/>
    <w:rsid w:val="00F87AAD"/>
    <w:rsid w:val="00F91681"/>
    <w:rsid w:val="00F97721"/>
    <w:rsid w:val="00FA057D"/>
    <w:rsid w:val="00FA4778"/>
    <w:rsid w:val="00FB118F"/>
    <w:rsid w:val="00FB4647"/>
    <w:rsid w:val="00FB52FF"/>
    <w:rsid w:val="00FB61CF"/>
    <w:rsid w:val="00FB7F17"/>
    <w:rsid w:val="00FC0352"/>
    <w:rsid w:val="00FC3A30"/>
    <w:rsid w:val="00FC3B3A"/>
    <w:rsid w:val="00FC4660"/>
    <w:rsid w:val="00FC577F"/>
    <w:rsid w:val="00FC6444"/>
    <w:rsid w:val="00FD21CB"/>
    <w:rsid w:val="00FD2D81"/>
    <w:rsid w:val="00FD5529"/>
    <w:rsid w:val="00FD57F8"/>
    <w:rsid w:val="00FD5EF2"/>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48E13"/>
  <w15:docId w15:val="{2AAE5E5C-0EFB-4DFD-9E0C-F8D33611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qFormat="1"/>
    <w:lsdException w:name="toc 3" w:semiHidden="1"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0"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iPriority="0"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235549"/>
  </w:style>
  <w:style w:type="paragraph" w:styleId="Heading1">
    <w:name w:val="heading 1"/>
    <w:basedOn w:val="Normal"/>
    <w:next w:val="Normal"/>
    <w:link w:val="Heading1Char"/>
    <w:uiPriority w:val="99"/>
    <w:semiHidden/>
    <w:rsid w:val="00EF35C2"/>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EF35C2"/>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EF35C2"/>
    <w:pPr>
      <w:outlineLvl w:val="2"/>
    </w:pPr>
    <w:rPr>
      <w:rFonts w:eastAsiaTheme="majorEastAsia" w:cstheme="majorBidi"/>
      <w:b/>
      <w:bCs/>
    </w:rPr>
  </w:style>
  <w:style w:type="paragraph" w:styleId="Heading4">
    <w:name w:val="heading 4"/>
    <w:basedOn w:val="Normal"/>
    <w:next w:val="Normal"/>
    <w:link w:val="Heading4Char"/>
    <w:uiPriority w:val="99"/>
    <w:semiHidden/>
    <w:rsid w:val="00EF35C2"/>
    <w:pPr>
      <w:outlineLvl w:val="3"/>
    </w:pPr>
    <w:rPr>
      <w:rFonts w:eastAsiaTheme="majorEastAsia" w:cstheme="majorBidi"/>
      <w:b/>
      <w:iCs/>
    </w:rPr>
  </w:style>
  <w:style w:type="paragraph" w:styleId="Heading5">
    <w:name w:val="heading 5"/>
    <w:basedOn w:val="Normal"/>
    <w:next w:val="Normal"/>
    <w:link w:val="Heading5Char"/>
    <w:uiPriority w:val="99"/>
    <w:semiHidden/>
    <w:rsid w:val="00EF35C2"/>
    <w:pPr>
      <w:outlineLvl w:val="4"/>
    </w:pPr>
    <w:rPr>
      <w:rFonts w:eastAsiaTheme="majorEastAsia" w:cstheme="majorBidi"/>
      <w:b/>
    </w:rPr>
  </w:style>
  <w:style w:type="paragraph" w:styleId="Heading6">
    <w:name w:val="heading 6"/>
    <w:basedOn w:val="Normal"/>
    <w:next w:val="Normal"/>
    <w:link w:val="Heading6Char"/>
    <w:uiPriority w:val="99"/>
    <w:semiHidden/>
    <w:rsid w:val="00EF35C2"/>
    <w:pPr>
      <w:outlineLvl w:val="5"/>
    </w:pPr>
    <w:rPr>
      <w:rFonts w:eastAsiaTheme="majorEastAsia" w:cstheme="majorBidi"/>
      <w:b/>
    </w:rPr>
  </w:style>
  <w:style w:type="paragraph" w:styleId="Heading7">
    <w:name w:val="heading 7"/>
    <w:basedOn w:val="Normal"/>
    <w:next w:val="Normal"/>
    <w:link w:val="Heading7Char"/>
    <w:uiPriority w:val="99"/>
    <w:semiHidden/>
    <w:rsid w:val="00EF35C2"/>
    <w:pPr>
      <w:outlineLvl w:val="6"/>
    </w:pPr>
    <w:rPr>
      <w:rFonts w:eastAsiaTheme="majorEastAsia" w:cstheme="majorBidi"/>
      <w:b/>
      <w:iCs/>
    </w:rPr>
  </w:style>
  <w:style w:type="paragraph" w:styleId="Heading8">
    <w:name w:val="heading 8"/>
    <w:basedOn w:val="Normal"/>
    <w:next w:val="Normal"/>
    <w:link w:val="Heading8Char"/>
    <w:uiPriority w:val="99"/>
    <w:semiHidden/>
    <w:rsid w:val="00EF35C2"/>
    <w:pPr>
      <w:outlineLvl w:val="7"/>
    </w:pPr>
    <w:rPr>
      <w:rFonts w:eastAsiaTheme="majorEastAsia" w:cstheme="majorBidi"/>
      <w:b/>
      <w:szCs w:val="21"/>
    </w:rPr>
  </w:style>
  <w:style w:type="paragraph" w:styleId="Heading9">
    <w:name w:val="heading 9"/>
    <w:basedOn w:val="Normal"/>
    <w:next w:val="Normal"/>
    <w:link w:val="Heading9Char"/>
    <w:uiPriority w:val="99"/>
    <w:semiHidden/>
    <w:rsid w:val="00EF35C2"/>
    <w:pPr>
      <w:outlineLvl w:val="8"/>
    </w:pPr>
    <w:rPr>
      <w:rFonts w:eastAsiaTheme="majorEastAsia" w:cstheme="majorBidi"/>
      <w:b/>
      <w:iCs/>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EF35C2"/>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C10CCC"/>
    <w:rPr>
      <w:rFonts w:eastAsiaTheme="majorEastAsia" w:cstheme="majorBidi"/>
      <w:b/>
      <w:bCs/>
      <w:szCs w:val="26"/>
    </w:rPr>
  </w:style>
  <w:style w:type="character" w:customStyle="1" w:styleId="Heading3Char">
    <w:name w:val="Heading 3 Char"/>
    <w:basedOn w:val="DefaultParagraphFont"/>
    <w:link w:val="Heading3"/>
    <w:uiPriority w:val="99"/>
    <w:semiHidden/>
    <w:rsid w:val="00C10CCC"/>
    <w:rPr>
      <w:rFonts w:eastAsiaTheme="majorEastAsia" w:cstheme="majorBidi"/>
      <w:b/>
      <w:bCs/>
    </w:rPr>
  </w:style>
  <w:style w:type="paragraph" w:styleId="TOCHeading">
    <w:name w:val="TOC Heading"/>
    <w:basedOn w:val="Heading1"/>
    <w:next w:val="Normal"/>
    <w:uiPriority w:val="99"/>
    <w:semiHidden/>
    <w:unhideWhenUsed/>
    <w:qFormat/>
    <w:rsid w:val="00D41038"/>
    <w:pPr>
      <w:outlineLvl w:val="9"/>
    </w:pPr>
  </w:style>
  <w:style w:type="paragraph" w:styleId="BalloonText">
    <w:name w:val="Balloon Text"/>
    <w:basedOn w:val="Normal"/>
    <w:link w:val="BalloonTextChar"/>
    <w:uiPriority w:val="99"/>
    <w:semiHidden/>
    <w:unhideWhenUsed/>
    <w:rsid w:val="00D41038"/>
    <w:rPr>
      <w:rFonts w:ascii="Tahoma" w:hAnsi="Tahoma" w:cs="Tahoma"/>
      <w:sz w:val="16"/>
      <w:szCs w:val="16"/>
    </w:rPr>
  </w:style>
  <w:style w:type="character" w:customStyle="1" w:styleId="BalloonTextChar">
    <w:name w:val="Balloon Text Char"/>
    <w:basedOn w:val="DefaultParagraphFont"/>
    <w:link w:val="BalloonText"/>
    <w:uiPriority w:val="99"/>
    <w:semiHidden/>
    <w:rsid w:val="00230E8F"/>
    <w:rPr>
      <w:rFonts w:ascii="Tahoma" w:hAnsi="Tahoma" w:cs="Tahoma"/>
      <w:sz w:val="16"/>
      <w:szCs w:val="16"/>
    </w:rPr>
  </w:style>
  <w:style w:type="paragraph" w:styleId="Footer">
    <w:name w:val="footer"/>
    <w:basedOn w:val="Normal"/>
    <w:link w:val="FooterChar"/>
    <w:uiPriority w:val="99"/>
    <w:rsid w:val="00760C86"/>
    <w:pPr>
      <w:tabs>
        <w:tab w:val="center" w:pos="4680"/>
        <w:tab w:val="right" w:pos="9360"/>
      </w:tabs>
      <w:spacing w:before="60" w:after="60"/>
    </w:pPr>
    <w:rPr>
      <w:sz w:val="18"/>
    </w:rPr>
  </w:style>
  <w:style w:type="character" w:customStyle="1" w:styleId="FooterChar">
    <w:name w:val="Footer Char"/>
    <w:basedOn w:val="DefaultParagraphFont"/>
    <w:link w:val="Footer"/>
    <w:uiPriority w:val="99"/>
    <w:rsid w:val="00230E8F"/>
    <w:rPr>
      <w:sz w:val="18"/>
    </w:rPr>
  </w:style>
  <w:style w:type="paragraph" w:styleId="TOC1">
    <w:name w:val="toc 1"/>
    <w:basedOn w:val="Normal"/>
    <w:next w:val="Normal"/>
    <w:autoRedefine/>
    <w:uiPriority w:val="39"/>
    <w:qFormat/>
    <w:rsid w:val="00B47E24"/>
    <w:pPr>
      <w:tabs>
        <w:tab w:val="right" w:leader="dot" w:pos="9288"/>
      </w:tabs>
      <w:ind w:right="720" w:hanging="720"/>
    </w:pPr>
    <w:rPr>
      <w:noProof/>
    </w:rPr>
  </w:style>
  <w:style w:type="paragraph" w:customStyle="1" w:styleId="1Heading1">
    <w:name w:val="1 Heading 1"/>
    <w:basedOn w:val="Normal"/>
    <w:link w:val="1Heading1Char"/>
    <w:qFormat/>
    <w:rsid w:val="00EA080F"/>
    <w:pPr>
      <w:numPr>
        <w:numId w:val="1"/>
      </w:numPr>
      <w:spacing w:before="240"/>
      <w:outlineLvl w:val="0"/>
    </w:pPr>
    <w:rPr>
      <w:b/>
      <w:sz w:val="22"/>
      <w:szCs w:val="28"/>
    </w:rPr>
  </w:style>
  <w:style w:type="character" w:styleId="Hyperlink">
    <w:name w:val="Hyperlink"/>
    <w:basedOn w:val="DefaultParagraphFont"/>
    <w:uiPriority w:val="99"/>
    <w:rsid w:val="00D41038"/>
    <w:rPr>
      <w:color w:val="0000FF" w:themeColor="hyperlink"/>
      <w:u w:val="single"/>
    </w:rPr>
  </w:style>
  <w:style w:type="character" w:styleId="PlaceholderText">
    <w:name w:val="Placeholder Text"/>
    <w:basedOn w:val="DefaultParagraphFont"/>
    <w:uiPriority w:val="99"/>
    <w:rsid w:val="00397A88"/>
    <w:rPr>
      <w:b/>
      <w:i/>
      <w:color w:val="C00000"/>
      <w:u w:val="single"/>
    </w:rPr>
  </w:style>
  <w:style w:type="table" w:styleId="TableGrid">
    <w:name w:val="Table Grid"/>
    <w:basedOn w:val="TableNormal"/>
    <w:uiPriority w:val="59"/>
    <w:rsid w:val="00D4103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D41038"/>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230E8F"/>
    <w:rPr>
      <w:rFonts w:ascii="Courier New" w:eastAsia="Times New Roman" w:hAnsi="Courier New"/>
    </w:rPr>
  </w:style>
  <w:style w:type="paragraph" w:styleId="BodyTextIndent">
    <w:name w:val="Body Text Indent"/>
    <w:basedOn w:val="Normal"/>
    <w:link w:val="BodyTextIndentChar"/>
    <w:uiPriority w:val="99"/>
    <w:semiHidden/>
    <w:rsid w:val="00D41038"/>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230E8F"/>
    <w:rPr>
      <w:rFonts w:eastAsia="Times New Roman"/>
      <w:spacing w:val="-2"/>
    </w:rPr>
  </w:style>
  <w:style w:type="table" w:styleId="TableGrid1">
    <w:name w:val="Table Grid 1"/>
    <w:basedOn w:val="TableNormal"/>
    <w:uiPriority w:val="99"/>
    <w:semiHidden/>
    <w:unhideWhenUsed/>
    <w:rsid w:val="00D41038"/>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34"/>
    <w:qFormat/>
    <w:rsid w:val="00A01036"/>
    <w:pPr>
      <w:numPr>
        <w:ilvl w:val="1"/>
        <w:numId w:val="3"/>
      </w:numPr>
      <w:spacing w:before="0" w:after="0"/>
      <w:ind w:left="0"/>
      <w:contextualSpacing/>
    </w:pPr>
  </w:style>
  <w:style w:type="paragraph" w:styleId="DocumentMap">
    <w:name w:val="Document Map"/>
    <w:basedOn w:val="Normal"/>
    <w:link w:val="DocumentMapChar"/>
    <w:uiPriority w:val="99"/>
    <w:semiHidden/>
    <w:unhideWhenUsed/>
    <w:rsid w:val="00D41038"/>
    <w:rPr>
      <w:rFonts w:ascii="Tahoma" w:hAnsi="Tahoma" w:cs="Tahoma"/>
      <w:sz w:val="16"/>
      <w:szCs w:val="16"/>
    </w:rPr>
  </w:style>
  <w:style w:type="character" w:customStyle="1" w:styleId="DocumentMapChar">
    <w:name w:val="Document Map Char"/>
    <w:basedOn w:val="DefaultParagraphFont"/>
    <w:link w:val="DocumentMap"/>
    <w:uiPriority w:val="99"/>
    <w:semiHidden/>
    <w:rsid w:val="00230E8F"/>
    <w:rPr>
      <w:rFonts w:ascii="Tahoma" w:hAnsi="Tahoma" w:cs="Tahoma"/>
      <w:sz w:val="16"/>
      <w:szCs w:val="16"/>
    </w:rPr>
  </w:style>
  <w:style w:type="paragraph" w:customStyle="1" w:styleId="ssBidItem">
    <w:name w:val="ssBidItem"/>
    <w:basedOn w:val="spParagraph"/>
    <w:uiPriority w:val="9"/>
    <w:rsid w:val="00682089"/>
    <w:pPr>
      <w:tabs>
        <w:tab w:val="left" w:pos="1584"/>
        <w:tab w:val="right" w:pos="9360"/>
      </w:tabs>
      <w:spacing w:before="60" w:after="60"/>
    </w:pPr>
    <w:rPr>
      <w:rFonts w:eastAsia="Times New Roman"/>
      <w:sz w:val="18"/>
      <w:szCs w:val="20"/>
    </w:rPr>
  </w:style>
  <w:style w:type="paragraph" w:customStyle="1" w:styleId="wiComment">
    <w:name w:val="wiComment"/>
    <w:basedOn w:val="spSmall"/>
    <w:uiPriority w:val="5"/>
    <w:qFormat/>
    <w:rsid w:val="00B8796D"/>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FC3A30"/>
    <w:pPr>
      <w:spacing w:after="0"/>
    </w:pPr>
    <w:rPr>
      <w:rFonts w:ascii="Times New Roman" w:hAnsi="Times New Roman" w:cs="Times New Roman"/>
      <w:sz w:val="24"/>
      <w:szCs w:val="24"/>
    </w:rPr>
  </w:style>
  <w:style w:type="paragraph" w:customStyle="1" w:styleId="spNumList1">
    <w:name w:val="spNumList1"/>
    <w:basedOn w:val="spSmall"/>
    <w:uiPriority w:val="5"/>
    <w:rsid w:val="00034B1B"/>
    <w:pPr>
      <w:ind w:left="720" w:hanging="360"/>
    </w:pPr>
    <w:rPr>
      <w:rFonts w:eastAsia="Times New Roman" w:cs="Times New Roman"/>
      <w:szCs w:val="20"/>
    </w:rPr>
  </w:style>
  <w:style w:type="paragraph" w:customStyle="1" w:styleId="ssParagraph">
    <w:name w:val="ssParagraph"/>
    <w:basedOn w:val="spParagraph"/>
    <w:uiPriority w:val="8"/>
    <w:rsid w:val="00FD57F8"/>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59732A"/>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4"/>
    <w:qFormat/>
    <w:rsid w:val="0059732A"/>
    <w:pPr>
      <w:ind w:left="0"/>
    </w:pPr>
    <w:rPr>
      <w:szCs w:val="24"/>
    </w:rPr>
  </w:style>
  <w:style w:type="paragraph" w:customStyle="1" w:styleId="spTable">
    <w:name w:val="spTable"/>
    <w:basedOn w:val="spSmall"/>
    <w:uiPriority w:val="5"/>
    <w:rsid w:val="0059732A"/>
    <w:pPr>
      <w:keepNext/>
      <w:ind w:left="0"/>
      <w:jc w:val="center"/>
    </w:pPr>
    <w:rPr>
      <w:szCs w:val="22"/>
    </w:rPr>
  </w:style>
  <w:style w:type="paragraph" w:customStyle="1" w:styleId="spSmall">
    <w:name w:val="spSmall"/>
    <w:basedOn w:val="spParagraph"/>
    <w:uiPriority w:val="3"/>
    <w:rsid w:val="0059732A"/>
    <w:pPr>
      <w:spacing w:before="60" w:after="60"/>
      <w:ind w:left="360"/>
    </w:pPr>
    <w:rPr>
      <w:sz w:val="18"/>
    </w:rPr>
  </w:style>
  <w:style w:type="character" w:customStyle="1" w:styleId="ssParagraphNumber">
    <w:name w:val="ssParagraphNumber"/>
    <w:basedOn w:val="DefaultParagraphFont"/>
    <w:uiPriority w:val="6"/>
    <w:rsid w:val="00FD57F8"/>
    <w:rPr>
      <w:sz w:val="12"/>
    </w:rPr>
  </w:style>
  <w:style w:type="character" w:customStyle="1" w:styleId="1Heading1Char">
    <w:name w:val="1 Heading 1 Char"/>
    <w:basedOn w:val="DefaultParagraphFont"/>
    <w:link w:val="1Heading1"/>
    <w:rsid w:val="00BC6EA4"/>
    <w:rPr>
      <w:b/>
      <w:sz w:val="22"/>
      <w:szCs w:val="28"/>
    </w:rPr>
  </w:style>
  <w:style w:type="paragraph" w:customStyle="1" w:styleId="spParagraph">
    <w:name w:val="spParagraph"/>
    <w:uiPriority w:val="2"/>
    <w:qFormat/>
    <w:rsid w:val="00FD57F8"/>
    <w:rPr>
      <w:szCs w:val="28"/>
    </w:rPr>
  </w:style>
  <w:style w:type="paragraph" w:customStyle="1" w:styleId="spTableTitle">
    <w:name w:val="spTableTitle"/>
    <w:basedOn w:val="spTable"/>
    <w:uiPriority w:val="4"/>
    <w:rsid w:val="003D3B59"/>
    <w:pPr>
      <w:spacing w:before="120"/>
    </w:pPr>
    <w:rPr>
      <w:b/>
    </w:rPr>
  </w:style>
  <w:style w:type="paragraph" w:styleId="TOC2">
    <w:name w:val="toc 2"/>
    <w:basedOn w:val="Normal"/>
    <w:next w:val="Normal"/>
    <w:autoRedefine/>
    <w:uiPriority w:val="99"/>
    <w:semiHidden/>
    <w:qFormat/>
    <w:rsid w:val="00D41038"/>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D41038"/>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D41038"/>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D41038"/>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D41038"/>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D41038"/>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D41038"/>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D41038"/>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qFormat/>
    <w:rsid w:val="003D3B59"/>
    <w:rPr>
      <w:rFonts w:cs="Times New Roman"/>
      <w:bCs/>
      <w:noProof/>
      <w:szCs w:val="28"/>
    </w:rPr>
  </w:style>
  <w:style w:type="paragraph" w:customStyle="1" w:styleId="spEOF">
    <w:name w:val="spEOF"/>
    <w:autoRedefine/>
    <w:uiPriority w:val="11"/>
    <w:semiHidden/>
    <w:rsid w:val="002D0B91"/>
    <w:pPr>
      <w:spacing w:after="0"/>
      <w:jc w:val="center"/>
    </w:pPr>
    <w:rPr>
      <w:rFonts w:cs="Times New Roman"/>
      <w:b/>
      <w:color w:val="7030A0"/>
      <w:sz w:val="40"/>
      <w:szCs w:val="24"/>
    </w:rPr>
  </w:style>
  <w:style w:type="character" w:customStyle="1" w:styleId="spHeading">
    <w:name w:val="spHeading"/>
    <w:basedOn w:val="DefaultParagraphFont"/>
    <w:uiPriority w:val="1"/>
    <w:rsid w:val="001A76A9"/>
    <w:rPr>
      <w:b/>
    </w:rPr>
  </w:style>
  <w:style w:type="paragraph" w:customStyle="1" w:styleId="wiWebLink">
    <w:name w:val="wiWebLink"/>
    <w:basedOn w:val="Normal"/>
    <w:uiPriority w:val="5"/>
    <w:rsid w:val="006722BF"/>
    <w:pPr>
      <w:widowControl w:val="0"/>
      <w:spacing w:after="60"/>
      <w:jc w:val="center"/>
    </w:pPr>
    <w:rPr>
      <w:rFonts w:eastAsia="Times New Roman"/>
      <w:sz w:val="18"/>
      <w:u w:val="single"/>
    </w:rPr>
  </w:style>
  <w:style w:type="paragraph" w:customStyle="1" w:styleId="spNumList2">
    <w:name w:val="spNumList2"/>
    <w:basedOn w:val="spNumList1"/>
    <w:uiPriority w:val="2"/>
    <w:rsid w:val="00034B1B"/>
    <w:pPr>
      <w:ind w:left="1296" w:hanging="432"/>
    </w:pPr>
  </w:style>
  <w:style w:type="paragraph" w:customStyle="1" w:styleId="spNumList3">
    <w:name w:val="spNumList3"/>
    <w:basedOn w:val="spNumList1"/>
    <w:uiPriority w:val="2"/>
    <w:rsid w:val="00034B1B"/>
    <w:pPr>
      <w:ind w:left="1872" w:hanging="576"/>
    </w:pPr>
  </w:style>
  <w:style w:type="paragraph" w:customStyle="1" w:styleId="STSP">
    <w:name w:val="STSP"/>
    <w:link w:val="STSPChar"/>
    <w:uiPriority w:val="19"/>
    <w:qFormat/>
    <w:rsid w:val="00385427"/>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385427"/>
    <w:rPr>
      <w:rFonts w:cs="Times New Roman"/>
      <w:sz w:val="18"/>
      <w:szCs w:val="24"/>
    </w:rPr>
  </w:style>
  <w:style w:type="paragraph" w:customStyle="1" w:styleId="STSPtable">
    <w:name w:val="STSP table"/>
    <w:basedOn w:val="Normal"/>
    <w:uiPriority w:val="19"/>
    <w:semiHidden/>
    <w:rsid w:val="00A9384A"/>
    <w:pPr>
      <w:spacing w:before="0" w:after="0"/>
      <w:jc w:val="center"/>
    </w:pPr>
    <w:rPr>
      <w:rFonts w:cs="Times New Roman"/>
      <w:sz w:val="18"/>
      <w:szCs w:val="22"/>
    </w:rPr>
  </w:style>
  <w:style w:type="paragraph" w:customStyle="1" w:styleId="Table">
    <w:name w:val="Table"/>
    <w:basedOn w:val="Normal"/>
    <w:uiPriority w:val="19"/>
    <w:semiHidden/>
    <w:rsid w:val="00CF6DB0"/>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EF35C2"/>
    <w:rPr>
      <w:rFonts w:eastAsiaTheme="majorEastAsia" w:cstheme="majorBidi"/>
      <w:b/>
      <w:iCs/>
    </w:rPr>
  </w:style>
  <w:style w:type="character" w:customStyle="1" w:styleId="Heading5Char">
    <w:name w:val="Heading 5 Char"/>
    <w:basedOn w:val="DefaultParagraphFont"/>
    <w:link w:val="Heading5"/>
    <w:uiPriority w:val="99"/>
    <w:semiHidden/>
    <w:rsid w:val="00EF35C2"/>
    <w:rPr>
      <w:rFonts w:eastAsiaTheme="majorEastAsia" w:cstheme="majorBidi"/>
      <w:b/>
    </w:rPr>
  </w:style>
  <w:style w:type="character" w:customStyle="1" w:styleId="Heading6Char">
    <w:name w:val="Heading 6 Char"/>
    <w:basedOn w:val="DefaultParagraphFont"/>
    <w:link w:val="Heading6"/>
    <w:uiPriority w:val="99"/>
    <w:semiHidden/>
    <w:rsid w:val="00EF35C2"/>
    <w:rPr>
      <w:rFonts w:eastAsiaTheme="majorEastAsia" w:cstheme="majorBidi"/>
      <w:b/>
    </w:rPr>
  </w:style>
  <w:style w:type="character" w:customStyle="1" w:styleId="Heading7Char">
    <w:name w:val="Heading 7 Char"/>
    <w:basedOn w:val="DefaultParagraphFont"/>
    <w:link w:val="Heading7"/>
    <w:uiPriority w:val="99"/>
    <w:semiHidden/>
    <w:rsid w:val="00EF35C2"/>
    <w:rPr>
      <w:rFonts w:eastAsiaTheme="majorEastAsia" w:cstheme="majorBidi"/>
      <w:b/>
      <w:iCs/>
    </w:rPr>
  </w:style>
  <w:style w:type="character" w:customStyle="1" w:styleId="Heading8Char">
    <w:name w:val="Heading 8 Char"/>
    <w:basedOn w:val="DefaultParagraphFont"/>
    <w:link w:val="Heading8"/>
    <w:uiPriority w:val="99"/>
    <w:semiHidden/>
    <w:rsid w:val="00EF35C2"/>
    <w:rPr>
      <w:rFonts w:eastAsiaTheme="majorEastAsia" w:cstheme="majorBidi"/>
      <w:b/>
      <w:szCs w:val="21"/>
    </w:rPr>
  </w:style>
  <w:style w:type="character" w:customStyle="1" w:styleId="Heading9Char">
    <w:name w:val="Heading 9 Char"/>
    <w:basedOn w:val="DefaultParagraphFont"/>
    <w:link w:val="Heading9"/>
    <w:uiPriority w:val="99"/>
    <w:semiHidden/>
    <w:rsid w:val="00EF35C2"/>
    <w:rPr>
      <w:rFonts w:eastAsiaTheme="majorEastAsia" w:cstheme="majorBidi"/>
      <w:b/>
      <w:iCs/>
      <w:szCs w:val="21"/>
    </w:rPr>
  </w:style>
  <w:style w:type="paragraph" w:styleId="Header">
    <w:name w:val="header"/>
    <w:basedOn w:val="Normal"/>
    <w:link w:val="HeaderChar"/>
    <w:uiPriority w:val="99"/>
    <w:semiHidden/>
    <w:rsid w:val="00235549"/>
  </w:style>
  <w:style w:type="character" w:customStyle="1" w:styleId="HeaderChar">
    <w:name w:val="Header Char"/>
    <w:basedOn w:val="DefaultParagraphFont"/>
    <w:link w:val="Header"/>
    <w:uiPriority w:val="99"/>
    <w:semiHidden/>
    <w:rsid w:val="00235549"/>
  </w:style>
  <w:style w:type="character" w:customStyle="1" w:styleId="TextField">
    <w:name w:val="Text Field"/>
    <w:basedOn w:val="DefaultParagraphFont"/>
    <w:uiPriority w:val="1"/>
    <w:rsid w:val="004F05C1"/>
    <w:rPr>
      <w:sz w:val="24"/>
      <w:shd w:val="clear" w:color="auto" w:fill="D6E3BC" w:themeFill="accent3" w:themeFillTint="66"/>
    </w:rPr>
  </w:style>
  <w:style w:type="paragraph" w:customStyle="1" w:styleId="Default">
    <w:name w:val="Default"/>
    <w:rsid w:val="009455ED"/>
    <w:pPr>
      <w:autoSpaceDE w:val="0"/>
      <w:autoSpaceDN w:val="0"/>
      <w:adjustRightInd w:val="0"/>
      <w:spacing w:before="0" w:after="0"/>
    </w:pPr>
    <w:rPr>
      <w:rFonts w:cs="Arial"/>
      <w:color w:val="000000"/>
      <w:sz w:val="24"/>
      <w:szCs w:val="24"/>
    </w:rPr>
  </w:style>
  <w:style w:type="character" w:styleId="UnresolvedMention">
    <w:name w:val="Unresolved Mention"/>
    <w:basedOn w:val="DefaultParagraphFont"/>
    <w:uiPriority w:val="99"/>
    <w:semiHidden/>
    <w:unhideWhenUsed/>
    <w:rsid w:val="00460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54188921">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473055689">
      <w:bodyDiv w:val="1"/>
      <w:marLeft w:val="0"/>
      <w:marRight w:val="0"/>
      <w:marTop w:val="0"/>
      <w:marBottom w:val="0"/>
      <w:divBdr>
        <w:top w:val="none" w:sz="0" w:space="0" w:color="auto"/>
        <w:left w:val="none" w:sz="0" w:space="0" w:color="auto"/>
        <w:bottom w:val="none" w:sz="0" w:space="0" w:color="auto"/>
        <w:right w:val="none" w:sz="0" w:space="0" w:color="auto"/>
      </w:divBdr>
      <w:divsChild>
        <w:div w:id="1513640708">
          <w:marLeft w:val="0"/>
          <w:marRight w:val="0"/>
          <w:marTop w:val="0"/>
          <w:marBottom w:val="0"/>
          <w:divBdr>
            <w:top w:val="none" w:sz="0" w:space="0" w:color="auto"/>
            <w:left w:val="none" w:sz="0" w:space="0" w:color="auto"/>
            <w:bottom w:val="none" w:sz="0" w:space="0" w:color="auto"/>
            <w:right w:val="none" w:sz="0" w:space="0" w:color="auto"/>
          </w:divBdr>
          <w:divsChild>
            <w:div w:id="707923304">
              <w:marLeft w:val="0"/>
              <w:marRight w:val="0"/>
              <w:marTop w:val="0"/>
              <w:marBottom w:val="0"/>
              <w:divBdr>
                <w:top w:val="none" w:sz="0" w:space="0" w:color="auto"/>
                <w:left w:val="none" w:sz="0" w:space="0" w:color="auto"/>
                <w:bottom w:val="none" w:sz="0" w:space="0" w:color="auto"/>
                <w:right w:val="none" w:sz="0" w:space="0" w:color="auto"/>
              </w:divBdr>
              <w:divsChild>
                <w:div w:id="1934046116">
                  <w:marLeft w:val="0"/>
                  <w:marRight w:val="0"/>
                  <w:marTop w:val="0"/>
                  <w:marBottom w:val="0"/>
                  <w:divBdr>
                    <w:top w:val="none" w:sz="0" w:space="0" w:color="auto"/>
                    <w:left w:val="none" w:sz="0" w:space="0" w:color="auto"/>
                    <w:bottom w:val="none" w:sz="0" w:space="0" w:color="auto"/>
                    <w:right w:val="none" w:sz="0" w:space="0" w:color="auto"/>
                  </w:divBdr>
                  <w:divsChild>
                    <w:div w:id="1821537084">
                      <w:marLeft w:val="0"/>
                      <w:marRight w:val="0"/>
                      <w:marTop w:val="0"/>
                      <w:marBottom w:val="0"/>
                      <w:divBdr>
                        <w:top w:val="none" w:sz="0" w:space="0" w:color="auto"/>
                        <w:left w:val="none" w:sz="0" w:space="0" w:color="auto"/>
                        <w:bottom w:val="none" w:sz="0" w:space="0" w:color="auto"/>
                        <w:right w:val="none" w:sz="0" w:space="0" w:color="auto"/>
                      </w:divBdr>
                      <w:divsChild>
                        <w:div w:id="51078337">
                          <w:marLeft w:val="0"/>
                          <w:marRight w:val="0"/>
                          <w:marTop w:val="0"/>
                          <w:marBottom w:val="0"/>
                          <w:divBdr>
                            <w:top w:val="none" w:sz="0" w:space="0" w:color="auto"/>
                            <w:left w:val="none" w:sz="0" w:space="0" w:color="auto"/>
                            <w:bottom w:val="none" w:sz="0" w:space="0" w:color="auto"/>
                            <w:right w:val="none" w:sz="0" w:space="0" w:color="auto"/>
                          </w:divBdr>
                          <w:divsChild>
                            <w:div w:id="198057996">
                              <w:marLeft w:val="0"/>
                              <w:marRight w:val="0"/>
                              <w:marTop w:val="0"/>
                              <w:marBottom w:val="0"/>
                              <w:divBdr>
                                <w:top w:val="none" w:sz="0" w:space="0" w:color="auto"/>
                                <w:left w:val="none" w:sz="0" w:space="0" w:color="auto"/>
                                <w:bottom w:val="none" w:sz="0" w:space="0" w:color="auto"/>
                                <w:right w:val="none" w:sz="0" w:space="0" w:color="auto"/>
                              </w:divBdr>
                              <w:divsChild>
                                <w:div w:id="1947929728">
                                  <w:marLeft w:val="0"/>
                                  <w:marRight w:val="0"/>
                                  <w:marTop w:val="0"/>
                                  <w:marBottom w:val="0"/>
                                  <w:divBdr>
                                    <w:top w:val="none" w:sz="0" w:space="0" w:color="auto"/>
                                    <w:left w:val="none" w:sz="0" w:space="0" w:color="auto"/>
                                    <w:bottom w:val="none" w:sz="0" w:space="0" w:color="auto"/>
                                    <w:right w:val="none" w:sz="0" w:space="0" w:color="auto"/>
                                  </w:divBdr>
                                  <w:divsChild>
                                    <w:div w:id="520556068">
                                      <w:marLeft w:val="0"/>
                                      <w:marRight w:val="0"/>
                                      <w:marTop w:val="0"/>
                                      <w:marBottom w:val="0"/>
                                      <w:divBdr>
                                        <w:top w:val="none" w:sz="0" w:space="0" w:color="auto"/>
                                        <w:left w:val="none" w:sz="0" w:space="0" w:color="auto"/>
                                        <w:bottom w:val="none" w:sz="0" w:space="0" w:color="auto"/>
                                        <w:right w:val="none" w:sz="0" w:space="0" w:color="auto"/>
                                      </w:divBdr>
                                      <w:divsChild>
                                        <w:div w:id="19586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nr.wi.gov/topic/Sectors/documents/Liaison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bi.bista@dot.wi.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cts_And_Files\10400000\12-Plan%20Sets\03%20%20%20DRAFT%20PSE%20SUBMITTAL\Draft%20PSE%20Plan\10400070_wk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C35F88AF56452C82A8EC1AA0CD9844"/>
        <w:category>
          <w:name w:val="General"/>
          <w:gallery w:val="placeholder"/>
        </w:category>
        <w:types>
          <w:type w:val="bbPlcHdr"/>
        </w:types>
        <w:behaviors>
          <w:behavior w:val="content"/>
        </w:behaviors>
        <w:guid w:val="{DBB35CC4-63BA-4B63-85DA-AEA06067DC11}"/>
      </w:docPartPr>
      <w:docPartBody>
        <w:p w:rsidR="00F64966" w:rsidRDefault="00F64966" w:rsidP="00F64966">
          <w:pPr>
            <w:pStyle w:val="E0C35F88AF56452C82A8EC1AA0CD9844"/>
          </w:pPr>
          <w:r>
            <w:rPr>
              <w:rStyle w:val="PlaceholderText"/>
            </w:rPr>
            <w:t>Select from drop-down</w:t>
          </w:r>
        </w:p>
      </w:docPartBody>
    </w:docPart>
    <w:docPart>
      <w:docPartPr>
        <w:name w:val="5FE1048685174C4981F18E2CF73F41FF"/>
        <w:category>
          <w:name w:val="General"/>
          <w:gallery w:val="placeholder"/>
        </w:category>
        <w:types>
          <w:type w:val="bbPlcHdr"/>
        </w:types>
        <w:behaviors>
          <w:behavior w:val="content"/>
        </w:behaviors>
        <w:guid w:val="{3BC5E7F9-A839-4646-ACA8-4C9FB1CC7094}"/>
      </w:docPartPr>
      <w:docPartBody>
        <w:p w:rsidR="00F64966" w:rsidRDefault="00F64966" w:rsidP="00F64966">
          <w:pPr>
            <w:pStyle w:val="5FE1048685174C4981F18E2CF73F41FF"/>
          </w:pPr>
          <w:r>
            <w:rPr>
              <w:b/>
              <w:i/>
              <w:color w:val="C00000"/>
              <w:u w:val="single"/>
            </w:rPr>
            <w:t>Select office from drop-down or edit</w:t>
          </w:r>
        </w:p>
      </w:docPartBody>
    </w:docPart>
    <w:docPart>
      <w:docPartPr>
        <w:name w:val="2A659F0D3F2F4207BC38D2801C147A9B"/>
        <w:category>
          <w:name w:val="General"/>
          <w:gallery w:val="placeholder"/>
        </w:category>
        <w:types>
          <w:type w:val="bbPlcHdr"/>
        </w:types>
        <w:behaviors>
          <w:behavior w:val="content"/>
        </w:behaviors>
        <w:guid w:val="{40971044-269F-4B90-B304-3DC21621FA40}"/>
      </w:docPartPr>
      <w:docPartBody>
        <w:p w:rsidR="00F64966" w:rsidRDefault="00F64966" w:rsidP="00F64966">
          <w:pPr>
            <w:pStyle w:val="2A659F0D3F2F4207BC38D2801C147A9B"/>
          </w:pPr>
          <w:r w:rsidRPr="00616B4C">
            <w:rPr>
              <w:rStyle w:val="PlaceholderText"/>
            </w:rPr>
            <w:t xml:space="preserve">Select </w:t>
          </w:r>
          <w:r>
            <w:rPr>
              <w:rStyle w:val="PlaceholderText"/>
            </w:rPr>
            <w:t xml:space="preserve">Barstow or enter other office information </w:t>
          </w:r>
        </w:p>
      </w:docPartBody>
    </w:docPart>
    <w:docPart>
      <w:docPartPr>
        <w:name w:val="D1573D1B5B4A4A33AE15FC4B5D9881B7"/>
        <w:category>
          <w:name w:val="General"/>
          <w:gallery w:val="placeholder"/>
        </w:category>
        <w:types>
          <w:type w:val="bbPlcHdr"/>
        </w:types>
        <w:behaviors>
          <w:behavior w:val="content"/>
        </w:behaviors>
        <w:guid w:val="{AAF05B1F-8285-4262-B80B-C202C9077664}"/>
      </w:docPartPr>
      <w:docPartBody>
        <w:p w:rsidR="00F64966" w:rsidRDefault="00F64966" w:rsidP="00F64966">
          <w:pPr>
            <w:pStyle w:val="D1573D1B5B4A4A33AE15FC4B5D9881B7"/>
          </w:pPr>
          <w:r w:rsidRPr="008054FB">
            <w:rPr>
              <w:rStyle w:val="PlaceholderText"/>
            </w:rPr>
            <w:t xml:space="preserve">Select </w:t>
          </w:r>
          <w:r>
            <w:rPr>
              <w:rStyle w:val="PlaceholderText"/>
            </w:rPr>
            <w:t xml:space="preserve">submittal option </w:t>
          </w:r>
          <w:r w:rsidRPr="008054FB">
            <w:rPr>
              <w:rStyle w:val="PlaceholderText"/>
            </w:rPr>
            <w:t>from drop-down</w:t>
          </w:r>
        </w:p>
      </w:docPartBody>
    </w:docPart>
    <w:docPart>
      <w:docPartPr>
        <w:name w:val="7FDDCE049C7D4BB6A94983B2E4011BC5"/>
        <w:category>
          <w:name w:val="General"/>
          <w:gallery w:val="placeholder"/>
        </w:category>
        <w:types>
          <w:type w:val="bbPlcHdr"/>
        </w:types>
        <w:behaviors>
          <w:behavior w:val="content"/>
        </w:behaviors>
        <w:guid w:val="{D2C7E228-ABBA-4C2D-96E8-9FB97A82EA2E}"/>
      </w:docPartPr>
      <w:docPartBody>
        <w:p w:rsidR="00F64966" w:rsidRDefault="00F64966" w:rsidP="00F64966">
          <w:pPr>
            <w:pStyle w:val="7FDDCE049C7D4BB6A94983B2E4011BC5"/>
          </w:pPr>
          <w:r w:rsidRPr="00B80D35">
            <w:rPr>
              <w:rStyle w:val="PlaceholderText"/>
            </w:rPr>
            <w:t>Select from drop-down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966"/>
    <w:rsid w:val="00F64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64966"/>
    <w:rPr>
      <w:b/>
      <w:i/>
      <w:color w:val="C00000"/>
      <w:u w:val="single"/>
    </w:rPr>
  </w:style>
  <w:style w:type="paragraph" w:customStyle="1" w:styleId="E0C35F88AF56452C82A8EC1AA0CD9844">
    <w:name w:val="E0C35F88AF56452C82A8EC1AA0CD9844"/>
    <w:rsid w:val="00F64966"/>
  </w:style>
  <w:style w:type="paragraph" w:customStyle="1" w:styleId="5FE1048685174C4981F18E2CF73F41FF">
    <w:name w:val="5FE1048685174C4981F18E2CF73F41FF"/>
    <w:rsid w:val="00F64966"/>
  </w:style>
  <w:style w:type="paragraph" w:customStyle="1" w:styleId="2A659F0D3F2F4207BC38D2801C147A9B">
    <w:name w:val="2A659F0D3F2F4207BC38D2801C147A9B"/>
    <w:rsid w:val="00F64966"/>
  </w:style>
  <w:style w:type="paragraph" w:customStyle="1" w:styleId="D1573D1B5B4A4A33AE15FC4B5D9881B7">
    <w:name w:val="D1573D1B5B4A4A33AE15FC4B5D9881B7"/>
    <w:rsid w:val="00F64966"/>
  </w:style>
  <w:style w:type="paragraph" w:customStyle="1" w:styleId="7FDDCE049C7D4BB6A94983B2E4011BC5">
    <w:name w:val="7FDDCE049C7D4BB6A94983B2E4011BC5"/>
    <w:rsid w:val="00F649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Naming convention : CD - Calendar Days ; WD - Working Days ; ComDt - Completion Date-->
    <tabs>
      <tab idMso="TabHome">
        <group idMso="GroupStyles" visible="true"/>
        <group id="ToolsGroup" label="Tools">
          <button id="rxbtnUAN" imageMso="Numbering" label="Undo AutoNumbers" onAction="rxbtnShared_Click" supertip="Convert auto numbered or auto bulleted lists to manual lists. You can then format them as ssBullet1 or ssNumList1 style and indent as desired"/>
          <button id="rxbtnPU" imageMso="RecurrenceEdit" label="Paste Unformatted" onAction="rxbtnShared_Click" supertip="Pastes whatever is on the clipboard into the target location inheriting the formatting of the target location"/>
          <button id="rxbtnS" imageMso="StylesPane" label="Styles" onAction="rxbtnShared_Click" screentip="(Alt+Ctrl+Shift+S)" supertip="Opens the styles pane."/>
          <button id="rxbtnSMD" imageMso="FileProperties" label="Show Metadata" onAction="rxbtnShared_Click" supertip="Shows the document metadata and allows you to update it."/>
          <button id="rxbtnUS" imageMso="U" label="Make spUndefined" onAction="rxbtnShared_Click" supertip="Converts whatever is selected to spUndefined style while maintaining its formatting. Does not retain the font color."/>
          <button id="rxbtnMakeSmall" imageMso="S" label="Make spSmall" onAction="rxbtnShared_Click" supertip="Converts whatever is selected to spSmall style while maintaining its formatting. Does not retain the font color."/>
        </group>
      </tab>
      <tab id="rxtabWorkingDay" label="Working Day">
        <group id="rxgrpUtilityWD" label="   ">
          <button id="rxbtnRemoveTNotesWD" imageMso="Delete" keytip="D" label="Delete Technical Notes" onAction="rxbtnWDShared_Click" screentip="Delete Technical Notes" size="large" supertip="Use to remove Technical Notes from the document"/>
        </group>
        <group id="rxgrpScheduleWD" label="Schedule">
          <button id="rxbtnTimeFrameWD" imageMso="TableEffectsCellBevelGallery" keytip="T" label="Timeframe" onAction="rxbtnWDShared_Click" screentip="Timeframe" size="large" supertip="Use when contractor is to provide a timeframe for the work"/>
          <separator id="rxWDSep1"/>
          <button id="rxbtnFallSuspensionWD" imageMso="TableEffectsCellBevelGallery" keytip="F" label="Fall Suspension" onAction="rxbtnWDShared_Click" screentip="Fall Suspension" size="large" supertip="Work suspension in accordance to 108.9.2 due to seasonal weather conditions"/>
          <separator id="rxWDSep2"/>
          <button id="rxbtnExpeditedScheduleWD" imageMso="TableEffectsCellBevelGallery" keytip="E" label="Expedited Schedule" onAction="rxbtnWDShared_Click" screentip="Expedited Schedule" size="large" supertip="Use when contract time requires expedited work schedule and may require extra forces and equipment"/>
        </group>
        <group id="rxgrpInterimLiquidatedDamagesWD" label="Interim Liquidated Damages">
          <button id="rxbtnWorkingDay" imageMso="TableEffectsCellBevelGallery" keytip="L" label="Working Day" onAction="rxbtnWDShared_Click" screentip="Working Day" size="large" supertip="Use when project has Interim Liquidated Damages"/>
        </group>
        <group id="rxgrpFinalLiquidatedDamagesWD" label="   ">
          <button id="rxbtnELDWD" imageMso="TableEffectsCellBevelGallery" keytip="E" label="Enhanced LD" onAction="rxbtnWDShared_Click" screentip="Enhanced LD" size="large" supertip="Use for Enhanced LD"/>
        </group>
        <group id="rxgrpEnvironmentalWD" label="Environmental">
          <button id="rxbtnFishWD" imageMso="TableEffectsCellBevelGallery" keytip="F" label="Fish" onAction="rxbtnWDShared_Click" screentip="Fish" size="large" supertip="Use when there is a fish spawning window"/>
          <separator id="rxWDSep4"/>
          <button id="rxbtnBirdsWD" imageMso="TableEffectsCellBevelGallery" keytip="S" label="Birds" onAction="rxbtnWDShared_Click" screentip="Birds" size="large" supertip="Use when swallows or other migratory birds are present"/>
          <separator id="rxWDSep5"/>
          <button id="rxbtnNLEBWD" imageMso="TableEffectsCellBevelGallery" keytip="B" label="NLEB" onAction="rxbtnWDShared_Click" screentip="Bats" size="large" supertip="Use for NLEB"/>
        </group>
      </tab>
      <tab id="rxtabCalendarDay" label="Calendar Day">
        <group id="rxgrpUtilityCD" label="   ">
          <button id="rxbtnRemoveTNotesCD" imageMso="Delete" keytip="D" label="Delete Technical Notes" onAction="rxbtnCDShared_Click" screentip="Delete Technical Notes" size="large" supertip="Use to remove Technical Notes from the document"/>
        </group>
        <group id="rxgrpScheduleCD" label="Schedule">
          <button id="rxbtnTimeFrameCD" imageMso="TableEffectsCellBevelGallery" keytip="T" label="Timeframe" onAction="rxbtnCDShared_Click" screentip="Timeframe" size="large" supertip="Use when contractor is to provide a timeframe for the work"/>
          <separator id="rxCDSep1"/>
          <button id="rxbtnFallSuspensionCD" imageMso="TableEffectsCellBevelGallery" keytip="F" label="Fall Suspension" onAction="rxbtnCDShared_Click" screentip="Fall Suspension" size="large" supertip="Work suspension in accordance to 108.9.2 due to seasonal weather conditions"/>
          <separator id="rxCDSep2"/>
          <button id="rxbtnExpeditedScheduleCD" imageMso="TableEffectsCellBevelGallery" keytip="E" label="Expedited Schedule" onAction="rxbtnCDShared_Click" screentip="Expedited Schedule" size="large" supertip="Use when contract time requires expedited work schedule and may require extra forces and equipment"/>
        </group>
        <group id="rxgrpInterimLiquidatedDamagesCD" label="Interim Liquidated Damages">
          <separator id="rxCDSep6"/>
          <button id="rxbtnCalendarDaysCD" label="Calendar Days" imageMso="TableEffectsCellBevelGallery" onAction="rxbtnCDShared_Click" screentip="Calendar Days" size="large"/>
          <separator id="rxCDSep12"/>
          <button id="rxbtnFixedDateCD" label="Fixed Date" imageMso="TableEffectsCellBevelGallery" onAction="rxbtnCDShared_Click" screentip="Fixed Date" size="large"/>
          <separator id="rxCDSep21"/>
          <button id="rxbtnRestrictWeatherDelaysCalendarDays" label="Restrict Weather Delays Calendar Days" imageMso="TableEffectsCellBevelGallery" keytip="LD2" onAction="rxbtnCDShared_Click" screentip="Restrict Weather Delays Calendar Days" size="large" supertip="Based on CALENDAR DAYS - use when restricting weather delays"/>
          <separator id="rxCDSep7"/>
          <button id="rxbtnRestrictWeatherDelaysFixedDate" label="Restrict Weather Delays Fixed Date" imageMso="TableEffectsCellBevelGallery" keytip="LD4" onAction="rxbtnCDShared_Click" screentip="Interim Liquidated Damages Restrict Granting Weather Delays FD" size="large" supertip="Based on a FIXED DATE - use when restricting weather delays"/>
        </group>
        <group id="rxgrpFinalLiquidatedDamagesCD" label="   ">
          <button id="rxbtnELDCD" imageMso="TableEffectsCellBevelGallery" keytip="E" label="Enhanced LD" onAction="rxbtnCDShared_Click" screentip="Enhanced LD" size="large" supertip="Use for Enhanced LD"/>
        </group>
        <group id="rxgrpEnvironmentalCD" label="Environmental">
          <button id="rxbtnFishCD" imageMso="TableEffectsCellBevelGallery" keytip="F" label="Fish" onAction="rxbtnCDShared_Click" screentip="Fish" size="large" supertip="Use when there is a fish spawning window"/>
          <separator id="rxCDSep4"/>
          <button id="rxbtnBirdsCD" imageMso="TableEffectsCellBevelGallery" keytip="S" label="Birds" onAction="rxbtnCDShared_Click" screentip="Birds" size="large" supertip="Use when swallows or other migratory birds are present"/>
          <separator id="rxCDSep9"/>
          <button id="rxbtnNLEBCD" imageMso="TableEffectsCellBevelGallery" keytip="B" label="NLEB" onAction="rxbtnCDShared_Click" screentip="Bats" size="large" supertip="Use for NLEB"/>
        </group>
      </tab>
      <tab id="rxtabCompletionDate" label="Completion Date">
        <group id="rxgrpUtilityComDt" label="   ">
          <button id="rxbtnRemoveTNotesComDt" imageMso="Delete" keytip="D" label="Delete Technical Notes" onAction="rxbtnComDtShared_Click" screentip="Delete Technical Notes" size="large" supertip="Use to remove Technical Notes from the document"/>
        </group>
        <group id="rxgrpScheduleComDt" label="Schedule">
          <button id="rxbtnTimeFrameComDt" imageMso="TableEffectsCellBevelGallery" keytip="T" label="Timeframe" onAction="rxbtnComDtShared_Click" screentip="Timeframe" size="large" supertip="Use when contractor is to provide a timeframe for the work"/>
          <separator id="rxComDtSep1"/>
          <button id="rxbtnExpeditedScheduleComDt" imageMso="TableEffectsCellBevelGallery" keytip="E" label="Expedited Schedule" onAction="rxbtnComDtShared_Click" screentip="Expedited Schedule" size="large" supertip="Use when contract time requires expedited work schedule and may require extra forces and equipment"/>
        </group>
        <group id="rxgrpInterimLiquidatedDamagesComDt" label="Interim Liquidated Damages">
          <separator id="rxComDtSep6"/>
          <button id="rxbtnCalendarDaysComDt" label="Calendar Days" imageMso="TableEffectsCellBevelGallery" onAction="rxbtnComDtShared_Click" screentip="Calendar Days" size="large"/>
          <separator id="rxCDComDt12"/>
          <button id="rxbtnFixedDateComDt" label="Fixed Date" imageMso="TableEffectsCellBevelGallery" onAction="rxbtnComDtShared_Click" screentip="Fixed Date" size="large"/>
          <separator id="rxComDt21"/>
          <button id="rxbtnRestrictWeatherDelaysCalendarDaysComDt" imageMso="TableEffectsCellBevelGallery" keytip="LD2" label="Restrict Weather Delays Calendar Days" onAction="rxbtnComDtShared_Click" screentip="Restrict Weather Delays Calendar Days" size="large" supertip="Based on CALENDAR DAYS - use when restricting weather delays"/>
          <separator id="rxComDtSep7"/>
          <button id="rxbtnRestrictWeatherDelaysFixedDateComDt" imageMso="TableEffectsCellBevelGallery" keytip="LD3" label="Restrict Weather Delays Fixed Date" onAction="rxbtnComDtShared_Click" screentip="Restrict Weather Delays Fixed Date" size="large" supertip="Based on a FIXED DATE- use when eliminating excusable delays"/>
          <separator id="rxComDtSep9"/>
        </group>
        <group id="rxgrpFinalLiquidatedDamagesComDt" label="   ">
          <button id="rxbtnELDComDt" imageMso="TableEffectsCellBevelGallery" keytip="E" label="Enhanced LD" onAction="rxbtnComDtShared_Click" screentip="Enhanced LD" size="large" supertip="Use for Enhanced LD"/>
        </group>
        <group id="rxgrpEnvironmentalComDt" label="Environmental">
          <button id="rxbtnFishComDt" imageMso="TableEffectsCellBevelGallery" keytip="F" label="Fish" onAction="rxbtnComDtShared_Click" screentip="Fish" size="large" supertip="Use when there is a fish spawning window"/>
          <separator id="rxComDtSep4"/>
          <button id="rxbtnBirdsComDt" imageMso="TableEffectsCellBevelGallery" keytip="S" label="Birds" onAction="rxbtnComDtShared_Click" screentip="Birds" size="large" supertip="Use when swallows or other migratory birds are present"/>
          <separator id="rxComDtSep10"/>
          <button id="rxbtnNLEBComDt" imageMso="TableEffectsCellBevelGallery" keytip="B" label="NLEB" onAction="rxbtnComDtShared_Click" screentip="Bats" size="large" supertip="Use for NLEB"/>
        </group>
      </tab>
      <tab id="rxtabTraffic" label="Traffic">
        <group id="rxgrpUtilityTraffic" label="   ">
          <button id="rxbtnRemoveTNotesTraffic" imageMso="Delete" keytip="D" label="Delete Technical Notes" onAction="rxbtnTrafficShared_Click" screentip="Delete Technical Notes" size="large" supertip="Use to remove Technical Notes from the document"/>
        </group>
        <group id="rxgrpTraffic1" label="  ">
          <button id="rxbtnLCS" imageMso="TableEffectsCellBevelGallery" keytip="T" label="LCS" onAction="rxbtnTrafficShared_Click" screentip="Timeframe" size="large" supertip="Use when contractor is to provide a timeframe for the work"/>
          <separator id="rxTrafficSep1"/>
          <button id="rxbtnTempRegSpeedLimRed" imageMso="TableEffectsCellBevelGallery" keytip="E" label="Temp Reg Speed Lim Red" onAction="rxbtnTrafficShared_Click" screentip="Expedited Schedule" size="large" supertip="Use when contract time requires expedited work schedule and may require extra forces and equipmen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a21de1ce9b313aa7e917073c12f4fd0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f4a9edcb67109ac17a5f487c86a78302"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D2824-EF66-4F5F-A08E-051827D7C84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3.xml><?xml version="1.0" encoding="utf-8"?>
<ds:datastoreItem xmlns:ds="http://schemas.openxmlformats.org/officeDocument/2006/customXml" ds:itemID="{B031F0CA-4264-4F83-8334-73454D407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9DC9BF-2EE8-42EE-8156-2744BD98D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10400070_wke.dotm</Template>
  <TotalTime>1</TotalTime>
  <Pages>18</Pages>
  <Words>7182</Words>
  <Characters>45609</Characters>
  <Application>Microsoft Office Word</Application>
  <DocSecurity>0</DocSecurity>
  <Lines>2400</Lines>
  <Paragraphs>1759</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STSP Template</vt:lpstr>
      <vt:lpstr>General.</vt:lpstr>
      <vt:lpstr>Scope of Work.</vt:lpstr>
      <vt:lpstr>Prosecution and Progress.</vt:lpstr>
      <vt:lpstr>Lane Rental Fee Assessment.</vt:lpstr>
      <vt:lpstr>Traffic </vt:lpstr>
      <vt:lpstr/>
      <vt:lpstr>Holiday and Special Event Work Restrictions.</vt:lpstr>
      <vt:lpstr>Utilities.</vt:lpstr>
      <vt:lpstr>Other Contracts.</vt:lpstr>
      <vt:lpstr>Erosion Control</vt:lpstr>
      <vt:lpstr>Traffic Meetings and Traffic Control Scheduling.</vt:lpstr>
      <vt:lpstr>Work Force Opportunities</vt:lpstr>
      <vt:lpstr>Available Documents.</vt:lpstr>
      <vt:lpstr>Contractor Notification.</vt:lpstr>
      <vt:lpstr>Contractor Document Submittals.</vt:lpstr>
      <vt:lpstr>Dust Control Implementation Plan.</vt:lpstr>
      <vt:lpstr>Maintaining Drainage</vt:lpstr>
      <vt:lpstr>CPM Progress Schedule.</vt:lpstr>
      <vt:lpstr>Material Stockpile and Equipment Storage</vt:lpstr>
      <vt:lpstr>Pavement Breaking Equipment.</vt:lpstr>
      <vt:lpstr>Water.</vt:lpstr>
      <vt:lpstr>Signs Type I and II.</vt:lpstr>
      <vt:lpstr>Traffic Control.</vt:lpstr>
      <vt:lpstr>Nighttime Work Lighting-Stationary.</vt:lpstr>
      <vt:lpstr>Traffic Control Interim Lane Closure, Item 643.4100.S.</vt:lpstr>
      <vt:lpstr>Covering Signs.</vt:lpstr>
      <vt:lpstr>Pavement Cleanup Project  1040-00-70, Item SPV.0075.0001</vt:lpstr>
    </vt:vector>
  </TitlesOfParts>
  <Company/>
  <LinksUpToDate>false</LinksUpToDate>
  <CharactersWithSpaces>51032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STSP Template</dc:title>
  <dc:subject>Template for building special provisions</dc:subject>
  <dc:creator>MANANDHAR, BHUVAN K</dc:creator>
  <cp:keywords>STSP, template, special provisions, building blocks</cp:keywords>
  <cp:lastModifiedBy>Manandhar, Bhuvan - DOT</cp:lastModifiedBy>
  <cp:revision>2</cp:revision>
  <cp:lastPrinted>2013-06-26T16:11:00Z</cp:lastPrinted>
  <dcterms:created xsi:type="dcterms:W3CDTF">2021-03-11T20:46:00Z</dcterms:created>
  <dcterms:modified xsi:type="dcterms:W3CDTF">2021-03-11T20:46:00Z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