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5FAA" w14:textId="77777777" w:rsidR="004C146D" w:rsidRPr="00DD0A79" w:rsidRDefault="004C146D" w:rsidP="004C146D">
      <w:pPr>
        <w:pStyle w:val="wiSection"/>
      </w:pPr>
      <w:bookmarkStart w:id="0" w:name="_Toc91074903"/>
      <w:proofErr w:type="gramStart"/>
      <w:r w:rsidRPr="00DD0A79">
        <w:t>652  Electrical</w:t>
      </w:r>
      <w:proofErr w:type="gramEnd"/>
      <w:r w:rsidRPr="00DD0A79">
        <w:t xml:space="preserve"> Conduit</w:t>
      </w:r>
      <w:bookmarkEnd w:id="0"/>
    </w:p>
    <w:p w14:paraId="12EDA932" w14:textId="77777777" w:rsidR="004C146D" w:rsidRPr="00DD0A79" w:rsidRDefault="004C146D" w:rsidP="004C146D">
      <w:pPr>
        <w:pStyle w:val="wiHeading1"/>
      </w:pPr>
      <w:proofErr w:type="gramStart"/>
      <w:r w:rsidRPr="00DD0A79">
        <w:t>652.1  Description</w:t>
      </w:r>
      <w:proofErr w:type="gramEnd"/>
    </w:p>
    <w:p w14:paraId="42808BA0" w14:textId="77777777" w:rsidR="004C146D" w:rsidRPr="00DD0A79" w:rsidRDefault="004C146D" w:rsidP="004C146D">
      <w:pPr>
        <w:pStyle w:val="wiParagraph"/>
      </w:pPr>
      <w:r w:rsidRPr="00DD0A79">
        <w:tab/>
      </w:r>
      <w:r w:rsidRPr="00DD0A79">
        <w:rPr>
          <w:rStyle w:val="wiParagraphNumber"/>
        </w:rPr>
        <w:t>(1)</w:t>
      </w:r>
      <w:r w:rsidRPr="00DD0A79">
        <w:tab/>
        <w:t>This section describes providing rigid metallic or rigid nonmetallic conduit for traffic signals, lighting, and other electrical work, and rigid nonmetallic conduit for traffic signal detectors.</w:t>
      </w:r>
    </w:p>
    <w:p w14:paraId="587961C3" w14:textId="77777777" w:rsidR="004C146D" w:rsidRPr="00DD0A79" w:rsidRDefault="004C146D" w:rsidP="004C146D">
      <w:pPr>
        <w:pStyle w:val="wiHeading1"/>
      </w:pPr>
      <w:proofErr w:type="gramStart"/>
      <w:r w:rsidRPr="00DD0A79">
        <w:t>652.2  Materials</w:t>
      </w:r>
      <w:proofErr w:type="gramEnd"/>
    </w:p>
    <w:p w14:paraId="43A855E6" w14:textId="77777777" w:rsidR="004C146D" w:rsidRPr="00DD0A79" w:rsidRDefault="004C146D" w:rsidP="004C146D">
      <w:pPr>
        <w:pStyle w:val="wiHeading2"/>
      </w:pPr>
      <w:proofErr w:type="gramStart"/>
      <w:r w:rsidRPr="00DD0A79">
        <w:t>652.2.1  General</w:t>
      </w:r>
      <w:proofErr w:type="gramEnd"/>
    </w:p>
    <w:p w14:paraId="2BF42D26" w14:textId="77777777" w:rsidR="004C146D" w:rsidRPr="00DD0A79" w:rsidRDefault="004C146D" w:rsidP="004C146D">
      <w:pPr>
        <w:pStyle w:val="wiParagraph"/>
      </w:pPr>
      <w:r w:rsidRPr="00DD0A79">
        <w:tab/>
      </w:r>
      <w:r w:rsidRPr="00DD0A79">
        <w:rPr>
          <w:rStyle w:val="wiParagraphNumber"/>
        </w:rPr>
        <w:t>(1)</w:t>
      </w:r>
      <w:r w:rsidRPr="00DD0A79">
        <w:tab/>
        <w:t xml:space="preserve">Furnish electrical conduit and fittings with a UL or </w:t>
      </w:r>
      <w:proofErr w:type="spellStart"/>
      <w:r w:rsidRPr="00DD0A79">
        <w:t>NRTL</w:t>
      </w:r>
      <w:proofErr w:type="spellEnd"/>
      <w:r w:rsidRPr="00DD0A79">
        <w:t xml:space="preserve"> label on each piece installed.</w:t>
      </w:r>
    </w:p>
    <w:p w14:paraId="5174E76A" w14:textId="77777777" w:rsidR="004C146D" w:rsidRPr="00DD0A79" w:rsidRDefault="004C146D" w:rsidP="004C146D">
      <w:pPr>
        <w:pStyle w:val="wiHeading2"/>
      </w:pPr>
      <w:proofErr w:type="gramStart"/>
      <w:r w:rsidRPr="00DD0A79">
        <w:t>652.2.2  Rigid</w:t>
      </w:r>
      <w:proofErr w:type="gramEnd"/>
      <w:r w:rsidRPr="00DD0A79">
        <w:t xml:space="preserve"> Metallic Conduit</w:t>
      </w:r>
    </w:p>
    <w:p w14:paraId="0CDEBAD5" w14:textId="77777777" w:rsidR="004C146D" w:rsidRPr="00DD0A79" w:rsidRDefault="004C146D" w:rsidP="004C146D">
      <w:pPr>
        <w:pStyle w:val="wiParagraph"/>
      </w:pPr>
      <w:r w:rsidRPr="00DD0A79">
        <w:tab/>
      </w:r>
      <w:r w:rsidRPr="00DD0A79">
        <w:rPr>
          <w:rStyle w:val="wiParagraphNumber"/>
        </w:rPr>
        <w:t>(1)</w:t>
      </w:r>
      <w:r w:rsidRPr="00DD0A79">
        <w:tab/>
        <w:t>Furnish conduit and fittings conforming to ANSI C 80.1 for rigid metallic conduit.</w:t>
      </w:r>
    </w:p>
    <w:p w14:paraId="57B23161" w14:textId="77777777" w:rsidR="004C146D" w:rsidRPr="00DD0A79" w:rsidRDefault="004C146D" w:rsidP="004C146D">
      <w:pPr>
        <w:pStyle w:val="wiHeading2"/>
      </w:pPr>
      <w:proofErr w:type="gramStart"/>
      <w:r w:rsidRPr="00DD0A79">
        <w:t>652.2.3  Rigid</w:t>
      </w:r>
      <w:proofErr w:type="gramEnd"/>
      <w:r w:rsidRPr="00DD0A79">
        <w:t xml:space="preserve"> Nonmetallic Conduit</w:t>
      </w:r>
    </w:p>
    <w:p w14:paraId="6A1D3253" w14:textId="77777777" w:rsidR="004C146D" w:rsidRPr="00DD0A79" w:rsidRDefault="004C146D" w:rsidP="004C146D">
      <w:pPr>
        <w:pStyle w:val="wiParagraph"/>
      </w:pPr>
      <w:r w:rsidRPr="00DD0A79">
        <w:tab/>
      </w:r>
      <w:r w:rsidRPr="00DD0A79">
        <w:rPr>
          <w:rStyle w:val="wiParagraphNumber"/>
        </w:rPr>
        <w:t>(1)</w:t>
      </w:r>
      <w:r w:rsidRPr="00DD0A79">
        <w:tab/>
        <w:t>Furnish PVC electrical conduit conforming to UL 651. Use schedule 40 heavy wall type for enclosed locations. Use schedule 80 extra-heavy wall type for locations exposed to the elements.</w:t>
      </w:r>
    </w:p>
    <w:p w14:paraId="7D207D0E" w14:textId="77777777" w:rsidR="004C146D" w:rsidRPr="00DD0A79" w:rsidRDefault="004C146D" w:rsidP="004C146D">
      <w:pPr>
        <w:pStyle w:val="wiHeading2"/>
      </w:pPr>
      <w:proofErr w:type="gramStart"/>
      <w:r w:rsidRPr="00DD0A79">
        <w:t>652.2.4  Reinforced</w:t>
      </w:r>
      <w:proofErr w:type="gramEnd"/>
      <w:r w:rsidRPr="00DD0A79">
        <w:t xml:space="preserve"> Thermosetting Resin Conduit</w:t>
      </w:r>
    </w:p>
    <w:p w14:paraId="626A794C" w14:textId="77777777" w:rsidR="004C146D" w:rsidRPr="00DD0A79" w:rsidRDefault="004C146D" w:rsidP="004C146D">
      <w:pPr>
        <w:pStyle w:val="wiParagraph"/>
      </w:pPr>
      <w:r w:rsidRPr="00DD0A79">
        <w:tab/>
      </w:r>
      <w:r w:rsidRPr="00DD0A79">
        <w:rPr>
          <w:rStyle w:val="wiParagraphNumber"/>
        </w:rPr>
        <w:t>(1)</w:t>
      </w:r>
      <w:r w:rsidRPr="00DD0A79">
        <w:tab/>
        <w:t>Furnish reinforced thermosetting resin conduit (</w:t>
      </w:r>
      <w:proofErr w:type="spellStart"/>
      <w:r w:rsidRPr="00DD0A79">
        <w:t>RTRC</w:t>
      </w:r>
      <w:proofErr w:type="spellEnd"/>
      <w:r w:rsidRPr="00DD0A79">
        <w:t>) electrical conduit marked type AG conforming to UL 2515. Ensure that wall thickness, coupling type or method, fittings, and hanger system conform to manufacturer recommendations for installation on the outside of structures.</w:t>
      </w:r>
    </w:p>
    <w:p w14:paraId="29BC3226" w14:textId="77777777" w:rsidR="004C146D" w:rsidRPr="00DD0A79" w:rsidRDefault="004C146D" w:rsidP="004C146D">
      <w:pPr>
        <w:pStyle w:val="wiHeading2"/>
      </w:pPr>
      <w:proofErr w:type="gramStart"/>
      <w:r w:rsidRPr="00DD0A79">
        <w:t>652.2.5  Loop</w:t>
      </w:r>
      <w:proofErr w:type="gramEnd"/>
      <w:r w:rsidRPr="00DD0A79">
        <w:t xml:space="preserve"> Detector Conduit</w:t>
      </w:r>
    </w:p>
    <w:p w14:paraId="33DCB7F8" w14:textId="77777777" w:rsidR="004C146D" w:rsidRPr="00DD0A79" w:rsidRDefault="004C146D" w:rsidP="004C146D">
      <w:pPr>
        <w:pStyle w:val="wiParagraph"/>
      </w:pPr>
      <w:r w:rsidRPr="00DD0A79">
        <w:tab/>
      </w:r>
      <w:r w:rsidRPr="00DD0A79">
        <w:rPr>
          <w:rStyle w:val="wiParagraphNumber"/>
        </w:rPr>
        <w:t>(1)</w:t>
      </w:r>
      <w:r w:rsidRPr="00DD0A79">
        <w:tab/>
        <w:t xml:space="preserve">Furnish one-inch schedule 40 PVC electrical conduit conforming to </w:t>
      </w:r>
      <w:r w:rsidRPr="00DD0A79">
        <w:rPr>
          <w:rStyle w:val="wiLink"/>
        </w:rPr>
        <w:t>652.2.3</w:t>
      </w:r>
      <w:r w:rsidRPr="00DD0A79">
        <w:t>. Use PVC fittings and attachments designed specifically for the conduit furnished to join and terminate PVC conduit. Use engineer-approved PVC terminal adaptor fittings to connect cast iron T-</w:t>
      </w:r>
      <w:proofErr w:type="spellStart"/>
      <w:r w:rsidRPr="00DD0A79">
        <w:t>condulets</w:t>
      </w:r>
      <w:proofErr w:type="spellEnd"/>
      <w:r w:rsidRPr="00DD0A79">
        <w:t xml:space="preserve"> to PVC conduit.</w:t>
      </w:r>
    </w:p>
    <w:p w14:paraId="358A689B" w14:textId="77777777" w:rsidR="004C146D" w:rsidRPr="00DD0A79" w:rsidRDefault="004C146D" w:rsidP="004C146D">
      <w:pPr>
        <w:pStyle w:val="wiParagraph"/>
      </w:pPr>
      <w:r w:rsidRPr="00DD0A79">
        <w:tab/>
      </w:r>
      <w:r w:rsidRPr="00DD0A79">
        <w:rPr>
          <w:rStyle w:val="wiParagraphNumber"/>
        </w:rPr>
        <w:t>(2)</w:t>
      </w:r>
      <w:r w:rsidRPr="00DD0A79">
        <w:tab/>
        <w:t>Furnish cast iron T-</w:t>
      </w:r>
      <w:proofErr w:type="spellStart"/>
      <w:r w:rsidRPr="00DD0A79">
        <w:t>condulets</w:t>
      </w:r>
      <w:proofErr w:type="spellEnd"/>
      <w:r w:rsidRPr="00DD0A79">
        <w:t xml:space="preserve"> made by a department-approved manufacturer. Use steel, domed-type, wedge-nut style covers with neoprene gaskets on cast iron </w:t>
      </w:r>
      <w:proofErr w:type="spellStart"/>
      <w:r w:rsidRPr="00DD0A79">
        <w:t>condulets</w:t>
      </w:r>
      <w:proofErr w:type="spellEnd"/>
      <w:r w:rsidRPr="00DD0A79">
        <w:t>.</w:t>
      </w:r>
    </w:p>
    <w:p w14:paraId="19DBCF0A" w14:textId="77777777" w:rsidR="004C146D" w:rsidRPr="00DD0A79" w:rsidRDefault="004C146D" w:rsidP="004C146D">
      <w:pPr>
        <w:pStyle w:val="wiHeading1"/>
      </w:pPr>
      <w:proofErr w:type="gramStart"/>
      <w:r w:rsidRPr="00DD0A79">
        <w:t>652.3  Construction</w:t>
      </w:r>
      <w:proofErr w:type="gramEnd"/>
    </w:p>
    <w:p w14:paraId="20A2661C" w14:textId="77777777" w:rsidR="004C146D" w:rsidRPr="00DD0A79" w:rsidRDefault="004C146D" w:rsidP="004C146D">
      <w:pPr>
        <w:pStyle w:val="wiHeading2"/>
      </w:pPr>
      <w:proofErr w:type="gramStart"/>
      <w:r w:rsidRPr="00DD0A79">
        <w:t>652.3.1  Installation</w:t>
      </w:r>
      <w:proofErr w:type="gramEnd"/>
      <w:r w:rsidRPr="00DD0A79">
        <w:t xml:space="preserve"> of Conduit</w:t>
      </w:r>
    </w:p>
    <w:p w14:paraId="113411D9" w14:textId="7D9BF446" w:rsidR="004C146D" w:rsidRDefault="004C146D" w:rsidP="004C146D">
      <w:pPr>
        <w:pStyle w:val="wiHeading3"/>
      </w:pPr>
      <w:proofErr w:type="gramStart"/>
      <w:r w:rsidRPr="00DD0A79">
        <w:t>652.3.1.1  General</w:t>
      </w:r>
      <w:proofErr w:type="gramEnd"/>
    </w:p>
    <w:p w14:paraId="159D64DC" w14:textId="77777777" w:rsidR="004C146D" w:rsidRPr="00DD0A79" w:rsidRDefault="004C146D" w:rsidP="004C146D">
      <w:pPr>
        <w:pStyle w:val="wiParagraph"/>
      </w:pPr>
      <w:r w:rsidRPr="00DD0A79">
        <w:tab/>
      </w:r>
      <w:r w:rsidRPr="00DD0A79">
        <w:rPr>
          <w:rStyle w:val="wiParagraphNumber"/>
        </w:rPr>
        <w:t>(1)</w:t>
      </w:r>
      <w:r w:rsidRPr="00DD0A79">
        <w:tab/>
        <w:t>Under the Conduit Special bid item, the contractor may use either rigid metallic or rigid nonmetallic conduit.</w:t>
      </w:r>
    </w:p>
    <w:p w14:paraId="52331A25" w14:textId="77777777" w:rsidR="004C146D" w:rsidRPr="00DD0A79" w:rsidRDefault="004C146D" w:rsidP="004C146D">
      <w:pPr>
        <w:pStyle w:val="wiParagraph"/>
      </w:pPr>
      <w:r w:rsidRPr="00DD0A79">
        <w:tab/>
      </w:r>
      <w:r w:rsidRPr="00DD0A79">
        <w:rPr>
          <w:rStyle w:val="wiParagraphNumber"/>
        </w:rPr>
        <w:t>(2)</w:t>
      </w:r>
      <w:r w:rsidRPr="00DD0A79">
        <w:tab/>
        <w:t>Use conduit of the nominal inside diameter the plans show. Make each run of conduit the distance the plans show or as the engineer directs. Install each run of conduit between adjacent access points using one size for its entire length. A run is the conduit from pull box to pull box, junction box to junction box, or pull box to junction box. If the engineer approves, the contractor may substitute a larger size of conduit than the contract shows for that run.</w:t>
      </w:r>
    </w:p>
    <w:p w14:paraId="0D7EEF90" w14:textId="77777777" w:rsidR="004C146D" w:rsidRPr="00DD0A79" w:rsidRDefault="004C146D" w:rsidP="004C146D">
      <w:pPr>
        <w:pStyle w:val="wiParagraph"/>
      </w:pPr>
      <w:r w:rsidRPr="00DD0A79">
        <w:tab/>
      </w:r>
      <w:r w:rsidRPr="00DD0A79">
        <w:rPr>
          <w:rStyle w:val="wiParagraphNumber"/>
        </w:rPr>
        <w:t>(3)</w:t>
      </w:r>
      <w:r w:rsidRPr="00DD0A79">
        <w:tab/>
        <w:t xml:space="preserve">Install tracer wire in each conduit run that will receive future conductors as the conduit is laid. Unless the contract specifies wire or cable, install a 12 AWG. </w:t>
      </w:r>
      <w:proofErr w:type="spellStart"/>
      <w:r w:rsidRPr="00DD0A79">
        <w:t>XLP</w:t>
      </w:r>
      <w:proofErr w:type="spellEnd"/>
      <w:r w:rsidRPr="00DD0A79">
        <w:t xml:space="preserve"> insulated, stranded, copper, 600-volt AC, wire. Provide wire 4 feet longer than the conduit run and double it back at least 2 feet at each raceway access point. Anchor the tracer wire at each access point.</w:t>
      </w:r>
    </w:p>
    <w:p w14:paraId="59B90CED" w14:textId="77777777" w:rsidR="004C146D" w:rsidRPr="00DD0A79" w:rsidRDefault="004C146D" w:rsidP="004C146D">
      <w:pPr>
        <w:pStyle w:val="wiParagraph"/>
      </w:pPr>
      <w:r w:rsidRPr="00DD0A79">
        <w:tab/>
      </w:r>
      <w:r w:rsidRPr="00DD0A79">
        <w:rPr>
          <w:rStyle w:val="wiParagraphNumber"/>
        </w:rPr>
        <w:t>(4)</w:t>
      </w:r>
      <w:r w:rsidRPr="00DD0A79">
        <w:tab/>
        <w:t xml:space="preserve">Ream and thread the ends of rigid metallic conduit and use </w:t>
      </w:r>
      <w:proofErr w:type="spellStart"/>
      <w:r w:rsidRPr="00DD0A79">
        <w:t>WSEC</w:t>
      </w:r>
      <w:proofErr w:type="spellEnd"/>
      <w:r w:rsidRPr="00DD0A79">
        <w:t>-approved bushings. If not installing wire or cable, install engineer-approved threaded caps with anti-seize compound applied to the threads.</w:t>
      </w:r>
    </w:p>
    <w:p w14:paraId="2B31C0FB" w14:textId="77777777" w:rsidR="004C146D" w:rsidRPr="00DD0A79" w:rsidRDefault="004C146D" w:rsidP="004C146D">
      <w:pPr>
        <w:pStyle w:val="wiParagraph"/>
      </w:pPr>
      <w:r w:rsidRPr="00DD0A79">
        <w:tab/>
      </w:r>
      <w:r w:rsidRPr="00DD0A79">
        <w:rPr>
          <w:rStyle w:val="wiParagraphNumber"/>
        </w:rPr>
        <w:t>(5)</w:t>
      </w:r>
      <w:r w:rsidRPr="00DD0A79">
        <w:tab/>
        <w:t xml:space="preserve">Cap or plug rigid nonmetallic conduit immediately after installation, unless the conduit terminates in a pull box, and keep capped or plugged until installing the wire or cable. Install end bells on rigid nonmetallic conduit raceway access points before installing wire or cable. Ream non-metallic conduits to eliminate internal sharp edges before installing end bells. Use only UL or </w:t>
      </w:r>
      <w:proofErr w:type="spellStart"/>
      <w:r w:rsidRPr="00DD0A79">
        <w:t>NRTL</w:t>
      </w:r>
      <w:proofErr w:type="spellEnd"/>
      <w:r w:rsidRPr="00DD0A79">
        <w:t xml:space="preserve"> listed adapter fittings to connect rigid nonmetallic conduit to rigid metallic conduit.</w:t>
      </w:r>
    </w:p>
    <w:p w14:paraId="2EC531B4" w14:textId="2F33C767" w:rsidR="004C146D" w:rsidRDefault="004C146D" w:rsidP="004C146D">
      <w:pPr>
        <w:pStyle w:val="wiHeading3"/>
      </w:pPr>
      <w:proofErr w:type="gramStart"/>
      <w:r w:rsidRPr="00DD0A79">
        <w:t>652.3.1.2  Installing</w:t>
      </w:r>
      <w:proofErr w:type="gramEnd"/>
      <w:r w:rsidRPr="00DD0A79">
        <w:t xml:space="preserve"> Underground</w:t>
      </w:r>
    </w:p>
    <w:p w14:paraId="504CAD07" w14:textId="587B4401" w:rsidR="001D7640" w:rsidRPr="007D43C0" w:rsidRDefault="001D7640" w:rsidP="001D7640">
      <w:pPr>
        <w:pStyle w:val="wiAnnotation"/>
      </w:pPr>
      <w:r>
        <w:t>652.3.1.2  Add via ASP</w:t>
      </w:r>
      <w:r w:rsidR="008F6237">
        <w:t>-</w:t>
      </w:r>
      <w:r>
        <w:t xml:space="preserve">6 </w:t>
      </w:r>
      <w:r w:rsidR="008F6237">
        <w:t>with</w:t>
      </w:r>
      <w:r>
        <w:t xml:space="preserve"> November 2023 LET. Place reference information for fine aggregate in subsection following removal from Table 501-4.</w:t>
      </w:r>
    </w:p>
    <w:p w14:paraId="5E109C08" w14:textId="77777777" w:rsidR="004C146D" w:rsidRPr="00DD0A79" w:rsidRDefault="004C146D" w:rsidP="004C146D">
      <w:pPr>
        <w:pStyle w:val="wiParagraph"/>
      </w:pPr>
      <w:r w:rsidRPr="00DD0A79">
        <w:tab/>
      </w:r>
      <w:r w:rsidRPr="00DD0A79">
        <w:rPr>
          <w:rStyle w:val="wiParagraphNumber"/>
        </w:rPr>
        <w:t>(1)</w:t>
      </w:r>
      <w:r w:rsidRPr="00DD0A79">
        <w:tab/>
        <w:t>Unless the plans specify otherwise, install conduit in trenches excavated with vertical sides and of a depth and width sufficient to accommodate the outside diameter of the conduit couplings. Lay the conduit at the depth below grade the plans show. Backfill the trench with select material passing a one-inch sieve.</w:t>
      </w:r>
    </w:p>
    <w:p w14:paraId="3E3ED059" w14:textId="6DCA4951" w:rsidR="004C146D" w:rsidRPr="00DD0A79" w:rsidRDefault="004C146D" w:rsidP="004C146D">
      <w:pPr>
        <w:pStyle w:val="wiParagraph"/>
      </w:pPr>
      <w:r w:rsidRPr="00DD0A79">
        <w:tab/>
      </w:r>
      <w:r w:rsidRPr="00DD0A79">
        <w:rPr>
          <w:rStyle w:val="wiParagraphNumber"/>
        </w:rPr>
        <w:t>(2)</w:t>
      </w:r>
      <w:r w:rsidRPr="00DD0A79">
        <w:tab/>
        <w:t xml:space="preserve">Excavate trenches true to line and grade to provide the conduit uniform bearing throughout its length. Do not backfill the trench before inspecting the conduit. Carefully tamp the backfill in place as specified </w:t>
      </w:r>
      <w:r w:rsidRPr="00DD0A79">
        <w:lastRenderedPageBreak/>
        <w:t xml:space="preserve">for placing backfill in layers in </w:t>
      </w:r>
      <w:r w:rsidRPr="00DD0A79">
        <w:rPr>
          <w:rStyle w:val="wiLink"/>
        </w:rPr>
        <w:t>651.3</w:t>
      </w:r>
      <w:r w:rsidRPr="00DD0A79">
        <w:t>. Place at least 0.7 cubic feet of coarse aggregate</w:t>
      </w:r>
      <w:r w:rsidR="0034514E">
        <w:t xml:space="preserve"> </w:t>
      </w:r>
      <w:r w:rsidR="0034514E" w:rsidRPr="0034514E">
        <w:rPr>
          <w:highlight w:val="green"/>
        </w:rPr>
        <w:t>gradation</w:t>
      </w:r>
      <w:r w:rsidRPr="00DD0A79">
        <w:t xml:space="preserve"> conforming </w:t>
      </w:r>
      <w:r w:rsidR="001D7640">
        <w:t xml:space="preserve">to </w:t>
      </w:r>
      <w:r w:rsidR="001D7640" w:rsidRPr="001D7640">
        <w:rPr>
          <w:rStyle w:val="wiLink"/>
          <w:highlight w:val="green"/>
        </w:rPr>
        <w:t>604.2</w:t>
      </w:r>
      <w:r w:rsidR="001D7640" w:rsidRPr="0034514E">
        <w:rPr>
          <w:highlight w:val="green"/>
        </w:rPr>
        <w:t>(3)</w:t>
      </w:r>
      <w:r w:rsidR="001D7640">
        <w:t xml:space="preserve"> </w:t>
      </w:r>
      <w:r w:rsidRPr="00DD0A79">
        <w:t>directly under each drainage hole.</w:t>
      </w:r>
    </w:p>
    <w:p w14:paraId="0ACBC053" w14:textId="77777777" w:rsidR="004C146D" w:rsidRPr="00DD0A79" w:rsidRDefault="004C146D" w:rsidP="004C146D">
      <w:pPr>
        <w:pStyle w:val="wiParagraph"/>
      </w:pPr>
      <w:r w:rsidRPr="00DD0A79">
        <w:tab/>
      </w:r>
      <w:r w:rsidRPr="00DD0A79">
        <w:rPr>
          <w:rStyle w:val="wiParagraphNumber"/>
        </w:rPr>
        <w:t>(3)</w:t>
      </w:r>
      <w:r w:rsidRPr="00DD0A79">
        <w:tab/>
        <w:t>If cinders are present when laying rigid conduit, encase the conduit in at least 2 inches of concrete, or remove for at least 12 inches below the conduit and backfill the excavation with suitable material.</w:t>
      </w:r>
    </w:p>
    <w:p w14:paraId="459DE966" w14:textId="77777777" w:rsidR="004C146D" w:rsidRPr="00DD0A79" w:rsidRDefault="004C146D" w:rsidP="004C146D">
      <w:pPr>
        <w:pStyle w:val="wiParagraph"/>
      </w:pPr>
      <w:r w:rsidRPr="00DD0A79">
        <w:tab/>
      </w:r>
      <w:r w:rsidRPr="00DD0A79">
        <w:rPr>
          <w:rStyle w:val="wiParagraphNumber"/>
        </w:rPr>
        <w:t>(4)</w:t>
      </w:r>
      <w:r w:rsidRPr="00DD0A79">
        <w:tab/>
        <w:t>Apply an engineer-approved zinc-rich paint to field-cut threads not covered by fittings and to other areas with damaged or missing galvanization. Clean application and adjacent areas before painting.</w:t>
      </w:r>
    </w:p>
    <w:p w14:paraId="560FBF33" w14:textId="77777777" w:rsidR="004C146D" w:rsidRPr="00DD0A79" w:rsidRDefault="004C146D" w:rsidP="004C146D">
      <w:pPr>
        <w:pStyle w:val="wiHeading3"/>
      </w:pPr>
      <w:proofErr w:type="gramStart"/>
      <w:r w:rsidRPr="00DD0A79">
        <w:t>652.3.1.3  Installing</w:t>
      </w:r>
      <w:proofErr w:type="gramEnd"/>
      <w:r w:rsidRPr="00DD0A79">
        <w:t xml:space="preserve"> Conduit Special Underground</w:t>
      </w:r>
    </w:p>
    <w:p w14:paraId="3526FCDE" w14:textId="77777777" w:rsidR="004C146D" w:rsidRPr="00DD0A79" w:rsidRDefault="004C146D" w:rsidP="004C146D">
      <w:pPr>
        <w:pStyle w:val="wiParagraph"/>
      </w:pPr>
      <w:r w:rsidRPr="00DD0A79">
        <w:tab/>
      </w:r>
      <w:r w:rsidRPr="00DD0A79">
        <w:rPr>
          <w:rStyle w:val="wiParagraphNumber"/>
        </w:rPr>
        <w:t>(1)</w:t>
      </w:r>
      <w:r w:rsidRPr="00DD0A79">
        <w:tab/>
        <w:t xml:space="preserve">Under the Conduit Special bid items, conform to </w:t>
      </w:r>
      <w:r w:rsidRPr="00DD0A79">
        <w:rPr>
          <w:rStyle w:val="wiLink"/>
        </w:rPr>
        <w:t>652.3.1.2</w:t>
      </w:r>
      <w:r w:rsidRPr="00DD0A79">
        <w:t xml:space="preserve"> except install by jacking, boring, auguring, or other engineer-approved methods that do not disturb the existing overlying pavement, curb and gutter, or sidewalk. Use conduit suitable for the installation method used. Repair pavement, curb and gutter, or sidewalk that the engineer determines damaged by the installation.</w:t>
      </w:r>
    </w:p>
    <w:p w14:paraId="33BF955C" w14:textId="77777777" w:rsidR="004C146D" w:rsidRPr="00DD0A79" w:rsidRDefault="004C146D" w:rsidP="004C146D">
      <w:pPr>
        <w:pStyle w:val="wiHeading3"/>
      </w:pPr>
      <w:proofErr w:type="gramStart"/>
      <w:r w:rsidRPr="00DD0A79">
        <w:t>652.3.1.4  Installing</w:t>
      </w:r>
      <w:proofErr w:type="gramEnd"/>
      <w:r w:rsidRPr="00DD0A79">
        <w:t xml:space="preserve"> on Structures</w:t>
      </w:r>
    </w:p>
    <w:p w14:paraId="57D1B38D" w14:textId="77777777" w:rsidR="004C146D" w:rsidRPr="00DD0A79" w:rsidRDefault="004C146D" w:rsidP="004C146D">
      <w:pPr>
        <w:pStyle w:val="wiParagraph"/>
      </w:pPr>
      <w:r w:rsidRPr="00DD0A79">
        <w:tab/>
      </w:r>
      <w:r w:rsidRPr="00DD0A79">
        <w:rPr>
          <w:rStyle w:val="wiParagraphNumber"/>
        </w:rPr>
        <w:t>(1)</w:t>
      </w:r>
      <w:r w:rsidRPr="00DD0A79">
        <w:tab/>
        <w:t xml:space="preserve">Install conduit on structures as the plans show either by embedding in concrete or mounting on the outside of the structure. Unless specifically provided otherwise, do not leave openings in the structure for subsequent conduit placement. Install engineer-approved expansion fittings where the conduit crosses an expansion joint in a structure. Install additional expansion fittings conforming to the </w:t>
      </w:r>
      <w:proofErr w:type="spellStart"/>
      <w:r w:rsidRPr="00DD0A79">
        <w:t>WSEC</w:t>
      </w:r>
      <w:proofErr w:type="spellEnd"/>
      <w:r w:rsidRPr="00DD0A79">
        <w:t xml:space="preserve"> and adjust for the ambient temperature at the time of concrete pour.</w:t>
      </w:r>
    </w:p>
    <w:p w14:paraId="22E20CDA" w14:textId="77777777" w:rsidR="004C146D" w:rsidRPr="00DD0A79" w:rsidRDefault="004C146D" w:rsidP="004C146D">
      <w:pPr>
        <w:pStyle w:val="wiParagraph"/>
      </w:pPr>
      <w:r w:rsidRPr="00DD0A79">
        <w:tab/>
      </w:r>
      <w:r w:rsidRPr="00DD0A79">
        <w:rPr>
          <w:rStyle w:val="wiParagraphNumber"/>
        </w:rPr>
        <w:t>(2)</w:t>
      </w:r>
      <w:r w:rsidRPr="00DD0A79">
        <w:tab/>
        <w:t>If embedding conduit in concrete, hold it rigidly in place while pouring the concrete. Provide drainage for embedded raceways.</w:t>
      </w:r>
    </w:p>
    <w:p w14:paraId="5513DEDC" w14:textId="77777777" w:rsidR="004C146D" w:rsidRPr="00DD0A79" w:rsidRDefault="004C146D" w:rsidP="004C146D">
      <w:pPr>
        <w:pStyle w:val="wiParagraph"/>
      </w:pPr>
      <w:r w:rsidRPr="00DD0A79">
        <w:tab/>
      </w:r>
      <w:r w:rsidRPr="00DD0A79">
        <w:rPr>
          <w:rStyle w:val="wiParagraphNumber"/>
        </w:rPr>
        <w:t>(3)</w:t>
      </w:r>
      <w:r w:rsidRPr="00DD0A79">
        <w:tab/>
        <w:t>If mounting on the outside of the structure, use reinforced thermosetting resin conduit (</w:t>
      </w:r>
      <w:proofErr w:type="spellStart"/>
      <w:r w:rsidRPr="00DD0A79">
        <w:t>RTRC</w:t>
      </w:r>
      <w:proofErr w:type="spellEnd"/>
      <w:r w:rsidRPr="00DD0A79">
        <w:t>) and hardware conforming to manufacturer recommendations. Use only manufactured bends and sweeps. Do not make field bends. Ensure that the installer is certified by the manufacturer of the conduit and conforms to manufacturer recommendations for installation on the outside of structures. Provide evidence of installer certification to the engineer before installation.</w:t>
      </w:r>
    </w:p>
    <w:p w14:paraId="76598BB0" w14:textId="77777777" w:rsidR="004C146D" w:rsidRPr="00DD0A79" w:rsidRDefault="004C146D" w:rsidP="004C146D">
      <w:pPr>
        <w:pStyle w:val="wiHeading3"/>
      </w:pPr>
      <w:proofErr w:type="gramStart"/>
      <w:r w:rsidRPr="00DD0A79">
        <w:t>652.3.1.5  Constructing</w:t>
      </w:r>
      <w:proofErr w:type="gramEnd"/>
      <w:r w:rsidRPr="00DD0A79">
        <w:t xml:space="preserve"> Loop Detector Slots</w:t>
      </w:r>
    </w:p>
    <w:p w14:paraId="6450E31C" w14:textId="77777777" w:rsidR="004C146D" w:rsidRPr="00DD0A79" w:rsidRDefault="004C146D" w:rsidP="004C146D">
      <w:pPr>
        <w:pStyle w:val="wiParagraph"/>
      </w:pPr>
      <w:r w:rsidRPr="00DD0A79">
        <w:tab/>
      </w:r>
      <w:r w:rsidRPr="00DD0A79">
        <w:rPr>
          <w:rStyle w:val="wiParagraphNumber"/>
        </w:rPr>
        <w:t>(1)</w:t>
      </w:r>
      <w:r w:rsidRPr="00DD0A79">
        <w:tab/>
        <w:t xml:space="preserve">Under the Loop Detector Slots bid item, construct slots in existing asphalt or concrete pavement for loop detector conduit, as the plans </w:t>
      </w:r>
      <w:proofErr w:type="gramStart"/>
      <w:r w:rsidRPr="00DD0A79">
        <w:t>show</w:t>
      </w:r>
      <w:proofErr w:type="gramEnd"/>
      <w:r w:rsidRPr="00DD0A79">
        <w:t xml:space="preserve"> or the engineer directs.</w:t>
      </w:r>
    </w:p>
    <w:p w14:paraId="0E2592E6" w14:textId="77777777" w:rsidR="004C146D" w:rsidRPr="00DD0A79" w:rsidRDefault="004C146D" w:rsidP="004C146D">
      <w:pPr>
        <w:pStyle w:val="wiParagraph"/>
      </w:pPr>
      <w:r w:rsidRPr="00DD0A79">
        <w:tab/>
      </w:r>
      <w:r w:rsidRPr="00DD0A79">
        <w:rPr>
          <w:rStyle w:val="wiParagraphNumber"/>
        </w:rPr>
        <w:t>(2)</w:t>
      </w:r>
      <w:r w:rsidRPr="00DD0A79">
        <w:tab/>
        <w:t>Construct by sawing the full width and depth of the slot, or by sawing both edges of the slot full depth and removing the remainder by chipping, or other engineer-approved methods. Clean the slots with jets of water and compressed air; remove dirt, dust, and debris; and thoroughly dry before installing the detector loop conduit. Remove and dispose of surplus material.</w:t>
      </w:r>
    </w:p>
    <w:p w14:paraId="52814058" w14:textId="77777777" w:rsidR="004C146D" w:rsidRPr="00DD0A79" w:rsidRDefault="004C146D" w:rsidP="004C146D">
      <w:pPr>
        <w:pStyle w:val="wiHeading3"/>
      </w:pPr>
      <w:proofErr w:type="gramStart"/>
      <w:r w:rsidRPr="00DD0A79">
        <w:t>652.3.1.6  Installing</w:t>
      </w:r>
      <w:proofErr w:type="gramEnd"/>
      <w:r w:rsidRPr="00DD0A79">
        <w:t xml:space="preserve"> Loop Detector Conduit</w:t>
      </w:r>
    </w:p>
    <w:p w14:paraId="438E520D" w14:textId="77777777" w:rsidR="004C146D" w:rsidRPr="00DD0A79" w:rsidRDefault="004C146D" w:rsidP="004C146D">
      <w:pPr>
        <w:pStyle w:val="wiParagraph"/>
      </w:pPr>
      <w:r w:rsidRPr="00DD0A79">
        <w:tab/>
      </w:r>
      <w:r w:rsidRPr="00DD0A79">
        <w:rPr>
          <w:rStyle w:val="wiParagraphNumber"/>
        </w:rPr>
        <w:t>(1)</w:t>
      </w:r>
      <w:r w:rsidRPr="00DD0A79">
        <w:tab/>
        <w:t>Under the Conduit Loop Detector bid item, provide loop detector conduit and related fittings as the plans show.</w:t>
      </w:r>
    </w:p>
    <w:p w14:paraId="45EE8DA5" w14:textId="77777777" w:rsidR="004C146D" w:rsidRPr="00DD0A79" w:rsidRDefault="004C146D" w:rsidP="004C146D">
      <w:pPr>
        <w:pStyle w:val="wiParagraph"/>
      </w:pPr>
      <w:r w:rsidRPr="00DD0A79">
        <w:tab/>
      </w:r>
      <w:r w:rsidRPr="00DD0A79">
        <w:rPr>
          <w:rStyle w:val="wiParagraphNumber"/>
        </w:rPr>
        <w:t>(2)</w:t>
      </w:r>
      <w:r w:rsidRPr="00DD0A79">
        <w:tab/>
        <w:t>After installation, protect the loop detector conduit from any damage that could occur. Repair or replace damaged loop detector conduit at no expense to the department. The engineer will approve the replacement or repair method, and the resulting finished work.</w:t>
      </w:r>
    </w:p>
    <w:p w14:paraId="6BBCD35F" w14:textId="77777777" w:rsidR="004C146D" w:rsidRPr="00DD0A79" w:rsidRDefault="004C146D" w:rsidP="004C146D">
      <w:pPr>
        <w:pStyle w:val="wiHeading2"/>
      </w:pPr>
      <w:proofErr w:type="gramStart"/>
      <w:r w:rsidRPr="00DD0A79">
        <w:t>652.3.2  Marking</w:t>
      </w:r>
      <w:proofErr w:type="gramEnd"/>
      <w:r w:rsidRPr="00DD0A79">
        <w:t xml:space="preserve"> and Inspecting</w:t>
      </w:r>
    </w:p>
    <w:p w14:paraId="4605DAF3" w14:textId="77777777" w:rsidR="004C146D" w:rsidRPr="00DD0A79" w:rsidRDefault="004C146D" w:rsidP="004C146D">
      <w:pPr>
        <w:pStyle w:val="wiParagraph"/>
      </w:pPr>
      <w:r w:rsidRPr="00DD0A79">
        <w:tab/>
      </w:r>
      <w:r w:rsidRPr="00DD0A79">
        <w:rPr>
          <w:rStyle w:val="wiParagraphNumber"/>
        </w:rPr>
        <w:t>(1)</w:t>
      </w:r>
      <w:r w:rsidRPr="00DD0A79">
        <w:tab/>
        <w:t>Mark the location of each conduit as the plans show.</w:t>
      </w:r>
    </w:p>
    <w:p w14:paraId="69AD646E" w14:textId="77777777" w:rsidR="004C146D" w:rsidRPr="00DD0A79" w:rsidRDefault="004C146D" w:rsidP="004C146D">
      <w:pPr>
        <w:pStyle w:val="wiParagraph"/>
      </w:pPr>
      <w:r w:rsidRPr="00DD0A79">
        <w:tab/>
      </w:r>
      <w:r w:rsidRPr="00DD0A79">
        <w:rPr>
          <w:rStyle w:val="wiParagraphNumber"/>
        </w:rPr>
        <w:t>(2)</w:t>
      </w:r>
      <w:r w:rsidRPr="00DD0A79">
        <w:tab/>
        <w:t>After the conduit installation is complete, inspect each installed conduit before any wire is pulled. During this inspection, ensure that the conduit raceway is fully open for its entire length. Replace any conduit that the engineer determines is crushed, damaged, or unsatisfactory.</w:t>
      </w:r>
    </w:p>
    <w:p w14:paraId="3BF2CD17" w14:textId="77777777" w:rsidR="004C146D" w:rsidRPr="00DD0A79" w:rsidRDefault="004C146D" w:rsidP="004C146D">
      <w:pPr>
        <w:pStyle w:val="wiParagraph"/>
      </w:pPr>
      <w:r w:rsidRPr="00DD0A79">
        <w:tab/>
      </w:r>
      <w:r w:rsidRPr="00DD0A79">
        <w:rPr>
          <w:rStyle w:val="wiParagraphNumber"/>
        </w:rPr>
        <w:t>(3)</w:t>
      </w:r>
      <w:r w:rsidRPr="00DD0A79">
        <w:tab/>
        <w:t>If the engineer directs, expose the conduit at a randomly selected conduit arrow mark. If the distance from that conduit's centerline to a plumb line projected down from the tip of the arrow mark is more than six inches, expose all arrow marked conduits. Destroy arrow marks not meeting the six-inch limit and remark the conduit.</w:t>
      </w:r>
    </w:p>
    <w:p w14:paraId="6CB2D23B" w14:textId="77777777" w:rsidR="004C146D" w:rsidRPr="00DD0A79" w:rsidRDefault="004C146D" w:rsidP="004C146D">
      <w:pPr>
        <w:pStyle w:val="wiTOCSpace"/>
      </w:pPr>
      <w:bookmarkStart w:id="1" w:name="_Toc91074904"/>
      <w:r w:rsidRPr="00DD0A79">
        <w:t>Perna</w:t>
      </w:r>
      <w:proofErr w:type="gramStart"/>
      <w:r w:rsidRPr="00DD0A79">
        <w:t>:  (</w:t>
      </w:r>
      <w:proofErr w:type="gramEnd"/>
      <w:r w:rsidRPr="00DD0A79">
        <w:t>C5) Electrical - length</w:t>
      </w:r>
      <w:bookmarkEnd w:id="1"/>
    </w:p>
    <w:p w14:paraId="37F1441C" w14:textId="77777777" w:rsidR="004C146D" w:rsidRPr="00DD0A79" w:rsidRDefault="004C146D" w:rsidP="004C146D">
      <w:pPr>
        <w:pStyle w:val="wiHeading1"/>
      </w:pPr>
      <w:proofErr w:type="gramStart"/>
      <w:r w:rsidRPr="00DD0A79">
        <w:t>652.4  Measurement</w:t>
      </w:r>
      <w:proofErr w:type="gramEnd"/>
    </w:p>
    <w:p w14:paraId="3C30CCB9" w14:textId="1A9C5F8F" w:rsidR="004C146D" w:rsidRPr="00DD0A79" w:rsidRDefault="004C146D" w:rsidP="004C146D">
      <w:pPr>
        <w:pStyle w:val="wiParagraph"/>
      </w:pPr>
      <w:bookmarkStart w:id="2" w:name="_Hlk72743283"/>
      <w:r w:rsidRPr="00DD0A79">
        <w:tab/>
      </w:r>
      <w:r w:rsidRPr="00DD0A79">
        <w:rPr>
          <w:rStyle w:val="wiParagraphNumber"/>
        </w:rPr>
        <w:t>(1)</w:t>
      </w:r>
      <w:r w:rsidRPr="00DD0A79">
        <w:tab/>
        <w:t>The department will measure the Conduit Rigid Metallic, Conduit Rigid Nonmetallic, and Conduit Reinforced Thermosetting Resin bid items by the linear foot acceptably completed, measured along the conduit centerline from center-to-center of concrete bases, pull boxes, junction boxes, vaults, or from capped conduit ends. The department will not deduct for the length of intermediate concrete bases, pull boxes, junction boxes, vaults, or fittings. The department will measure engineer-specified drain duct from a pull box to a ditch or sewer.</w:t>
      </w:r>
    </w:p>
    <w:p w14:paraId="372AB604" w14:textId="77777777" w:rsidR="004C146D" w:rsidRPr="00DD0A79" w:rsidRDefault="004C146D" w:rsidP="004C146D">
      <w:pPr>
        <w:pStyle w:val="wiParagraph"/>
      </w:pPr>
      <w:r w:rsidRPr="00DD0A79">
        <w:tab/>
      </w:r>
      <w:r w:rsidRPr="00DD0A79">
        <w:rPr>
          <w:rStyle w:val="wiParagraphNumber"/>
        </w:rPr>
        <w:t>(2)</w:t>
      </w:r>
      <w:r w:rsidRPr="00DD0A79">
        <w:tab/>
        <w:t>The department will measure the Conduit Special bid items by the linear foot acceptably completed, measured from center of pull box to center of pull box.</w:t>
      </w:r>
    </w:p>
    <w:p w14:paraId="7C958500" w14:textId="77777777" w:rsidR="004C146D" w:rsidRPr="00DD0A79" w:rsidRDefault="004C146D" w:rsidP="004C146D">
      <w:pPr>
        <w:pStyle w:val="wiParagraph"/>
      </w:pPr>
      <w:r w:rsidRPr="00DD0A79">
        <w:lastRenderedPageBreak/>
        <w:tab/>
      </w:r>
      <w:r w:rsidRPr="00DD0A79">
        <w:rPr>
          <w:rStyle w:val="wiParagraphNumber"/>
        </w:rPr>
        <w:t>(3)</w:t>
      </w:r>
      <w:r w:rsidRPr="00DD0A79">
        <w:tab/>
        <w:t>The department will measure Conduit Loop Detector by the linear foot acceptably completed, measured around the loop and from the loop to the nearest center of pull box.</w:t>
      </w:r>
    </w:p>
    <w:bookmarkEnd w:id="2"/>
    <w:p w14:paraId="0F1C5121" w14:textId="77777777" w:rsidR="004C146D" w:rsidRPr="00DD0A79" w:rsidRDefault="004C146D" w:rsidP="004C146D">
      <w:pPr>
        <w:pStyle w:val="wiParagraph"/>
      </w:pPr>
      <w:r w:rsidRPr="00DD0A79">
        <w:tab/>
      </w:r>
      <w:r w:rsidRPr="00DD0A79">
        <w:rPr>
          <w:rStyle w:val="wiParagraphNumber"/>
        </w:rPr>
        <w:t>(4)</w:t>
      </w:r>
      <w:r w:rsidRPr="00DD0A79">
        <w:tab/>
        <w:t>The department will measure Loop Detector Slots by the linear foot acceptably completed.</w:t>
      </w:r>
    </w:p>
    <w:p w14:paraId="4C6129D7" w14:textId="77777777" w:rsidR="004C146D" w:rsidRPr="00DD0A79" w:rsidRDefault="004C146D" w:rsidP="004C146D">
      <w:pPr>
        <w:pStyle w:val="wiHeading1"/>
      </w:pPr>
      <w:proofErr w:type="gramStart"/>
      <w:r w:rsidRPr="00DD0A79">
        <w:t>652.5  Payment</w:t>
      </w:r>
      <w:proofErr w:type="gramEnd"/>
    </w:p>
    <w:p w14:paraId="468F088D" w14:textId="77777777" w:rsidR="004C146D" w:rsidRPr="00DD0A79" w:rsidRDefault="004C146D" w:rsidP="004C146D">
      <w:pPr>
        <w:pStyle w:val="wiParagraph"/>
      </w:pPr>
      <w:r w:rsidRPr="00DD0A79">
        <w:tab/>
      </w:r>
      <w:r w:rsidRPr="00DD0A79">
        <w:rPr>
          <w:rStyle w:val="wiParagraphNumber"/>
        </w:rPr>
        <w:t>(1)</w:t>
      </w:r>
      <w:r w:rsidRPr="00DD0A79">
        <w:tab/>
        <w:t>The department will pay for measured quantities at the contract unit price under the following bid items:</w:t>
      </w:r>
    </w:p>
    <w:p w14:paraId="7847F531" w14:textId="77777777" w:rsidR="004C146D" w:rsidRPr="00DD0A79" w:rsidRDefault="004C146D" w:rsidP="004C146D">
      <w:pPr>
        <w:pStyle w:val="wiBidItemHeader"/>
      </w:pPr>
      <w:r w:rsidRPr="00DD0A79">
        <w:t>ITEM NUMBER</w:t>
      </w:r>
      <w:r w:rsidRPr="00DD0A79">
        <w:tab/>
        <w:t>DESCRIPTION</w:t>
      </w:r>
      <w:r w:rsidRPr="00DD0A79">
        <w:tab/>
        <w:t>UNIT</w:t>
      </w:r>
    </w:p>
    <w:p w14:paraId="7B964F2F" w14:textId="77777777" w:rsidR="004C146D" w:rsidRPr="00DD0A79" w:rsidRDefault="004C146D" w:rsidP="004C146D">
      <w:pPr>
        <w:pStyle w:val="wiBidItem"/>
      </w:pPr>
      <w:r w:rsidRPr="00DD0A79">
        <w:t>652.0100 -0199</w:t>
      </w:r>
      <w:r w:rsidRPr="00DD0A79">
        <w:tab/>
        <w:t>Conduit Rigid Metallic (size)</w:t>
      </w:r>
      <w:r w:rsidRPr="00DD0A79">
        <w:tab/>
        <w:t>LF</w:t>
      </w:r>
    </w:p>
    <w:p w14:paraId="5068BDFA" w14:textId="77777777" w:rsidR="004C146D" w:rsidRPr="00DD0A79" w:rsidRDefault="004C146D" w:rsidP="004C146D">
      <w:pPr>
        <w:pStyle w:val="wiBidItem"/>
      </w:pPr>
      <w:r w:rsidRPr="00DD0A79">
        <w:t>652.0200 - 0399</w:t>
      </w:r>
      <w:r w:rsidRPr="00DD0A79">
        <w:tab/>
        <w:t>Conduit Rigid Nonmetallic (schedule) (size)</w:t>
      </w:r>
      <w:r w:rsidRPr="00DD0A79">
        <w:tab/>
        <w:t>LF</w:t>
      </w:r>
    </w:p>
    <w:p w14:paraId="5D4CFC0E" w14:textId="77777777" w:rsidR="004C146D" w:rsidRPr="00DD0A79" w:rsidRDefault="004C146D" w:rsidP="004C146D">
      <w:pPr>
        <w:pStyle w:val="wiBidItem"/>
      </w:pPr>
      <w:r w:rsidRPr="00DD0A79">
        <w:t>652.0400 - 0599</w:t>
      </w:r>
      <w:r w:rsidRPr="00DD0A79">
        <w:tab/>
        <w:t>Conduit Reinforced Thermosetting Resin (size)</w:t>
      </w:r>
      <w:r w:rsidRPr="00DD0A79">
        <w:tab/>
        <w:t>LF</w:t>
      </w:r>
    </w:p>
    <w:p w14:paraId="6D6E95ED" w14:textId="77777777" w:rsidR="004C146D" w:rsidRPr="00DD0A79" w:rsidRDefault="004C146D" w:rsidP="004C146D">
      <w:pPr>
        <w:pStyle w:val="wiBidItem"/>
      </w:pPr>
      <w:r w:rsidRPr="00DD0A79">
        <w:t>652.0600 - 0699</w:t>
      </w:r>
      <w:r w:rsidRPr="00DD0A79">
        <w:tab/>
        <w:t>Conduit Special (size)</w:t>
      </w:r>
      <w:r w:rsidRPr="00DD0A79">
        <w:tab/>
        <w:t>LF</w:t>
      </w:r>
    </w:p>
    <w:p w14:paraId="467A9411" w14:textId="77777777" w:rsidR="004C146D" w:rsidRPr="00DD0A79" w:rsidRDefault="004C146D" w:rsidP="004C146D">
      <w:pPr>
        <w:pStyle w:val="wiBidItem"/>
      </w:pPr>
      <w:r w:rsidRPr="00DD0A79">
        <w:t>652.0800</w:t>
      </w:r>
      <w:r w:rsidRPr="00DD0A79">
        <w:tab/>
        <w:t>Conduit Loop Detector</w:t>
      </w:r>
      <w:r w:rsidRPr="00DD0A79">
        <w:tab/>
        <w:t>LF</w:t>
      </w:r>
    </w:p>
    <w:p w14:paraId="678F2A76" w14:textId="77777777" w:rsidR="004C146D" w:rsidRPr="00DD0A79" w:rsidRDefault="004C146D" w:rsidP="004C146D">
      <w:pPr>
        <w:pStyle w:val="wiBidItem"/>
      </w:pPr>
      <w:r w:rsidRPr="00DD0A79">
        <w:t>652.0900</w:t>
      </w:r>
      <w:r w:rsidRPr="00DD0A79">
        <w:tab/>
        <w:t>Loop Detector Slots</w:t>
      </w:r>
      <w:r w:rsidRPr="00DD0A79">
        <w:tab/>
        <w:t>LF</w:t>
      </w:r>
    </w:p>
    <w:p w14:paraId="7A5CEC59" w14:textId="77777777" w:rsidR="004C146D" w:rsidRPr="00DD0A79" w:rsidRDefault="004C146D" w:rsidP="004C146D">
      <w:pPr>
        <w:pStyle w:val="wiParagraph"/>
      </w:pPr>
      <w:r w:rsidRPr="00DD0A79">
        <w:tab/>
      </w:r>
      <w:r w:rsidRPr="00DD0A79">
        <w:rPr>
          <w:rStyle w:val="wiParagraphNumber"/>
        </w:rPr>
        <w:t>(2)</w:t>
      </w:r>
      <w:r w:rsidRPr="00DD0A79">
        <w:tab/>
        <w:t>Payment for the Conduit Rigid Metallic, Conduit Rigid Nonmetallic, Conduit Reinforced Thermosetting Resin, and Conduit Special bid items is full compensation for providing the conduit, conduit bodies, and fittings; for providing conduit hangers, clips, attachments, and fittings used to support conduit on structures; for pull wires or ropes; for expansion fittings and caps; for excavating, bedding, and backfilling, including any sand, concrete, or other required materials; and for making inspections.</w:t>
      </w:r>
    </w:p>
    <w:p w14:paraId="59E3F95B" w14:textId="77777777" w:rsidR="004C146D" w:rsidRPr="00DD0A79" w:rsidRDefault="004C146D" w:rsidP="004C146D">
      <w:pPr>
        <w:pStyle w:val="wiParagraph"/>
      </w:pPr>
      <w:r w:rsidRPr="00DD0A79">
        <w:tab/>
      </w:r>
      <w:r w:rsidRPr="00DD0A79">
        <w:rPr>
          <w:rStyle w:val="wiParagraphNumber"/>
        </w:rPr>
        <w:t>(3)</w:t>
      </w:r>
      <w:r w:rsidRPr="00DD0A79">
        <w:tab/>
        <w:t>Payment for the Conduit Special bid items also includes repairing overlying pavement, curb and gutter, or sidewalk the contractor disturbs or damages.</w:t>
      </w:r>
    </w:p>
    <w:p w14:paraId="19E20EF9" w14:textId="77777777" w:rsidR="004C146D" w:rsidRPr="00DD0A79" w:rsidRDefault="004C146D" w:rsidP="004C146D">
      <w:pPr>
        <w:pStyle w:val="wiParagraph"/>
      </w:pPr>
      <w:r w:rsidRPr="00DD0A79">
        <w:tab/>
      </w:r>
      <w:r w:rsidRPr="00DD0A79">
        <w:rPr>
          <w:rStyle w:val="wiParagraphNumber"/>
        </w:rPr>
        <w:t>(4)</w:t>
      </w:r>
      <w:r w:rsidRPr="00DD0A79">
        <w:tab/>
        <w:t xml:space="preserve">Payment for the Conduit Rigid Nonmetallic bid items also includes </w:t>
      </w:r>
      <w:r w:rsidRPr="00DD0A79">
        <w:rPr>
          <w:snapToGrid w:val="0"/>
        </w:rPr>
        <w:t xml:space="preserve">pull box drain duct the engineer directs under the </w:t>
      </w:r>
      <w:r w:rsidRPr="00DD0A79">
        <w:rPr>
          <w:rStyle w:val="wiLink"/>
        </w:rPr>
        <w:t>653</w:t>
      </w:r>
      <w:r w:rsidRPr="00DD0A79">
        <w:rPr>
          <w:snapToGrid w:val="0"/>
        </w:rPr>
        <w:t xml:space="preserve"> Pull Box bid items.</w:t>
      </w:r>
    </w:p>
    <w:p w14:paraId="1065240D" w14:textId="77777777" w:rsidR="004C146D" w:rsidRPr="00DD0A79" w:rsidRDefault="004C146D" w:rsidP="004C146D">
      <w:pPr>
        <w:pStyle w:val="wiParagraph"/>
      </w:pPr>
      <w:r w:rsidRPr="00DD0A79">
        <w:tab/>
      </w:r>
      <w:r w:rsidRPr="00DD0A79">
        <w:rPr>
          <w:rStyle w:val="wiParagraphNumber"/>
        </w:rPr>
        <w:t>(5)</w:t>
      </w:r>
      <w:r w:rsidRPr="00DD0A79">
        <w:tab/>
        <w:t xml:space="preserve">Payment for Conduit Loop Detector is full compensation for providing materials, including conduit, compacted backfill, surface sealer, pull wire, </w:t>
      </w:r>
      <w:proofErr w:type="spellStart"/>
      <w:r w:rsidRPr="00DD0A79">
        <w:t>condulets</w:t>
      </w:r>
      <w:proofErr w:type="spellEnd"/>
      <w:r w:rsidRPr="00DD0A79">
        <w:t>, and conduit fittings.</w:t>
      </w:r>
    </w:p>
    <w:p w14:paraId="1324C60A" w14:textId="77777777" w:rsidR="004C146D" w:rsidRPr="00DD0A79" w:rsidRDefault="004C146D" w:rsidP="004C146D">
      <w:pPr>
        <w:pStyle w:val="wiParagraph"/>
      </w:pPr>
      <w:r w:rsidRPr="00DD0A79">
        <w:tab/>
      </w:r>
      <w:r w:rsidRPr="00DD0A79">
        <w:rPr>
          <w:rStyle w:val="wiParagraphNumber"/>
        </w:rPr>
        <w:t>(6)</w:t>
      </w:r>
      <w:r w:rsidRPr="00DD0A79">
        <w:tab/>
        <w:t>Payment for Loop Detector Slots is full compensation for sawing; for chipping; for removing waste; and for cleaning the slot.</w:t>
      </w:r>
    </w:p>
    <w:p w14:paraId="04CE33C5" w14:textId="77777777" w:rsidR="004C146D" w:rsidRPr="00DD0A79" w:rsidRDefault="004C146D" w:rsidP="004C146D">
      <w:pPr>
        <w:pStyle w:val="wiParagraph"/>
      </w:pPr>
      <w:r w:rsidRPr="00DD0A79">
        <w:tab/>
      </w:r>
      <w:r w:rsidRPr="00DD0A79">
        <w:rPr>
          <w:rStyle w:val="wiParagraphNumber"/>
        </w:rPr>
        <w:t>(7)</w:t>
      </w:r>
      <w:r w:rsidRPr="00DD0A79">
        <w:tab/>
        <w:t xml:space="preserve">The department will not pay extra for conduit the contractor substitutes under </w:t>
      </w:r>
      <w:r w:rsidRPr="00DD0A79">
        <w:rPr>
          <w:rStyle w:val="wiLink"/>
        </w:rPr>
        <w:t>652.3.1.1</w:t>
      </w:r>
      <w:r w:rsidRPr="00DD0A79">
        <w:t xml:space="preserve">. The department will pay separately for tracer wires under the appropriate Electrical Wire bid items specified in </w:t>
      </w:r>
      <w:r w:rsidRPr="00DD0A79">
        <w:rPr>
          <w:rStyle w:val="wiLink"/>
        </w:rPr>
        <w:t>655.5</w:t>
      </w:r>
      <w:r w:rsidRPr="00DD0A79">
        <w:t>.</w:t>
      </w:r>
    </w:p>
    <w:sectPr w:rsidR="004C146D" w:rsidRPr="00DD0A79" w:rsidSect="00B94F33">
      <w:footerReference w:type="default" r:id="rId8"/>
      <w:footerReference w:type="first" r:id="rId9"/>
      <w:pgSz w:w="12240" w:h="15840" w:code="1"/>
      <w:pgMar w:top="1008" w:right="1440" w:bottom="720" w:left="1440" w:header="576" w:footer="288" w:gutter="0"/>
      <w:pgNumType w:start="47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E42F" w14:textId="77777777" w:rsidR="00034261" w:rsidRDefault="00034261">
      <w:r>
        <w:separator/>
      </w:r>
    </w:p>
  </w:endnote>
  <w:endnote w:type="continuationSeparator" w:id="0">
    <w:p w14:paraId="7C83F4AC" w14:textId="77777777" w:rsidR="00034261" w:rsidRDefault="0003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3FFB" w14:textId="2DE9EC1C" w:rsidR="00050D04" w:rsidRDefault="00050D04" w:rsidP="00255BDE">
    <w:pPr>
      <w:pStyle w:val="Footer"/>
    </w:pPr>
    <w:r>
      <w:t xml:space="preserve">Effective with the </w:t>
    </w:r>
    <w:r w:rsidR="008F42A2">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562FEE">
      <w:rPr>
        <w:rStyle w:val="PageNumber"/>
      </w:rPr>
      <w:t xml:space="preserve">2024 </w:t>
    </w:r>
    <w:r w:rsidR="00854FA9">
      <w:rPr>
        <w:rStyle w:val="PageNumber"/>
      </w:rPr>
      <w:t>Standard</w:t>
    </w:r>
    <w:r w:rsidR="008766CE">
      <w:rPr>
        <w:rStyle w:val="PageNumber"/>
      </w:rPr>
      <w:t xml:space="preserve"> </w:t>
    </w:r>
    <w:r w:rsidR="0080209C">
      <w:rPr>
        <w:rStyle w:val="PageNumber"/>
      </w:rPr>
      <w:t>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F443" w14:textId="219CB4F6" w:rsidR="00050D04" w:rsidRDefault="00050D04" w:rsidP="00255BDE">
    <w:pPr>
      <w:pStyle w:val="Footer"/>
    </w:pPr>
    <w:r>
      <w:t xml:space="preserve">Effective with the </w:t>
    </w:r>
    <w:r w:rsidR="008F42A2">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562FEE">
      <w:rPr>
        <w:rStyle w:val="PageNumber"/>
      </w:rPr>
      <w:t xml:space="preserve">2024 </w:t>
    </w:r>
    <w:r w:rsidR="00854FA9">
      <w:rPr>
        <w:rStyle w:val="PageNumber"/>
      </w:rPr>
      <w:t>Standard</w:t>
    </w:r>
    <w:r w:rsidR="008766CE">
      <w:rPr>
        <w:rStyle w:val="PageNumber"/>
      </w:rPr>
      <w:t xml:space="preserve"> </w:t>
    </w:r>
    <w:r w:rsidR="0080209C">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BE32" w14:textId="77777777" w:rsidR="00034261" w:rsidRDefault="00034261">
      <w:r>
        <w:separator/>
      </w:r>
    </w:p>
  </w:footnote>
  <w:footnote w:type="continuationSeparator" w:id="0">
    <w:p w14:paraId="6D81AD17" w14:textId="77777777" w:rsidR="00034261" w:rsidRDefault="00034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556340">
    <w:abstractNumId w:val="9"/>
  </w:num>
  <w:num w:numId="2" w16cid:durableId="2128618498">
    <w:abstractNumId w:val="8"/>
  </w:num>
  <w:num w:numId="3" w16cid:durableId="2005744674">
    <w:abstractNumId w:val="7"/>
  </w:num>
  <w:num w:numId="4" w16cid:durableId="1393120121">
    <w:abstractNumId w:val="6"/>
  </w:num>
  <w:num w:numId="5" w16cid:durableId="2129660246">
    <w:abstractNumId w:val="5"/>
  </w:num>
  <w:num w:numId="6" w16cid:durableId="1631396833">
    <w:abstractNumId w:val="4"/>
  </w:num>
  <w:num w:numId="7" w16cid:durableId="729234067">
    <w:abstractNumId w:val="3"/>
  </w:num>
  <w:num w:numId="8" w16cid:durableId="200486275">
    <w:abstractNumId w:val="2"/>
  </w:num>
  <w:num w:numId="9" w16cid:durableId="1860198913">
    <w:abstractNumId w:val="1"/>
  </w:num>
  <w:num w:numId="10" w16cid:durableId="1441533351">
    <w:abstractNumId w:val="0"/>
  </w:num>
  <w:num w:numId="11" w16cid:durableId="1478643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4C146D"/>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261"/>
    <w:rsid w:val="00034AF4"/>
    <w:rsid w:val="00034D1D"/>
    <w:rsid w:val="00034E82"/>
    <w:rsid w:val="0003553B"/>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533"/>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6D4B"/>
    <w:rsid w:val="000C77F3"/>
    <w:rsid w:val="000C7B63"/>
    <w:rsid w:val="000D136D"/>
    <w:rsid w:val="000D137B"/>
    <w:rsid w:val="000D14CB"/>
    <w:rsid w:val="000D2946"/>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6E2"/>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D7640"/>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14E"/>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2C53"/>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46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5E0"/>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2FEE"/>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53DB"/>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D85"/>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2F"/>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1E03"/>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09C"/>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10"/>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4FA9"/>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6CE"/>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3DA"/>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2A2"/>
    <w:rsid w:val="008F440C"/>
    <w:rsid w:val="008F48F4"/>
    <w:rsid w:val="008F49BF"/>
    <w:rsid w:val="008F4DD1"/>
    <w:rsid w:val="008F6237"/>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934"/>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271"/>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2395"/>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82A"/>
    <w:rsid w:val="00B93F6E"/>
    <w:rsid w:val="00B941C0"/>
    <w:rsid w:val="00B94467"/>
    <w:rsid w:val="00B94533"/>
    <w:rsid w:val="00B949BB"/>
    <w:rsid w:val="00B94DDD"/>
    <w:rsid w:val="00B94F33"/>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376"/>
    <w:rsid w:val="00BB6B23"/>
    <w:rsid w:val="00BB78AF"/>
    <w:rsid w:val="00BB7934"/>
    <w:rsid w:val="00BC042E"/>
    <w:rsid w:val="00BC0547"/>
    <w:rsid w:val="00BC0763"/>
    <w:rsid w:val="00BC0F23"/>
    <w:rsid w:val="00BC1533"/>
    <w:rsid w:val="00BC1CF4"/>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1E19"/>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466B"/>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722"/>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A79"/>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45FB"/>
    <w:rsid w:val="00FE5279"/>
    <w:rsid w:val="00FE571E"/>
    <w:rsid w:val="00FE5A91"/>
    <w:rsid w:val="00FE5C51"/>
    <w:rsid w:val="00FE647C"/>
    <w:rsid w:val="00FE6C1C"/>
    <w:rsid w:val="00FE7037"/>
    <w:rsid w:val="00FE732F"/>
    <w:rsid w:val="00FE7B8C"/>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04521E5E"/>
  <w15:docId w15:val="{9A70C19B-6BBE-40A7-A0A6-40AA0AF5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D37722"/>
    <w:rPr>
      <w:color w:val="00B050"/>
      <w:szCs w:val="24"/>
    </w:rPr>
  </w:style>
  <w:style w:type="paragraph" w:styleId="Heading1">
    <w:name w:val="heading 1"/>
    <w:basedOn w:val="Normal"/>
    <w:next w:val="Normal"/>
    <w:link w:val="Heading1Char"/>
    <w:uiPriority w:val="99"/>
    <w:semiHidden/>
    <w:locked/>
    <w:rsid w:val="00D37722"/>
    <w:pPr>
      <w:outlineLvl w:val="0"/>
    </w:pPr>
  </w:style>
  <w:style w:type="paragraph" w:styleId="Heading2">
    <w:name w:val="heading 2"/>
    <w:basedOn w:val="Normal"/>
    <w:next w:val="Normal"/>
    <w:link w:val="Heading2Char"/>
    <w:uiPriority w:val="99"/>
    <w:semiHidden/>
    <w:locked/>
    <w:rsid w:val="00D37722"/>
    <w:pPr>
      <w:outlineLvl w:val="1"/>
    </w:pPr>
  </w:style>
  <w:style w:type="paragraph" w:styleId="Heading3">
    <w:name w:val="heading 3"/>
    <w:basedOn w:val="Normal"/>
    <w:next w:val="Normal"/>
    <w:link w:val="Heading3Char"/>
    <w:uiPriority w:val="99"/>
    <w:semiHidden/>
    <w:locked/>
    <w:rsid w:val="00D37722"/>
    <w:pPr>
      <w:outlineLvl w:val="2"/>
    </w:pPr>
  </w:style>
  <w:style w:type="paragraph" w:styleId="Heading4">
    <w:name w:val="heading 4"/>
    <w:basedOn w:val="Normal"/>
    <w:next w:val="Normal"/>
    <w:link w:val="Heading4Char"/>
    <w:uiPriority w:val="99"/>
    <w:semiHidden/>
    <w:locked/>
    <w:rsid w:val="00D37722"/>
    <w:pPr>
      <w:outlineLvl w:val="3"/>
    </w:pPr>
  </w:style>
  <w:style w:type="paragraph" w:styleId="Heading5">
    <w:name w:val="heading 5"/>
    <w:basedOn w:val="Normal"/>
    <w:next w:val="Normal"/>
    <w:link w:val="Heading5Char"/>
    <w:uiPriority w:val="99"/>
    <w:semiHidden/>
    <w:locked/>
    <w:rsid w:val="00D37722"/>
    <w:pPr>
      <w:outlineLvl w:val="4"/>
    </w:pPr>
  </w:style>
  <w:style w:type="paragraph" w:styleId="Heading6">
    <w:name w:val="heading 6"/>
    <w:basedOn w:val="Normal"/>
    <w:next w:val="Normal"/>
    <w:link w:val="Heading6Char"/>
    <w:uiPriority w:val="99"/>
    <w:semiHidden/>
    <w:locked/>
    <w:rsid w:val="00D37722"/>
    <w:pPr>
      <w:outlineLvl w:val="5"/>
    </w:pPr>
  </w:style>
  <w:style w:type="paragraph" w:styleId="Heading7">
    <w:name w:val="heading 7"/>
    <w:basedOn w:val="Normal"/>
    <w:next w:val="Normal"/>
    <w:link w:val="Heading7Char"/>
    <w:uiPriority w:val="99"/>
    <w:semiHidden/>
    <w:locked/>
    <w:rsid w:val="00D37722"/>
    <w:pPr>
      <w:outlineLvl w:val="6"/>
    </w:pPr>
  </w:style>
  <w:style w:type="paragraph" w:styleId="Heading8">
    <w:name w:val="heading 8"/>
    <w:basedOn w:val="Normal"/>
    <w:next w:val="Normal"/>
    <w:link w:val="Heading8Char"/>
    <w:uiPriority w:val="99"/>
    <w:semiHidden/>
    <w:locked/>
    <w:rsid w:val="00D37722"/>
    <w:pPr>
      <w:outlineLvl w:val="7"/>
    </w:pPr>
  </w:style>
  <w:style w:type="paragraph" w:styleId="Heading9">
    <w:name w:val="heading 9"/>
    <w:basedOn w:val="Normal"/>
    <w:next w:val="Normal"/>
    <w:link w:val="Heading9Char"/>
    <w:uiPriority w:val="99"/>
    <w:semiHidden/>
    <w:locked/>
    <w:rsid w:val="00D377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37722"/>
    <w:rPr>
      <w:color w:val="00B050"/>
      <w:szCs w:val="24"/>
    </w:rPr>
  </w:style>
  <w:style w:type="character" w:customStyle="1" w:styleId="Heading2Char">
    <w:name w:val="Heading 2 Char"/>
    <w:basedOn w:val="DefaultParagraphFont"/>
    <w:link w:val="Heading2"/>
    <w:uiPriority w:val="99"/>
    <w:semiHidden/>
    <w:locked/>
    <w:rsid w:val="00D37722"/>
    <w:rPr>
      <w:color w:val="00B050"/>
      <w:szCs w:val="24"/>
    </w:rPr>
  </w:style>
  <w:style w:type="character" w:customStyle="1" w:styleId="Heading3Char">
    <w:name w:val="Heading 3 Char"/>
    <w:basedOn w:val="DefaultParagraphFont"/>
    <w:link w:val="Heading3"/>
    <w:uiPriority w:val="99"/>
    <w:semiHidden/>
    <w:locked/>
    <w:rsid w:val="00D37722"/>
    <w:rPr>
      <w:color w:val="00B050"/>
      <w:szCs w:val="24"/>
    </w:rPr>
  </w:style>
  <w:style w:type="character" w:customStyle="1" w:styleId="Heading4Char">
    <w:name w:val="Heading 4 Char"/>
    <w:basedOn w:val="DefaultParagraphFont"/>
    <w:link w:val="Heading4"/>
    <w:uiPriority w:val="99"/>
    <w:semiHidden/>
    <w:locked/>
    <w:rsid w:val="00D37722"/>
    <w:rPr>
      <w:color w:val="00B050"/>
      <w:szCs w:val="24"/>
    </w:rPr>
  </w:style>
  <w:style w:type="character" w:customStyle="1" w:styleId="Heading5Char">
    <w:name w:val="Heading 5 Char"/>
    <w:basedOn w:val="DefaultParagraphFont"/>
    <w:link w:val="Heading5"/>
    <w:uiPriority w:val="99"/>
    <w:semiHidden/>
    <w:locked/>
    <w:rsid w:val="00D37722"/>
    <w:rPr>
      <w:color w:val="00B050"/>
      <w:szCs w:val="24"/>
    </w:rPr>
  </w:style>
  <w:style w:type="character" w:customStyle="1" w:styleId="Heading6Char">
    <w:name w:val="Heading 6 Char"/>
    <w:basedOn w:val="DefaultParagraphFont"/>
    <w:link w:val="Heading6"/>
    <w:uiPriority w:val="99"/>
    <w:semiHidden/>
    <w:locked/>
    <w:rsid w:val="00D37722"/>
    <w:rPr>
      <w:color w:val="00B050"/>
      <w:szCs w:val="24"/>
    </w:rPr>
  </w:style>
  <w:style w:type="character" w:customStyle="1" w:styleId="Heading7Char">
    <w:name w:val="Heading 7 Char"/>
    <w:basedOn w:val="DefaultParagraphFont"/>
    <w:link w:val="Heading7"/>
    <w:uiPriority w:val="99"/>
    <w:semiHidden/>
    <w:locked/>
    <w:rsid w:val="00D37722"/>
    <w:rPr>
      <w:color w:val="00B050"/>
      <w:szCs w:val="24"/>
    </w:rPr>
  </w:style>
  <w:style w:type="character" w:customStyle="1" w:styleId="Heading8Char">
    <w:name w:val="Heading 8 Char"/>
    <w:basedOn w:val="DefaultParagraphFont"/>
    <w:link w:val="Heading8"/>
    <w:uiPriority w:val="99"/>
    <w:semiHidden/>
    <w:locked/>
    <w:rsid w:val="00D37722"/>
    <w:rPr>
      <w:color w:val="00B050"/>
      <w:szCs w:val="24"/>
    </w:rPr>
  </w:style>
  <w:style w:type="character" w:customStyle="1" w:styleId="Heading9Char">
    <w:name w:val="Heading 9 Char"/>
    <w:basedOn w:val="DefaultParagraphFont"/>
    <w:link w:val="Heading9"/>
    <w:uiPriority w:val="99"/>
    <w:semiHidden/>
    <w:locked/>
    <w:rsid w:val="00D37722"/>
    <w:rPr>
      <w:color w:val="00B050"/>
      <w:szCs w:val="24"/>
    </w:rPr>
  </w:style>
  <w:style w:type="paragraph" w:styleId="Footer">
    <w:name w:val="footer"/>
    <w:basedOn w:val="Header"/>
    <w:link w:val="FooterChar"/>
    <w:uiPriority w:val="1"/>
    <w:rsid w:val="00D37722"/>
    <w:pPr>
      <w:tabs>
        <w:tab w:val="center" w:pos="4507"/>
      </w:tabs>
    </w:pPr>
  </w:style>
  <w:style w:type="character" w:customStyle="1" w:styleId="FooterChar">
    <w:name w:val="Footer Char"/>
    <w:basedOn w:val="DefaultParagraphFont"/>
    <w:link w:val="Footer"/>
    <w:uiPriority w:val="1"/>
    <w:locked/>
    <w:rsid w:val="00D37722"/>
    <w:rPr>
      <w:sz w:val="16"/>
    </w:rPr>
  </w:style>
  <w:style w:type="paragraph" w:customStyle="1" w:styleId="wiBase">
    <w:name w:val="wiBase"/>
    <w:rsid w:val="00D37722"/>
  </w:style>
  <w:style w:type="paragraph" w:styleId="Header">
    <w:name w:val="header"/>
    <w:basedOn w:val="wiBase"/>
    <w:link w:val="HeaderChar"/>
    <w:uiPriority w:val="1"/>
    <w:rsid w:val="00D37722"/>
    <w:pPr>
      <w:tabs>
        <w:tab w:val="right" w:pos="10080"/>
      </w:tabs>
      <w:ind w:left="-432"/>
    </w:pPr>
    <w:rPr>
      <w:sz w:val="16"/>
    </w:rPr>
  </w:style>
  <w:style w:type="character" w:customStyle="1" w:styleId="HeaderChar">
    <w:name w:val="Header Char"/>
    <w:basedOn w:val="DefaultParagraphFont"/>
    <w:link w:val="Header"/>
    <w:uiPriority w:val="1"/>
    <w:locked/>
    <w:rsid w:val="00D37722"/>
    <w:rPr>
      <w:sz w:val="16"/>
    </w:rPr>
  </w:style>
  <w:style w:type="character" w:styleId="PageNumber">
    <w:name w:val="page number"/>
    <w:basedOn w:val="DefaultParagraphFont"/>
    <w:uiPriority w:val="99"/>
    <w:semiHidden/>
    <w:rsid w:val="00D37722"/>
  </w:style>
  <w:style w:type="character" w:styleId="CommentReference">
    <w:name w:val="annotation reference"/>
    <w:basedOn w:val="DefaultParagraphFont"/>
    <w:uiPriority w:val="99"/>
    <w:semiHidden/>
    <w:locked/>
    <w:rsid w:val="00D37722"/>
    <w:rPr>
      <w:rFonts w:ascii="Arial" w:hAnsi="Arial"/>
      <w:b/>
      <w:i/>
      <w:vanish/>
      <w:color w:val="FF0000"/>
      <w:sz w:val="16"/>
    </w:rPr>
  </w:style>
  <w:style w:type="paragraph" w:styleId="CommentText">
    <w:name w:val="annotation text"/>
    <w:basedOn w:val="Normal"/>
    <w:link w:val="CommentTextChar"/>
    <w:uiPriority w:val="99"/>
    <w:semiHidden/>
    <w:locked/>
    <w:rsid w:val="00D37722"/>
  </w:style>
  <w:style w:type="character" w:customStyle="1" w:styleId="CommentTextChar">
    <w:name w:val="Comment Text Char"/>
    <w:basedOn w:val="DefaultParagraphFont"/>
    <w:link w:val="CommentText"/>
    <w:uiPriority w:val="99"/>
    <w:semiHidden/>
    <w:rsid w:val="00D37722"/>
    <w:rPr>
      <w:color w:val="00B050"/>
      <w:szCs w:val="24"/>
    </w:rPr>
  </w:style>
  <w:style w:type="character" w:styleId="FollowedHyperlink">
    <w:name w:val="FollowedHyperlink"/>
    <w:basedOn w:val="DefaultParagraphFont"/>
    <w:uiPriority w:val="99"/>
    <w:semiHidden/>
    <w:locked/>
    <w:rsid w:val="00D37722"/>
    <w:rPr>
      <w:color w:val="800080"/>
      <w:u w:val="single"/>
    </w:rPr>
  </w:style>
  <w:style w:type="character" w:styleId="Hyperlink">
    <w:name w:val="Hyperlink"/>
    <w:basedOn w:val="DefaultParagraphFont"/>
    <w:uiPriority w:val="1"/>
    <w:rsid w:val="00D37722"/>
    <w:rPr>
      <w:color w:val="0000FF"/>
      <w:u w:val="single"/>
    </w:rPr>
  </w:style>
  <w:style w:type="paragraph" w:styleId="TOC1">
    <w:name w:val="toc 1"/>
    <w:basedOn w:val="Normal"/>
    <w:next w:val="Normal"/>
    <w:uiPriority w:val="99"/>
    <w:rsid w:val="00D37722"/>
    <w:pPr>
      <w:spacing w:before="240"/>
      <w:jc w:val="center"/>
    </w:pPr>
    <w:rPr>
      <w:b/>
      <w:color w:val="0000FF"/>
      <w:sz w:val="24"/>
      <w:szCs w:val="20"/>
    </w:rPr>
  </w:style>
  <w:style w:type="paragraph" w:styleId="TOC2">
    <w:name w:val="toc 2"/>
    <w:basedOn w:val="Normal"/>
    <w:next w:val="Normal"/>
    <w:uiPriority w:val="99"/>
    <w:rsid w:val="00D37722"/>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D37722"/>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D37722"/>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D37722"/>
    <w:pPr>
      <w:keepNext/>
      <w:shd w:val="clear" w:color="auto" w:fill="FFFF99"/>
      <w:spacing w:before="0"/>
    </w:pPr>
    <w:rPr>
      <w:i/>
      <w:u w:val="single"/>
    </w:rPr>
  </w:style>
  <w:style w:type="paragraph" w:customStyle="1" w:styleId="wiParagraph">
    <w:name w:val="wiParagraph"/>
    <w:basedOn w:val="wiBase"/>
    <w:rsid w:val="00D37722"/>
    <w:pPr>
      <w:tabs>
        <w:tab w:val="right" w:pos="216"/>
        <w:tab w:val="left" w:pos="288"/>
      </w:tabs>
      <w:ind w:left="288" w:hanging="288"/>
    </w:pPr>
  </w:style>
  <w:style w:type="paragraph" w:styleId="TOC3">
    <w:name w:val="toc 3"/>
    <w:basedOn w:val="TOC4"/>
    <w:next w:val="Normal"/>
    <w:uiPriority w:val="99"/>
    <w:rsid w:val="00D37722"/>
    <w:pPr>
      <w:tabs>
        <w:tab w:val="clear" w:pos="9648"/>
        <w:tab w:val="right" w:leader="dot" w:pos="9216"/>
      </w:tabs>
      <w:ind w:left="432"/>
    </w:pPr>
    <w:rPr>
      <w:sz w:val="20"/>
    </w:rPr>
  </w:style>
  <w:style w:type="paragraph" w:styleId="TOC4">
    <w:name w:val="toc 4"/>
    <w:basedOn w:val="Normal"/>
    <w:next w:val="Normal"/>
    <w:uiPriority w:val="99"/>
    <w:rsid w:val="00D37722"/>
    <w:pPr>
      <w:tabs>
        <w:tab w:val="right" w:leader="dot" w:pos="9648"/>
      </w:tabs>
    </w:pPr>
    <w:rPr>
      <w:b/>
      <w:color w:val="0000FF"/>
      <w:sz w:val="18"/>
      <w:szCs w:val="20"/>
    </w:rPr>
  </w:style>
  <w:style w:type="paragraph" w:styleId="TOC6">
    <w:name w:val="toc 6"/>
    <w:basedOn w:val="Normal"/>
    <w:next w:val="Normal"/>
    <w:autoRedefine/>
    <w:uiPriority w:val="99"/>
    <w:locked/>
    <w:rsid w:val="00D37722"/>
    <w:pPr>
      <w:tabs>
        <w:tab w:val="right" w:leader="dot" w:pos="9360"/>
      </w:tabs>
      <w:ind w:left="1440"/>
    </w:pPr>
  </w:style>
  <w:style w:type="paragraph" w:styleId="TOC7">
    <w:name w:val="toc 7"/>
    <w:basedOn w:val="Normal"/>
    <w:next w:val="Normal"/>
    <w:autoRedefine/>
    <w:uiPriority w:val="99"/>
    <w:locked/>
    <w:rsid w:val="00D37722"/>
    <w:pPr>
      <w:tabs>
        <w:tab w:val="right" w:leader="dot" w:pos="9360"/>
      </w:tabs>
      <w:ind w:left="1728"/>
    </w:pPr>
  </w:style>
  <w:style w:type="paragraph" w:styleId="TOC8">
    <w:name w:val="toc 8"/>
    <w:basedOn w:val="Normal"/>
    <w:next w:val="Normal"/>
    <w:autoRedefine/>
    <w:uiPriority w:val="99"/>
    <w:locked/>
    <w:rsid w:val="00D37722"/>
    <w:pPr>
      <w:tabs>
        <w:tab w:val="right" w:leader="dot" w:pos="9360"/>
      </w:tabs>
      <w:ind w:left="2016"/>
    </w:pPr>
  </w:style>
  <w:style w:type="paragraph" w:styleId="TOC9">
    <w:name w:val="toc 9"/>
    <w:basedOn w:val="Normal"/>
    <w:next w:val="Normal"/>
    <w:autoRedefine/>
    <w:uiPriority w:val="99"/>
    <w:locked/>
    <w:rsid w:val="00D37722"/>
    <w:pPr>
      <w:tabs>
        <w:tab w:val="right" w:leader="dot" w:pos="9360"/>
      </w:tabs>
      <w:ind w:left="2304"/>
    </w:pPr>
  </w:style>
  <w:style w:type="paragraph" w:styleId="DocumentMap">
    <w:name w:val="Document Map"/>
    <w:basedOn w:val="Normal"/>
    <w:link w:val="DocumentMapChar"/>
    <w:uiPriority w:val="99"/>
    <w:semiHidden/>
    <w:locked/>
    <w:rsid w:val="00D37722"/>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D37722"/>
    <w:rPr>
      <w:rFonts w:cs="Tahoma"/>
      <w:color w:val="00B050"/>
      <w:sz w:val="16"/>
      <w:szCs w:val="24"/>
      <w:shd w:val="clear" w:color="auto" w:fill="000080"/>
    </w:rPr>
  </w:style>
  <w:style w:type="paragraph" w:styleId="Index1">
    <w:name w:val="index 1"/>
    <w:basedOn w:val="Normal"/>
    <w:next w:val="Normal"/>
    <w:uiPriority w:val="1"/>
    <w:semiHidden/>
    <w:rsid w:val="00D37722"/>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D37722"/>
    <w:pPr>
      <w:ind w:left="1440" w:firstLine="0"/>
    </w:pPr>
  </w:style>
  <w:style w:type="paragraph" w:styleId="IndexHeading">
    <w:name w:val="index heading"/>
    <w:basedOn w:val="Normal"/>
    <w:next w:val="Index1"/>
    <w:uiPriority w:val="1"/>
    <w:semiHidden/>
    <w:locked/>
    <w:rsid w:val="00D37722"/>
    <w:pPr>
      <w:keepNext/>
      <w:jc w:val="center"/>
      <w:outlineLvl w:val="1"/>
    </w:pPr>
    <w:rPr>
      <w:b/>
      <w:bCs/>
      <w:color w:val="auto"/>
      <w:szCs w:val="20"/>
      <w:u w:val="words"/>
    </w:rPr>
  </w:style>
  <w:style w:type="character" w:customStyle="1" w:styleId="wiFutureLink">
    <w:name w:val="wiFutureLink"/>
    <w:rsid w:val="00D37722"/>
    <w:rPr>
      <w:color w:val="00B050"/>
      <w:u w:val="single"/>
    </w:rPr>
  </w:style>
  <w:style w:type="paragraph" w:customStyle="1" w:styleId="wiNumList1">
    <w:name w:val="wiNumList1"/>
    <w:basedOn w:val="wiBase"/>
    <w:rsid w:val="00D37722"/>
    <w:pPr>
      <w:tabs>
        <w:tab w:val="right" w:pos="792"/>
        <w:tab w:val="left" w:pos="864"/>
      </w:tabs>
      <w:ind w:left="864" w:hanging="864"/>
    </w:pPr>
    <w:rPr>
      <w:sz w:val="18"/>
    </w:rPr>
  </w:style>
  <w:style w:type="paragraph" w:customStyle="1" w:styleId="wiNumList1Bullet">
    <w:name w:val="wiNumList1Bullet"/>
    <w:basedOn w:val="wiNumList1"/>
    <w:qFormat/>
    <w:rsid w:val="00D37722"/>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D37722"/>
    <w:pPr>
      <w:ind w:firstLine="0"/>
    </w:pPr>
  </w:style>
  <w:style w:type="paragraph" w:customStyle="1" w:styleId="wiNumList2">
    <w:name w:val="wiNumList2"/>
    <w:basedOn w:val="wiNumList1"/>
    <w:rsid w:val="00D37722"/>
    <w:pPr>
      <w:tabs>
        <w:tab w:val="clear" w:pos="792"/>
        <w:tab w:val="clear" w:pos="864"/>
        <w:tab w:val="right" w:pos="1368"/>
        <w:tab w:val="left" w:pos="1440"/>
      </w:tabs>
      <w:ind w:left="1440" w:hanging="1440"/>
    </w:pPr>
  </w:style>
  <w:style w:type="paragraph" w:customStyle="1" w:styleId="wiNumList3">
    <w:name w:val="wiNumList3"/>
    <w:basedOn w:val="wiNumList1"/>
    <w:rsid w:val="00D37722"/>
    <w:pPr>
      <w:tabs>
        <w:tab w:val="clear" w:pos="792"/>
        <w:tab w:val="clear" w:pos="864"/>
        <w:tab w:val="right" w:pos="1944"/>
        <w:tab w:val="left" w:pos="2016"/>
      </w:tabs>
      <w:ind w:left="2016" w:hanging="2016"/>
    </w:pPr>
  </w:style>
  <w:style w:type="paragraph" w:customStyle="1" w:styleId="wiNumList4">
    <w:name w:val="wiNumList4"/>
    <w:basedOn w:val="wiNumList1"/>
    <w:qFormat/>
    <w:rsid w:val="00D37722"/>
    <w:pPr>
      <w:tabs>
        <w:tab w:val="clear" w:pos="792"/>
        <w:tab w:val="clear" w:pos="864"/>
        <w:tab w:val="right" w:pos="2664"/>
        <w:tab w:val="left" w:pos="2736"/>
      </w:tabs>
      <w:ind w:left="2736" w:hanging="2736"/>
    </w:pPr>
  </w:style>
  <w:style w:type="paragraph" w:customStyle="1" w:styleId="wiLeader">
    <w:name w:val="wiLeader"/>
    <w:basedOn w:val="wiBase"/>
    <w:rsid w:val="00D37722"/>
    <w:pPr>
      <w:tabs>
        <w:tab w:val="right" w:leader="dot" w:pos="9648"/>
      </w:tabs>
      <w:spacing w:before="0"/>
      <w:ind w:left="576"/>
    </w:pPr>
    <w:rPr>
      <w:sz w:val="18"/>
    </w:rPr>
  </w:style>
  <w:style w:type="paragraph" w:customStyle="1" w:styleId="wiLeaderHead">
    <w:name w:val="wiLeaderHead"/>
    <w:basedOn w:val="wiLeader"/>
    <w:next w:val="wiLeader"/>
    <w:rsid w:val="00D37722"/>
    <w:pPr>
      <w:tabs>
        <w:tab w:val="right" w:pos="9648"/>
      </w:tabs>
    </w:pPr>
  </w:style>
  <w:style w:type="paragraph" w:customStyle="1" w:styleId="wiLeaderIndent">
    <w:name w:val="wiLeaderIndent"/>
    <w:basedOn w:val="wiLeader"/>
    <w:rsid w:val="00D37722"/>
    <w:pPr>
      <w:ind w:left="864"/>
    </w:pPr>
  </w:style>
  <w:style w:type="paragraph" w:customStyle="1" w:styleId="wiBullet1">
    <w:name w:val="wiBullet1"/>
    <w:basedOn w:val="wiBase"/>
    <w:rsid w:val="00D37722"/>
    <w:pPr>
      <w:tabs>
        <w:tab w:val="left" w:pos="1152"/>
      </w:tabs>
      <w:ind w:left="864" w:hanging="144"/>
    </w:pPr>
    <w:rPr>
      <w:sz w:val="18"/>
    </w:rPr>
  </w:style>
  <w:style w:type="paragraph" w:customStyle="1" w:styleId="wiParagraphContinuation">
    <w:name w:val="wiParagraphContinuation"/>
    <w:basedOn w:val="wiBase"/>
    <w:rsid w:val="00D37722"/>
    <w:pPr>
      <w:ind w:left="288"/>
    </w:pPr>
  </w:style>
  <w:style w:type="paragraph" w:customStyle="1" w:styleId="wiParagraphIndent">
    <w:name w:val="wiParagraphIndent"/>
    <w:basedOn w:val="wiBase"/>
    <w:rsid w:val="00D37722"/>
    <w:pPr>
      <w:ind w:left="576"/>
    </w:pPr>
  </w:style>
  <w:style w:type="character" w:customStyle="1" w:styleId="wiParagraphNumber">
    <w:name w:val="wiParagraphNumber"/>
    <w:basedOn w:val="DefaultParagraphFont"/>
    <w:rsid w:val="00D37722"/>
    <w:rPr>
      <w:color w:val="auto"/>
      <w:sz w:val="12"/>
      <w:szCs w:val="12"/>
    </w:rPr>
  </w:style>
  <w:style w:type="paragraph" w:customStyle="1" w:styleId="wiPart">
    <w:name w:val="wiPart"/>
    <w:basedOn w:val="wiBase"/>
    <w:rsid w:val="00D37722"/>
    <w:pPr>
      <w:spacing w:before="4000" w:after="240"/>
      <w:jc w:val="center"/>
      <w:outlineLvl w:val="0"/>
    </w:pPr>
    <w:rPr>
      <w:sz w:val="40"/>
    </w:rPr>
  </w:style>
  <w:style w:type="paragraph" w:customStyle="1" w:styleId="wiChangeTitle">
    <w:name w:val="wiChangeTitle"/>
    <w:basedOn w:val="wiBase"/>
    <w:next w:val="wiAnnotation"/>
    <w:rsid w:val="00D37722"/>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D37722"/>
    <w:pPr>
      <w:spacing w:before="0"/>
      <w:ind w:left="288"/>
      <w:jc w:val="center"/>
      <w:outlineLvl w:val="0"/>
    </w:pPr>
    <w:rPr>
      <w:b/>
      <w:sz w:val="22"/>
    </w:rPr>
  </w:style>
  <w:style w:type="paragraph" w:customStyle="1" w:styleId="wiHeading1">
    <w:name w:val="wiHeading1"/>
    <w:basedOn w:val="wiBase"/>
    <w:next w:val="wiParagraph"/>
    <w:rsid w:val="00D37722"/>
    <w:pPr>
      <w:keepNext/>
      <w:spacing w:after="0"/>
      <w:ind w:left="288"/>
      <w:outlineLvl w:val="1"/>
    </w:pPr>
    <w:rPr>
      <w:b/>
    </w:rPr>
  </w:style>
  <w:style w:type="paragraph" w:customStyle="1" w:styleId="wiHeading2">
    <w:name w:val="wiHeading2"/>
    <w:basedOn w:val="wiHeading1"/>
    <w:next w:val="wiParagraph"/>
    <w:rsid w:val="00D37722"/>
    <w:pPr>
      <w:outlineLvl w:val="2"/>
    </w:pPr>
  </w:style>
  <w:style w:type="paragraph" w:customStyle="1" w:styleId="wiHeading3">
    <w:name w:val="wiHeading3"/>
    <w:basedOn w:val="wiHeading1"/>
    <w:next w:val="wiParagraph"/>
    <w:rsid w:val="00D37722"/>
    <w:pPr>
      <w:outlineLvl w:val="3"/>
    </w:pPr>
  </w:style>
  <w:style w:type="paragraph" w:customStyle="1" w:styleId="wiHeading4">
    <w:name w:val="wiHeading4"/>
    <w:basedOn w:val="wiHeading1"/>
    <w:next w:val="wiParagraph"/>
    <w:rsid w:val="00D37722"/>
    <w:pPr>
      <w:outlineLvl w:val="4"/>
    </w:pPr>
  </w:style>
  <w:style w:type="paragraph" w:customStyle="1" w:styleId="wiHeading5">
    <w:name w:val="wiHeading5"/>
    <w:basedOn w:val="wiHeading1"/>
    <w:next w:val="wiParagraph"/>
    <w:rsid w:val="00D37722"/>
    <w:pPr>
      <w:outlineLvl w:val="5"/>
    </w:pPr>
  </w:style>
  <w:style w:type="paragraph" w:customStyle="1" w:styleId="wiHeading6">
    <w:name w:val="wiHeading6"/>
    <w:basedOn w:val="wiHeading1"/>
    <w:next w:val="wiParagraph"/>
    <w:rsid w:val="00D37722"/>
    <w:pPr>
      <w:outlineLvl w:val="6"/>
    </w:pPr>
  </w:style>
  <w:style w:type="paragraph" w:customStyle="1" w:styleId="wiHeading7">
    <w:name w:val="wiHeading7"/>
    <w:basedOn w:val="wiHeading1"/>
    <w:next w:val="wiParagraph"/>
    <w:rsid w:val="00D37722"/>
    <w:pPr>
      <w:outlineLvl w:val="7"/>
    </w:pPr>
  </w:style>
  <w:style w:type="paragraph" w:customStyle="1" w:styleId="wiHeading8">
    <w:name w:val="wiHeading8"/>
    <w:basedOn w:val="wiHeading1"/>
    <w:next w:val="wiParagraph"/>
    <w:rsid w:val="00D37722"/>
    <w:pPr>
      <w:outlineLvl w:val="8"/>
    </w:pPr>
  </w:style>
  <w:style w:type="paragraph" w:customStyle="1" w:styleId="wiTable2Col">
    <w:name w:val="wiTable2Col"/>
    <w:basedOn w:val="wiTableBase"/>
    <w:rsid w:val="00D37722"/>
    <w:pPr>
      <w:tabs>
        <w:tab w:val="center" w:pos="2635"/>
        <w:tab w:val="center" w:pos="7315"/>
      </w:tabs>
      <w:ind w:left="288"/>
    </w:pPr>
  </w:style>
  <w:style w:type="paragraph" w:customStyle="1" w:styleId="wiTableBase">
    <w:name w:val="wiTableBase"/>
    <w:basedOn w:val="wiBase"/>
    <w:rsid w:val="00D37722"/>
    <w:pPr>
      <w:spacing w:before="0"/>
    </w:pPr>
    <w:rPr>
      <w:sz w:val="18"/>
    </w:rPr>
  </w:style>
  <w:style w:type="paragraph" w:customStyle="1" w:styleId="wiTable3Col">
    <w:name w:val="wiTable3Col"/>
    <w:basedOn w:val="wiTableBase"/>
    <w:rsid w:val="00D37722"/>
    <w:pPr>
      <w:tabs>
        <w:tab w:val="center" w:pos="1843"/>
        <w:tab w:val="center" w:pos="4968"/>
        <w:tab w:val="center" w:pos="8093"/>
      </w:tabs>
      <w:ind w:left="288"/>
    </w:pPr>
  </w:style>
  <w:style w:type="paragraph" w:customStyle="1" w:styleId="wiTable3Col12">
    <w:name w:val="wiTable3Col12"/>
    <w:basedOn w:val="wiTable3Col"/>
    <w:next w:val="wiTable3Col"/>
    <w:rsid w:val="00D37722"/>
    <w:pPr>
      <w:tabs>
        <w:tab w:val="clear" w:pos="1843"/>
        <w:tab w:val="clear" w:pos="4968"/>
        <w:tab w:val="center" w:pos="3406"/>
      </w:tabs>
    </w:pPr>
  </w:style>
  <w:style w:type="paragraph" w:customStyle="1" w:styleId="wiTable3Col23">
    <w:name w:val="wiTable3Col23"/>
    <w:basedOn w:val="wiTable3Col"/>
    <w:next w:val="wiTable3Col"/>
    <w:rsid w:val="00D37722"/>
    <w:pPr>
      <w:tabs>
        <w:tab w:val="clear" w:pos="4968"/>
        <w:tab w:val="clear" w:pos="8093"/>
        <w:tab w:val="center" w:pos="6530"/>
      </w:tabs>
    </w:pPr>
  </w:style>
  <w:style w:type="paragraph" w:customStyle="1" w:styleId="wiTable4Col">
    <w:name w:val="wiTable4Col"/>
    <w:basedOn w:val="wiTableBase"/>
    <w:rsid w:val="00D37722"/>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D37722"/>
    <w:pPr>
      <w:tabs>
        <w:tab w:val="clear" w:pos="3802"/>
        <w:tab w:val="clear" w:pos="8482"/>
      </w:tabs>
    </w:pPr>
  </w:style>
  <w:style w:type="paragraph" w:customStyle="1" w:styleId="wiTable5Col">
    <w:name w:val="wiTable5Col"/>
    <w:basedOn w:val="wiTableBase"/>
    <w:rsid w:val="00D37722"/>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D37722"/>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D37722"/>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D37722"/>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D37722"/>
    <w:pPr>
      <w:tabs>
        <w:tab w:val="right" w:pos="504"/>
        <w:tab w:val="left" w:pos="576"/>
      </w:tabs>
      <w:ind w:left="576" w:hanging="576"/>
    </w:pPr>
    <w:rPr>
      <w:sz w:val="18"/>
    </w:rPr>
  </w:style>
  <w:style w:type="paragraph" w:customStyle="1" w:styleId="wiTableTitle">
    <w:name w:val="wiTableTitle"/>
    <w:basedOn w:val="wiBase"/>
    <w:rsid w:val="00D37722"/>
    <w:pPr>
      <w:keepNext/>
      <w:spacing w:before="120" w:after="0"/>
      <w:ind w:left="288"/>
      <w:jc w:val="center"/>
    </w:pPr>
    <w:rPr>
      <w:b/>
      <w:sz w:val="18"/>
    </w:rPr>
  </w:style>
  <w:style w:type="paragraph" w:customStyle="1" w:styleId="wiText2Col">
    <w:name w:val="wiText2Col"/>
    <w:basedOn w:val="wiTableBase"/>
    <w:rsid w:val="00D37722"/>
    <w:pPr>
      <w:tabs>
        <w:tab w:val="left" w:pos="5112"/>
      </w:tabs>
      <w:ind w:left="576"/>
    </w:pPr>
  </w:style>
  <w:style w:type="paragraph" w:customStyle="1" w:styleId="wiText3Col">
    <w:name w:val="wiText3Col"/>
    <w:basedOn w:val="wiTableBase"/>
    <w:rsid w:val="00D37722"/>
    <w:pPr>
      <w:tabs>
        <w:tab w:val="left" w:pos="3600"/>
        <w:tab w:val="left" w:pos="6624"/>
      </w:tabs>
      <w:ind w:left="576"/>
    </w:pPr>
  </w:style>
  <w:style w:type="paragraph" w:customStyle="1" w:styleId="wiText4Col">
    <w:name w:val="wiText4Col"/>
    <w:basedOn w:val="wiTableBase"/>
    <w:rsid w:val="00D37722"/>
    <w:pPr>
      <w:tabs>
        <w:tab w:val="left" w:pos="2851"/>
        <w:tab w:val="left" w:pos="5112"/>
        <w:tab w:val="left" w:pos="7387"/>
      </w:tabs>
      <w:ind w:left="576"/>
    </w:pPr>
  </w:style>
  <w:style w:type="paragraph" w:customStyle="1" w:styleId="wiText4Col2Col">
    <w:name w:val="wiText4Col2Col"/>
    <w:basedOn w:val="wiText4Col"/>
    <w:next w:val="wiText4Col"/>
    <w:rsid w:val="00D37722"/>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D37722"/>
    <w:pPr>
      <w:ind w:left="864"/>
    </w:pPr>
  </w:style>
  <w:style w:type="paragraph" w:customStyle="1" w:styleId="wiText5Col">
    <w:name w:val="wiText5Col"/>
    <w:basedOn w:val="wiTableBase"/>
    <w:rsid w:val="00D37722"/>
    <w:pPr>
      <w:tabs>
        <w:tab w:val="left" w:pos="2390"/>
        <w:tab w:val="left" w:pos="4205"/>
        <w:tab w:val="left" w:pos="6019"/>
        <w:tab w:val="left" w:pos="7834"/>
      </w:tabs>
      <w:ind w:left="576"/>
    </w:pPr>
  </w:style>
  <w:style w:type="paragraph" w:customStyle="1" w:styleId="wiText6Col">
    <w:name w:val="wiText6Col"/>
    <w:basedOn w:val="wiTableBase"/>
    <w:rsid w:val="00D37722"/>
    <w:pPr>
      <w:tabs>
        <w:tab w:val="left" w:pos="2088"/>
        <w:tab w:val="left" w:pos="3600"/>
        <w:tab w:val="left" w:pos="5112"/>
        <w:tab w:val="left" w:pos="6624"/>
        <w:tab w:val="left" w:pos="8136"/>
      </w:tabs>
      <w:ind w:left="576"/>
    </w:pPr>
  </w:style>
  <w:style w:type="paragraph" w:customStyle="1" w:styleId="wiText7Col">
    <w:name w:val="wiText7Col"/>
    <w:basedOn w:val="wiTableBase"/>
    <w:rsid w:val="00D37722"/>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D37722"/>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D37722"/>
    <w:pPr>
      <w:pBdr>
        <w:bottom w:val="single" w:sz="12" w:space="1" w:color="auto"/>
      </w:pBdr>
      <w:jc w:val="center"/>
      <w:outlineLvl w:val="1"/>
    </w:pPr>
    <w:rPr>
      <w:b/>
      <w:sz w:val="24"/>
    </w:rPr>
  </w:style>
  <w:style w:type="paragraph" w:customStyle="1" w:styleId="wiHeadingMisc1">
    <w:name w:val="wiHeadingMisc1"/>
    <w:basedOn w:val="wiBase"/>
    <w:rsid w:val="00D37722"/>
    <w:pPr>
      <w:jc w:val="center"/>
      <w:outlineLvl w:val="0"/>
    </w:pPr>
    <w:rPr>
      <w:b/>
      <w:sz w:val="24"/>
    </w:rPr>
  </w:style>
  <w:style w:type="paragraph" w:styleId="Title">
    <w:name w:val="Title"/>
    <w:basedOn w:val="Normal"/>
    <w:link w:val="TitleChar"/>
    <w:uiPriority w:val="99"/>
    <w:semiHidden/>
    <w:rsid w:val="00D37722"/>
    <w:pPr>
      <w:jc w:val="center"/>
      <w:outlineLvl w:val="0"/>
    </w:pPr>
    <w:rPr>
      <w:bCs/>
      <w:color w:val="auto"/>
      <w:sz w:val="24"/>
      <w:szCs w:val="32"/>
    </w:rPr>
  </w:style>
  <w:style w:type="character" w:customStyle="1" w:styleId="TitleChar">
    <w:name w:val="Title Char"/>
    <w:basedOn w:val="DefaultParagraphFont"/>
    <w:link w:val="Title"/>
    <w:uiPriority w:val="99"/>
    <w:semiHidden/>
    <w:rsid w:val="00D37722"/>
    <w:rPr>
      <w:bCs/>
      <w:sz w:val="24"/>
      <w:szCs w:val="32"/>
    </w:rPr>
  </w:style>
  <w:style w:type="character" w:customStyle="1" w:styleId="wiBotanicalName">
    <w:name w:val="wiBotanicalName"/>
    <w:basedOn w:val="DefaultParagraphFont"/>
    <w:rsid w:val="00D37722"/>
    <w:rPr>
      <w:i/>
      <w:sz w:val="18"/>
    </w:rPr>
  </w:style>
  <w:style w:type="paragraph" w:customStyle="1" w:styleId="wiUndefined">
    <w:name w:val="wiUndefined"/>
    <w:basedOn w:val="wiBase"/>
    <w:rsid w:val="00D37722"/>
    <w:rPr>
      <w:color w:val="663300"/>
    </w:rPr>
  </w:style>
  <w:style w:type="paragraph" w:customStyle="1" w:styleId="wiBidItemTable">
    <w:name w:val="wiBidItemTable"/>
    <w:basedOn w:val="wiBase"/>
    <w:rsid w:val="00D377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D37722"/>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D37722"/>
    <w:pPr>
      <w:jc w:val="center"/>
    </w:pPr>
    <w:rPr>
      <w:sz w:val="48"/>
    </w:rPr>
  </w:style>
  <w:style w:type="paragraph" w:customStyle="1" w:styleId="wiWebLink">
    <w:name w:val="wiWebLink"/>
    <w:basedOn w:val="wiBase"/>
    <w:rsid w:val="00D37722"/>
    <w:pPr>
      <w:widowControl w:val="0"/>
      <w:spacing w:before="0"/>
      <w:jc w:val="center"/>
    </w:pPr>
    <w:rPr>
      <w:color w:val="0000FF"/>
      <w:sz w:val="18"/>
      <w:u w:val="single"/>
    </w:rPr>
  </w:style>
  <w:style w:type="paragraph" w:customStyle="1" w:styleId="wiEqBase">
    <w:name w:val="wiEqBase"/>
    <w:rsid w:val="00D37722"/>
    <w:rPr>
      <w:sz w:val="18"/>
    </w:rPr>
  </w:style>
  <w:style w:type="paragraph" w:customStyle="1" w:styleId="wiEqDescriptor">
    <w:name w:val="wiEqDescriptor"/>
    <w:basedOn w:val="wiEqBase"/>
    <w:rsid w:val="00D37722"/>
    <w:pPr>
      <w:ind w:right="6192"/>
      <w:jc w:val="right"/>
    </w:pPr>
    <w:rPr>
      <w:b/>
    </w:rPr>
  </w:style>
  <w:style w:type="paragraph" w:customStyle="1" w:styleId="wiEqExpression">
    <w:name w:val="wiEqExpression"/>
    <w:basedOn w:val="wiEqBase"/>
    <w:rsid w:val="00D37722"/>
    <w:pPr>
      <w:jc w:val="center"/>
    </w:pPr>
    <w:rPr>
      <w:b/>
    </w:rPr>
  </w:style>
  <w:style w:type="paragraph" w:customStyle="1" w:styleId="wiEquation">
    <w:name w:val="wiEquation"/>
    <w:basedOn w:val="wiBase"/>
    <w:rsid w:val="00D37722"/>
    <w:pPr>
      <w:widowControl w:val="0"/>
      <w:jc w:val="center"/>
    </w:pPr>
    <w:rPr>
      <w:rFonts w:cs="Arial"/>
    </w:rPr>
  </w:style>
  <w:style w:type="paragraph" w:customStyle="1" w:styleId="wiEqVariable">
    <w:name w:val="wiEqVariable"/>
    <w:basedOn w:val="wiEqBase"/>
    <w:rsid w:val="00D37722"/>
    <w:pPr>
      <w:tabs>
        <w:tab w:val="right" w:pos="3600"/>
        <w:tab w:val="left" w:pos="3744"/>
      </w:tabs>
      <w:ind w:left="3744" w:hanging="3744"/>
    </w:pPr>
  </w:style>
  <w:style w:type="paragraph" w:customStyle="1" w:styleId="wiEqVariableBullet">
    <w:name w:val="wiEqVariableBullet"/>
    <w:basedOn w:val="wiEqVariable"/>
    <w:rsid w:val="00D37722"/>
    <w:pPr>
      <w:tabs>
        <w:tab w:val="clear" w:pos="3600"/>
        <w:tab w:val="clear" w:pos="3744"/>
        <w:tab w:val="left" w:pos="4032"/>
      </w:tabs>
      <w:ind w:left="4176" w:hanging="288"/>
    </w:pPr>
  </w:style>
  <w:style w:type="paragraph" w:customStyle="1" w:styleId="wiEqVariableContinuation">
    <w:name w:val="wiEqVariableContinuation"/>
    <w:basedOn w:val="wiEqVariable"/>
    <w:rsid w:val="00D37722"/>
    <w:pPr>
      <w:ind w:firstLine="0"/>
    </w:pPr>
  </w:style>
  <w:style w:type="paragraph" w:customStyle="1" w:styleId="wiAddress">
    <w:name w:val="wiAddress"/>
    <w:basedOn w:val="wiBase"/>
    <w:rsid w:val="00D37722"/>
    <w:pPr>
      <w:widowControl w:val="0"/>
      <w:spacing w:before="0"/>
      <w:ind w:left="1440"/>
    </w:pPr>
    <w:rPr>
      <w:sz w:val="18"/>
    </w:rPr>
  </w:style>
  <w:style w:type="paragraph" w:customStyle="1" w:styleId="wiAddressIndent">
    <w:name w:val="wiAddressIndent"/>
    <w:basedOn w:val="wiAddress"/>
    <w:rsid w:val="00D37722"/>
    <w:pPr>
      <w:ind w:left="2160"/>
    </w:pPr>
  </w:style>
  <w:style w:type="paragraph" w:customStyle="1" w:styleId="wiComment">
    <w:name w:val="wiComment"/>
    <w:rsid w:val="00D37722"/>
    <w:pPr>
      <w:widowControl w:val="0"/>
      <w:spacing w:before="120" w:after="120"/>
      <w:ind w:left="-432" w:right="-432"/>
    </w:pPr>
    <w:rPr>
      <w:b/>
      <w:i/>
      <w:color w:val="CC0000"/>
      <w:sz w:val="24"/>
    </w:rPr>
  </w:style>
  <w:style w:type="character" w:customStyle="1" w:styleId="wiDefinitionTerm">
    <w:name w:val="wiDefinitionTerm"/>
    <w:basedOn w:val="DefaultParagraphFont"/>
    <w:rsid w:val="00D37722"/>
    <w:rPr>
      <w:b/>
    </w:rPr>
  </w:style>
  <w:style w:type="paragraph" w:customStyle="1" w:styleId="wiDefinition">
    <w:name w:val="wiDefinition"/>
    <w:basedOn w:val="wiBase"/>
    <w:rsid w:val="00D37722"/>
    <w:pPr>
      <w:tabs>
        <w:tab w:val="right" w:pos="3744"/>
        <w:tab w:val="left" w:pos="3888"/>
      </w:tabs>
      <w:ind w:left="3888" w:hanging="3888"/>
    </w:pPr>
    <w:rPr>
      <w:sz w:val="18"/>
    </w:rPr>
  </w:style>
  <w:style w:type="paragraph" w:customStyle="1" w:styleId="wiDefinitionBullet">
    <w:name w:val="wiDefinitionBullet"/>
    <w:basedOn w:val="wiBase"/>
    <w:rsid w:val="00D37722"/>
    <w:pPr>
      <w:tabs>
        <w:tab w:val="left" w:pos="4320"/>
      </w:tabs>
      <w:spacing w:before="0"/>
      <w:ind w:left="4320" w:hanging="144"/>
    </w:pPr>
    <w:rPr>
      <w:sz w:val="18"/>
    </w:rPr>
  </w:style>
  <w:style w:type="paragraph" w:customStyle="1" w:styleId="wiDefinitionContinuation">
    <w:name w:val="wiDefinitionContinuation"/>
    <w:basedOn w:val="wiBase"/>
    <w:rsid w:val="00D37722"/>
    <w:pPr>
      <w:ind w:left="3888"/>
    </w:pPr>
    <w:rPr>
      <w:sz w:val="18"/>
    </w:rPr>
  </w:style>
  <w:style w:type="paragraph" w:customStyle="1" w:styleId="wiDefinitionList">
    <w:name w:val="wiDefinitionList"/>
    <w:basedOn w:val="wiBase"/>
    <w:rsid w:val="00D37722"/>
    <w:pPr>
      <w:tabs>
        <w:tab w:val="right" w:pos="4248"/>
        <w:tab w:val="left" w:pos="4320"/>
      </w:tabs>
      <w:spacing w:before="0"/>
      <w:ind w:left="4320" w:hanging="4320"/>
    </w:pPr>
    <w:rPr>
      <w:sz w:val="18"/>
    </w:rPr>
  </w:style>
  <w:style w:type="paragraph" w:customStyle="1" w:styleId="wiDefinitionSub1">
    <w:name w:val="wiDefinitionSub1"/>
    <w:basedOn w:val="wiDefinition"/>
    <w:rsid w:val="00D37722"/>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D37722"/>
    <w:pPr>
      <w:ind w:left="600" w:hanging="200"/>
    </w:pPr>
  </w:style>
  <w:style w:type="paragraph" w:styleId="Index4">
    <w:name w:val="index 4"/>
    <w:basedOn w:val="Normal"/>
    <w:next w:val="Normal"/>
    <w:autoRedefine/>
    <w:uiPriority w:val="99"/>
    <w:semiHidden/>
    <w:locked/>
    <w:rsid w:val="00D37722"/>
    <w:pPr>
      <w:ind w:left="800" w:hanging="200"/>
    </w:pPr>
  </w:style>
  <w:style w:type="paragraph" w:styleId="Index5">
    <w:name w:val="index 5"/>
    <w:basedOn w:val="Normal"/>
    <w:next w:val="Normal"/>
    <w:autoRedefine/>
    <w:uiPriority w:val="99"/>
    <w:semiHidden/>
    <w:locked/>
    <w:rsid w:val="00D37722"/>
    <w:pPr>
      <w:ind w:left="1000" w:hanging="200"/>
    </w:pPr>
  </w:style>
  <w:style w:type="paragraph" w:styleId="Index6">
    <w:name w:val="index 6"/>
    <w:basedOn w:val="Normal"/>
    <w:next w:val="Normal"/>
    <w:autoRedefine/>
    <w:uiPriority w:val="99"/>
    <w:semiHidden/>
    <w:locked/>
    <w:rsid w:val="00D37722"/>
    <w:pPr>
      <w:ind w:left="1200" w:hanging="200"/>
    </w:pPr>
  </w:style>
  <w:style w:type="paragraph" w:styleId="Index7">
    <w:name w:val="index 7"/>
    <w:basedOn w:val="Normal"/>
    <w:next w:val="Normal"/>
    <w:autoRedefine/>
    <w:uiPriority w:val="99"/>
    <w:semiHidden/>
    <w:locked/>
    <w:rsid w:val="00D37722"/>
    <w:pPr>
      <w:ind w:left="1400" w:hanging="200"/>
    </w:pPr>
  </w:style>
  <w:style w:type="paragraph" w:styleId="Index8">
    <w:name w:val="index 8"/>
    <w:basedOn w:val="Normal"/>
    <w:next w:val="Normal"/>
    <w:autoRedefine/>
    <w:uiPriority w:val="99"/>
    <w:semiHidden/>
    <w:locked/>
    <w:rsid w:val="00D37722"/>
    <w:pPr>
      <w:ind w:left="1600" w:hanging="200"/>
    </w:pPr>
  </w:style>
  <w:style w:type="paragraph" w:styleId="Index9">
    <w:name w:val="index 9"/>
    <w:basedOn w:val="Normal"/>
    <w:next w:val="Normal"/>
    <w:autoRedefine/>
    <w:uiPriority w:val="99"/>
    <w:semiHidden/>
    <w:locked/>
    <w:rsid w:val="00D37722"/>
    <w:pPr>
      <w:ind w:left="1800" w:hanging="200"/>
    </w:pPr>
  </w:style>
  <w:style w:type="paragraph" w:styleId="TOC5">
    <w:name w:val="toc 5"/>
    <w:basedOn w:val="Normal"/>
    <w:next w:val="Normal"/>
    <w:uiPriority w:val="99"/>
    <w:locked/>
    <w:rsid w:val="00D37722"/>
    <w:pPr>
      <w:spacing w:before="0" w:after="0"/>
      <w:ind w:left="806"/>
    </w:pPr>
    <w:rPr>
      <w:color w:val="FFFFFF" w:themeColor="background1"/>
      <w:sz w:val="4"/>
    </w:rPr>
  </w:style>
  <w:style w:type="paragraph" w:styleId="NormalIndent">
    <w:name w:val="Normal Indent"/>
    <w:basedOn w:val="Normal"/>
    <w:uiPriority w:val="99"/>
    <w:semiHidden/>
    <w:locked/>
    <w:rsid w:val="00D37722"/>
    <w:pPr>
      <w:ind w:left="720"/>
    </w:pPr>
  </w:style>
  <w:style w:type="paragraph" w:styleId="FootnoteText">
    <w:name w:val="footnote text"/>
    <w:basedOn w:val="Normal"/>
    <w:link w:val="FootnoteTextChar"/>
    <w:uiPriority w:val="99"/>
    <w:semiHidden/>
    <w:locked/>
    <w:rsid w:val="00D37722"/>
    <w:rPr>
      <w:szCs w:val="20"/>
    </w:rPr>
  </w:style>
  <w:style w:type="character" w:customStyle="1" w:styleId="FootnoteTextChar">
    <w:name w:val="Footnote Text Char"/>
    <w:basedOn w:val="DefaultParagraphFont"/>
    <w:link w:val="FootnoteText"/>
    <w:uiPriority w:val="99"/>
    <w:semiHidden/>
    <w:rsid w:val="00D37722"/>
    <w:rPr>
      <w:color w:val="00B050"/>
    </w:rPr>
  </w:style>
  <w:style w:type="paragraph" w:styleId="Caption">
    <w:name w:val="caption"/>
    <w:basedOn w:val="Normal"/>
    <w:next w:val="Normal"/>
    <w:uiPriority w:val="99"/>
    <w:semiHidden/>
    <w:qFormat/>
    <w:locked/>
    <w:rsid w:val="00D37722"/>
    <w:rPr>
      <w:b/>
      <w:bCs/>
      <w:sz w:val="18"/>
      <w:szCs w:val="18"/>
    </w:rPr>
  </w:style>
  <w:style w:type="paragraph" w:styleId="TableofFigures">
    <w:name w:val="table of figures"/>
    <w:basedOn w:val="Normal"/>
    <w:next w:val="Normal"/>
    <w:uiPriority w:val="99"/>
    <w:semiHidden/>
    <w:locked/>
    <w:rsid w:val="00D37722"/>
    <w:pPr>
      <w:ind w:left="400" w:hanging="400"/>
    </w:pPr>
  </w:style>
  <w:style w:type="paragraph" w:styleId="EnvelopeAddress">
    <w:name w:val="envelope address"/>
    <w:basedOn w:val="Normal"/>
    <w:uiPriority w:val="99"/>
    <w:semiHidden/>
    <w:locked/>
    <w:rsid w:val="00D37722"/>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D37722"/>
    <w:rPr>
      <w:rFonts w:cs="Arial"/>
      <w:szCs w:val="20"/>
    </w:rPr>
  </w:style>
  <w:style w:type="paragraph" w:styleId="EndnoteText">
    <w:name w:val="endnote text"/>
    <w:basedOn w:val="Normal"/>
    <w:link w:val="EndnoteTextChar"/>
    <w:uiPriority w:val="99"/>
    <w:semiHidden/>
    <w:locked/>
    <w:rsid w:val="00D37722"/>
    <w:rPr>
      <w:szCs w:val="20"/>
    </w:rPr>
  </w:style>
  <w:style w:type="character" w:customStyle="1" w:styleId="EndnoteTextChar">
    <w:name w:val="Endnote Text Char"/>
    <w:basedOn w:val="DefaultParagraphFont"/>
    <w:link w:val="EndnoteText"/>
    <w:uiPriority w:val="99"/>
    <w:semiHidden/>
    <w:rsid w:val="00D37722"/>
    <w:rPr>
      <w:color w:val="00B050"/>
    </w:rPr>
  </w:style>
  <w:style w:type="paragraph" w:styleId="TableofAuthorities">
    <w:name w:val="table of authorities"/>
    <w:basedOn w:val="Normal"/>
    <w:next w:val="Normal"/>
    <w:uiPriority w:val="99"/>
    <w:semiHidden/>
    <w:locked/>
    <w:rsid w:val="00D37722"/>
    <w:pPr>
      <w:ind w:left="200" w:hanging="200"/>
    </w:pPr>
  </w:style>
  <w:style w:type="paragraph" w:styleId="MacroText">
    <w:name w:val="macro"/>
    <w:link w:val="MacroTextChar"/>
    <w:uiPriority w:val="99"/>
    <w:semiHidden/>
    <w:locked/>
    <w:rsid w:val="00D3772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D37722"/>
    <w:rPr>
      <w:rFonts w:ascii="Courier New" w:hAnsi="Courier New" w:cs="Courier New"/>
      <w:color w:val="008000"/>
    </w:rPr>
  </w:style>
  <w:style w:type="paragraph" w:styleId="TOAHeading">
    <w:name w:val="toa heading"/>
    <w:basedOn w:val="Normal"/>
    <w:next w:val="Normal"/>
    <w:uiPriority w:val="99"/>
    <w:semiHidden/>
    <w:locked/>
    <w:rsid w:val="00D37722"/>
    <w:pPr>
      <w:spacing w:before="120"/>
    </w:pPr>
    <w:rPr>
      <w:rFonts w:cs="Arial"/>
      <w:b/>
      <w:bCs/>
      <w:sz w:val="24"/>
    </w:rPr>
  </w:style>
  <w:style w:type="paragraph" w:styleId="List">
    <w:name w:val="List"/>
    <w:basedOn w:val="Normal"/>
    <w:uiPriority w:val="99"/>
    <w:semiHidden/>
    <w:locked/>
    <w:rsid w:val="00D37722"/>
    <w:pPr>
      <w:ind w:left="360" w:hanging="360"/>
    </w:pPr>
  </w:style>
  <w:style w:type="paragraph" w:styleId="ListBullet">
    <w:name w:val="List Bullet"/>
    <w:basedOn w:val="Normal"/>
    <w:uiPriority w:val="99"/>
    <w:semiHidden/>
    <w:locked/>
    <w:rsid w:val="00D37722"/>
    <w:pPr>
      <w:tabs>
        <w:tab w:val="num" w:pos="360"/>
      </w:tabs>
      <w:ind w:left="360" w:hanging="360"/>
    </w:pPr>
  </w:style>
  <w:style w:type="paragraph" w:styleId="ListNumber">
    <w:name w:val="List Number"/>
    <w:basedOn w:val="Normal"/>
    <w:uiPriority w:val="99"/>
    <w:semiHidden/>
    <w:locked/>
    <w:rsid w:val="00D37722"/>
    <w:pPr>
      <w:tabs>
        <w:tab w:val="num" w:pos="360"/>
      </w:tabs>
      <w:ind w:left="360" w:hanging="360"/>
    </w:pPr>
  </w:style>
  <w:style w:type="paragraph" w:styleId="List2">
    <w:name w:val="List 2"/>
    <w:basedOn w:val="Normal"/>
    <w:uiPriority w:val="99"/>
    <w:semiHidden/>
    <w:locked/>
    <w:rsid w:val="00D37722"/>
    <w:pPr>
      <w:ind w:left="720" w:hanging="360"/>
    </w:pPr>
  </w:style>
  <w:style w:type="paragraph" w:styleId="List3">
    <w:name w:val="List 3"/>
    <w:basedOn w:val="Normal"/>
    <w:uiPriority w:val="99"/>
    <w:semiHidden/>
    <w:locked/>
    <w:rsid w:val="00D37722"/>
    <w:pPr>
      <w:ind w:left="1080" w:hanging="360"/>
    </w:pPr>
  </w:style>
  <w:style w:type="paragraph" w:styleId="List4">
    <w:name w:val="List 4"/>
    <w:basedOn w:val="Normal"/>
    <w:uiPriority w:val="99"/>
    <w:semiHidden/>
    <w:locked/>
    <w:rsid w:val="00D37722"/>
    <w:pPr>
      <w:ind w:left="1440" w:hanging="360"/>
    </w:pPr>
  </w:style>
  <w:style w:type="paragraph" w:styleId="List5">
    <w:name w:val="List 5"/>
    <w:basedOn w:val="Normal"/>
    <w:uiPriority w:val="99"/>
    <w:semiHidden/>
    <w:locked/>
    <w:rsid w:val="00D37722"/>
    <w:pPr>
      <w:ind w:left="1800" w:hanging="360"/>
    </w:pPr>
  </w:style>
  <w:style w:type="paragraph" w:styleId="ListBullet2">
    <w:name w:val="List Bullet 2"/>
    <w:basedOn w:val="Normal"/>
    <w:uiPriority w:val="99"/>
    <w:semiHidden/>
    <w:locked/>
    <w:rsid w:val="00D37722"/>
    <w:pPr>
      <w:tabs>
        <w:tab w:val="num" w:pos="720"/>
      </w:tabs>
      <w:ind w:left="720" w:hanging="360"/>
    </w:pPr>
  </w:style>
  <w:style w:type="paragraph" w:styleId="ListBullet3">
    <w:name w:val="List Bullet 3"/>
    <w:basedOn w:val="Normal"/>
    <w:uiPriority w:val="99"/>
    <w:semiHidden/>
    <w:locked/>
    <w:rsid w:val="00D37722"/>
    <w:pPr>
      <w:tabs>
        <w:tab w:val="num" w:pos="1080"/>
      </w:tabs>
      <w:ind w:left="1080" w:hanging="360"/>
    </w:pPr>
  </w:style>
  <w:style w:type="paragraph" w:styleId="ListBullet4">
    <w:name w:val="List Bullet 4"/>
    <w:basedOn w:val="Normal"/>
    <w:uiPriority w:val="99"/>
    <w:semiHidden/>
    <w:locked/>
    <w:rsid w:val="00D37722"/>
    <w:pPr>
      <w:tabs>
        <w:tab w:val="num" w:pos="1440"/>
      </w:tabs>
      <w:ind w:left="1440" w:hanging="360"/>
    </w:pPr>
  </w:style>
  <w:style w:type="paragraph" w:styleId="ListBullet5">
    <w:name w:val="List Bullet 5"/>
    <w:basedOn w:val="Normal"/>
    <w:uiPriority w:val="99"/>
    <w:semiHidden/>
    <w:locked/>
    <w:rsid w:val="00D37722"/>
    <w:pPr>
      <w:tabs>
        <w:tab w:val="num" w:pos="1800"/>
      </w:tabs>
      <w:ind w:left="1800" w:hanging="360"/>
    </w:pPr>
  </w:style>
  <w:style w:type="paragraph" w:styleId="ListNumber2">
    <w:name w:val="List Number 2"/>
    <w:basedOn w:val="Normal"/>
    <w:uiPriority w:val="99"/>
    <w:semiHidden/>
    <w:locked/>
    <w:rsid w:val="00D37722"/>
    <w:pPr>
      <w:tabs>
        <w:tab w:val="num" w:pos="720"/>
      </w:tabs>
      <w:ind w:left="720" w:hanging="360"/>
    </w:pPr>
  </w:style>
  <w:style w:type="paragraph" w:styleId="ListNumber3">
    <w:name w:val="List Number 3"/>
    <w:basedOn w:val="Normal"/>
    <w:uiPriority w:val="99"/>
    <w:semiHidden/>
    <w:locked/>
    <w:rsid w:val="00D37722"/>
    <w:pPr>
      <w:tabs>
        <w:tab w:val="num" w:pos="1080"/>
      </w:tabs>
      <w:ind w:left="1080" w:hanging="360"/>
    </w:pPr>
  </w:style>
  <w:style w:type="paragraph" w:styleId="ListNumber4">
    <w:name w:val="List Number 4"/>
    <w:basedOn w:val="Normal"/>
    <w:uiPriority w:val="99"/>
    <w:semiHidden/>
    <w:locked/>
    <w:rsid w:val="00D37722"/>
    <w:pPr>
      <w:tabs>
        <w:tab w:val="num" w:pos="1440"/>
      </w:tabs>
      <w:ind w:left="1440" w:hanging="360"/>
    </w:pPr>
  </w:style>
  <w:style w:type="paragraph" w:styleId="ListNumber5">
    <w:name w:val="List Number 5"/>
    <w:basedOn w:val="Normal"/>
    <w:uiPriority w:val="99"/>
    <w:semiHidden/>
    <w:locked/>
    <w:rsid w:val="00D37722"/>
    <w:pPr>
      <w:tabs>
        <w:tab w:val="num" w:pos="1800"/>
      </w:tabs>
      <w:ind w:left="1800" w:hanging="360"/>
    </w:pPr>
  </w:style>
  <w:style w:type="paragraph" w:styleId="Closing">
    <w:name w:val="Closing"/>
    <w:basedOn w:val="Normal"/>
    <w:link w:val="ClosingChar"/>
    <w:uiPriority w:val="99"/>
    <w:semiHidden/>
    <w:locked/>
    <w:rsid w:val="00D37722"/>
    <w:pPr>
      <w:ind w:left="4320"/>
    </w:pPr>
  </w:style>
  <w:style w:type="character" w:customStyle="1" w:styleId="ClosingChar">
    <w:name w:val="Closing Char"/>
    <w:basedOn w:val="DefaultParagraphFont"/>
    <w:link w:val="Closing"/>
    <w:uiPriority w:val="99"/>
    <w:semiHidden/>
    <w:rsid w:val="00D37722"/>
    <w:rPr>
      <w:color w:val="00B050"/>
      <w:szCs w:val="24"/>
    </w:rPr>
  </w:style>
  <w:style w:type="paragraph" w:styleId="Signature">
    <w:name w:val="Signature"/>
    <w:basedOn w:val="Normal"/>
    <w:link w:val="SignatureChar"/>
    <w:uiPriority w:val="99"/>
    <w:semiHidden/>
    <w:locked/>
    <w:rsid w:val="00D37722"/>
    <w:pPr>
      <w:ind w:left="4320"/>
    </w:pPr>
  </w:style>
  <w:style w:type="character" w:customStyle="1" w:styleId="SignatureChar">
    <w:name w:val="Signature Char"/>
    <w:basedOn w:val="DefaultParagraphFont"/>
    <w:link w:val="Signature"/>
    <w:uiPriority w:val="99"/>
    <w:semiHidden/>
    <w:rsid w:val="00D37722"/>
    <w:rPr>
      <w:color w:val="00B050"/>
      <w:szCs w:val="24"/>
    </w:rPr>
  </w:style>
  <w:style w:type="paragraph" w:styleId="BodyText">
    <w:name w:val="Body Text"/>
    <w:basedOn w:val="Normal"/>
    <w:link w:val="BodyTextChar"/>
    <w:uiPriority w:val="99"/>
    <w:semiHidden/>
    <w:locked/>
    <w:rsid w:val="00D37722"/>
    <w:pPr>
      <w:spacing w:after="120"/>
    </w:pPr>
  </w:style>
  <w:style w:type="character" w:customStyle="1" w:styleId="BodyTextChar">
    <w:name w:val="Body Text Char"/>
    <w:basedOn w:val="DefaultParagraphFont"/>
    <w:link w:val="BodyText"/>
    <w:uiPriority w:val="99"/>
    <w:semiHidden/>
    <w:rsid w:val="00D37722"/>
    <w:rPr>
      <w:color w:val="00B050"/>
      <w:szCs w:val="24"/>
    </w:rPr>
  </w:style>
  <w:style w:type="paragraph" w:styleId="BodyTextIndent">
    <w:name w:val="Body Text Indent"/>
    <w:basedOn w:val="Normal"/>
    <w:link w:val="BodyTextIndentChar"/>
    <w:uiPriority w:val="99"/>
    <w:semiHidden/>
    <w:locked/>
    <w:rsid w:val="00D37722"/>
    <w:pPr>
      <w:spacing w:after="120"/>
      <w:ind w:left="360"/>
    </w:pPr>
  </w:style>
  <w:style w:type="character" w:customStyle="1" w:styleId="BodyTextIndentChar">
    <w:name w:val="Body Text Indent Char"/>
    <w:basedOn w:val="DefaultParagraphFont"/>
    <w:link w:val="BodyTextIndent"/>
    <w:uiPriority w:val="99"/>
    <w:semiHidden/>
    <w:rsid w:val="00D37722"/>
    <w:rPr>
      <w:color w:val="00B050"/>
      <w:szCs w:val="24"/>
    </w:rPr>
  </w:style>
  <w:style w:type="paragraph" w:styleId="ListContinue">
    <w:name w:val="List Continue"/>
    <w:basedOn w:val="Normal"/>
    <w:uiPriority w:val="99"/>
    <w:semiHidden/>
    <w:locked/>
    <w:rsid w:val="00D37722"/>
    <w:pPr>
      <w:spacing w:after="120"/>
      <w:ind w:left="360"/>
    </w:pPr>
  </w:style>
  <w:style w:type="paragraph" w:styleId="ListContinue2">
    <w:name w:val="List Continue 2"/>
    <w:basedOn w:val="Normal"/>
    <w:uiPriority w:val="99"/>
    <w:semiHidden/>
    <w:locked/>
    <w:rsid w:val="00D37722"/>
    <w:pPr>
      <w:spacing w:after="120"/>
      <w:ind w:left="720"/>
    </w:pPr>
  </w:style>
  <w:style w:type="paragraph" w:styleId="ListContinue3">
    <w:name w:val="List Continue 3"/>
    <w:basedOn w:val="Normal"/>
    <w:uiPriority w:val="99"/>
    <w:semiHidden/>
    <w:locked/>
    <w:rsid w:val="00D37722"/>
    <w:pPr>
      <w:spacing w:after="120"/>
      <w:ind w:left="1080"/>
    </w:pPr>
  </w:style>
  <w:style w:type="paragraph" w:styleId="ListContinue4">
    <w:name w:val="List Continue 4"/>
    <w:basedOn w:val="Normal"/>
    <w:uiPriority w:val="99"/>
    <w:semiHidden/>
    <w:locked/>
    <w:rsid w:val="00D37722"/>
    <w:pPr>
      <w:spacing w:after="120"/>
      <w:ind w:left="1440"/>
    </w:pPr>
  </w:style>
  <w:style w:type="paragraph" w:styleId="ListContinue5">
    <w:name w:val="List Continue 5"/>
    <w:basedOn w:val="Normal"/>
    <w:uiPriority w:val="99"/>
    <w:semiHidden/>
    <w:locked/>
    <w:rsid w:val="00D37722"/>
    <w:pPr>
      <w:spacing w:after="120"/>
      <w:ind w:left="1800"/>
    </w:pPr>
  </w:style>
  <w:style w:type="paragraph" w:styleId="MessageHeader">
    <w:name w:val="Message Header"/>
    <w:basedOn w:val="Normal"/>
    <w:link w:val="MessageHeaderChar"/>
    <w:uiPriority w:val="99"/>
    <w:semiHidden/>
    <w:locked/>
    <w:rsid w:val="00D37722"/>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D37722"/>
    <w:rPr>
      <w:rFonts w:cs="Arial"/>
      <w:color w:val="00B050"/>
      <w:sz w:val="24"/>
      <w:szCs w:val="24"/>
      <w:shd w:val="pct20" w:color="auto" w:fill="auto"/>
    </w:rPr>
  </w:style>
  <w:style w:type="paragraph" w:styleId="Subtitle">
    <w:name w:val="Subtitle"/>
    <w:basedOn w:val="Normal"/>
    <w:link w:val="SubtitleChar"/>
    <w:uiPriority w:val="99"/>
    <w:semiHidden/>
    <w:locked/>
    <w:rsid w:val="00D37722"/>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D37722"/>
    <w:rPr>
      <w:rFonts w:ascii="Cambria" w:hAnsi="Cambria"/>
      <w:color w:val="00B050"/>
      <w:sz w:val="24"/>
      <w:szCs w:val="24"/>
    </w:rPr>
  </w:style>
  <w:style w:type="paragraph" w:styleId="Salutation">
    <w:name w:val="Salutation"/>
    <w:basedOn w:val="Normal"/>
    <w:next w:val="Normal"/>
    <w:link w:val="SalutationChar"/>
    <w:uiPriority w:val="99"/>
    <w:semiHidden/>
    <w:locked/>
    <w:rsid w:val="00D37722"/>
  </w:style>
  <w:style w:type="character" w:customStyle="1" w:styleId="SalutationChar">
    <w:name w:val="Salutation Char"/>
    <w:basedOn w:val="DefaultParagraphFont"/>
    <w:link w:val="Salutation"/>
    <w:uiPriority w:val="99"/>
    <w:semiHidden/>
    <w:rsid w:val="00D37722"/>
    <w:rPr>
      <w:color w:val="00B050"/>
      <w:szCs w:val="24"/>
    </w:rPr>
  </w:style>
  <w:style w:type="paragraph" w:styleId="Date">
    <w:name w:val="Date"/>
    <w:basedOn w:val="Normal"/>
    <w:next w:val="Normal"/>
    <w:link w:val="DateChar"/>
    <w:uiPriority w:val="99"/>
    <w:semiHidden/>
    <w:locked/>
    <w:rsid w:val="00D37722"/>
  </w:style>
  <w:style w:type="character" w:customStyle="1" w:styleId="DateChar">
    <w:name w:val="Date Char"/>
    <w:basedOn w:val="DefaultParagraphFont"/>
    <w:link w:val="Date"/>
    <w:uiPriority w:val="99"/>
    <w:semiHidden/>
    <w:rsid w:val="00D37722"/>
    <w:rPr>
      <w:color w:val="00B050"/>
      <w:szCs w:val="24"/>
    </w:rPr>
  </w:style>
  <w:style w:type="paragraph" w:styleId="BodyTextFirstIndent">
    <w:name w:val="Body Text First Indent"/>
    <w:basedOn w:val="BodyText"/>
    <w:link w:val="BodyTextFirstIndentChar"/>
    <w:uiPriority w:val="99"/>
    <w:semiHidden/>
    <w:locked/>
    <w:rsid w:val="00D37722"/>
    <w:pPr>
      <w:ind w:firstLine="210"/>
    </w:pPr>
  </w:style>
  <w:style w:type="character" w:customStyle="1" w:styleId="BodyTextFirstIndentChar">
    <w:name w:val="Body Text First Indent Char"/>
    <w:basedOn w:val="BodyTextChar"/>
    <w:link w:val="BodyTextFirstIndent"/>
    <w:uiPriority w:val="99"/>
    <w:semiHidden/>
    <w:rsid w:val="00D37722"/>
    <w:rPr>
      <w:color w:val="00B050"/>
      <w:szCs w:val="24"/>
    </w:rPr>
  </w:style>
  <w:style w:type="paragraph" w:styleId="BodyTextFirstIndent2">
    <w:name w:val="Body Text First Indent 2"/>
    <w:basedOn w:val="BodyTextIndent"/>
    <w:link w:val="BodyTextFirstIndent2Char"/>
    <w:uiPriority w:val="99"/>
    <w:semiHidden/>
    <w:locked/>
    <w:rsid w:val="00D37722"/>
    <w:pPr>
      <w:ind w:firstLine="210"/>
    </w:pPr>
  </w:style>
  <w:style w:type="character" w:customStyle="1" w:styleId="BodyTextFirstIndent2Char">
    <w:name w:val="Body Text First Indent 2 Char"/>
    <w:basedOn w:val="BodyTextIndentChar"/>
    <w:link w:val="BodyTextFirstIndent2"/>
    <w:uiPriority w:val="99"/>
    <w:semiHidden/>
    <w:rsid w:val="00D37722"/>
    <w:rPr>
      <w:color w:val="00B050"/>
      <w:szCs w:val="24"/>
    </w:rPr>
  </w:style>
  <w:style w:type="paragraph" w:styleId="NoteHeading">
    <w:name w:val="Note Heading"/>
    <w:basedOn w:val="Normal"/>
    <w:next w:val="Normal"/>
    <w:link w:val="NoteHeadingChar"/>
    <w:uiPriority w:val="99"/>
    <w:semiHidden/>
    <w:locked/>
    <w:rsid w:val="00D37722"/>
  </w:style>
  <w:style w:type="character" w:customStyle="1" w:styleId="NoteHeadingChar">
    <w:name w:val="Note Heading Char"/>
    <w:basedOn w:val="DefaultParagraphFont"/>
    <w:link w:val="NoteHeading"/>
    <w:uiPriority w:val="99"/>
    <w:semiHidden/>
    <w:rsid w:val="00D37722"/>
    <w:rPr>
      <w:color w:val="00B050"/>
      <w:szCs w:val="24"/>
    </w:rPr>
  </w:style>
  <w:style w:type="paragraph" w:styleId="BodyText2">
    <w:name w:val="Body Text 2"/>
    <w:basedOn w:val="Normal"/>
    <w:link w:val="BodyText2Char"/>
    <w:uiPriority w:val="99"/>
    <w:semiHidden/>
    <w:locked/>
    <w:rsid w:val="00D37722"/>
    <w:pPr>
      <w:spacing w:after="120" w:line="480" w:lineRule="auto"/>
    </w:pPr>
  </w:style>
  <w:style w:type="character" w:customStyle="1" w:styleId="BodyText2Char">
    <w:name w:val="Body Text 2 Char"/>
    <w:basedOn w:val="DefaultParagraphFont"/>
    <w:link w:val="BodyText2"/>
    <w:uiPriority w:val="99"/>
    <w:semiHidden/>
    <w:rsid w:val="00D37722"/>
    <w:rPr>
      <w:color w:val="00B050"/>
      <w:szCs w:val="24"/>
    </w:rPr>
  </w:style>
  <w:style w:type="paragraph" w:styleId="BodyText3">
    <w:name w:val="Body Text 3"/>
    <w:basedOn w:val="Normal"/>
    <w:link w:val="BodyText3Char"/>
    <w:uiPriority w:val="99"/>
    <w:semiHidden/>
    <w:locked/>
    <w:rsid w:val="00D37722"/>
    <w:pPr>
      <w:spacing w:after="120"/>
    </w:pPr>
    <w:rPr>
      <w:sz w:val="16"/>
      <w:szCs w:val="16"/>
    </w:rPr>
  </w:style>
  <w:style w:type="character" w:customStyle="1" w:styleId="BodyText3Char">
    <w:name w:val="Body Text 3 Char"/>
    <w:basedOn w:val="DefaultParagraphFont"/>
    <w:link w:val="BodyText3"/>
    <w:uiPriority w:val="99"/>
    <w:semiHidden/>
    <w:rsid w:val="00D37722"/>
    <w:rPr>
      <w:color w:val="00B050"/>
      <w:sz w:val="16"/>
      <w:szCs w:val="16"/>
    </w:rPr>
  </w:style>
  <w:style w:type="paragraph" w:styleId="BodyTextIndent2">
    <w:name w:val="Body Text Indent 2"/>
    <w:basedOn w:val="Normal"/>
    <w:link w:val="BodyTextIndent2Char"/>
    <w:uiPriority w:val="99"/>
    <w:semiHidden/>
    <w:locked/>
    <w:rsid w:val="00D37722"/>
    <w:pPr>
      <w:spacing w:after="120" w:line="480" w:lineRule="auto"/>
      <w:ind w:left="360"/>
    </w:pPr>
  </w:style>
  <w:style w:type="character" w:customStyle="1" w:styleId="BodyTextIndent2Char">
    <w:name w:val="Body Text Indent 2 Char"/>
    <w:basedOn w:val="DefaultParagraphFont"/>
    <w:link w:val="BodyTextIndent2"/>
    <w:uiPriority w:val="99"/>
    <w:semiHidden/>
    <w:rsid w:val="00D37722"/>
    <w:rPr>
      <w:color w:val="00B050"/>
      <w:szCs w:val="24"/>
    </w:rPr>
  </w:style>
  <w:style w:type="paragraph" w:styleId="BodyTextIndent3">
    <w:name w:val="Body Text Indent 3"/>
    <w:basedOn w:val="Normal"/>
    <w:link w:val="BodyTextIndent3Char"/>
    <w:uiPriority w:val="99"/>
    <w:semiHidden/>
    <w:locked/>
    <w:rsid w:val="00D377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37722"/>
    <w:rPr>
      <w:color w:val="00B050"/>
      <w:sz w:val="16"/>
      <w:szCs w:val="16"/>
    </w:rPr>
  </w:style>
  <w:style w:type="paragraph" w:styleId="BlockText">
    <w:name w:val="Block Text"/>
    <w:basedOn w:val="Normal"/>
    <w:uiPriority w:val="99"/>
    <w:semiHidden/>
    <w:locked/>
    <w:rsid w:val="00D37722"/>
    <w:pPr>
      <w:spacing w:after="120"/>
      <w:ind w:left="1440" w:right="1440"/>
    </w:pPr>
  </w:style>
  <w:style w:type="character" w:styleId="Strong">
    <w:name w:val="Strong"/>
    <w:basedOn w:val="DefaultParagraphFont"/>
    <w:uiPriority w:val="99"/>
    <w:semiHidden/>
    <w:locked/>
    <w:rsid w:val="00D37722"/>
    <w:rPr>
      <w:b/>
      <w:bCs/>
    </w:rPr>
  </w:style>
  <w:style w:type="paragraph" w:styleId="PlainText">
    <w:name w:val="Plain Text"/>
    <w:basedOn w:val="Normal"/>
    <w:link w:val="PlainTextChar"/>
    <w:uiPriority w:val="99"/>
    <w:semiHidden/>
    <w:locked/>
    <w:rsid w:val="00D37722"/>
    <w:rPr>
      <w:rFonts w:ascii="Courier New" w:hAnsi="Courier New" w:cs="Courier New"/>
      <w:szCs w:val="20"/>
    </w:rPr>
  </w:style>
  <w:style w:type="character" w:customStyle="1" w:styleId="PlainTextChar">
    <w:name w:val="Plain Text Char"/>
    <w:basedOn w:val="DefaultParagraphFont"/>
    <w:link w:val="PlainText"/>
    <w:uiPriority w:val="99"/>
    <w:semiHidden/>
    <w:rsid w:val="00D37722"/>
    <w:rPr>
      <w:rFonts w:ascii="Courier New" w:hAnsi="Courier New" w:cs="Courier New"/>
      <w:color w:val="00B050"/>
    </w:rPr>
  </w:style>
  <w:style w:type="paragraph" w:styleId="E-mailSignature">
    <w:name w:val="E-mail Signature"/>
    <w:basedOn w:val="Normal"/>
    <w:link w:val="E-mailSignatureChar"/>
    <w:uiPriority w:val="99"/>
    <w:semiHidden/>
    <w:locked/>
    <w:rsid w:val="00D37722"/>
  </w:style>
  <w:style w:type="character" w:customStyle="1" w:styleId="E-mailSignatureChar">
    <w:name w:val="E-mail Signature Char"/>
    <w:basedOn w:val="DefaultParagraphFont"/>
    <w:link w:val="E-mailSignature"/>
    <w:uiPriority w:val="99"/>
    <w:semiHidden/>
    <w:rsid w:val="00D37722"/>
    <w:rPr>
      <w:color w:val="00B050"/>
      <w:szCs w:val="24"/>
    </w:rPr>
  </w:style>
  <w:style w:type="paragraph" w:styleId="NormalWeb">
    <w:name w:val="Normal (Web)"/>
    <w:basedOn w:val="Normal"/>
    <w:uiPriority w:val="99"/>
    <w:semiHidden/>
    <w:locked/>
    <w:rsid w:val="00D37722"/>
    <w:rPr>
      <w:rFonts w:ascii="Times New Roman" w:hAnsi="Times New Roman"/>
      <w:sz w:val="24"/>
    </w:rPr>
  </w:style>
  <w:style w:type="paragraph" w:styleId="HTMLAddress">
    <w:name w:val="HTML Address"/>
    <w:basedOn w:val="Normal"/>
    <w:link w:val="HTMLAddressChar"/>
    <w:uiPriority w:val="99"/>
    <w:semiHidden/>
    <w:locked/>
    <w:rsid w:val="00D37722"/>
    <w:rPr>
      <w:i/>
      <w:iCs/>
    </w:rPr>
  </w:style>
  <w:style w:type="character" w:customStyle="1" w:styleId="HTMLAddressChar">
    <w:name w:val="HTML Address Char"/>
    <w:basedOn w:val="DefaultParagraphFont"/>
    <w:link w:val="HTMLAddress"/>
    <w:uiPriority w:val="99"/>
    <w:semiHidden/>
    <w:rsid w:val="00D37722"/>
    <w:rPr>
      <w:i/>
      <w:iCs/>
      <w:color w:val="00B050"/>
      <w:szCs w:val="24"/>
    </w:rPr>
  </w:style>
  <w:style w:type="paragraph" w:styleId="HTMLPreformatted">
    <w:name w:val="HTML Preformatted"/>
    <w:basedOn w:val="Normal"/>
    <w:link w:val="HTMLPreformattedChar"/>
    <w:uiPriority w:val="99"/>
    <w:semiHidden/>
    <w:locked/>
    <w:rsid w:val="00D3772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D37722"/>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D37722"/>
    <w:rPr>
      <w:b/>
      <w:bCs/>
    </w:rPr>
  </w:style>
  <w:style w:type="character" w:customStyle="1" w:styleId="CommentSubjectChar">
    <w:name w:val="Comment Subject Char"/>
    <w:basedOn w:val="CommentTextChar"/>
    <w:link w:val="CommentSubject"/>
    <w:uiPriority w:val="99"/>
    <w:semiHidden/>
    <w:rsid w:val="00D37722"/>
    <w:rPr>
      <w:b/>
      <w:bCs/>
      <w:color w:val="00B050"/>
      <w:szCs w:val="24"/>
    </w:rPr>
  </w:style>
  <w:style w:type="paragraph" w:styleId="BalloonText">
    <w:name w:val="Balloon Text"/>
    <w:basedOn w:val="Normal"/>
    <w:link w:val="BalloonTextChar"/>
    <w:uiPriority w:val="99"/>
    <w:semiHidden/>
    <w:unhideWhenUsed/>
    <w:locked/>
    <w:rsid w:val="00D37722"/>
    <w:rPr>
      <w:rFonts w:ascii="Tahoma" w:hAnsi="Tahoma" w:cs="Tahoma"/>
      <w:sz w:val="16"/>
      <w:szCs w:val="16"/>
    </w:rPr>
  </w:style>
  <w:style w:type="character" w:customStyle="1" w:styleId="BalloonTextChar">
    <w:name w:val="Balloon Text Char"/>
    <w:basedOn w:val="DefaultParagraphFont"/>
    <w:link w:val="BalloonText"/>
    <w:uiPriority w:val="99"/>
    <w:semiHidden/>
    <w:rsid w:val="00D37722"/>
    <w:rPr>
      <w:rFonts w:ascii="Tahoma" w:hAnsi="Tahoma" w:cs="Tahoma"/>
      <w:color w:val="00B050"/>
      <w:sz w:val="16"/>
      <w:szCs w:val="16"/>
    </w:rPr>
  </w:style>
  <w:style w:type="table" w:styleId="TableGrid">
    <w:name w:val="Table Grid"/>
    <w:basedOn w:val="TableNormal"/>
    <w:uiPriority w:val="59"/>
    <w:locked/>
    <w:rsid w:val="00D37722"/>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D37722"/>
    <w:rPr>
      <w:i/>
      <w:iCs/>
      <w:color w:val="808080"/>
    </w:rPr>
  </w:style>
  <w:style w:type="paragraph" w:styleId="TOCHeading">
    <w:name w:val="TOC Heading"/>
    <w:basedOn w:val="Heading1"/>
    <w:next w:val="Normal"/>
    <w:uiPriority w:val="99"/>
    <w:semiHidden/>
    <w:qFormat/>
    <w:locked/>
    <w:rsid w:val="00D37722"/>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D37722"/>
    <w:pPr>
      <w:spacing w:before="0"/>
      <w:ind w:left="288"/>
      <w:jc w:val="center"/>
    </w:pPr>
    <w:rPr>
      <w:b/>
      <w:color w:val="auto"/>
      <w:sz w:val="22"/>
      <w:szCs w:val="20"/>
    </w:rPr>
  </w:style>
  <w:style w:type="paragraph" w:customStyle="1" w:styleId="wiBidItem">
    <w:name w:val="wiBidItem"/>
    <w:basedOn w:val="wiBase"/>
    <w:rsid w:val="00D37722"/>
    <w:pPr>
      <w:tabs>
        <w:tab w:val="left" w:pos="2448"/>
        <w:tab w:val="right" w:pos="9648"/>
      </w:tabs>
      <w:spacing w:before="0"/>
      <w:ind w:left="288"/>
    </w:pPr>
    <w:rPr>
      <w:sz w:val="18"/>
    </w:rPr>
  </w:style>
  <w:style w:type="paragraph" w:customStyle="1" w:styleId="wiBidItemHeader">
    <w:name w:val="wiBidItemHeader"/>
    <w:basedOn w:val="wiBase"/>
    <w:next w:val="wiBidItem"/>
    <w:rsid w:val="00D37722"/>
    <w:pPr>
      <w:tabs>
        <w:tab w:val="left" w:pos="2448"/>
        <w:tab w:val="right" w:pos="9648"/>
      </w:tabs>
      <w:ind w:left="288"/>
    </w:pPr>
    <w:rPr>
      <w:snapToGrid w:val="0"/>
      <w:sz w:val="18"/>
      <w:u w:val="words"/>
    </w:rPr>
  </w:style>
  <w:style w:type="paragraph" w:customStyle="1" w:styleId="wiTOC1">
    <w:name w:val="wiTOC1"/>
    <w:basedOn w:val="wiBase"/>
    <w:rsid w:val="00D37722"/>
    <w:pPr>
      <w:spacing w:before="240"/>
      <w:jc w:val="center"/>
    </w:pPr>
    <w:rPr>
      <w:b/>
      <w:color w:val="0000FF"/>
      <w:sz w:val="24"/>
    </w:rPr>
  </w:style>
  <w:style w:type="paragraph" w:customStyle="1" w:styleId="wiTOC2">
    <w:name w:val="wiTOC2"/>
    <w:basedOn w:val="wiBase"/>
    <w:rsid w:val="00D37722"/>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D37722"/>
    <w:pPr>
      <w:tabs>
        <w:tab w:val="right" w:leader="dot" w:pos="9648"/>
      </w:tabs>
    </w:pPr>
    <w:rPr>
      <w:b/>
      <w:color w:val="0000FF"/>
      <w:sz w:val="18"/>
    </w:rPr>
  </w:style>
  <w:style w:type="paragraph" w:customStyle="1" w:styleId="wiTOC3">
    <w:name w:val="wiTOC3"/>
    <w:basedOn w:val="TOC4"/>
    <w:rsid w:val="00D37722"/>
    <w:pPr>
      <w:tabs>
        <w:tab w:val="clear" w:pos="9648"/>
        <w:tab w:val="right" w:leader="dot" w:pos="9216"/>
      </w:tabs>
      <w:ind w:left="432"/>
    </w:pPr>
    <w:rPr>
      <w:sz w:val="20"/>
    </w:rPr>
  </w:style>
  <w:style w:type="paragraph" w:customStyle="1" w:styleId="wiTOCSpace">
    <w:name w:val="wiTOCSpace"/>
    <w:basedOn w:val="wiBase"/>
    <w:next w:val="wiAnnotation"/>
    <w:rsid w:val="00D37722"/>
    <w:pPr>
      <w:spacing w:before="0" w:after="0"/>
    </w:pPr>
    <w:rPr>
      <w:color w:val="FFFFFF" w:themeColor="background1"/>
      <w:sz w:val="4"/>
    </w:rPr>
  </w:style>
  <w:style w:type="paragraph" w:customStyle="1" w:styleId="wiTableBuffer">
    <w:name w:val="wiTableBuffer"/>
    <w:basedOn w:val="wiBase"/>
    <w:rsid w:val="00D37722"/>
    <w:pPr>
      <w:keepNext/>
      <w:spacing w:before="0" w:after="0"/>
      <w:jc w:val="center"/>
    </w:pPr>
    <w:rPr>
      <w:sz w:val="2"/>
    </w:rPr>
  </w:style>
  <w:style w:type="paragraph" w:styleId="Revision">
    <w:name w:val="Revision"/>
    <w:hidden/>
    <w:uiPriority w:val="99"/>
    <w:semiHidden/>
    <w:rsid w:val="00D37722"/>
    <w:rPr>
      <w:color w:val="008000"/>
      <w:szCs w:val="24"/>
    </w:rPr>
  </w:style>
  <w:style w:type="paragraph" w:customStyle="1" w:styleId="wiErrataChange">
    <w:name w:val="wiErrataChange"/>
    <w:basedOn w:val="wiBase"/>
    <w:rsid w:val="00D37722"/>
    <w:pPr>
      <w:spacing w:before="120" w:after="0"/>
      <w:ind w:left="288"/>
    </w:pPr>
    <w:rPr>
      <w:b/>
      <w:i/>
    </w:rPr>
  </w:style>
  <w:style w:type="paragraph" w:customStyle="1" w:styleId="wiErrataEntry">
    <w:name w:val="wiErrataEntry"/>
    <w:basedOn w:val="wiBase"/>
    <w:rsid w:val="00D37722"/>
    <w:pPr>
      <w:spacing w:before="0"/>
      <w:ind w:left="576"/>
    </w:pPr>
    <w:rPr>
      <w:i/>
    </w:rPr>
  </w:style>
  <w:style w:type="paragraph" w:customStyle="1" w:styleId="wiFigureCaption">
    <w:name w:val="wiFigureCaption"/>
    <w:basedOn w:val="wiBase"/>
    <w:rsid w:val="00D37722"/>
    <w:pPr>
      <w:ind w:left="720" w:right="720"/>
    </w:pPr>
    <w:rPr>
      <w:sz w:val="18"/>
    </w:rPr>
  </w:style>
  <w:style w:type="paragraph" w:customStyle="1" w:styleId="wiAttachment">
    <w:name w:val="wiAttachment"/>
    <w:basedOn w:val="wiBase"/>
    <w:rsid w:val="00D37722"/>
    <w:pPr>
      <w:widowControl w:val="0"/>
      <w:spacing w:before="0"/>
      <w:ind w:left="1440" w:hanging="1440"/>
    </w:pPr>
  </w:style>
  <w:style w:type="paragraph" w:customStyle="1" w:styleId="wiAttachmentTitle">
    <w:name w:val="wiAttachmentTitle"/>
    <w:basedOn w:val="wiBase"/>
    <w:rsid w:val="00D37722"/>
    <w:pPr>
      <w:keepNext/>
      <w:widowControl w:val="0"/>
      <w:spacing w:before="240"/>
    </w:pPr>
    <w:rPr>
      <w:b/>
      <w:bCs/>
      <w:u w:val="single"/>
    </w:rPr>
  </w:style>
  <w:style w:type="paragraph" w:customStyle="1" w:styleId="wiContractual">
    <w:name w:val="wiContractual"/>
    <w:basedOn w:val="wiBase"/>
    <w:rsid w:val="00D37722"/>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D37722"/>
    <w:pPr>
      <w:ind w:left="720" w:right="720"/>
    </w:pPr>
  </w:style>
  <w:style w:type="character" w:customStyle="1" w:styleId="UnresolvedMention1">
    <w:name w:val="Unresolved Mention1"/>
    <w:basedOn w:val="DefaultParagraphFont"/>
    <w:uiPriority w:val="99"/>
    <w:semiHidden/>
    <w:unhideWhenUsed/>
    <w:rsid w:val="00D37722"/>
    <w:rPr>
      <w:color w:val="808080"/>
      <w:shd w:val="clear" w:color="auto" w:fill="E6E6E6"/>
    </w:rPr>
  </w:style>
  <w:style w:type="table" w:styleId="TableGridLight">
    <w:name w:val="Grid Table Light"/>
    <w:basedOn w:val="TableNormal"/>
    <w:uiPriority w:val="40"/>
    <w:rsid w:val="00D37722"/>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37722"/>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37722"/>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37722"/>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37722"/>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D37722"/>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D37722"/>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wiContactualTOC"/>
    <w:rsid w:val="00D37722"/>
    <w:pPr>
      <w:tabs>
        <w:tab w:val="left" w:pos="1440"/>
        <w:tab w:val="right" w:leader="dot" w:pos="8640"/>
      </w:tabs>
    </w:pPr>
  </w:style>
  <w:style w:type="paragraph" w:customStyle="1" w:styleId="wiTableHeader">
    <w:name w:val="wiTableHeader"/>
    <w:basedOn w:val="wiTableTitle"/>
    <w:next w:val="Normal"/>
    <w:rsid w:val="00D37722"/>
  </w:style>
  <w:style w:type="character" w:customStyle="1" w:styleId="wiExLink">
    <w:name w:val="wiExLink"/>
    <w:rsid w:val="00D37722"/>
    <w:rPr>
      <w:color w:val="005000"/>
      <w:u w:val="single"/>
    </w:rPr>
  </w:style>
  <w:style w:type="paragraph" w:customStyle="1" w:styleId="wiExampleBody">
    <w:name w:val="wiExampleBody"/>
    <w:basedOn w:val="wiBase"/>
    <w:rsid w:val="00D37722"/>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D37722"/>
    <w:pPr>
      <w:widowControl w:val="0"/>
      <w:ind w:left="432" w:right="864"/>
      <w:jc w:val="center"/>
    </w:pPr>
    <w:rPr>
      <w:rFonts w:cs="Arial"/>
      <w:sz w:val="18"/>
    </w:rPr>
  </w:style>
  <w:style w:type="paragraph" w:customStyle="1" w:styleId="wiExampleHead">
    <w:name w:val="wiExampleHead"/>
    <w:basedOn w:val="wiBase"/>
    <w:next w:val="wiExampleBody"/>
    <w:rsid w:val="00D37722"/>
    <w:pPr>
      <w:widowControl w:val="0"/>
      <w:ind w:left="432"/>
    </w:pPr>
    <w:rPr>
      <w:color w:val="1F497D" w:themeColor="text2"/>
      <w:u w:val="single"/>
    </w:rPr>
  </w:style>
  <w:style w:type="paragraph" w:customStyle="1" w:styleId="wiFootnote">
    <w:name w:val="wiFootnote"/>
    <w:basedOn w:val="wiBase"/>
    <w:rsid w:val="00D37722"/>
    <w:pPr>
      <w:tabs>
        <w:tab w:val="right" w:pos="432"/>
        <w:tab w:val="left" w:pos="576"/>
      </w:tabs>
      <w:ind w:left="576" w:hanging="576"/>
    </w:pPr>
    <w:rPr>
      <w:sz w:val="18"/>
    </w:rPr>
  </w:style>
  <w:style w:type="character" w:customStyle="1" w:styleId="wiIgnore">
    <w:name w:val="wiIgnore"/>
    <w:basedOn w:val="DefaultParagraphFont"/>
    <w:rsid w:val="00D37722"/>
    <w:rPr>
      <w:color w:val="1F497D" w:themeColor="text2"/>
    </w:rPr>
  </w:style>
  <w:style w:type="paragraph" w:customStyle="1" w:styleId="wiImage">
    <w:name w:val="wiImage"/>
    <w:basedOn w:val="wiBase"/>
    <w:next w:val="wiFigureCaption"/>
    <w:rsid w:val="00D37722"/>
    <w:pPr>
      <w:keepNext/>
      <w:widowControl w:val="0"/>
      <w:spacing w:before="0" w:after="0"/>
      <w:jc w:val="center"/>
    </w:pPr>
    <w:rPr>
      <w:color w:val="C0C0C0"/>
    </w:rPr>
  </w:style>
  <w:style w:type="character" w:customStyle="1" w:styleId="wiLink">
    <w:name w:val="wiLink"/>
    <w:basedOn w:val="DefaultParagraphFont"/>
    <w:rsid w:val="00D37722"/>
    <w:rPr>
      <w:color w:val="0000FF"/>
      <w:u w:val="single"/>
    </w:rPr>
  </w:style>
  <w:style w:type="character" w:customStyle="1" w:styleId="wiLinkGeneric">
    <w:name w:val="wiLinkGeneric"/>
    <w:basedOn w:val="DefaultParagraphFont"/>
    <w:rsid w:val="00D37722"/>
    <w:rPr>
      <w:color w:val="0000FF"/>
    </w:rPr>
  </w:style>
  <w:style w:type="character" w:customStyle="1" w:styleId="wiLinkGenericTarget">
    <w:name w:val="wiLinkGenericTarget"/>
    <w:basedOn w:val="DefaultParagraphFont"/>
    <w:rsid w:val="00D37722"/>
  </w:style>
  <w:style w:type="paragraph" w:customStyle="1" w:styleId="Default">
    <w:name w:val="Default"/>
    <w:uiPriority w:val="99"/>
    <w:semiHidden/>
    <w:locked/>
    <w:rsid w:val="00D37722"/>
    <w:pPr>
      <w:autoSpaceDE w:val="0"/>
      <w:autoSpaceDN w:val="0"/>
      <w:adjustRightInd w:val="0"/>
    </w:pPr>
    <w:rPr>
      <w:rFonts w:cs="Arial"/>
      <w:color w:val="000000"/>
      <w:sz w:val="24"/>
      <w:szCs w:val="24"/>
    </w:rPr>
  </w:style>
  <w:style w:type="paragraph" w:customStyle="1" w:styleId="wiStep">
    <w:name w:val="wiStep"/>
    <w:basedOn w:val="wiBase"/>
    <w:rsid w:val="00D37722"/>
    <w:pPr>
      <w:widowControl w:val="0"/>
      <w:tabs>
        <w:tab w:val="right" w:pos="864"/>
        <w:tab w:val="left" w:pos="1008"/>
      </w:tabs>
      <w:ind w:left="1008" w:hanging="1008"/>
    </w:pPr>
    <w:rPr>
      <w:bCs/>
    </w:rPr>
  </w:style>
  <w:style w:type="paragraph" w:customStyle="1" w:styleId="wiStepBullet">
    <w:name w:val="wiStepBullet"/>
    <w:basedOn w:val="wiStep"/>
    <w:rsid w:val="00D37722"/>
    <w:pPr>
      <w:tabs>
        <w:tab w:val="clear" w:pos="864"/>
        <w:tab w:val="clear" w:pos="1008"/>
        <w:tab w:val="left" w:pos="1296"/>
      </w:tabs>
      <w:ind w:left="1296" w:hanging="288"/>
    </w:pPr>
  </w:style>
  <w:style w:type="paragraph" w:customStyle="1" w:styleId="wiStepContinuation">
    <w:name w:val="wiStepContinuation"/>
    <w:basedOn w:val="wiStep"/>
    <w:rsid w:val="00D37722"/>
    <w:pPr>
      <w:tabs>
        <w:tab w:val="clear" w:pos="864"/>
        <w:tab w:val="clear" w:pos="1008"/>
      </w:tabs>
      <w:ind w:firstLine="0"/>
    </w:pPr>
  </w:style>
  <w:style w:type="paragraph" w:customStyle="1" w:styleId="wiTOCPart">
    <w:name w:val="wiTOCPart"/>
    <w:basedOn w:val="wiPart"/>
    <w:next w:val="TOC4"/>
    <w:rsid w:val="00D37722"/>
    <w:pPr>
      <w:spacing w:before="2000" w:after="600"/>
    </w:pPr>
  </w:style>
  <w:style w:type="paragraph" w:customStyle="1" w:styleId="wiHeader">
    <w:name w:val="wiHeader"/>
    <w:basedOn w:val="wiBase"/>
    <w:rsid w:val="00D37722"/>
    <w:pPr>
      <w:tabs>
        <w:tab w:val="right" w:pos="10080"/>
      </w:tabs>
      <w:ind w:left="-432" w:right="-432"/>
    </w:pPr>
    <w:rPr>
      <w:sz w:val="16"/>
    </w:rPr>
  </w:style>
  <w:style w:type="paragraph" w:customStyle="1" w:styleId="wiFooter">
    <w:name w:val="wiFooter"/>
    <w:basedOn w:val="wiHeader"/>
    <w:rsid w:val="00D37722"/>
    <w:pPr>
      <w:tabs>
        <w:tab w:val="center" w:pos="5040"/>
      </w:tabs>
    </w:pPr>
  </w:style>
  <w:style w:type="paragraph" w:customStyle="1" w:styleId="wiIndex1">
    <w:name w:val="wiIndex1"/>
    <w:basedOn w:val="Index1"/>
    <w:rsid w:val="00D37722"/>
    <w:rPr>
      <w:color w:val="auto"/>
    </w:rPr>
  </w:style>
  <w:style w:type="paragraph" w:customStyle="1" w:styleId="wiIndex2">
    <w:name w:val="wiIndex2"/>
    <w:basedOn w:val="wiIndex1"/>
    <w:rsid w:val="00D37722"/>
    <w:pPr>
      <w:ind w:left="1440" w:firstLine="0"/>
    </w:pPr>
  </w:style>
  <w:style w:type="paragraph" w:customStyle="1" w:styleId="wiIndexHeading">
    <w:name w:val="wiIndexHeading"/>
    <w:basedOn w:val="wiBase"/>
    <w:next w:val="wiIndex1"/>
    <w:rsid w:val="00D37722"/>
    <w:pPr>
      <w:keepNext/>
      <w:jc w:val="center"/>
    </w:pPr>
    <w:rPr>
      <w:b/>
      <w:u w:val="words"/>
    </w:rPr>
  </w:style>
  <w:style w:type="paragraph" w:customStyle="1" w:styleId="wiBullet2">
    <w:name w:val="wiBullet2"/>
    <w:basedOn w:val="wiBullet1"/>
    <w:rsid w:val="00D37722"/>
    <w:pPr>
      <w:widowControl w:val="0"/>
      <w:tabs>
        <w:tab w:val="clear" w:pos="1152"/>
        <w:tab w:val="left" w:pos="1584"/>
      </w:tabs>
      <w:ind w:left="1296"/>
    </w:pPr>
  </w:style>
  <w:style w:type="paragraph" w:customStyle="1" w:styleId="wiBullet3">
    <w:name w:val="wiBullet3"/>
    <w:basedOn w:val="wiBullet1"/>
    <w:rsid w:val="00D37722"/>
    <w:pPr>
      <w:tabs>
        <w:tab w:val="clear" w:pos="1152"/>
        <w:tab w:val="left" w:pos="2016"/>
      </w:tabs>
      <w:ind w:left="1728"/>
    </w:pPr>
  </w:style>
  <w:style w:type="paragraph" w:customStyle="1" w:styleId="wiTableUndefined">
    <w:name w:val="wiTableUndefined"/>
    <w:basedOn w:val="wiUndefined"/>
    <w:rsid w:val="00D37722"/>
    <w:pPr>
      <w:keepNext/>
      <w:spacing w:before="40" w:after="40"/>
      <w:jc w:val="center"/>
    </w:pPr>
    <w:rPr>
      <w:color w:val="auto"/>
      <w:sz w:val="18"/>
    </w:rPr>
  </w:style>
  <w:style w:type="paragraph" w:customStyle="1" w:styleId="ssHeader">
    <w:name w:val="ssHeader"/>
    <w:basedOn w:val="Normal"/>
    <w:uiPriority w:val="1"/>
    <w:rsid w:val="00D37722"/>
    <w:pPr>
      <w:tabs>
        <w:tab w:val="right" w:pos="10080"/>
      </w:tabs>
      <w:ind w:left="-432" w:right="-432"/>
    </w:pPr>
    <w:rPr>
      <w:color w:val="auto"/>
      <w:sz w:val="16"/>
      <w:szCs w:val="20"/>
    </w:rPr>
  </w:style>
  <w:style w:type="paragraph" w:customStyle="1" w:styleId="wiUndefined9pt">
    <w:name w:val="wiUndefined9pt"/>
    <w:basedOn w:val="wiUndefined"/>
    <w:rsid w:val="00D37722"/>
    <w:rPr>
      <w:color w:val="auto"/>
      <w:sz w:val="18"/>
    </w:rPr>
  </w:style>
  <w:style w:type="paragraph" w:customStyle="1" w:styleId="wiFigureTitle">
    <w:name w:val="wiFigureTitle"/>
    <w:basedOn w:val="wiBase"/>
    <w:next w:val="wiImage"/>
    <w:rsid w:val="00D37722"/>
    <w:pPr>
      <w:keepNext/>
      <w:widowControl w:val="0"/>
      <w:spacing w:before="180"/>
      <w:jc w:val="center"/>
    </w:pPr>
    <w:rPr>
      <w:b/>
      <w:sz w:val="18"/>
    </w:rPr>
  </w:style>
  <w:style w:type="paragraph" w:customStyle="1" w:styleId="ALL">
    <w:name w:val="ALL"/>
    <w:basedOn w:val="wiBase"/>
    <w:uiPriority w:val="99"/>
    <w:rsid w:val="00D37722"/>
  </w:style>
  <w:style w:type="paragraph" w:customStyle="1" w:styleId="wiAnnotationA">
    <w:name w:val="wiAnnotationA"/>
    <w:basedOn w:val="wiAnnotation"/>
    <w:next w:val="wiParagraph"/>
    <w:uiPriority w:val="99"/>
    <w:rsid w:val="00D37722"/>
  </w:style>
  <w:style w:type="character" w:customStyle="1" w:styleId="wiFutureSelfLink">
    <w:name w:val="wiFutureSelfLink"/>
    <w:basedOn w:val="wiFutureLink"/>
    <w:uiPriority w:val="1"/>
    <w:rsid w:val="00D37722"/>
    <w:rPr>
      <w:color w:val="00B050"/>
      <w:u w:val="single"/>
    </w:rPr>
  </w:style>
  <w:style w:type="character" w:customStyle="1" w:styleId="wiFutureWebLink">
    <w:name w:val="wiFutureWebLink"/>
    <w:basedOn w:val="wiFutureLink"/>
    <w:uiPriority w:val="1"/>
    <w:rsid w:val="00D37722"/>
    <w:rPr>
      <w:color w:val="00B050"/>
      <w:u w:val="single"/>
    </w:rPr>
  </w:style>
  <w:style w:type="paragraph" w:customStyle="1" w:styleId="wiBookTitle">
    <w:name w:val="wiBookTitle"/>
    <w:basedOn w:val="wiUndefined"/>
    <w:uiPriority w:val="99"/>
    <w:rsid w:val="00D37722"/>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9</TotalTime>
  <Pages>3</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6</cp:revision>
  <cp:lastPrinted>2019-02-28T16:42:00Z</cp:lastPrinted>
  <dcterms:created xsi:type="dcterms:W3CDTF">2023-09-07T21:09:00Z</dcterms:created>
  <dcterms:modified xsi:type="dcterms:W3CDTF">2024-03-15T14:32:00Z</dcterms:modified>
</cp:coreProperties>
</file>