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6A15" w14:textId="77777777" w:rsidR="001B0DE4" w:rsidRPr="00CC3F61" w:rsidRDefault="001B0DE4" w:rsidP="001B0DE4">
      <w:pPr>
        <w:pStyle w:val="wiSection"/>
      </w:pPr>
      <w:bookmarkStart w:id="0" w:name="_Toc91074839"/>
      <w:proofErr w:type="gramStart"/>
      <w:r w:rsidRPr="00CC3F61">
        <w:t>630  Seeding</w:t>
      </w:r>
      <w:bookmarkEnd w:id="0"/>
      <w:proofErr w:type="gramEnd"/>
    </w:p>
    <w:p w14:paraId="359C9660" w14:textId="77777777" w:rsidR="001B0DE4" w:rsidRPr="00CC3F61" w:rsidRDefault="001B0DE4" w:rsidP="001B0DE4">
      <w:pPr>
        <w:pStyle w:val="wiHeading1"/>
      </w:pPr>
      <w:proofErr w:type="gramStart"/>
      <w:r w:rsidRPr="00CC3F61">
        <w:t>630.1  Description</w:t>
      </w:r>
      <w:proofErr w:type="gramEnd"/>
    </w:p>
    <w:p w14:paraId="5341A655" w14:textId="77777777" w:rsidR="001B0DE4" w:rsidRPr="00CC3F61" w:rsidRDefault="001B0DE4" w:rsidP="001B0DE4">
      <w:pPr>
        <w:pStyle w:val="wiParagraph"/>
      </w:pPr>
      <w:r w:rsidRPr="00CC3F61">
        <w:tab/>
      </w:r>
      <w:r w:rsidRPr="00CC3F61">
        <w:rPr>
          <w:rStyle w:val="wiParagraphNumber"/>
        </w:rPr>
        <w:t>(1)</w:t>
      </w:r>
      <w:r w:rsidRPr="00CC3F61">
        <w:tab/>
        <w:t>This section describes preparing seed beds and furnishing and sowing the required seed on slopes, appurtenances, and other areas, and on borrow pits and material disposal sites.</w:t>
      </w:r>
    </w:p>
    <w:p w14:paraId="1896F355" w14:textId="77777777" w:rsidR="001B0DE4" w:rsidRPr="00CC3F61" w:rsidRDefault="001B0DE4" w:rsidP="001B0DE4">
      <w:pPr>
        <w:pStyle w:val="wiParagraph"/>
      </w:pPr>
      <w:r w:rsidRPr="00CC3F61">
        <w:tab/>
      </w:r>
      <w:r w:rsidRPr="00CC3F61">
        <w:rPr>
          <w:rStyle w:val="wiParagraphNumber"/>
        </w:rPr>
        <w:t>(2)</w:t>
      </w:r>
      <w:r w:rsidRPr="00CC3F61">
        <w:tab/>
        <w:t>This section also describes furnishing and sowing temporary seed mixture on the slopes and appurtenances of temporary embankments and roadways.</w:t>
      </w:r>
    </w:p>
    <w:p w14:paraId="7201BF4B" w14:textId="77777777" w:rsidR="001B0DE4" w:rsidRPr="00CC3F61" w:rsidRDefault="001B0DE4" w:rsidP="001B0DE4">
      <w:pPr>
        <w:pStyle w:val="wiHeading1"/>
      </w:pPr>
      <w:proofErr w:type="gramStart"/>
      <w:r w:rsidRPr="00CC3F61">
        <w:t>630.2  Materials</w:t>
      </w:r>
      <w:proofErr w:type="gramEnd"/>
    </w:p>
    <w:p w14:paraId="4814A206" w14:textId="77777777" w:rsidR="001B0DE4" w:rsidRPr="00CC3F61" w:rsidRDefault="001B0DE4" w:rsidP="001B0DE4">
      <w:pPr>
        <w:pStyle w:val="wiHeading2"/>
      </w:pPr>
      <w:proofErr w:type="gramStart"/>
      <w:r w:rsidRPr="00CC3F61">
        <w:t>630.2.1  Seed</w:t>
      </w:r>
      <w:proofErr w:type="gramEnd"/>
    </w:p>
    <w:p w14:paraId="5A988ABB" w14:textId="77777777" w:rsidR="001B0DE4" w:rsidRPr="00CC3F61" w:rsidRDefault="001B0DE4" w:rsidP="001B0DE4">
      <w:pPr>
        <w:pStyle w:val="wiHeading3"/>
      </w:pPr>
      <w:proofErr w:type="gramStart"/>
      <w:r w:rsidRPr="00CC3F61">
        <w:t>630.2.1.1  General</w:t>
      </w:r>
      <w:proofErr w:type="gramEnd"/>
    </w:p>
    <w:p w14:paraId="290F1DDF" w14:textId="77777777" w:rsidR="001B0DE4" w:rsidRPr="00CC3F61" w:rsidRDefault="001B0DE4" w:rsidP="001B0DE4">
      <w:pPr>
        <w:pStyle w:val="wiParagraph"/>
      </w:pPr>
      <w:r w:rsidRPr="00CC3F61">
        <w:tab/>
      </w:r>
      <w:r w:rsidRPr="00CC3F61">
        <w:rPr>
          <w:rStyle w:val="wiParagraphNumber"/>
        </w:rPr>
        <w:t>(1)</w:t>
      </w:r>
      <w:r w:rsidRPr="00CC3F61">
        <w:tab/>
        <w:t>Use seed within one year of the test date appearing on the label.</w:t>
      </w:r>
    </w:p>
    <w:p w14:paraId="43F9CA1B" w14:textId="77777777" w:rsidR="001B0DE4" w:rsidRPr="00CC3F61" w:rsidRDefault="001B0DE4" w:rsidP="001B0DE4">
      <w:pPr>
        <w:pStyle w:val="wiParagraph"/>
      </w:pPr>
      <w:r w:rsidRPr="00CC3F61">
        <w:tab/>
      </w:r>
      <w:r w:rsidRPr="00CC3F61">
        <w:rPr>
          <w:rStyle w:val="wiParagraphNumber"/>
        </w:rPr>
        <w:t>(2)</w:t>
      </w:r>
      <w:r w:rsidRPr="00CC3F61">
        <w:tab/>
        <w:t>Seed mixtures 70, 70A, 75, and 80 contain wild type forbs and grasses. Wild type is defined as seed that is derived directly from native, wild stock, including seed that was wild collected and placed into production or has been harvested directly from native stands.</w:t>
      </w:r>
    </w:p>
    <w:p w14:paraId="60CB3C55" w14:textId="77777777" w:rsidR="001B0DE4" w:rsidRPr="00CC3F61" w:rsidRDefault="001B0DE4" w:rsidP="001B0DE4">
      <w:pPr>
        <w:pStyle w:val="wiHeading3"/>
      </w:pPr>
      <w:proofErr w:type="gramStart"/>
      <w:r w:rsidRPr="00CC3F61">
        <w:t>630.2.1.2  Purity</w:t>
      </w:r>
      <w:proofErr w:type="gramEnd"/>
      <w:r w:rsidRPr="00CC3F61">
        <w:t xml:space="preserve"> and Germination</w:t>
      </w:r>
    </w:p>
    <w:p w14:paraId="6FD67081" w14:textId="77777777" w:rsidR="001B0DE4" w:rsidRPr="00CC3F61" w:rsidRDefault="001B0DE4" w:rsidP="001B0DE4">
      <w:pPr>
        <w:pStyle w:val="wiParagraph"/>
      </w:pPr>
      <w:r w:rsidRPr="00CC3F61">
        <w:tab/>
      </w:r>
      <w:r w:rsidRPr="00CC3F61">
        <w:rPr>
          <w:rStyle w:val="wiParagraphNumber"/>
        </w:rPr>
        <w:t>(1)</w:t>
      </w:r>
      <w:r w:rsidRPr="00CC3F61">
        <w:tab/>
        <w:t>Test seed for purity, germination, and noxious weed seed content according to the Rules for Testing Seed, published by the Association of Official Seed Analysts.</w:t>
      </w:r>
    </w:p>
    <w:p w14:paraId="10A6E6B9" w14:textId="77777777" w:rsidR="001B0DE4" w:rsidRPr="00CC3F61" w:rsidRDefault="001B0DE4" w:rsidP="001B0DE4">
      <w:pPr>
        <w:pStyle w:val="wiParagraph"/>
      </w:pPr>
      <w:r w:rsidRPr="00CC3F61">
        <w:tab/>
      </w:r>
      <w:r w:rsidRPr="00CC3F61">
        <w:rPr>
          <w:rStyle w:val="wiParagraphNumber"/>
        </w:rPr>
        <w:t>(2)</w:t>
      </w:r>
      <w:r w:rsidRPr="00CC3F61">
        <w:tab/>
        <w:t xml:space="preserve">Percent live seed (PLS) is determined by multiplying the percent purity times the percent germination. Determine sowing rate and measure mixtures containing PLS as described in </w:t>
      </w:r>
      <w:proofErr w:type="spellStart"/>
      <w:r w:rsidRPr="00CC3F61">
        <w:rPr>
          <w:rStyle w:val="wiLink"/>
        </w:rPr>
        <w:t>CMM</w:t>
      </w:r>
      <w:proofErr w:type="spellEnd"/>
      <w:r w:rsidRPr="00CC3F61">
        <w:rPr>
          <w:rStyle w:val="wiLink"/>
        </w:rPr>
        <w:t xml:space="preserve"> 640.3.4</w:t>
      </w:r>
      <w:r w:rsidRPr="00CC3F61">
        <w:t xml:space="preserve"> to ensure the correct quantity of viable seed of each species is applied.</w:t>
      </w:r>
    </w:p>
    <w:p w14:paraId="6DEE035F" w14:textId="77777777" w:rsidR="001B0DE4" w:rsidRPr="00CC3F61" w:rsidRDefault="001B0DE4" w:rsidP="001B0DE4">
      <w:pPr>
        <w:pStyle w:val="wiHeading3"/>
      </w:pPr>
      <w:proofErr w:type="gramStart"/>
      <w:r w:rsidRPr="00CC3F61">
        <w:t>630.2.1.3  Inoculation</w:t>
      </w:r>
      <w:proofErr w:type="gramEnd"/>
    </w:p>
    <w:p w14:paraId="5F044E3E" w14:textId="77777777" w:rsidR="001B0DE4" w:rsidRPr="00CC3F61" w:rsidRDefault="001B0DE4" w:rsidP="001B0DE4">
      <w:pPr>
        <w:pStyle w:val="wiParagraph"/>
      </w:pPr>
      <w:r w:rsidRPr="00CC3F61">
        <w:tab/>
      </w:r>
      <w:r w:rsidRPr="00CC3F61">
        <w:rPr>
          <w:rStyle w:val="wiParagraphNumber"/>
        </w:rPr>
        <w:t>(1)</w:t>
      </w:r>
      <w:r w:rsidRPr="00CC3F61">
        <w:tab/>
        <w:t xml:space="preserve">Inoculate legume seed (white clover, red clover, alsike clover, partridge pea, purple prairie clover, Canada tick-trefoil, and lupine) unless pre-inoculated by the vendor. Follow the inoculation instructions that come with the culture purchases. If applying the seed according to method B, </w:t>
      </w:r>
      <w:r w:rsidRPr="00CC3F61">
        <w:rPr>
          <w:rStyle w:val="wiLink"/>
        </w:rPr>
        <w:t>630.3.3.3</w:t>
      </w:r>
      <w:r w:rsidRPr="00CC3F61">
        <w:t>, treat seeds requiring inoculation with 5 times the quantity of inoculant recommended in the instructions.</w:t>
      </w:r>
    </w:p>
    <w:p w14:paraId="433A8EBE" w14:textId="77777777" w:rsidR="001B0DE4" w:rsidRPr="00CC3F61" w:rsidRDefault="001B0DE4" w:rsidP="001B0DE4">
      <w:pPr>
        <w:pStyle w:val="wiParagraph"/>
      </w:pPr>
      <w:r w:rsidRPr="00CC3F61">
        <w:tab/>
      </w:r>
      <w:r w:rsidRPr="00CC3F61">
        <w:rPr>
          <w:rStyle w:val="wiParagraphNumber"/>
        </w:rPr>
        <w:t>(2)</w:t>
      </w:r>
      <w:r w:rsidRPr="00CC3F61">
        <w:tab/>
        <w:t xml:space="preserve">Avoid exposure of the culture or inoculated seed to the sunlight; do not exceed </w:t>
      </w:r>
      <w:proofErr w:type="gramStart"/>
      <w:r w:rsidRPr="00CC3F61">
        <w:t>1/2 hour</w:t>
      </w:r>
      <w:proofErr w:type="gramEnd"/>
      <w:r w:rsidRPr="00CC3F61">
        <w:t xml:space="preserve"> exposure.</w:t>
      </w:r>
    </w:p>
    <w:p w14:paraId="3882F048" w14:textId="77777777" w:rsidR="001B0DE4" w:rsidRPr="00CC3F61" w:rsidRDefault="001B0DE4" w:rsidP="001B0DE4">
      <w:pPr>
        <w:pStyle w:val="wiHeading3"/>
      </w:pPr>
      <w:proofErr w:type="gramStart"/>
      <w:r w:rsidRPr="00CC3F61">
        <w:t>630.2.1.4  Storing</w:t>
      </w:r>
      <w:proofErr w:type="gramEnd"/>
      <w:r w:rsidRPr="00CC3F61">
        <w:t xml:space="preserve"> Seed</w:t>
      </w:r>
    </w:p>
    <w:p w14:paraId="1248CB28" w14:textId="77777777" w:rsidR="001B0DE4" w:rsidRPr="00CC3F61" w:rsidRDefault="001B0DE4" w:rsidP="001B0DE4">
      <w:pPr>
        <w:pStyle w:val="wiParagraph"/>
      </w:pPr>
      <w:r w:rsidRPr="00CC3F61">
        <w:tab/>
      </w:r>
      <w:r w:rsidRPr="00CC3F61">
        <w:rPr>
          <w:rStyle w:val="wiParagraphNumber"/>
        </w:rPr>
        <w:t>(1)</w:t>
      </w:r>
      <w:r w:rsidRPr="00CC3F61">
        <w:tab/>
        <w:t>Store seed delivered before use in a way that protects it from damage by heat, moisture, rodents, or other causes. Discard and replace any previously tested and accepted seed that becomes damaged.</w:t>
      </w:r>
    </w:p>
    <w:p w14:paraId="0DA67E93" w14:textId="77777777" w:rsidR="001B0DE4" w:rsidRPr="00CC3F61" w:rsidRDefault="001B0DE4" w:rsidP="001B0DE4">
      <w:pPr>
        <w:pStyle w:val="wiHeading3"/>
      </w:pPr>
      <w:proofErr w:type="gramStart"/>
      <w:r w:rsidRPr="00CC3F61">
        <w:t>630.2.1.5  Seed</w:t>
      </w:r>
      <w:proofErr w:type="gramEnd"/>
      <w:r w:rsidRPr="00CC3F61">
        <w:t xml:space="preserve"> Mixtures</w:t>
      </w:r>
    </w:p>
    <w:p w14:paraId="475273FE" w14:textId="77777777" w:rsidR="001B0DE4" w:rsidRPr="00CC3F61" w:rsidRDefault="001B0DE4" w:rsidP="001B0DE4">
      <w:pPr>
        <w:pStyle w:val="wiHeading4"/>
      </w:pPr>
      <w:proofErr w:type="gramStart"/>
      <w:r w:rsidRPr="00CC3F61">
        <w:t>630.2.1.5.1  Permanent</w:t>
      </w:r>
      <w:proofErr w:type="gramEnd"/>
    </w:p>
    <w:p w14:paraId="41389FA8" w14:textId="77777777" w:rsidR="001B0DE4" w:rsidRPr="00CC3F61" w:rsidRDefault="001B0DE4" w:rsidP="001B0DE4">
      <w:pPr>
        <w:pStyle w:val="wiHeading5"/>
      </w:pPr>
      <w:proofErr w:type="gramStart"/>
      <w:r w:rsidRPr="00CC3F61">
        <w:t>630.2.1.5.1.1  Composition</w:t>
      </w:r>
      <w:proofErr w:type="gramEnd"/>
    </w:p>
    <w:p w14:paraId="3451B557" w14:textId="77777777" w:rsidR="001B0DE4" w:rsidRPr="00CC3F61" w:rsidRDefault="001B0DE4" w:rsidP="001B0DE4">
      <w:pPr>
        <w:pStyle w:val="wiParagraph"/>
      </w:pPr>
      <w:r w:rsidRPr="00CC3F61">
        <w:tab/>
      </w:r>
      <w:r w:rsidRPr="00CC3F61">
        <w:rPr>
          <w:rStyle w:val="wiParagraphNumber"/>
        </w:rPr>
        <w:t>(1)</w:t>
      </w:r>
      <w:r w:rsidRPr="00CC3F61">
        <w:tab/>
        <w:t>Seed mixtures for the right-of-way and easements must, unless specified otherwise, be composed of seeds of the purity, germination, and proportions, by weight, as given in table 630-1 and table 630-2.</w:t>
      </w:r>
    </w:p>
    <w:p w14:paraId="3DA6A51F" w14:textId="77777777" w:rsidR="001B0DE4" w:rsidRPr="00CC3F61" w:rsidRDefault="001B0DE4" w:rsidP="001B0DE4">
      <w:pPr>
        <w:pStyle w:val="wiParagraph"/>
      </w:pPr>
      <w:r w:rsidRPr="00CC3F61">
        <w:tab/>
      </w:r>
      <w:r w:rsidRPr="00CC3F61">
        <w:rPr>
          <w:rStyle w:val="wiParagraphNumber"/>
        </w:rPr>
        <w:t>(2)</w:t>
      </w:r>
      <w:r w:rsidRPr="00CC3F61">
        <w:tab/>
        <w:t>Use seed of the species and varieties listed below. If no variety is listed, there will be no restriction on the variety furnished, except as follows:</w:t>
      </w:r>
    </w:p>
    <w:p w14:paraId="3D1959EC" w14:textId="77777777" w:rsidR="001B0DE4" w:rsidRPr="00CC3F61" w:rsidRDefault="001B0DE4" w:rsidP="001B0DE4">
      <w:pPr>
        <w:pStyle w:val="wiNumList1"/>
      </w:pPr>
      <w:r w:rsidRPr="00CC3F61">
        <w:tab/>
        <w:t>1.</w:t>
      </w:r>
      <w:r w:rsidRPr="00CC3F61">
        <w:tab/>
        <w:t>Pure live seed (PLS) species must contain no named or improved varieties and be grown in Wisconsin, northern Illinois, northeastern Iowa, or eastern Minnesota. Use out-of-state seed grown in one of the following counties:</w:t>
      </w:r>
    </w:p>
    <w:p w14:paraId="109B8D67" w14:textId="77777777" w:rsidR="001B0DE4" w:rsidRPr="00CC3F61" w:rsidRDefault="001B0DE4" w:rsidP="001B0DE4">
      <w:pPr>
        <w:pStyle w:val="wiNumList2"/>
      </w:pPr>
      <w:r w:rsidRPr="00CC3F61">
        <w:tab/>
        <w:t>1.1</w:t>
      </w:r>
      <w:r w:rsidRPr="00CC3F61">
        <w:tab/>
        <w:t>From northern Illinois:</w:t>
      </w:r>
    </w:p>
    <w:p w14:paraId="3A8C53A7" w14:textId="77777777" w:rsidR="001B0DE4" w:rsidRPr="00CC3F61" w:rsidRDefault="001B0DE4" w:rsidP="001B0DE4">
      <w:pPr>
        <w:pStyle w:val="wiText8Col"/>
      </w:pPr>
      <w:r w:rsidRPr="00CC3F61">
        <w:t>Boone</w:t>
      </w:r>
      <w:r w:rsidRPr="00CC3F61">
        <w:tab/>
        <w:t>Bureau</w:t>
      </w:r>
      <w:r w:rsidRPr="00CC3F61">
        <w:tab/>
        <w:t>Carroll</w:t>
      </w:r>
      <w:r w:rsidRPr="00CC3F61">
        <w:tab/>
        <w:t>Cook</w:t>
      </w:r>
      <w:r w:rsidRPr="00CC3F61">
        <w:tab/>
        <w:t>De Kalb</w:t>
      </w:r>
      <w:r w:rsidRPr="00CC3F61">
        <w:tab/>
        <w:t>Du Page</w:t>
      </w:r>
      <w:r w:rsidRPr="00CC3F61">
        <w:tab/>
        <w:t>Grundy</w:t>
      </w:r>
      <w:r w:rsidRPr="00CC3F61">
        <w:tab/>
        <w:t>Henry</w:t>
      </w:r>
    </w:p>
    <w:p w14:paraId="34720017" w14:textId="77777777" w:rsidR="001B0DE4" w:rsidRPr="00CC3F61" w:rsidRDefault="001B0DE4" w:rsidP="001B0DE4">
      <w:pPr>
        <w:pStyle w:val="wiText8Col"/>
      </w:pPr>
      <w:r w:rsidRPr="00CC3F61">
        <w:t>Jo Daviess</w:t>
      </w:r>
      <w:r w:rsidRPr="00CC3F61">
        <w:tab/>
        <w:t>Kane</w:t>
      </w:r>
      <w:r w:rsidRPr="00CC3F61">
        <w:tab/>
        <w:t>Kendall</w:t>
      </w:r>
      <w:r w:rsidRPr="00CC3F61">
        <w:tab/>
        <w:t>Lake</w:t>
      </w:r>
      <w:r w:rsidRPr="00CC3F61">
        <w:tab/>
        <w:t>La Salle</w:t>
      </w:r>
      <w:r w:rsidRPr="00CC3F61">
        <w:tab/>
        <w:t>Lee</w:t>
      </w:r>
      <w:r w:rsidRPr="00CC3F61">
        <w:tab/>
        <w:t>McHenry</w:t>
      </w:r>
      <w:r w:rsidRPr="00CC3F61">
        <w:tab/>
        <w:t>Ogle</w:t>
      </w:r>
    </w:p>
    <w:p w14:paraId="147A44B4" w14:textId="77777777" w:rsidR="001B0DE4" w:rsidRPr="00CC3F61" w:rsidRDefault="001B0DE4" w:rsidP="001B0DE4">
      <w:pPr>
        <w:pStyle w:val="wiText8Col"/>
      </w:pPr>
      <w:r w:rsidRPr="00CC3F61">
        <w:t>Putnam</w:t>
      </w:r>
      <w:r w:rsidRPr="00CC3F61">
        <w:tab/>
        <w:t>Rock Island</w:t>
      </w:r>
      <w:r w:rsidRPr="00CC3F61">
        <w:tab/>
        <w:t>Stevenson</w:t>
      </w:r>
      <w:r w:rsidRPr="00CC3F61">
        <w:tab/>
        <w:t>Whiteside</w:t>
      </w:r>
      <w:r w:rsidRPr="00CC3F61">
        <w:tab/>
        <w:t>Will</w:t>
      </w:r>
      <w:r w:rsidRPr="00CC3F61">
        <w:tab/>
        <w:t>Winnebago</w:t>
      </w:r>
    </w:p>
    <w:p w14:paraId="31AA78C5" w14:textId="77777777" w:rsidR="001B0DE4" w:rsidRPr="00CC3F61" w:rsidRDefault="001B0DE4" w:rsidP="001B0DE4">
      <w:pPr>
        <w:pStyle w:val="wiNumList2"/>
      </w:pPr>
      <w:r w:rsidRPr="00CC3F61">
        <w:tab/>
        <w:t>1.2</w:t>
      </w:r>
      <w:r w:rsidRPr="00CC3F61">
        <w:tab/>
        <w:t>From northeastern Iowa:</w:t>
      </w:r>
    </w:p>
    <w:p w14:paraId="73E7ED10" w14:textId="77777777" w:rsidR="001B0DE4" w:rsidRPr="00CC3F61" w:rsidRDefault="001B0DE4" w:rsidP="001B0DE4">
      <w:pPr>
        <w:pStyle w:val="wiText8Col"/>
      </w:pPr>
      <w:r w:rsidRPr="00CC3F61">
        <w:t>Allamakee</w:t>
      </w:r>
      <w:r w:rsidRPr="00CC3F61">
        <w:tab/>
        <w:t>Benton</w:t>
      </w:r>
      <w:r w:rsidRPr="00CC3F61">
        <w:tab/>
        <w:t>Black Hawk</w:t>
      </w:r>
      <w:r w:rsidRPr="00CC3F61">
        <w:tab/>
        <w:t>Bremer</w:t>
      </w:r>
      <w:r w:rsidRPr="00CC3F61">
        <w:tab/>
        <w:t>Buchanan</w:t>
      </w:r>
      <w:r w:rsidRPr="00CC3F61">
        <w:tab/>
        <w:t>Cedar</w:t>
      </w:r>
      <w:r w:rsidRPr="00CC3F61">
        <w:tab/>
        <w:t>Chickasaw</w:t>
      </w:r>
      <w:r w:rsidRPr="00CC3F61">
        <w:tab/>
        <w:t>Clayton</w:t>
      </w:r>
    </w:p>
    <w:p w14:paraId="237E744D" w14:textId="77777777" w:rsidR="001B0DE4" w:rsidRPr="00CC3F61" w:rsidRDefault="001B0DE4" w:rsidP="001B0DE4">
      <w:pPr>
        <w:pStyle w:val="wiText8Col"/>
      </w:pPr>
      <w:r w:rsidRPr="00CC3F61">
        <w:t>Clinton</w:t>
      </w:r>
      <w:r w:rsidRPr="00CC3F61">
        <w:tab/>
        <w:t>Delaware</w:t>
      </w:r>
      <w:r w:rsidRPr="00CC3F61">
        <w:tab/>
        <w:t>Dubuque</w:t>
      </w:r>
      <w:r w:rsidRPr="00CC3F61">
        <w:tab/>
        <w:t>Fayette</w:t>
      </w:r>
      <w:r w:rsidRPr="00CC3F61">
        <w:tab/>
        <w:t>Floyd</w:t>
      </w:r>
      <w:r w:rsidRPr="00CC3F61">
        <w:tab/>
        <w:t>Howard</w:t>
      </w:r>
      <w:r w:rsidRPr="00CC3F61">
        <w:tab/>
        <w:t>Jackson</w:t>
      </w:r>
      <w:r w:rsidRPr="00CC3F61">
        <w:tab/>
        <w:t>Johnson</w:t>
      </w:r>
    </w:p>
    <w:p w14:paraId="4540809E" w14:textId="77777777" w:rsidR="001B0DE4" w:rsidRPr="00CC3F61" w:rsidRDefault="001B0DE4" w:rsidP="001B0DE4">
      <w:pPr>
        <w:pStyle w:val="wiText8Col"/>
      </w:pPr>
      <w:r w:rsidRPr="00CC3F61">
        <w:t>Jones</w:t>
      </w:r>
      <w:r w:rsidRPr="00CC3F61">
        <w:tab/>
        <w:t>Linn</w:t>
      </w:r>
      <w:r w:rsidRPr="00CC3F61">
        <w:tab/>
        <w:t>Mitchell</w:t>
      </w:r>
      <w:r w:rsidRPr="00CC3F61">
        <w:tab/>
        <w:t>Muscatine</w:t>
      </w:r>
      <w:r w:rsidRPr="00CC3F61">
        <w:tab/>
        <w:t>Scott</w:t>
      </w:r>
      <w:r w:rsidRPr="00CC3F61">
        <w:tab/>
        <w:t>Winneshiek</w:t>
      </w:r>
    </w:p>
    <w:p w14:paraId="569314A6" w14:textId="77777777" w:rsidR="001B0DE4" w:rsidRPr="00CC3F61" w:rsidRDefault="001B0DE4" w:rsidP="001B0DE4">
      <w:pPr>
        <w:pStyle w:val="wiNumList2"/>
      </w:pPr>
      <w:r w:rsidRPr="00CC3F61">
        <w:tab/>
        <w:t>1.3</w:t>
      </w:r>
      <w:r w:rsidRPr="00CC3F61">
        <w:tab/>
        <w:t>From eastern Minnesota:</w:t>
      </w:r>
    </w:p>
    <w:p w14:paraId="638C09AE" w14:textId="77777777" w:rsidR="001B0DE4" w:rsidRPr="00CC3F61" w:rsidRDefault="001B0DE4" w:rsidP="001B0DE4">
      <w:pPr>
        <w:pStyle w:val="wiText8Col"/>
      </w:pPr>
      <w:r w:rsidRPr="00CC3F61">
        <w:t>Aitkin</w:t>
      </w:r>
      <w:r w:rsidRPr="00CC3F61">
        <w:tab/>
        <w:t>Anoka</w:t>
      </w:r>
      <w:r w:rsidRPr="00CC3F61">
        <w:tab/>
        <w:t>Carlton</w:t>
      </w:r>
      <w:r w:rsidRPr="00CC3F61">
        <w:tab/>
        <w:t>Carver</w:t>
      </w:r>
      <w:r w:rsidRPr="00CC3F61">
        <w:tab/>
        <w:t>Chisago</w:t>
      </w:r>
      <w:r w:rsidRPr="00CC3F61">
        <w:tab/>
        <w:t>Dakota</w:t>
      </w:r>
      <w:r w:rsidRPr="00CC3F61">
        <w:tab/>
        <w:t>Dodge</w:t>
      </w:r>
      <w:r w:rsidRPr="00CC3F61">
        <w:tab/>
        <w:t>Fillmore</w:t>
      </w:r>
    </w:p>
    <w:p w14:paraId="0E5C4F33" w14:textId="77777777" w:rsidR="001B0DE4" w:rsidRPr="00CC3F61" w:rsidRDefault="001B0DE4" w:rsidP="001B0DE4">
      <w:pPr>
        <w:pStyle w:val="wiText8Col"/>
      </w:pPr>
      <w:r w:rsidRPr="00CC3F61">
        <w:t>Goodhue</w:t>
      </w:r>
      <w:r w:rsidRPr="00CC3F61">
        <w:tab/>
        <w:t>Hennepin</w:t>
      </w:r>
      <w:r w:rsidRPr="00CC3F61">
        <w:tab/>
        <w:t>Houston</w:t>
      </w:r>
      <w:r w:rsidRPr="00CC3F61">
        <w:tab/>
        <w:t>Isanti</w:t>
      </w:r>
      <w:r w:rsidRPr="00CC3F61">
        <w:tab/>
        <w:t>Kanabec</w:t>
      </w:r>
      <w:r w:rsidRPr="00CC3F61">
        <w:tab/>
        <w:t>La Sueur</w:t>
      </w:r>
      <w:r w:rsidRPr="00CC3F61">
        <w:tab/>
        <w:t>Mille Lacs</w:t>
      </w:r>
      <w:r w:rsidRPr="00CC3F61">
        <w:tab/>
        <w:t>Mower</w:t>
      </w:r>
    </w:p>
    <w:p w14:paraId="06571C17" w14:textId="77777777" w:rsidR="001B0DE4" w:rsidRPr="00CC3F61" w:rsidRDefault="001B0DE4" w:rsidP="001B0DE4">
      <w:pPr>
        <w:pStyle w:val="wiText8Col"/>
      </w:pPr>
      <w:r w:rsidRPr="00CC3F61">
        <w:t>Olmsted</w:t>
      </w:r>
      <w:r w:rsidRPr="00CC3F61">
        <w:tab/>
        <w:t>Pine</w:t>
      </w:r>
      <w:r w:rsidRPr="00CC3F61">
        <w:tab/>
        <w:t>Ramsey</w:t>
      </w:r>
      <w:r w:rsidRPr="00CC3F61">
        <w:tab/>
        <w:t>Rice</w:t>
      </w:r>
      <w:r w:rsidRPr="00CC3F61">
        <w:tab/>
        <w:t>Scott</w:t>
      </w:r>
      <w:r w:rsidRPr="00CC3F61">
        <w:tab/>
        <w:t>Sherburne</w:t>
      </w:r>
      <w:r w:rsidRPr="00CC3F61">
        <w:tab/>
        <w:t>Steele</w:t>
      </w:r>
      <w:r w:rsidRPr="00CC3F61">
        <w:tab/>
        <w:t>Wabasha</w:t>
      </w:r>
    </w:p>
    <w:p w14:paraId="56DD598C" w14:textId="77777777" w:rsidR="001B0DE4" w:rsidRPr="00CC3F61" w:rsidRDefault="001B0DE4" w:rsidP="001B0DE4">
      <w:pPr>
        <w:pStyle w:val="wiText8Col"/>
      </w:pPr>
      <w:r w:rsidRPr="00CC3F61">
        <w:t>Washington</w:t>
      </w:r>
      <w:r w:rsidRPr="00CC3F61">
        <w:tab/>
        <w:t>Winona</w:t>
      </w:r>
      <w:r w:rsidRPr="00CC3F61">
        <w:tab/>
        <w:t>Wright</w:t>
      </w:r>
    </w:p>
    <w:p w14:paraId="04C13CBC" w14:textId="77777777" w:rsidR="001B0DE4" w:rsidRPr="00CC3F61" w:rsidRDefault="001B0DE4" w:rsidP="001B0DE4">
      <w:pPr>
        <w:pStyle w:val="wiNumList1"/>
      </w:pPr>
      <w:r w:rsidRPr="00CC3F61">
        <w:lastRenderedPageBreak/>
        <w:tab/>
        <w:t>2.</w:t>
      </w:r>
      <w:r w:rsidRPr="00CC3F61">
        <w:tab/>
        <w:t>PLS for seed mixtures 70, 70A, 75, and 80 must be packaged separately by species and clearly labeled with the vendor's name, species common and botanical names, gross weight, percent PLS, year of harvest and any specialized treatments that have been applied to ensure or enhance germination.</w:t>
      </w:r>
    </w:p>
    <w:p w14:paraId="0443A8DB" w14:textId="77777777" w:rsidR="001B0DE4" w:rsidRPr="00CC3F61" w:rsidRDefault="001B0DE4" w:rsidP="001B0DE4">
      <w:pPr>
        <w:pStyle w:val="wiNumList1"/>
      </w:pPr>
      <w:r w:rsidRPr="00CC3F61">
        <w:tab/>
        <w:t>3.</w:t>
      </w:r>
      <w:r w:rsidRPr="00CC3F61">
        <w:tab/>
        <w:t>Minimum percent purity for native for species is 90 percent. If a listed species is not available, substitutions may be made with engineer's approval and must be documented.</w:t>
      </w:r>
    </w:p>
    <w:p w14:paraId="32B181A5" w14:textId="77777777" w:rsidR="001B0DE4" w:rsidRPr="00CC3F61" w:rsidRDefault="001B0DE4" w:rsidP="001B0DE4">
      <w:pPr>
        <w:pStyle w:val="wiParagraph"/>
      </w:pPr>
      <w:r w:rsidRPr="00CC3F61">
        <w:tab/>
      </w:r>
      <w:r w:rsidRPr="00CC3F61">
        <w:rPr>
          <w:rStyle w:val="wiParagraphNumber"/>
        </w:rPr>
        <w:t>(3)</w:t>
      </w:r>
      <w:r w:rsidRPr="00CC3F61">
        <w:tab/>
        <w:t>Mix native species on the project; clean and debeard seed with awns or excessive hairs before mixing.</w:t>
      </w:r>
    </w:p>
    <w:p w14:paraId="5EC77799" w14:textId="77777777" w:rsidR="001B0DE4" w:rsidRPr="00CC3F61" w:rsidRDefault="001B0DE4" w:rsidP="001B0DE4">
      <w:pPr>
        <w:pStyle w:val="wiText3Col"/>
      </w:pPr>
      <w:r w:rsidRPr="00CC3F61">
        <w:t>SPECIES COMMON NAME</w:t>
      </w:r>
      <w:r w:rsidRPr="00CC3F61">
        <w:tab/>
        <w:t>SPECIES BOTANICAL NAME</w:t>
      </w:r>
      <w:r w:rsidRPr="00CC3F61">
        <w:tab/>
        <w:t>ACCEPTABLE VARIETIES</w:t>
      </w:r>
    </w:p>
    <w:p w14:paraId="25440E90" w14:textId="77777777" w:rsidR="001B0DE4" w:rsidRPr="00CC3F61" w:rsidRDefault="001B0DE4" w:rsidP="001B0DE4">
      <w:pPr>
        <w:pStyle w:val="wiText3Col"/>
      </w:pPr>
      <w:r w:rsidRPr="00CC3F61">
        <w:t>Kentucky Bluegrass</w:t>
      </w:r>
      <w:r w:rsidRPr="00CC3F61">
        <w:tab/>
        <w:t>Poa pratensis</w:t>
      </w:r>
      <w:r w:rsidRPr="00CC3F61">
        <w:tab/>
        <w:t>Low Maintenance</w:t>
      </w:r>
    </w:p>
    <w:p w14:paraId="3EEF65F5" w14:textId="77777777" w:rsidR="001B0DE4" w:rsidRPr="00CC3F61" w:rsidRDefault="001B0DE4" w:rsidP="001B0DE4">
      <w:pPr>
        <w:pStyle w:val="wiText3Col"/>
      </w:pPr>
      <w:r w:rsidRPr="00CC3F61">
        <w:t>Red Fescue</w:t>
      </w:r>
      <w:r w:rsidRPr="00CC3F61">
        <w:tab/>
        <w:t>Festuca rubra</w:t>
      </w:r>
      <w:r w:rsidRPr="00CC3F61">
        <w:tab/>
        <w:t>Creeping</w:t>
      </w:r>
    </w:p>
    <w:p w14:paraId="012731F6" w14:textId="77777777" w:rsidR="001B0DE4" w:rsidRPr="00CC3F61" w:rsidRDefault="001B0DE4" w:rsidP="001B0DE4">
      <w:pPr>
        <w:pStyle w:val="wiText3Col"/>
      </w:pPr>
      <w:r w:rsidRPr="00CC3F61">
        <w:t>Hard Fescue</w:t>
      </w:r>
      <w:r w:rsidRPr="00CC3F61">
        <w:tab/>
        <w:t xml:space="preserve">Festuca </w:t>
      </w:r>
      <w:proofErr w:type="spellStart"/>
      <w:r w:rsidRPr="00CC3F61">
        <w:t>ovina</w:t>
      </w:r>
      <w:proofErr w:type="spellEnd"/>
      <w:r w:rsidRPr="00CC3F61">
        <w:tab/>
        <w:t>Improved</w:t>
      </w:r>
    </w:p>
    <w:p w14:paraId="57B4688E" w14:textId="77777777" w:rsidR="001B0DE4" w:rsidRPr="00CC3F61" w:rsidRDefault="001B0DE4" w:rsidP="001B0DE4">
      <w:pPr>
        <w:pStyle w:val="wiText3Col"/>
      </w:pPr>
      <w:r w:rsidRPr="00CC3F61">
        <w:tab/>
        <w:t xml:space="preserve">var. </w:t>
      </w:r>
      <w:proofErr w:type="spellStart"/>
      <w:r w:rsidRPr="00CC3F61">
        <w:t>duriuscula</w:t>
      </w:r>
      <w:proofErr w:type="spellEnd"/>
      <w:r w:rsidRPr="00CC3F61">
        <w:tab/>
      </w:r>
    </w:p>
    <w:p w14:paraId="3F1C06A6" w14:textId="77777777" w:rsidR="001B0DE4" w:rsidRPr="00CC3F61" w:rsidRDefault="001B0DE4" w:rsidP="001B0DE4">
      <w:pPr>
        <w:pStyle w:val="wiText3Col"/>
      </w:pPr>
      <w:r w:rsidRPr="00CC3F61">
        <w:t>Tall Fescue</w:t>
      </w:r>
      <w:r w:rsidRPr="00CC3F61">
        <w:tab/>
        <w:t xml:space="preserve">Festuca </w:t>
      </w:r>
      <w:proofErr w:type="spellStart"/>
      <w:r w:rsidRPr="00CC3F61">
        <w:t>arundinacea</w:t>
      </w:r>
      <w:proofErr w:type="spellEnd"/>
      <w:r w:rsidRPr="00CC3F61">
        <w:tab/>
        <w:t>Improved turf type</w:t>
      </w:r>
    </w:p>
    <w:p w14:paraId="3137E54C" w14:textId="77777777" w:rsidR="001B0DE4" w:rsidRPr="00CC3F61" w:rsidRDefault="001B0DE4" w:rsidP="001B0DE4">
      <w:pPr>
        <w:pStyle w:val="wiText3Col"/>
      </w:pPr>
      <w:r w:rsidRPr="00CC3F61">
        <w:t>Salt Grass</w:t>
      </w:r>
      <w:r w:rsidRPr="00CC3F61">
        <w:tab/>
      </w:r>
      <w:proofErr w:type="spellStart"/>
      <w:r w:rsidRPr="00CC3F61">
        <w:t>Puccinella</w:t>
      </w:r>
      <w:proofErr w:type="spellEnd"/>
      <w:r w:rsidRPr="00CC3F61">
        <w:t xml:space="preserve"> </w:t>
      </w:r>
      <w:proofErr w:type="spellStart"/>
      <w:r w:rsidRPr="00CC3F61">
        <w:t>distans</w:t>
      </w:r>
      <w:proofErr w:type="spellEnd"/>
      <w:r w:rsidRPr="00CC3F61">
        <w:tab/>
      </w:r>
      <w:proofErr w:type="spellStart"/>
      <w:r w:rsidRPr="00CC3F61">
        <w:t>Fult’s</w:t>
      </w:r>
      <w:proofErr w:type="spellEnd"/>
    </w:p>
    <w:p w14:paraId="48646A07" w14:textId="77777777" w:rsidR="001B0DE4" w:rsidRPr="00CC3F61" w:rsidRDefault="001B0DE4" w:rsidP="001B0DE4">
      <w:pPr>
        <w:pStyle w:val="wiText3Col"/>
      </w:pPr>
      <w:r w:rsidRPr="00CC3F61">
        <w:tab/>
      </w:r>
      <w:proofErr w:type="spellStart"/>
      <w:r w:rsidRPr="00CC3F61">
        <w:t>Puccinella</w:t>
      </w:r>
      <w:proofErr w:type="spellEnd"/>
      <w:r w:rsidRPr="00CC3F61">
        <w:t xml:space="preserve"> </w:t>
      </w:r>
      <w:proofErr w:type="spellStart"/>
      <w:r w:rsidRPr="00CC3F61">
        <w:t>distans</w:t>
      </w:r>
      <w:proofErr w:type="spellEnd"/>
      <w:r w:rsidRPr="00CC3F61">
        <w:tab/>
        <w:t>Salty</w:t>
      </w:r>
    </w:p>
    <w:p w14:paraId="4F446B14" w14:textId="77777777" w:rsidR="001B0DE4" w:rsidRPr="00CC3F61" w:rsidRDefault="001B0DE4" w:rsidP="001B0DE4">
      <w:pPr>
        <w:pStyle w:val="wiText3Col"/>
      </w:pPr>
      <w:r w:rsidRPr="00CC3F61">
        <w:t>Redtop</w:t>
      </w:r>
      <w:r w:rsidRPr="00CC3F61">
        <w:tab/>
        <w:t>Agrostis alba</w:t>
      </w:r>
      <w:r w:rsidRPr="00CC3F61">
        <w:tab/>
      </w:r>
    </w:p>
    <w:p w14:paraId="0ECCC49F" w14:textId="77777777" w:rsidR="001B0DE4" w:rsidRPr="00CC3F61" w:rsidRDefault="001B0DE4" w:rsidP="001B0DE4">
      <w:pPr>
        <w:pStyle w:val="wiText3Col"/>
      </w:pPr>
      <w:r w:rsidRPr="00CC3F61">
        <w:t>Timothy</w:t>
      </w:r>
      <w:r w:rsidRPr="00CC3F61">
        <w:tab/>
        <w:t>Phleum pratense</w:t>
      </w:r>
      <w:r w:rsidRPr="00CC3F61">
        <w:tab/>
      </w:r>
    </w:p>
    <w:p w14:paraId="609FBFE2" w14:textId="77777777" w:rsidR="001B0DE4" w:rsidRPr="00CC3F61" w:rsidRDefault="001B0DE4" w:rsidP="001B0DE4">
      <w:pPr>
        <w:pStyle w:val="wiText3Col"/>
      </w:pPr>
      <w:r w:rsidRPr="00CC3F61">
        <w:t>Canada Wild Rye</w:t>
      </w:r>
      <w:r w:rsidRPr="00CC3F61">
        <w:tab/>
        <w:t>Elymus canadensis</w:t>
      </w:r>
      <w:r w:rsidRPr="00CC3F61">
        <w:tab/>
      </w:r>
    </w:p>
    <w:p w14:paraId="6B911CD0" w14:textId="77777777" w:rsidR="001B0DE4" w:rsidRPr="00CC3F61" w:rsidRDefault="001B0DE4" w:rsidP="001B0DE4">
      <w:pPr>
        <w:pStyle w:val="wiText3Col"/>
      </w:pPr>
      <w:r w:rsidRPr="00CC3F61">
        <w:t>Perennial Ryegrass</w:t>
      </w:r>
      <w:r w:rsidRPr="00CC3F61">
        <w:tab/>
        <w:t xml:space="preserve">Lolium </w:t>
      </w:r>
      <w:proofErr w:type="spellStart"/>
      <w:r w:rsidRPr="00CC3F61">
        <w:t>perenne</w:t>
      </w:r>
      <w:proofErr w:type="spellEnd"/>
      <w:r w:rsidRPr="00CC3F61">
        <w:tab/>
      </w:r>
    </w:p>
    <w:p w14:paraId="390B3DFD" w14:textId="77777777" w:rsidR="001B0DE4" w:rsidRPr="00CC3F61" w:rsidRDefault="001B0DE4" w:rsidP="001B0DE4">
      <w:pPr>
        <w:pStyle w:val="wiText3Col"/>
      </w:pPr>
      <w:r w:rsidRPr="00CC3F61">
        <w:t>Perennial Ryegrass</w:t>
      </w:r>
      <w:r w:rsidRPr="00CC3F61">
        <w:tab/>
        <w:t xml:space="preserve">Lolium </w:t>
      </w:r>
      <w:proofErr w:type="spellStart"/>
      <w:r w:rsidRPr="00CC3F61">
        <w:t>perenne</w:t>
      </w:r>
      <w:proofErr w:type="spellEnd"/>
      <w:r w:rsidRPr="00CC3F61">
        <w:tab/>
        <w:t>Improved Fine</w:t>
      </w:r>
    </w:p>
    <w:p w14:paraId="7F55F86F" w14:textId="77777777" w:rsidR="001B0DE4" w:rsidRPr="00CC3F61" w:rsidRDefault="001B0DE4" w:rsidP="001B0DE4">
      <w:pPr>
        <w:pStyle w:val="wiText3Col"/>
      </w:pPr>
      <w:r w:rsidRPr="00CC3F61">
        <w:t>Annual Ryegrass</w:t>
      </w:r>
      <w:r w:rsidRPr="00CC3F61">
        <w:tab/>
        <w:t xml:space="preserve">Lolium </w:t>
      </w:r>
      <w:proofErr w:type="spellStart"/>
      <w:r w:rsidRPr="00CC3F61">
        <w:t>multiflorum</w:t>
      </w:r>
      <w:proofErr w:type="spellEnd"/>
      <w:r w:rsidRPr="00CC3F61">
        <w:tab/>
      </w:r>
    </w:p>
    <w:p w14:paraId="2028BF40" w14:textId="77777777" w:rsidR="001B0DE4" w:rsidRPr="00CC3F61" w:rsidRDefault="001B0DE4" w:rsidP="001B0DE4">
      <w:pPr>
        <w:pStyle w:val="wiText3Col"/>
      </w:pPr>
      <w:r w:rsidRPr="00CC3F61">
        <w:t>Alsike Clover</w:t>
      </w:r>
      <w:r w:rsidRPr="00CC3F61">
        <w:tab/>
        <w:t xml:space="preserve">Trifolium </w:t>
      </w:r>
      <w:proofErr w:type="spellStart"/>
      <w:r w:rsidRPr="00CC3F61">
        <w:t>hybridum</w:t>
      </w:r>
      <w:proofErr w:type="spellEnd"/>
      <w:r w:rsidRPr="00CC3F61">
        <w:tab/>
      </w:r>
    </w:p>
    <w:p w14:paraId="563DB6B7" w14:textId="77777777" w:rsidR="001B0DE4" w:rsidRPr="00CC3F61" w:rsidRDefault="001B0DE4" w:rsidP="001B0DE4">
      <w:pPr>
        <w:pStyle w:val="wiText3Col"/>
      </w:pPr>
      <w:r w:rsidRPr="00CC3F61">
        <w:t>Red Clover</w:t>
      </w:r>
      <w:r w:rsidRPr="00CC3F61">
        <w:tab/>
        <w:t>Trifolium pratense</w:t>
      </w:r>
      <w:r w:rsidRPr="00CC3F61">
        <w:tab/>
      </w:r>
    </w:p>
    <w:p w14:paraId="18977ABA" w14:textId="77777777" w:rsidR="001B0DE4" w:rsidRPr="00CC3F61" w:rsidRDefault="001B0DE4" w:rsidP="001B0DE4">
      <w:pPr>
        <w:pStyle w:val="wiText3Col"/>
      </w:pPr>
      <w:r w:rsidRPr="00CC3F61">
        <w:t>White Clover</w:t>
      </w:r>
      <w:r w:rsidRPr="00CC3F61">
        <w:tab/>
        <w:t>Trifolium repens</w:t>
      </w:r>
      <w:r w:rsidRPr="00CC3F61">
        <w:tab/>
      </w:r>
    </w:p>
    <w:p w14:paraId="064BE8CC" w14:textId="77777777" w:rsidR="001B0DE4" w:rsidRPr="00CC3F61" w:rsidRDefault="001B0DE4" w:rsidP="001B0DE4">
      <w:pPr>
        <w:pStyle w:val="wiText3Col"/>
      </w:pPr>
      <w:r w:rsidRPr="00CC3F61">
        <w:t>Japanese Millet</w:t>
      </w:r>
      <w:r w:rsidRPr="00CC3F61">
        <w:tab/>
      </w:r>
      <w:proofErr w:type="spellStart"/>
      <w:r w:rsidRPr="00CC3F61">
        <w:t>Echinochola</w:t>
      </w:r>
      <w:proofErr w:type="spellEnd"/>
      <w:r w:rsidRPr="00CC3F61">
        <w:t xml:space="preserve"> </w:t>
      </w:r>
      <w:proofErr w:type="spellStart"/>
      <w:r w:rsidRPr="00CC3F61">
        <w:t>crusgalli</w:t>
      </w:r>
      <w:proofErr w:type="spellEnd"/>
      <w:r w:rsidRPr="00CC3F61">
        <w:tab/>
      </w:r>
    </w:p>
    <w:p w14:paraId="292E8891" w14:textId="77777777" w:rsidR="001B0DE4" w:rsidRPr="00CC3F61" w:rsidRDefault="001B0DE4" w:rsidP="001B0DE4">
      <w:pPr>
        <w:pStyle w:val="wiText3Col"/>
      </w:pPr>
      <w:r w:rsidRPr="00CC3F61">
        <w:tab/>
        <w:t>var. frumentacea</w:t>
      </w:r>
      <w:r w:rsidRPr="00CC3F61">
        <w:tab/>
      </w:r>
    </w:p>
    <w:p w14:paraId="7939EDD3" w14:textId="77777777" w:rsidR="001B0DE4" w:rsidRPr="00CC3F61" w:rsidRDefault="001B0DE4" w:rsidP="001B0DE4">
      <w:pPr>
        <w:pStyle w:val="wiText3Col"/>
      </w:pPr>
      <w:r w:rsidRPr="00CC3F61">
        <w:t>Annual Oats</w:t>
      </w:r>
      <w:r w:rsidRPr="00CC3F61">
        <w:tab/>
      </w:r>
      <w:proofErr w:type="spellStart"/>
      <w:r w:rsidRPr="00CC3F61">
        <w:t>Avena</w:t>
      </w:r>
      <w:proofErr w:type="spellEnd"/>
      <w:r w:rsidRPr="00CC3F61">
        <w:t xml:space="preserve"> sativa</w:t>
      </w:r>
      <w:r w:rsidRPr="00CC3F61">
        <w:tab/>
      </w:r>
    </w:p>
    <w:p w14:paraId="3E65BEF9" w14:textId="77777777" w:rsidR="001B0DE4" w:rsidRPr="00CC3F61" w:rsidRDefault="001B0DE4" w:rsidP="001B0DE4">
      <w:pPr>
        <w:pStyle w:val="wiText3Col"/>
      </w:pPr>
      <w:r w:rsidRPr="00CC3F61">
        <w:t>Agricultural Rye</w:t>
      </w:r>
      <w:r w:rsidRPr="00CC3F61">
        <w:tab/>
        <w:t>Secale cereale</w:t>
      </w:r>
      <w:r w:rsidRPr="00CC3F61">
        <w:tab/>
      </w:r>
    </w:p>
    <w:p w14:paraId="605C3218" w14:textId="77777777" w:rsidR="001B0DE4" w:rsidRPr="00CC3F61" w:rsidRDefault="001B0DE4" w:rsidP="001B0DE4">
      <w:pPr>
        <w:pStyle w:val="wiText3Col"/>
      </w:pPr>
      <w:r w:rsidRPr="00CC3F61">
        <w:t>Winter Wheat</w:t>
      </w:r>
      <w:r w:rsidRPr="00CC3F61">
        <w:tab/>
        <w:t xml:space="preserve">Triticum </w:t>
      </w:r>
      <w:proofErr w:type="spellStart"/>
      <w:r w:rsidRPr="00CC3F61">
        <w:t>aestivum</w:t>
      </w:r>
      <w:proofErr w:type="spellEnd"/>
      <w:r w:rsidRPr="00CC3F61">
        <w:tab/>
      </w:r>
    </w:p>
    <w:p w14:paraId="4BFAA22D" w14:textId="77777777" w:rsidR="001B0DE4" w:rsidRPr="00CC3F61" w:rsidRDefault="001B0DE4" w:rsidP="001B0DE4">
      <w:pPr>
        <w:pStyle w:val="wiTableTitle"/>
      </w:pPr>
      <w:r w:rsidRPr="00CC3F61">
        <w:t>TABLE 630-</w:t>
      </w:r>
      <w:proofErr w:type="gramStart"/>
      <w:r w:rsidRPr="00CC3F61">
        <w:t>1  HIGHWAY</w:t>
      </w:r>
      <w:proofErr w:type="gramEnd"/>
      <w:r w:rsidRPr="00CC3F61">
        <w:t xml:space="preserve"> SEED MIXTURES</w:t>
      </w:r>
    </w:p>
    <w:p w14:paraId="692C81EB" w14:textId="77777777" w:rsidR="001B0DE4" w:rsidRPr="00CC3F61" w:rsidRDefault="001B0DE4" w:rsidP="001B0DE4">
      <w:pPr>
        <w:pStyle w:val="wiTableBuffer"/>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897"/>
        <w:gridCol w:w="1199"/>
        <w:gridCol w:w="1380"/>
        <w:gridCol w:w="1389"/>
        <w:gridCol w:w="717"/>
        <w:gridCol w:w="698"/>
        <w:gridCol w:w="698"/>
        <w:gridCol w:w="698"/>
      </w:tblGrid>
      <w:tr w:rsidR="001B0DE4" w:rsidRPr="00CC3F61" w14:paraId="7E2637AF" w14:textId="77777777" w:rsidTr="00394AB6">
        <w:trPr>
          <w:jc w:val="center"/>
        </w:trPr>
        <w:tc>
          <w:tcPr>
            <w:tcW w:w="1897" w:type="dxa"/>
            <w:vMerge w:val="restart"/>
            <w:shd w:val="clear" w:color="auto" w:fill="D9D9D9" w:themeFill="background1" w:themeFillShade="D9"/>
            <w:vAlign w:val="center"/>
          </w:tcPr>
          <w:p w14:paraId="6B8111F3" w14:textId="77777777" w:rsidR="001B0DE4" w:rsidRPr="00CC3F61" w:rsidRDefault="001B0DE4" w:rsidP="00394AB6">
            <w:pPr>
              <w:pStyle w:val="wiTableUndefined"/>
              <w:spacing w:before="20" w:after="20"/>
            </w:pPr>
            <w:r w:rsidRPr="00CC3F61">
              <w:t>SPECIES</w:t>
            </w:r>
          </w:p>
        </w:tc>
        <w:tc>
          <w:tcPr>
            <w:tcW w:w="1199" w:type="dxa"/>
            <w:vMerge w:val="restart"/>
            <w:shd w:val="clear" w:color="auto" w:fill="D9D9D9" w:themeFill="background1" w:themeFillShade="D9"/>
            <w:vAlign w:val="center"/>
          </w:tcPr>
          <w:p w14:paraId="519A819A" w14:textId="77777777" w:rsidR="001B0DE4" w:rsidRPr="00CC3F61" w:rsidRDefault="001B0DE4" w:rsidP="00394AB6">
            <w:pPr>
              <w:pStyle w:val="wiTableUndefined"/>
              <w:spacing w:before="20" w:after="20"/>
            </w:pPr>
            <w:r w:rsidRPr="00CC3F61">
              <w:t>PURITY</w:t>
            </w:r>
            <w:r w:rsidRPr="00CC3F61">
              <w:br/>
              <w:t>minimum %</w:t>
            </w:r>
          </w:p>
        </w:tc>
        <w:tc>
          <w:tcPr>
            <w:tcW w:w="1380" w:type="dxa"/>
            <w:vMerge w:val="restart"/>
            <w:shd w:val="clear" w:color="auto" w:fill="D9D9D9" w:themeFill="background1" w:themeFillShade="D9"/>
            <w:vAlign w:val="center"/>
          </w:tcPr>
          <w:p w14:paraId="2F6AC132" w14:textId="77777777" w:rsidR="001B0DE4" w:rsidRPr="00CC3F61" w:rsidRDefault="001B0DE4" w:rsidP="00394AB6">
            <w:pPr>
              <w:pStyle w:val="wiTableUndefined"/>
              <w:spacing w:before="20" w:after="20"/>
            </w:pPr>
            <w:r w:rsidRPr="00CC3F61">
              <w:t>GERMINATION</w:t>
            </w:r>
            <w:r w:rsidRPr="00CC3F61">
              <w:br/>
              <w:t>minimum %</w:t>
            </w:r>
          </w:p>
        </w:tc>
        <w:tc>
          <w:tcPr>
            <w:tcW w:w="4200" w:type="dxa"/>
            <w:gridSpan w:val="5"/>
            <w:shd w:val="clear" w:color="auto" w:fill="D9D9D9" w:themeFill="background1" w:themeFillShade="D9"/>
            <w:vAlign w:val="center"/>
          </w:tcPr>
          <w:p w14:paraId="2D82633F" w14:textId="77777777" w:rsidR="001B0DE4" w:rsidRPr="00CC3F61" w:rsidRDefault="001B0DE4" w:rsidP="00394AB6">
            <w:pPr>
              <w:pStyle w:val="wiTableUndefined"/>
              <w:spacing w:before="20" w:after="20"/>
            </w:pPr>
            <w:r w:rsidRPr="00CC3F61">
              <w:t>MIXTURE PROPORTIONS (in percent)</w:t>
            </w:r>
          </w:p>
        </w:tc>
      </w:tr>
      <w:tr w:rsidR="001B0DE4" w:rsidRPr="00CC3F61" w14:paraId="4143D4CB" w14:textId="77777777" w:rsidTr="00394AB6">
        <w:trPr>
          <w:jc w:val="center"/>
        </w:trPr>
        <w:tc>
          <w:tcPr>
            <w:tcW w:w="1897" w:type="dxa"/>
            <w:vMerge/>
            <w:shd w:val="clear" w:color="auto" w:fill="D9D9D9" w:themeFill="background1" w:themeFillShade="D9"/>
            <w:vAlign w:val="center"/>
          </w:tcPr>
          <w:p w14:paraId="1B331F93" w14:textId="77777777" w:rsidR="001B0DE4" w:rsidRPr="00CC3F61" w:rsidRDefault="001B0DE4" w:rsidP="00394AB6">
            <w:pPr>
              <w:pStyle w:val="wiTableUndefined"/>
              <w:spacing w:before="20" w:after="20"/>
            </w:pPr>
          </w:p>
        </w:tc>
        <w:tc>
          <w:tcPr>
            <w:tcW w:w="1199" w:type="dxa"/>
            <w:vMerge/>
            <w:shd w:val="clear" w:color="auto" w:fill="D9D9D9" w:themeFill="background1" w:themeFillShade="D9"/>
            <w:vAlign w:val="center"/>
          </w:tcPr>
          <w:p w14:paraId="134F0C91" w14:textId="77777777" w:rsidR="001B0DE4" w:rsidRPr="00CC3F61" w:rsidRDefault="001B0DE4" w:rsidP="00394AB6">
            <w:pPr>
              <w:pStyle w:val="wiTableUndefined"/>
              <w:spacing w:before="20" w:after="20"/>
            </w:pPr>
          </w:p>
        </w:tc>
        <w:tc>
          <w:tcPr>
            <w:tcW w:w="1380" w:type="dxa"/>
            <w:vMerge/>
            <w:shd w:val="clear" w:color="auto" w:fill="D9D9D9" w:themeFill="background1" w:themeFillShade="D9"/>
            <w:vAlign w:val="center"/>
          </w:tcPr>
          <w:p w14:paraId="5AA1D910" w14:textId="77777777" w:rsidR="001B0DE4" w:rsidRPr="00CC3F61" w:rsidRDefault="001B0DE4" w:rsidP="00394AB6">
            <w:pPr>
              <w:pStyle w:val="wiTableUndefined"/>
              <w:spacing w:before="20" w:after="20"/>
            </w:pPr>
          </w:p>
        </w:tc>
        <w:tc>
          <w:tcPr>
            <w:tcW w:w="1389" w:type="dxa"/>
            <w:shd w:val="clear" w:color="auto" w:fill="D9D9D9" w:themeFill="background1" w:themeFillShade="D9"/>
            <w:vAlign w:val="center"/>
          </w:tcPr>
          <w:p w14:paraId="0E11121B" w14:textId="77777777" w:rsidR="001B0DE4" w:rsidRPr="00CC3F61" w:rsidRDefault="001B0DE4" w:rsidP="00394AB6">
            <w:pPr>
              <w:pStyle w:val="wiTableUndefined"/>
              <w:spacing w:before="20" w:after="20"/>
            </w:pPr>
            <w:r w:rsidRPr="00CC3F61">
              <w:t>NO.10</w:t>
            </w:r>
          </w:p>
        </w:tc>
        <w:tc>
          <w:tcPr>
            <w:tcW w:w="717" w:type="dxa"/>
            <w:shd w:val="clear" w:color="auto" w:fill="D9D9D9" w:themeFill="background1" w:themeFillShade="D9"/>
            <w:vAlign w:val="center"/>
          </w:tcPr>
          <w:p w14:paraId="3FF060BD" w14:textId="77777777" w:rsidR="001B0DE4" w:rsidRPr="00CC3F61" w:rsidRDefault="001B0DE4" w:rsidP="00394AB6">
            <w:pPr>
              <w:pStyle w:val="wiTableUndefined"/>
              <w:spacing w:before="20" w:after="20"/>
            </w:pPr>
            <w:r w:rsidRPr="00CC3F61">
              <w:t>NO.20</w:t>
            </w:r>
          </w:p>
        </w:tc>
        <w:tc>
          <w:tcPr>
            <w:tcW w:w="698" w:type="dxa"/>
            <w:shd w:val="clear" w:color="auto" w:fill="D9D9D9" w:themeFill="background1" w:themeFillShade="D9"/>
            <w:vAlign w:val="center"/>
          </w:tcPr>
          <w:p w14:paraId="03BBFEB7" w14:textId="77777777" w:rsidR="001B0DE4" w:rsidRPr="00CC3F61" w:rsidRDefault="001B0DE4" w:rsidP="00394AB6">
            <w:pPr>
              <w:pStyle w:val="wiTableUndefined"/>
              <w:spacing w:before="20" w:after="20"/>
            </w:pPr>
            <w:r w:rsidRPr="00CC3F61">
              <w:t>NO.30</w:t>
            </w:r>
          </w:p>
        </w:tc>
        <w:tc>
          <w:tcPr>
            <w:tcW w:w="698" w:type="dxa"/>
            <w:shd w:val="clear" w:color="auto" w:fill="D9D9D9" w:themeFill="background1" w:themeFillShade="D9"/>
            <w:vAlign w:val="center"/>
          </w:tcPr>
          <w:p w14:paraId="5E2773F7" w14:textId="77777777" w:rsidR="001B0DE4" w:rsidRPr="00CC3F61" w:rsidRDefault="001B0DE4" w:rsidP="00394AB6">
            <w:pPr>
              <w:pStyle w:val="wiTableUndefined"/>
              <w:spacing w:before="20" w:after="20"/>
            </w:pPr>
            <w:r w:rsidRPr="00CC3F61">
              <w:t>NO.40</w:t>
            </w:r>
          </w:p>
        </w:tc>
        <w:tc>
          <w:tcPr>
            <w:tcW w:w="698" w:type="dxa"/>
            <w:shd w:val="clear" w:color="auto" w:fill="D9D9D9" w:themeFill="background1" w:themeFillShade="D9"/>
            <w:vAlign w:val="center"/>
          </w:tcPr>
          <w:p w14:paraId="2A98C17E" w14:textId="77777777" w:rsidR="001B0DE4" w:rsidRPr="00CC3F61" w:rsidRDefault="001B0DE4" w:rsidP="00394AB6">
            <w:pPr>
              <w:pStyle w:val="wiTableUndefined"/>
              <w:spacing w:before="20" w:after="20"/>
            </w:pPr>
            <w:r w:rsidRPr="00CC3F61">
              <w:t>NO.60</w:t>
            </w:r>
          </w:p>
        </w:tc>
      </w:tr>
      <w:tr w:rsidR="001B0DE4" w:rsidRPr="00CC3F61" w14:paraId="6CDDE54A" w14:textId="77777777" w:rsidTr="00394AB6">
        <w:trPr>
          <w:trHeight w:val="144"/>
          <w:jc w:val="center"/>
        </w:trPr>
        <w:tc>
          <w:tcPr>
            <w:tcW w:w="1897" w:type="dxa"/>
            <w:vAlign w:val="center"/>
          </w:tcPr>
          <w:p w14:paraId="6247374D" w14:textId="77777777" w:rsidR="001B0DE4" w:rsidRPr="00CC3F61" w:rsidRDefault="001B0DE4" w:rsidP="00394AB6">
            <w:pPr>
              <w:pStyle w:val="wiTableUndefined"/>
              <w:spacing w:before="20" w:after="20"/>
              <w:jc w:val="left"/>
            </w:pPr>
            <w:r w:rsidRPr="00CC3F61">
              <w:t>Kentucky Bluegrass</w:t>
            </w:r>
          </w:p>
        </w:tc>
        <w:tc>
          <w:tcPr>
            <w:tcW w:w="1199" w:type="dxa"/>
            <w:vAlign w:val="center"/>
          </w:tcPr>
          <w:p w14:paraId="612170B8" w14:textId="77777777" w:rsidR="001B0DE4" w:rsidRPr="00CC3F61" w:rsidRDefault="001B0DE4" w:rsidP="00394AB6">
            <w:pPr>
              <w:pStyle w:val="wiTableUndefined"/>
              <w:spacing w:before="20" w:after="20"/>
            </w:pPr>
            <w:r w:rsidRPr="00CC3F61">
              <w:t>98</w:t>
            </w:r>
          </w:p>
        </w:tc>
        <w:tc>
          <w:tcPr>
            <w:tcW w:w="1380" w:type="dxa"/>
            <w:vAlign w:val="center"/>
          </w:tcPr>
          <w:p w14:paraId="5AEE2453" w14:textId="77777777" w:rsidR="001B0DE4" w:rsidRPr="00CC3F61" w:rsidRDefault="001B0DE4" w:rsidP="00394AB6">
            <w:pPr>
              <w:pStyle w:val="wiTableUndefined"/>
              <w:spacing w:before="20" w:after="20"/>
            </w:pPr>
            <w:r w:rsidRPr="00CC3F61">
              <w:t>85</w:t>
            </w:r>
          </w:p>
        </w:tc>
        <w:tc>
          <w:tcPr>
            <w:tcW w:w="1389" w:type="dxa"/>
            <w:vAlign w:val="center"/>
          </w:tcPr>
          <w:p w14:paraId="7CF46A0D" w14:textId="77777777" w:rsidR="001B0DE4" w:rsidRPr="00CC3F61" w:rsidRDefault="001B0DE4" w:rsidP="00394AB6">
            <w:pPr>
              <w:pStyle w:val="wiTableUndefined"/>
              <w:spacing w:before="20" w:after="20"/>
            </w:pPr>
            <w:r w:rsidRPr="00CC3F61">
              <w:t>40</w:t>
            </w:r>
          </w:p>
        </w:tc>
        <w:tc>
          <w:tcPr>
            <w:tcW w:w="717" w:type="dxa"/>
            <w:vAlign w:val="center"/>
          </w:tcPr>
          <w:p w14:paraId="47957620" w14:textId="77777777" w:rsidR="001B0DE4" w:rsidRPr="00CC3F61" w:rsidRDefault="001B0DE4" w:rsidP="00394AB6">
            <w:pPr>
              <w:pStyle w:val="wiTableUndefined"/>
              <w:spacing w:before="20" w:after="20"/>
            </w:pPr>
            <w:r w:rsidRPr="00CC3F61">
              <w:t>6</w:t>
            </w:r>
          </w:p>
        </w:tc>
        <w:tc>
          <w:tcPr>
            <w:tcW w:w="698" w:type="dxa"/>
            <w:vAlign w:val="center"/>
          </w:tcPr>
          <w:p w14:paraId="4BE177C6" w14:textId="77777777" w:rsidR="001B0DE4" w:rsidRPr="00CC3F61" w:rsidRDefault="001B0DE4" w:rsidP="00394AB6">
            <w:pPr>
              <w:pStyle w:val="wiTableUndefined"/>
              <w:spacing w:before="20" w:after="20"/>
            </w:pPr>
            <w:r w:rsidRPr="00CC3F61">
              <w:t>10</w:t>
            </w:r>
          </w:p>
        </w:tc>
        <w:tc>
          <w:tcPr>
            <w:tcW w:w="698" w:type="dxa"/>
            <w:vAlign w:val="center"/>
          </w:tcPr>
          <w:p w14:paraId="23BCD214" w14:textId="77777777" w:rsidR="001B0DE4" w:rsidRPr="00CC3F61" w:rsidRDefault="001B0DE4" w:rsidP="00394AB6">
            <w:pPr>
              <w:pStyle w:val="wiTableUndefined"/>
              <w:spacing w:before="20" w:after="20"/>
            </w:pPr>
            <w:r w:rsidRPr="00CC3F61">
              <w:t>35</w:t>
            </w:r>
          </w:p>
        </w:tc>
        <w:tc>
          <w:tcPr>
            <w:tcW w:w="698" w:type="dxa"/>
            <w:vAlign w:val="center"/>
          </w:tcPr>
          <w:p w14:paraId="1DD4195E" w14:textId="77777777" w:rsidR="001B0DE4" w:rsidRPr="00CC3F61" w:rsidRDefault="001B0DE4" w:rsidP="00394AB6">
            <w:pPr>
              <w:pStyle w:val="wiTableUndefined"/>
              <w:spacing w:before="20" w:after="20"/>
            </w:pPr>
          </w:p>
        </w:tc>
      </w:tr>
      <w:tr w:rsidR="001B0DE4" w:rsidRPr="00CC3F61" w14:paraId="049DA38F" w14:textId="77777777" w:rsidTr="00394AB6">
        <w:trPr>
          <w:trHeight w:val="144"/>
          <w:jc w:val="center"/>
        </w:trPr>
        <w:tc>
          <w:tcPr>
            <w:tcW w:w="1897" w:type="dxa"/>
            <w:vAlign w:val="center"/>
          </w:tcPr>
          <w:p w14:paraId="17B2464A" w14:textId="77777777" w:rsidR="001B0DE4" w:rsidRPr="00CC3F61" w:rsidRDefault="001B0DE4" w:rsidP="00394AB6">
            <w:pPr>
              <w:pStyle w:val="wiTableUndefined"/>
              <w:spacing w:before="20" w:after="20"/>
              <w:jc w:val="left"/>
            </w:pPr>
            <w:r w:rsidRPr="00CC3F61">
              <w:t>Red Fescue</w:t>
            </w:r>
          </w:p>
        </w:tc>
        <w:tc>
          <w:tcPr>
            <w:tcW w:w="1199" w:type="dxa"/>
            <w:vAlign w:val="center"/>
          </w:tcPr>
          <w:p w14:paraId="2D3F48D8" w14:textId="77777777" w:rsidR="001B0DE4" w:rsidRPr="00CC3F61" w:rsidRDefault="001B0DE4" w:rsidP="00394AB6">
            <w:pPr>
              <w:pStyle w:val="wiTableUndefined"/>
              <w:spacing w:before="20" w:after="20"/>
            </w:pPr>
            <w:r w:rsidRPr="00CC3F61">
              <w:t>97</w:t>
            </w:r>
          </w:p>
        </w:tc>
        <w:tc>
          <w:tcPr>
            <w:tcW w:w="1380" w:type="dxa"/>
            <w:vAlign w:val="center"/>
          </w:tcPr>
          <w:p w14:paraId="6FDA56A4" w14:textId="77777777" w:rsidR="001B0DE4" w:rsidRPr="00CC3F61" w:rsidRDefault="001B0DE4" w:rsidP="00394AB6">
            <w:pPr>
              <w:pStyle w:val="wiTableUndefined"/>
              <w:spacing w:before="20" w:after="20"/>
            </w:pPr>
            <w:r w:rsidRPr="00CC3F61">
              <w:t>85</w:t>
            </w:r>
          </w:p>
        </w:tc>
        <w:tc>
          <w:tcPr>
            <w:tcW w:w="1389" w:type="dxa"/>
            <w:vAlign w:val="center"/>
          </w:tcPr>
          <w:p w14:paraId="263AB90E" w14:textId="77777777" w:rsidR="001B0DE4" w:rsidRPr="00CC3F61" w:rsidRDefault="001B0DE4" w:rsidP="00394AB6">
            <w:pPr>
              <w:pStyle w:val="wiTableUndefined"/>
              <w:spacing w:before="20" w:after="20"/>
            </w:pPr>
            <w:r w:rsidRPr="00CC3F61">
              <w:t>25</w:t>
            </w:r>
          </w:p>
        </w:tc>
        <w:tc>
          <w:tcPr>
            <w:tcW w:w="717" w:type="dxa"/>
            <w:vAlign w:val="center"/>
          </w:tcPr>
          <w:p w14:paraId="35DA2215" w14:textId="77777777" w:rsidR="001B0DE4" w:rsidRPr="00CC3F61" w:rsidRDefault="001B0DE4" w:rsidP="00394AB6">
            <w:pPr>
              <w:pStyle w:val="wiTableUndefined"/>
              <w:spacing w:before="20" w:after="20"/>
            </w:pPr>
            <w:r w:rsidRPr="00CC3F61">
              <w:t>15</w:t>
            </w:r>
          </w:p>
        </w:tc>
        <w:tc>
          <w:tcPr>
            <w:tcW w:w="698" w:type="dxa"/>
            <w:vAlign w:val="center"/>
          </w:tcPr>
          <w:p w14:paraId="0C5A4ADC" w14:textId="77777777" w:rsidR="001B0DE4" w:rsidRPr="00CC3F61" w:rsidRDefault="001B0DE4" w:rsidP="00394AB6">
            <w:pPr>
              <w:pStyle w:val="wiTableUndefined"/>
              <w:spacing w:before="20" w:after="20"/>
            </w:pPr>
            <w:r w:rsidRPr="00CC3F61">
              <w:t>30</w:t>
            </w:r>
          </w:p>
        </w:tc>
        <w:tc>
          <w:tcPr>
            <w:tcW w:w="698" w:type="dxa"/>
            <w:vAlign w:val="center"/>
          </w:tcPr>
          <w:p w14:paraId="7EF69B7B" w14:textId="77777777" w:rsidR="001B0DE4" w:rsidRPr="00CC3F61" w:rsidRDefault="001B0DE4" w:rsidP="00394AB6">
            <w:pPr>
              <w:pStyle w:val="wiTableUndefined"/>
              <w:spacing w:before="20" w:after="20"/>
            </w:pPr>
            <w:r w:rsidRPr="00CC3F61">
              <w:t>30</w:t>
            </w:r>
          </w:p>
        </w:tc>
        <w:tc>
          <w:tcPr>
            <w:tcW w:w="698" w:type="dxa"/>
            <w:vAlign w:val="center"/>
          </w:tcPr>
          <w:p w14:paraId="55B7BB6A" w14:textId="77777777" w:rsidR="001B0DE4" w:rsidRPr="00CC3F61" w:rsidRDefault="001B0DE4" w:rsidP="00394AB6">
            <w:pPr>
              <w:pStyle w:val="wiTableUndefined"/>
              <w:spacing w:before="20" w:after="20"/>
            </w:pPr>
          </w:p>
        </w:tc>
      </w:tr>
      <w:tr w:rsidR="001B0DE4" w:rsidRPr="00CC3F61" w14:paraId="2C1FC5B1" w14:textId="77777777" w:rsidTr="00394AB6">
        <w:trPr>
          <w:trHeight w:val="144"/>
          <w:jc w:val="center"/>
        </w:trPr>
        <w:tc>
          <w:tcPr>
            <w:tcW w:w="1897" w:type="dxa"/>
            <w:vAlign w:val="center"/>
          </w:tcPr>
          <w:p w14:paraId="2E985475" w14:textId="77777777" w:rsidR="001B0DE4" w:rsidRPr="00CC3F61" w:rsidRDefault="001B0DE4" w:rsidP="00394AB6">
            <w:pPr>
              <w:pStyle w:val="wiTableUndefined"/>
              <w:spacing w:before="20" w:after="20"/>
              <w:jc w:val="left"/>
            </w:pPr>
            <w:r w:rsidRPr="00CC3F61">
              <w:t>Hard Fescue</w:t>
            </w:r>
          </w:p>
        </w:tc>
        <w:tc>
          <w:tcPr>
            <w:tcW w:w="1199" w:type="dxa"/>
            <w:vAlign w:val="center"/>
          </w:tcPr>
          <w:p w14:paraId="24ECC620" w14:textId="77777777" w:rsidR="001B0DE4" w:rsidRPr="00CC3F61" w:rsidRDefault="001B0DE4" w:rsidP="00394AB6">
            <w:pPr>
              <w:pStyle w:val="wiTableUndefined"/>
              <w:spacing w:before="20" w:after="20"/>
            </w:pPr>
            <w:r w:rsidRPr="00CC3F61">
              <w:t>97</w:t>
            </w:r>
          </w:p>
        </w:tc>
        <w:tc>
          <w:tcPr>
            <w:tcW w:w="1380" w:type="dxa"/>
            <w:vAlign w:val="center"/>
          </w:tcPr>
          <w:p w14:paraId="2A798741" w14:textId="77777777" w:rsidR="001B0DE4" w:rsidRPr="00CC3F61" w:rsidRDefault="001B0DE4" w:rsidP="00394AB6">
            <w:pPr>
              <w:pStyle w:val="wiTableUndefined"/>
              <w:spacing w:before="20" w:after="20"/>
            </w:pPr>
            <w:r w:rsidRPr="00CC3F61">
              <w:t>85</w:t>
            </w:r>
          </w:p>
        </w:tc>
        <w:tc>
          <w:tcPr>
            <w:tcW w:w="1389" w:type="dxa"/>
            <w:vAlign w:val="center"/>
          </w:tcPr>
          <w:p w14:paraId="134682FC" w14:textId="77777777" w:rsidR="001B0DE4" w:rsidRPr="00CC3F61" w:rsidRDefault="001B0DE4" w:rsidP="00394AB6">
            <w:pPr>
              <w:pStyle w:val="wiTableUndefined"/>
              <w:spacing w:before="20" w:after="20"/>
            </w:pPr>
          </w:p>
        </w:tc>
        <w:tc>
          <w:tcPr>
            <w:tcW w:w="717" w:type="dxa"/>
            <w:vAlign w:val="center"/>
          </w:tcPr>
          <w:p w14:paraId="131BC422" w14:textId="77777777" w:rsidR="001B0DE4" w:rsidRPr="00CC3F61" w:rsidRDefault="001B0DE4" w:rsidP="00394AB6">
            <w:pPr>
              <w:pStyle w:val="wiTableUndefined"/>
              <w:spacing w:before="20" w:after="20"/>
            </w:pPr>
            <w:r w:rsidRPr="00CC3F61">
              <w:t>24</w:t>
            </w:r>
          </w:p>
        </w:tc>
        <w:tc>
          <w:tcPr>
            <w:tcW w:w="698" w:type="dxa"/>
            <w:vAlign w:val="center"/>
          </w:tcPr>
          <w:p w14:paraId="2B4003E0" w14:textId="77777777" w:rsidR="001B0DE4" w:rsidRPr="00CC3F61" w:rsidRDefault="001B0DE4" w:rsidP="00394AB6">
            <w:pPr>
              <w:pStyle w:val="wiTableUndefined"/>
              <w:spacing w:before="20" w:after="20"/>
            </w:pPr>
            <w:r w:rsidRPr="00CC3F61">
              <w:t>25</w:t>
            </w:r>
          </w:p>
        </w:tc>
        <w:tc>
          <w:tcPr>
            <w:tcW w:w="698" w:type="dxa"/>
            <w:vAlign w:val="center"/>
          </w:tcPr>
          <w:p w14:paraId="51E172B4" w14:textId="77777777" w:rsidR="001B0DE4" w:rsidRPr="00CC3F61" w:rsidRDefault="001B0DE4" w:rsidP="00394AB6">
            <w:pPr>
              <w:pStyle w:val="wiTableUndefined"/>
              <w:spacing w:before="20" w:after="20"/>
            </w:pPr>
            <w:r w:rsidRPr="00CC3F61">
              <w:t>20</w:t>
            </w:r>
          </w:p>
        </w:tc>
        <w:tc>
          <w:tcPr>
            <w:tcW w:w="698" w:type="dxa"/>
            <w:vAlign w:val="center"/>
          </w:tcPr>
          <w:p w14:paraId="50FA446C" w14:textId="77777777" w:rsidR="001B0DE4" w:rsidRPr="00CC3F61" w:rsidRDefault="001B0DE4" w:rsidP="00394AB6">
            <w:pPr>
              <w:pStyle w:val="wiTableUndefined"/>
              <w:spacing w:before="20" w:after="20"/>
            </w:pPr>
          </w:p>
        </w:tc>
      </w:tr>
      <w:tr w:rsidR="001B0DE4" w:rsidRPr="00CC3F61" w14:paraId="56B1A97F" w14:textId="77777777" w:rsidTr="00394AB6">
        <w:trPr>
          <w:trHeight w:val="144"/>
          <w:jc w:val="center"/>
        </w:trPr>
        <w:tc>
          <w:tcPr>
            <w:tcW w:w="1897" w:type="dxa"/>
            <w:vAlign w:val="center"/>
          </w:tcPr>
          <w:p w14:paraId="59EFE4B3" w14:textId="77777777" w:rsidR="001B0DE4" w:rsidRPr="00CC3F61" w:rsidRDefault="001B0DE4" w:rsidP="00394AB6">
            <w:pPr>
              <w:pStyle w:val="wiTableUndefined"/>
              <w:spacing w:before="20" w:after="20"/>
              <w:jc w:val="left"/>
            </w:pPr>
            <w:r w:rsidRPr="00CC3F61">
              <w:t>Tall Fescue</w:t>
            </w:r>
          </w:p>
        </w:tc>
        <w:tc>
          <w:tcPr>
            <w:tcW w:w="1199" w:type="dxa"/>
            <w:vAlign w:val="center"/>
          </w:tcPr>
          <w:p w14:paraId="63259937" w14:textId="77777777" w:rsidR="001B0DE4" w:rsidRPr="00CC3F61" w:rsidRDefault="001B0DE4" w:rsidP="00394AB6">
            <w:pPr>
              <w:pStyle w:val="wiTableUndefined"/>
              <w:spacing w:before="20" w:after="20"/>
            </w:pPr>
            <w:r w:rsidRPr="00CC3F61">
              <w:t>98</w:t>
            </w:r>
          </w:p>
        </w:tc>
        <w:tc>
          <w:tcPr>
            <w:tcW w:w="1380" w:type="dxa"/>
            <w:vAlign w:val="center"/>
          </w:tcPr>
          <w:p w14:paraId="3473CC4A" w14:textId="77777777" w:rsidR="001B0DE4" w:rsidRPr="00CC3F61" w:rsidRDefault="001B0DE4" w:rsidP="00394AB6">
            <w:pPr>
              <w:pStyle w:val="wiTableUndefined"/>
              <w:spacing w:before="20" w:after="20"/>
            </w:pPr>
            <w:r w:rsidRPr="00CC3F61">
              <w:t>85</w:t>
            </w:r>
          </w:p>
        </w:tc>
        <w:tc>
          <w:tcPr>
            <w:tcW w:w="1389" w:type="dxa"/>
            <w:vAlign w:val="center"/>
          </w:tcPr>
          <w:p w14:paraId="59710FA5" w14:textId="77777777" w:rsidR="001B0DE4" w:rsidRPr="00CC3F61" w:rsidRDefault="001B0DE4" w:rsidP="00394AB6">
            <w:pPr>
              <w:pStyle w:val="wiTableUndefined"/>
              <w:spacing w:before="20" w:after="20"/>
            </w:pPr>
          </w:p>
        </w:tc>
        <w:tc>
          <w:tcPr>
            <w:tcW w:w="717" w:type="dxa"/>
            <w:vAlign w:val="center"/>
          </w:tcPr>
          <w:p w14:paraId="617201D5" w14:textId="77777777" w:rsidR="001B0DE4" w:rsidRPr="00CC3F61" w:rsidRDefault="001B0DE4" w:rsidP="00394AB6">
            <w:pPr>
              <w:pStyle w:val="wiTableUndefined"/>
              <w:spacing w:before="20" w:after="20"/>
            </w:pPr>
            <w:r w:rsidRPr="00CC3F61">
              <w:t>40</w:t>
            </w:r>
          </w:p>
        </w:tc>
        <w:tc>
          <w:tcPr>
            <w:tcW w:w="698" w:type="dxa"/>
            <w:vAlign w:val="center"/>
          </w:tcPr>
          <w:p w14:paraId="6DBD40DC" w14:textId="77777777" w:rsidR="001B0DE4" w:rsidRPr="00CC3F61" w:rsidRDefault="001B0DE4" w:rsidP="00394AB6">
            <w:pPr>
              <w:pStyle w:val="wiTableUndefined"/>
              <w:spacing w:before="20" w:after="20"/>
            </w:pPr>
          </w:p>
        </w:tc>
        <w:tc>
          <w:tcPr>
            <w:tcW w:w="698" w:type="dxa"/>
            <w:vAlign w:val="center"/>
          </w:tcPr>
          <w:p w14:paraId="106E3B20" w14:textId="77777777" w:rsidR="001B0DE4" w:rsidRPr="00CC3F61" w:rsidRDefault="001B0DE4" w:rsidP="00394AB6">
            <w:pPr>
              <w:pStyle w:val="wiTableUndefined"/>
              <w:spacing w:before="20" w:after="20"/>
            </w:pPr>
          </w:p>
        </w:tc>
        <w:tc>
          <w:tcPr>
            <w:tcW w:w="698" w:type="dxa"/>
            <w:vAlign w:val="center"/>
          </w:tcPr>
          <w:p w14:paraId="6FDEF032" w14:textId="77777777" w:rsidR="001B0DE4" w:rsidRPr="00CC3F61" w:rsidRDefault="001B0DE4" w:rsidP="00394AB6">
            <w:pPr>
              <w:pStyle w:val="wiTableUndefined"/>
              <w:spacing w:before="20" w:after="20"/>
            </w:pPr>
          </w:p>
        </w:tc>
      </w:tr>
      <w:tr w:rsidR="001B0DE4" w:rsidRPr="00CC3F61" w14:paraId="4E485851" w14:textId="77777777" w:rsidTr="00394AB6">
        <w:trPr>
          <w:trHeight w:val="144"/>
          <w:jc w:val="center"/>
        </w:trPr>
        <w:tc>
          <w:tcPr>
            <w:tcW w:w="1897" w:type="dxa"/>
            <w:vAlign w:val="center"/>
          </w:tcPr>
          <w:p w14:paraId="78C04660" w14:textId="77777777" w:rsidR="001B0DE4" w:rsidRPr="00CC3F61" w:rsidRDefault="001B0DE4" w:rsidP="00394AB6">
            <w:pPr>
              <w:pStyle w:val="wiTableUndefined"/>
              <w:spacing w:before="20" w:after="20"/>
              <w:jc w:val="left"/>
            </w:pPr>
            <w:r w:rsidRPr="00CC3F61">
              <w:t>Salt Grass</w:t>
            </w:r>
          </w:p>
        </w:tc>
        <w:tc>
          <w:tcPr>
            <w:tcW w:w="1199" w:type="dxa"/>
            <w:vAlign w:val="center"/>
          </w:tcPr>
          <w:p w14:paraId="0358B788" w14:textId="77777777" w:rsidR="001B0DE4" w:rsidRPr="00CC3F61" w:rsidRDefault="001B0DE4" w:rsidP="00394AB6">
            <w:pPr>
              <w:pStyle w:val="wiTableUndefined"/>
              <w:spacing w:before="20" w:after="20"/>
            </w:pPr>
            <w:r w:rsidRPr="00CC3F61">
              <w:t>98</w:t>
            </w:r>
          </w:p>
        </w:tc>
        <w:tc>
          <w:tcPr>
            <w:tcW w:w="1380" w:type="dxa"/>
            <w:vAlign w:val="center"/>
          </w:tcPr>
          <w:p w14:paraId="7D858A2F" w14:textId="77777777" w:rsidR="001B0DE4" w:rsidRPr="00CC3F61" w:rsidRDefault="001B0DE4" w:rsidP="00394AB6">
            <w:pPr>
              <w:pStyle w:val="wiTableUndefined"/>
              <w:spacing w:before="20" w:after="20"/>
            </w:pPr>
            <w:r w:rsidRPr="00CC3F61">
              <w:t>85</w:t>
            </w:r>
          </w:p>
        </w:tc>
        <w:tc>
          <w:tcPr>
            <w:tcW w:w="1389" w:type="dxa"/>
            <w:vAlign w:val="center"/>
          </w:tcPr>
          <w:p w14:paraId="07132C9B" w14:textId="77777777" w:rsidR="001B0DE4" w:rsidRPr="00CC3F61" w:rsidRDefault="001B0DE4" w:rsidP="00394AB6">
            <w:pPr>
              <w:pStyle w:val="wiTableUndefined"/>
              <w:spacing w:before="20" w:after="20"/>
            </w:pPr>
          </w:p>
        </w:tc>
        <w:tc>
          <w:tcPr>
            <w:tcW w:w="717" w:type="dxa"/>
            <w:vAlign w:val="center"/>
          </w:tcPr>
          <w:p w14:paraId="05A2EFC8" w14:textId="77777777" w:rsidR="001B0DE4" w:rsidRPr="00CC3F61" w:rsidRDefault="001B0DE4" w:rsidP="00394AB6">
            <w:pPr>
              <w:pStyle w:val="wiTableUndefined"/>
              <w:spacing w:before="20" w:after="20"/>
            </w:pPr>
          </w:p>
        </w:tc>
        <w:tc>
          <w:tcPr>
            <w:tcW w:w="698" w:type="dxa"/>
            <w:vAlign w:val="center"/>
          </w:tcPr>
          <w:p w14:paraId="56D58B58" w14:textId="77777777" w:rsidR="001B0DE4" w:rsidRPr="00CC3F61" w:rsidRDefault="001B0DE4" w:rsidP="00394AB6">
            <w:pPr>
              <w:pStyle w:val="wiTableUndefined"/>
              <w:spacing w:before="20" w:after="20"/>
            </w:pPr>
            <w:r w:rsidRPr="00CC3F61">
              <w:t>15</w:t>
            </w:r>
          </w:p>
        </w:tc>
        <w:tc>
          <w:tcPr>
            <w:tcW w:w="698" w:type="dxa"/>
            <w:vAlign w:val="center"/>
          </w:tcPr>
          <w:p w14:paraId="594F97F1" w14:textId="77777777" w:rsidR="001B0DE4" w:rsidRPr="00CC3F61" w:rsidRDefault="001B0DE4" w:rsidP="00394AB6">
            <w:pPr>
              <w:pStyle w:val="wiTableUndefined"/>
              <w:spacing w:before="20" w:after="20"/>
            </w:pPr>
          </w:p>
        </w:tc>
        <w:tc>
          <w:tcPr>
            <w:tcW w:w="698" w:type="dxa"/>
            <w:vAlign w:val="center"/>
          </w:tcPr>
          <w:p w14:paraId="5D84E4BF" w14:textId="77777777" w:rsidR="001B0DE4" w:rsidRPr="00CC3F61" w:rsidRDefault="001B0DE4" w:rsidP="00394AB6">
            <w:pPr>
              <w:pStyle w:val="wiTableUndefined"/>
              <w:spacing w:before="20" w:after="20"/>
            </w:pPr>
          </w:p>
        </w:tc>
      </w:tr>
      <w:tr w:rsidR="001B0DE4" w:rsidRPr="00CC3F61" w14:paraId="390FEC8B" w14:textId="77777777" w:rsidTr="00394AB6">
        <w:trPr>
          <w:trHeight w:val="144"/>
          <w:jc w:val="center"/>
        </w:trPr>
        <w:tc>
          <w:tcPr>
            <w:tcW w:w="1897" w:type="dxa"/>
            <w:vAlign w:val="center"/>
          </w:tcPr>
          <w:p w14:paraId="4870E89A" w14:textId="77777777" w:rsidR="001B0DE4" w:rsidRPr="00CC3F61" w:rsidRDefault="001B0DE4" w:rsidP="00394AB6">
            <w:pPr>
              <w:pStyle w:val="wiTableUndefined"/>
              <w:spacing w:before="20" w:after="20"/>
              <w:jc w:val="left"/>
            </w:pPr>
            <w:r w:rsidRPr="00CC3F61">
              <w:t>Redtop</w:t>
            </w:r>
          </w:p>
        </w:tc>
        <w:tc>
          <w:tcPr>
            <w:tcW w:w="1199" w:type="dxa"/>
            <w:vAlign w:val="center"/>
          </w:tcPr>
          <w:p w14:paraId="2E98393C" w14:textId="77777777" w:rsidR="001B0DE4" w:rsidRPr="00CC3F61" w:rsidRDefault="001B0DE4" w:rsidP="00394AB6">
            <w:pPr>
              <w:pStyle w:val="wiTableUndefined"/>
              <w:spacing w:before="20" w:after="20"/>
            </w:pPr>
            <w:r w:rsidRPr="00CC3F61">
              <w:t>92</w:t>
            </w:r>
          </w:p>
        </w:tc>
        <w:tc>
          <w:tcPr>
            <w:tcW w:w="1380" w:type="dxa"/>
            <w:vAlign w:val="center"/>
          </w:tcPr>
          <w:p w14:paraId="20D86BBF" w14:textId="77777777" w:rsidR="001B0DE4" w:rsidRPr="00CC3F61" w:rsidRDefault="001B0DE4" w:rsidP="00394AB6">
            <w:pPr>
              <w:pStyle w:val="wiTableUndefined"/>
              <w:spacing w:before="20" w:after="20"/>
            </w:pPr>
            <w:r w:rsidRPr="00CC3F61">
              <w:t>85</w:t>
            </w:r>
          </w:p>
        </w:tc>
        <w:tc>
          <w:tcPr>
            <w:tcW w:w="1389" w:type="dxa"/>
            <w:vAlign w:val="center"/>
          </w:tcPr>
          <w:p w14:paraId="29AA33AA" w14:textId="77777777" w:rsidR="001B0DE4" w:rsidRPr="00CC3F61" w:rsidRDefault="001B0DE4" w:rsidP="00394AB6">
            <w:pPr>
              <w:pStyle w:val="wiTableUndefined"/>
              <w:spacing w:before="20" w:after="20"/>
            </w:pPr>
            <w:r w:rsidRPr="00CC3F61">
              <w:t>5</w:t>
            </w:r>
          </w:p>
        </w:tc>
        <w:tc>
          <w:tcPr>
            <w:tcW w:w="717" w:type="dxa"/>
            <w:vAlign w:val="center"/>
          </w:tcPr>
          <w:p w14:paraId="018CB9DB" w14:textId="77777777" w:rsidR="001B0DE4" w:rsidRPr="00CC3F61" w:rsidRDefault="001B0DE4" w:rsidP="00394AB6">
            <w:pPr>
              <w:pStyle w:val="wiTableUndefined"/>
              <w:spacing w:before="20" w:after="20"/>
            </w:pPr>
          </w:p>
        </w:tc>
        <w:tc>
          <w:tcPr>
            <w:tcW w:w="698" w:type="dxa"/>
            <w:vAlign w:val="center"/>
          </w:tcPr>
          <w:p w14:paraId="0EC2C9C6" w14:textId="77777777" w:rsidR="001B0DE4" w:rsidRPr="00CC3F61" w:rsidRDefault="001B0DE4" w:rsidP="00394AB6">
            <w:pPr>
              <w:pStyle w:val="wiTableUndefined"/>
              <w:spacing w:before="20" w:after="20"/>
            </w:pPr>
          </w:p>
        </w:tc>
        <w:tc>
          <w:tcPr>
            <w:tcW w:w="698" w:type="dxa"/>
            <w:vAlign w:val="center"/>
          </w:tcPr>
          <w:p w14:paraId="61C361C8" w14:textId="77777777" w:rsidR="001B0DE4" w:rsidRPr="00CC3F61" w:rsidRDefault="001B0DE4" w:rsidP="00394AB6">
            <w:pPr>
              <w:pStyle w:val="wiTableUndefined"/>
              <w:spacing w:before="20" w:after="20"/>
            </w:pPr>
          </w:p>
        </w:tc>
        <w:tc>
          <w:tcPr>
            <w:tcW w:w="698" w:type="dxa"/>
            <w:vAlign w:val="center"/>
          </w:tcPr>
          <w:p w14:paraId="1F8B2B7C" w14:textId="77777777" w:rsidR="001B0DE4" w:rsidRPr="00CC3F61" w:rsidRDefault="001B0DE4" w:rsidP="00394AB6">
            <w:pPr>
              <w:pStyle w:val="wiTableUndefined"/>
              <w:spacing w:before="20" w:after="20"/>
            </w:pPr>
          </w:p>
        </w:tc>
      </w:tr>
      <w:tr w:rsidR="001B0DE4" w:rsidRPr="00CC3F61" w14:paraId="4C2554D4" w14:textId="77777777" w:rsidTr="00394AB6">
        <w:trPr>
          <w:trHeight w:val="144"/>
          <w:jc w:val="center"/>
        </w:trPr>
        <w:tc>
          <w:tcPr>
            <w:tcW w:w="1897" w:type="dxa"/>
            <w:vAlign w:val="center"/>
          </w:tcPr>
          <w:p w14:paraId="32F268B0" w14:textId="77777777" w:rsidR="001B0DE4" w:rsidRPr="00CC3F61" w:rsidRDefault="001B0DE4" w:rsidP="00394AB6">
            <w:pPr>
              <w:pStyle w:val="wiTableUndefined"/>
              <w:spacing w:before="20" w:after="20"/>
              <w:jc w:val="left"/>
            </w:pPr>
            <w:r w:rsidRPr="00CC3F61">
              <w:t>Timothy</w:t>
            </w:r>
          </w:p>
        </w:tc>
        <w:tc>
          <w:tcPr>
            <w:tcW w:w="1199" w:type="dxa"/>
            <w:vAlign w:val="center"/>
          </w:tcPr>
          <w:p w14:paraId="18A6F9C3" w14:textId="77777777" w:rsidR="001B0DE4" w:rsidRPr="00CC3F61" w:rsidRDefault="001B0DE4" w:rsidP="00394AB6">
            <w:pPr>
              <w:pStyle w:val="wiTableUndefined"/>
              <w:spacing w:before="20" w:after="20"/>
            </w:pPr>
            <w:r w:rsidRPr="00CC3F61">
              <w:t>98</w:t>
            </w:r>
          </w:p>
        </w:tc>
        <w:tc>
          <w:tcPr>
            <w:tcW w:w="1380" w:type="dxa"/>
            <w:vAlign w:val="center"/>
          </w:tcPr>
          <w:p w14:paraId="58C86ECD" w14:textId="77777777" w:rsidR="001B0DE4" w:rsidRPr="00CC3F61" w:rsidRDefault="001B0DE4" w:rsidP="00394AB6">
            <w:pPr>
              <w:pStyle w:val="wiTableUndefined"/>
              <w:spacing w:before="20" w:after="20"/>
            </w:pPr>
            <w:r w:rsidRPr="00CC3F61">
              <w:t>90</w:t>
            </w:r>
          </w:p>
        </w:tc>
        <w:tc>
          <w:tcPr>
            <w:tcW w:w="1389" w:type="dxa"/>
            <w:vAlign w:val="center"/>
          </w:tcPr>
          <w:p w14:paraId="1C4F9AD2" w14:textId="77777777" w:rsidR="001B0DE4" w:rsidRPr="00CC3F61" w:rsidRDefault="001B0DE4" w:rsidP="00394AB6">
            <w:pPr>
              <w:pStyle w:val="wiTableUndefined"/>
              <w:spacing w:before="20" w:after="20"/>
            </w:pPr>
          </w:p>
        </w:tc>
        <w:tc>
          <w:tcPr>
            <w:tcW w:w="717" w:type="dxa"/>
            <w:vAlign w:val="center"/>
          </w:tcPr>
          <w:p w14:paraId="34F336CB" w14:textId="77777777" w:rsidR="001B0DE4" w:rsidRPr="00CC3F61" w:rsidRDefault="001B0DE4" w:rsidP="00394AB6">
            <w:pPr>
              <w:pStyle w:val="wiTableUndefined"/>
              <w:spacing w:before="20" w:after="20"/>
            </w:pPr>
          </w:p>
        </w:tc>
        <w:tc>
          <w:tcPr>
            <w:tcW w:w="698" w:type="dxa"/>
            <w:vAlign w:val="center"/>
          </w:tcPr>
          <w:p w14:paraId="7189CEAD" w14:textId="77777777" w:rsidR="001B0DE4" w:rsidRPr="00CC3F61" w:rsidRDefault="001B0DE4" w:rsidP="00394AB6">
            <w:pPr>
              <w:pStyle w:val="wiTableUndefined"/>
              <w:spacing w:before="20" w:after="20"/>
            </w:pPr>
          </w:p>
        </w:tc>
        <w:tc>
          <w:tcPr>
            <w:tcW w:w="698" w:type="dxa"/>
            <w:vAlign w:val="center"/>
          </w:tcPr>
          <w:p w14:paraId="4ECAC73F" w14:textId="77777777" w:rsidR="001B0DE4" w:rsidRPr="00CC3F61" w:rsidRDefault="001B0DE4" w:rsidP="00394AB6">
            <w:pPr>
              <w:pStyle w:val="wiTableUndefined"/>
              <w:spacing w:before="20" w:after="20"/>
            </w:pPr>
          </w:p>
        </w:tc>
        <w:tc>
          <w:tcPr>
            <w:tcW w:w="698" w:type="dxa"/>
            <w:vAlign w:val="center"/>
          </w:tcPr>
          <w:p w14:paraId="544A943A" w14:textId="77777777" w:rsidR="001B0DE4" w:rsidRPr="00CC3F61" w:rsidRDefault="001B0DE4" w:rsidP="00394AB6">
            <w:pPr>
              <w:pStyle w:val="wiTableUndefined"/>
              <w:spacing w:before="20" w:after="20"/>
            </w:pPr>
            <w:r w:rsidRPr="00CC3F61">
              <w:t>12</w:t>
            </w:r>
          </w:p>
        </w:tc>
      </w:tr>
      <w:tr w:rsidR="001B0DE4" w:rsidRPr="00CC3F61" w14:paraId="5379F92C" w14:textId="77777777" w:rsidTr="00394AB6">
        <w:trPr>
          <w:trHeight w:val="144"/>
          <w:jc w:val="center"/>
        </w:trPr>
        <w:tc>
          <w:tcPr>
            <w:tcW w:w="1897" w:type="dxa"/>
            <w:vAlign w:val="center"/>
          </w:tcPr>
          <w:p w14:paraId="4F342819" w14:textId="77777777" w:rsidR="001B0DE4" w:rsidRPr="00CC3F61" w:rsidRDefault="001B0DE4" w:rsidP="00394AB6">
            <w:pPr>
              <w:pStyle w:val="wiTableUndefined"/>
              <w:spacing w:before="20" w:after="20"/>
              <w:jc w:val="left"/>
            </w:pPr>
            <w:r w:rsidRPr="00CC3F61">
              <w:t>Canada Wild Rye</w:t>
            </w:r>
          </w:p>
        </w:tc>
        <w:tc>
          <w:tcPr>
            <w:tcW w:w="1199" w:type="dxa"/>
            <w:vAlign w:val="center"/>
          </w:tcPr>
          <w:p w14:paraId="1EF3342E" w14:textId="77777777" w:rsidR="001B0DE4" w:rsidRPr="00CC3F61" w:rsidRDefault="001B0DE4" w:rsidP="00394AB6">
            <w:pPr>
              <w:pStyle w:val="wiTableUndefined"/>
              <w:spacing w:before="20" w:after="20"/>
            </w:pPr>
          </w:p>
        </w:tc>
        <w:tc>
          <w:tcPr>
            <w:tcW w:w="1380" w:type="dxa"/>
            <w:vAlign w:val="center"/>
          </w:tcPr>
          <w:p w14:paraId="73258E2B" w14:textId="77777777" w:rsidR="001B0DE4" w:rsidRPr="00CC3F61" w:rsidRDefault="001B0DE4" w:rsidP="00394AB6">
            <w:pPr>
              <w:pStyle w:val="wiTableUndefined"/>
              <w:spacing w:before="20" w:after="20"/>
            </w:pPr>
            <w:r w:rsidRPr="00CC3F61">
              <w:t>PLS</w:t>
            </w:r>
          </w:p>
        </w:tc>
        <w:tc>
          <w:tcPr>
            <w:tcW w:w="1389" w:type="dxa"/>
            <w:vAlign w:val="center"/>
          </w:tcPr>
          <w:p w14:paraId="02CBF013" w14:textId="77777777" w:rsidR="001B0DE4" w:rsidRPr="00CC3F61" w:rsidRDefault="001B0DE4" w:rsidP="00394AB6">
            <w:pPr>
              <w:pStyle w:val="wiTableUndefined"/>
              <w:spacing w:before="20" w:after="20"/>
            </w:pPr>
          </w:p>
        </w:tc>
        <w:tc>
          <w:tcPr>
            <w:tcW w:w="717" w:type="dxa"/>
            <w:vAlign w:val="center"/>
          </w:tcPr>
          <w:p w14:paraId="64C5C478" w14:textId="77777777" w:rsidR="001B0DE4" w:rsidRPr="00CC3F61" w:rsidRDefault="001B0DE4" w:rsidP="00394AB6">
            <w:pPr>
              <w:pStyle w:val="wiTableUndefined"/>
              <w:spacing w:before="20" w:after="20"/>
            </w:pPr>
          </w:p>
        </w:tc>
        <w:tc>
          <w:tcPr>
            <w:tcW w:w="698" w:type="dxa"/>
            <w:vAlign w:val="center"/>
          </w:tcPr>
          <w:p w14:paraId="120F18F3" w14:textId="77777777" w:rsidR="001B0DE4" w:rsidRPr="00CC3F61" w:rsidRDefault="001B0DE4" w:rsidP="00394AB6">
            <w:pPr>
              <w:pStyle w:val="wiTableUndefined"/>
              <w:spacing w:before="20" w:after="20"/>
            </w:pPr>
          </w:p>
        </w:tc>
        <w:tc>
          <w:tcPr>
            <w:tcW w:w="698" w:type="dxa"/>
            <w:vAlign w:val="center"/>
          </w:tcPr>
          <w:p w14:paraId="683CD53A" w14:textId="77777777" w:rsidR="001B0DE4" w:rsidRPr="00CC3F61" w:rsidRDefault="001B0DE4" w:rsidP="00394AB6">
            <w:pPr>
              <w:pStyle w:val="wiTableUndefined"/>
              <w:spacing w:before="20" w:after="20"/>
            </w:pPr>
          </w:p>
        </w:tc>
        <w:tc>
          <w:tcPr>
            <w:tcW w:w="698" w:type="dxa"/>
            <w:vAlign w:val="center"/>
          </w:tcPr>
          <w:p w14:paraId="00CCFFB2" w14:textId="77777777" w:rsidR="001B0DE4" w:rsidRPr="00CC3F61" w:rsidRDefault="001B0DE4" w:rsidP="00394AB6">
            <w:pPr>
              <w:pStyle w:val="wiTableUndefined"/>
              <w:spacing w:before="20" w:after="20"/>
            </w:pPr>
            <w:r w:rsidRPr="00CC3F61">
              <w:t>10</w:t>
            </w:r>
          </w:p>
        </w:tc>
      </w:tr>
      <w:tr w:rsidR="001B0DE4" w:rsidRPr="00CC3F61" w14:paraId="1F485B56" w14:textId="77777777" w:rsidTr="00394AB6">
        <w:trPr>
          <w:trHeight w:val="144"/>
          <w:jc w:val="center"/>
        </w:trPr>
        <w:tc>
          <w:tcPr>
            <w:tcW w:w="1897" w:type="dxa"/>
            <w:vAlign w:val="center"/>
          </w:tcPr>
          <w:p w14:paraId="0958FEF5" w14:textId="77777777" w:rsidR="001B0DE4" w:rsidRPr="00CC3F61" w:rsidRDefault="001B0DE4" w:rsidP="00394AB6">
            <w:pPr>
              <w:pStyle w:val="wiTableUndefined"/>
              <w:spacing w:before="20" w:after="20"/>
              <w:jc w:val="left"/>
            </w:pPr>
            <w:r w:rsidRPr="00CC3F61">
              <w:t>Perennial Ryegrass</w:t>
            </w:r>
          </w:p>
        </w:tc>
        <w:tc>
          <w:tcPr>
            <w:tcW w:w="1199" w:type="dxa"/>
            <w:vAlign w:val="center"/>
          </w:tcPr>
          <w:p w14:paraId="3639A025" w14:textId="77777777" w:rsidR="001B0DE4" w:rsidRPr="00CC3F61" w:rsidRDefault="001B0DE4" w:rsidP="00394AB6">
            <w:pPr>
              <w:pStyle w:val="wiTableUndefined"/>
              <w:spacing w:before="20" w:after="20"/>
            </w:pPr>
            <w:r w:rsidRPr="00CC3F61">
              <w:t>97</w:t>
            </w:r>
          </w:p>
        </w:tc>
        <w:tc>
          <w:tcPr>
            <w:tcW w:w="1380" w:type="dxa"/>
            <w:vAlign w:val="center"/>
          </w:tcPr>
          <w:p w14:paraId="5BC18C8C" w14:textId="77777777" w:rsidR="001B0DE4" w:rsidRPr="00CC3F61" w:rsidRDefault="001B0DE4" w:rsidP="00394AB6">
            <w:pPr>
              <w:pStyle w:val="wiTableUndefined"/>
              <w:spacing w:before="20" w:after="20"/>
            </w:pPr>
            <w:r w:rsidRPr="00CC3F61">
              <w:t>90</w:t>
            </w:r>
          </w:p>
        </w:tc>
        <w:tc>
          <w:tcPr>
            <w:tcW w:w="1389" w:type="dxa"/>
            <w:vAlign w:val="center"/>
          </w:tcPr>
          <w:p w14:paraId="2B39C049" w14:textId="77777777" w:rsidR="001B0DE4" w:rsidRPr="00CC3F61" w:rsidRDefault="001B0DE4" w:rsidP="00394AB6">
            <w:pPr>
              <w:pStyle w:val="wiTableUndefined"/>
              <w:spacing w:before="20" w:after="20"/>
            </w:pPr>
            <w:r w:rsidRPr="00CC3F61">
              <w:t>20</w:t>
            </w:r>
          </w:p>
        </w:tc>
        <w:tc>
          <w:tcPr>
            <w:tcW w:w="717" w:type="dxa"/>
            <w:vAlign w:val="center"/>
          </w:tcPr>
          <w:p w14:paraId="619279CC" w14:textId="77777777" w:rsidR="001B0DE4" w:rsidRPr="00CC3F61" w:rsidRDefault="001B0DE4" w:rsidP="00394AB6">
            <w:pPr>
              <w:pStyle w:val="wiTableUndefined"/>
              <w:spacing w:before="20" w:after="20"/>
            </w:pPr>
            <w:r w:rsidRPr="00CC3F61">
              <w:t>15</w:t>
            </w:r>
          </w:p>
        </w:tc>
        <w:tc>
          <w:tcPr>
            <w:tcW w:w="698" w:type="dxa"/>
            <w:vAlign w:val="center"/>
          </w:tcPr>
          <w:p w14:paraId="4B5779AD" w14:textId="77777777" w:rsidR="001B0DE4" w:rsidRPr="00CC3F61" w:rsidRDefault="001B0DE4" w:rsidP="00394AB6">
            <w:pPr>
              <w:pStyle w:val="wiTableUndefined"/>
              <w:spacing w:before="20" w:after="20"/>
            </w:pPr>
          </w:p>
        </w:tc>
        <w:tc>
          <w:tcPr>
            <w:tcW w:w="698" w:type="dxa"/>
            <w:vAlign w:val="center"/>
          </w:tcPr>
          <w:p w14:paraId="75E3B145" w14:textId="77777777" w:rsidR="001B0DE4" w:rsidRPr="00CC3F61" w:rsidRDefault="001B0DE4" w:rsidP="00394AB6">
            <w:pPr>
              <w:pStyle w:val="wiTableUndefined"/>
              <w:spacing w:before="20" w:after="20"/>
            </w:pPr>
          </w:p>
        </w:tc>
        <w:tc>
          <w:tcPr>
            <w:tcW w:w="698" w:type="dxa"/>
            <w:vAlign w:val="center"/>
          </w:tcPr>
          <w:p w14:paraId="3B149296" w14:textId="77777777" w:rsidR="001B0DE4" w:rsidRPr="00CC3F61" w:rsidRDefault="001B0DE4" w:rsidP="00394AB6">
            <w:pPr>
              <w:pStyle w:val="wiTableUndefined"/>
              <w:spacing w:before="20" w:after="20"/>
            </w:pPr>
          </w:p>
        </w:tc>
      </w:tr>
      <w:tr w:rsidR="001B0DE4" w:rsidRPr="00CC3F61" w14:paraId="0C85E92B" w14:textId="77777777" w:rsidTr="00394AB6">
        <w:trPr>
          <w:trHeight w:val="144"/>
          <w:jc w:val="center"/>
        </w:trPr>
        <w:tc>
          <w:tcPr>
            <w:tcW w:w="1897" w:type="dxa"/>
            <w:vAlign w:val="center"/>
          </w:tcPr>
          <w:p w14:paraId="35E4B9BA" w14:textId="77777777" w:rsidR="001B0DE4" w:rsidRPr="00CC3F61" w:rsidRDefault="001B0DE4" w:rsidP="00394AB6">
            <w:pPr>
              <w:pStyle w:val="wiTableUndefined"/>
              <w:spacing w:before="20" w:after="20"/>
              <w:jc w:val="left"/>
            </w:pPr>
            <w:r w:rsidRPr="00CC3F61">
              <w:t>Improved Fine Perennial Ryegrass</w:t>
            </w:r>
          </w:p>
        </w:tc>
        <w:tc>
          <w:tcPr>
            <w:tcW w:w="1199" w:type="dxa"/>
            <w:vAlign w:val="center"/>
          </w:tcPr>
          <w:p w14:paraId="22B5D2FD" w14:textId="77777777" w:rsidR="001B0DE4" w:rsidRPr="00CC3F61" w:rsidRDefault="001B0DE4" w:rsidP="00394AB6">
            <w:pPr>
              <w:pStyle w:val="wiTableUndefined"/>
              <w:spacing w:before="20" w:after="20"/>
            </w:pPr>
            <w:r w:rsidRPr="00CC3F61">
              <w:t>96</w:t>
            </w:r>
          </w:p>
        </w:tc>
        <w:tc>
          <w:tcPr>
            <w:tcW w:w="1380" w:type="dxa"/>
            <w:vAlign w:val="center"/>
          </w:tcPr>
          <w:p w14:paraId="346BF327" w14:textId="77777777" w:rsidR="001B0DE4" w:rsidRPr="00CC3F61" w:rsidRDefault="001B0DE4" w:rsidP="00394AB6">
            <w:pPr>
              <w:pStyle w:val="wiTableUndefined"/>
              <w:spacing w:before="20" w:after="20"/>
            </w:pPr>
            <w:r w:rsidRPr="00CC3F61">
              <w:t>85</w:t>
            </w:r>
          </w:p>
        </w:tc>
        <w:tc>
          <w:tcPr>
            <w:tcW w:w="1389" w:type="dxa"/>
            <w:vAlign w:val="center"/>
          </w:tcPr>
          <w:p w14:paraId="2C5BDE56" w14:textId="77777777" w:rsidR="001B0DE4" w:rsidRPr="00CC3F61" w:rsidRDefault="001B0DE4" w:rsidP="00394AB6">
            <w:pPr>
              <w:pStyle w:val="wiTableUndefined"/>
              <w:spacing w:before="20" w:after="20"/>
            </w:pPr>
          </w:p>
        </w:tc>
        <w:tc>
          <w:tcPr>
            <w:tcW w:w="717" w:type="dxa"/>
            <w:vAlign w:val="center"/>
          </w:tcPr>
          <w:p w14:paraId="5B6D4170" w14:textId="77777777" w:rsidR="001B0DE4" w:rsidRPr="00CC3F61" w:rsidRDefault="001B0DE4" w:rsidP="00394AB6">
            <w:pPr>
              <w:pStyle w:val="wiTableUndefined"/>
              <w:spacing w:before="20" w:after="20"/>
            </w:pPr>
          </w:p>
        </w:tc>
        <w:tc>
          <w:tcPr>
            <w:tcW w:w="698" w:type="dxa"/>
            <w:vAlign w:val="center"/>
          </w:tcPr>
          <w:p w14:paraId="0974485F" w14:textId="77777777" w:rsidR="001B0DE4" w:rsidRPr="00CC3F61" w:rsidRDefault="001B0DE4" w:rsidP="00394AB6">
            <w:pPr>
              <w:pStyle w:val="wiTableUndefined"/>
              <w:spacing w:before="20" w:after="20"/>
            </w:pPr>
            <w:r w:rsidRPr="00CC3F61">
              <w:t>20</w:t>
            </w:r>
          </w:p>
        </w:tc>
        <w:tc>
          <w:tcPr>
            <w:tcW w:w="698" w:type="dxa"/>
            <w:vAlign w:val="center"/>
          </w:tcPr>
          <w:p w14:paraId="4D092074" w14:textId="77777777" w:rsidR="001B0DE4" w:rsidRPr="00CC3F61" w:rsidRDefault="001B0DE4" w:rsidP="00394AB6">
            <w:pPr>
              <w:pStyle w:val="wiTableUndefined"/>
              <w:spacing w:before="20" w:after="20"/>
            </w:pPr>
            <w:r w:rsidRPr="00CC3F61">
              <w:t>15</w:t>
            </w:r>
          </w:p>
        </w:tc>
        <w:tc>
          <w:tcPr>
            <w:tcW w:w="698" w:type="dxa"/>
            <w:vAlign w:val="center"/>
          </w:tcPr>
          <w:p w14:paraId="722EE7F7" w14:textId="77777777" w:rsidR="001B0DE4" w:rsidRPr="00CC3F61" w:rsidRDefault="001B0DE4" w:rsidP="00394AB6">
            <w:pPr>
              <w:pStyle w:val="wiTableUndefined"/>
              <w:spacing w:before="20" w:after="20"/>
            </w:pPr>
          </w:p>
        </w:tc>
      </w:tr>
      <w:tr w:rsidR="001B0DE4" w:rsidRPr="00CC3F61" w14:paraId="25F52ECD" w14:textId="77777777" w:rsidTr="00394AB6">
        <w:trPr>
          <w:trHeight w:val="144"/>
          <w:jc w:val="center"/>
        </w:trPr>
        <w:tc>
          <w:tcPr>
            <w:tcW w:w="1897" w:type="dxa"/>
            <w:vAlign w:val="center"/>
          </w:tcPr>
          <w:p w14:paraId="084EC29C" w14:textId="77777777" w:rsidR="001B0DE4" w:rsidRPr="00CC3F61" w:rsidRDefault="001B0DE4" w:rsidP="00394AB6">
            <w:pPr>
              <w:pStyle w:val="wiTableUndefined"/>
              <w:spacing w:before="20" w:after="20"/>
              <w:jc w:val="left"/>
            </w:pPr>
            <w:r w:rsidRPr="00CC3F61">
              <w:t>Annual Ryegrass</w:t>
            </w:r>
          </w:p>
        </w:tc>
        <w:tc>
          <w:tcPr>
            <w:tcW w:w="1199" w:type="dxa"/>
            <w:vAlign w:val="center"/>
          </w:tcPr>
          <w:p w14:paraId="508C7FB0" w14:textId="77777777" w:rsidR="001B0DE4" w:rsidRPr="00CC3F61" w:rsidRDefault="001B0DE4" w:rsidP="00394AB6">
            <w:pPr>
              <w:pStyle w:val="wiTableUndefined"/>
              <w:spacing w:before="20" w:after="20"/>
            </w:pPr>
            <w:r w:rsidRPr="00CC3F61">
              <w:t>97</w:t>
            </w:r>
          </w:p>
        </w:tc>
        <w:tc>
          <w:tcPr>
            <w:tcW w:w="1380" w:type="dxa"/>
            <w:vAlign w:val="center"/>
          </w:tcPr>
          <w:p w14:paraId="390B5270" w14:textId="77777777" w:rsidR="001B0DE4" w:rsidRPr="00CC3F61" w:rsidRDefault="001B0DE4" w:rsidP="00394AB6">
            <w:pPr>
              <w:pStyle w:val="wiTableUndefined"/>
              <w:spacing w:before="20" w:after="20"/>
            </w:pPr>
            <w:r w:rsidRPr="00CC3F61">
              <w:t>90</w:t>
            </w:r>
          </w:p>
        </w:tc>
        <w:tc>
          <w:tcPr>
            <w:tcW w:w="1389" w:type="dxa"/>
            <w:vAlign w:val="center"/>
          </w:tcPr>
          <w:p w14:paraId="026661D1" w14:textId="77777777" w:rsidR="001B0DE4" w:rsidRPr="00CC3F61" w:rsidRDefault="001B0DE4" w:rsidP="00394AB6">
            <w:pPr>
              <w:pStyle w:val="wiTableUndefined"/>
              <w:spacing w:before="20" w:after="20"/>
            </w:pPr>
          </w:p>
        </w:tc>
        <w:tc>
          <w:tcPr>
            <w:tcW w:w="717" w:type="dxa"/>
            <w:vAlign w:val="center"/>
          </w:tcPr>
          <w:p w14:paraId="2CC33B36" w14:textId="77777777" w:rsidR="001B0DE4" w:rsidRPr="00CC3F61" w:rsidRDefault="001B0DE4" w:rsidP="00394AB6">
            <w:pPr>
              <w:pStyle w:val="wiTableUndefined"/>
              <w:spacing w:before="20" w:after="20"/>
            </w:pPr>
          </w:p>
        </w:tc>
        <w:tc>
          <w:tcPr>
            <w:tcW w:w="698" w:type="dxa"/>
            <w:vAlign w:val="center"/>
          </w:tcPr>
          <w:p w14:paraId="58C34782" w14:textId="77777777" w:rsidR="001B0DE4" w:rsidRPr="00CC3F61" w:rsidRDefault="001B0DE4" w:rsidP="00394AB6">
            <w:pPr>
              <w:pStyle w:val="wiTableUndefined"/>
              <w:spacing w:before="20" w:after="20"/>
            </w:pPr>
          </w:p>
        </w:tc>
        <w:tc>
          <w:tcPr>
            <w:tcW w:w="698" w:type="dxa"/>
            <w:vAlign w:val="center"/>
          </w:tcPr>
          <w:p w14:paraId="569B1C3E" w14:textId="77777777" w:rsidR="001B0DE4" w:rsidRPr="00CC3F61" w:rsidRDefault="001B0DE4" w:rsidP="00394AB6">
            <w:pPr>
              <w:pStyle w:val="wiTableUndefined"/>
              <w:spacing w:before="20" w:after="20"/>
            </w:pPr>
          </w:p>
        </w:tc>
        <w:tc>
          <w:tcPr>
            <w:tcW w:w="698" w:type="dxa"/>
            <w:vAlign w:val="center"/>
          </w:tcPr>
          <w:p w14:paraId="17976472" w14:textId="77777777" w:rsidR="001B0DE4" w:rsidRPr="00CC3F61" w:rsidRDefault="001B0DE4" w:rsidP="00394AB6">
            <w:pPr>
              <w:pStyle w:val="wiTableUndefined"/>
              <w:spacing w:before="20" w:after="20"/>
            </w:pPr>
            <w:r w:rsidRPr="00CC3F61">
              <w:t>30</w:t>
            </w:r>
          </w:p>
        </w:tc>
      </w:tr>
      <w:tr w:rsidR="001B0DE4" w:rsidRPr="00CC3F61" w14:paraId="66F4B5A0" w14:textId="77777777" w:rsidTr="00394AB6">
        <w:trPr>
          <w:trHeight w:val="144"/>
          <w:jc w:val="center"/>
        </w:trPr>
        <w:tc>
          <w:tcPr>
            <w:tcW w:w="1897" w:type="dxa"/>
            <w:vAlign w:val="center"/>
          </w:tcPr>
          <w:p w14:paraId="4A112997" w14:textId="77777777" w:rsidR="001B0DE4" w:rsidRPr="00CC3F61" w:rsidRDefault="001B0DE4" w:rsidP="00394AB6">
            <w:pPr>
              <w:pStyle w:val="wiTableUndefined"/>
              <w:spacing w:before="20" w:after="20"/>
              <w:jc w:val="left"/>
            </w:pPr>
            <w:r w:rsidRPr="00CC3F61">
              <w:t>Alsike Clover</w:t>
            </w:r>
          </w:p>
        </w:tc>
        <w:tc>
          <w:tcPr>
            <w:tcW w:w="1199" w:type="dxa"/>
            <w:vAlign w:val="center"/>
          </w:tcPr>
          <w:p w14:paraId="0F756BC3" w14:textId="77777777" w:rsidR="001B0DE4" w:rsidRPr="00CC3F61" w:rsidRDefault="001B0DE4" w:rsidP="00394AB6">
            <w:pPr>
              <w:pStyle w:val="wiTableUndefined"/>
              <w:spacing w:before="20" w:after="20"/>
            </w:pPr>
            <w:r w:rsidRPr="00CC3F61">
              <w:t>97</w:t>
            </w:r>
          </w:p>
        </w:tc>
        <w:tc>
          <w:tcPr>
            <w:tcW w:w="1380" w:type="dxa"/>
            <w:vAlign w:val="center"/>
          </w:tcPr>
          <w:p w14:paraId="26B3CC84" w14:textId="77777777" w:rsidR="001B0DE4" w:rsidRPr="00CC3F61" w:rsidRDefault="001B0DE4" w:rsidP="00394AB6">
            <w:pPr>
              <w:pStyle w:val="wiTableUndefined"/>
              <w:spacing w:before="20" w:after="20"/>
            </w:pPr>
            <w:r w:rsidRPr="00CC3F61">
              <w:t>90</w:t>
            </w:r>
          </w:p>
        </w:tc>
        <w:tc>
          <w:tcPr>
            <w:tcW w:w="1389" w:type="dxa"/>
            <w:vAlign w:val="center"/>
          </w:tcPr>
          <w:p w14:paraId="5AB9B207" w14:textId="77777777" w:rsidR="001B0DE4" w:rsidRPr="00CC3F61" w:rsidRDefault="001B0DE4" w:rsidP="00394AB6">
            <w:pPr>
              <w:pStyle w:val="wiTableUndefined"/>
              <w:spacing w:before="20" w:after="20"/>
            </w:pPr>
          </w:p>
        </w:tc>
        <w:tc>
          <w:tcPr>
            <w:tcW w:w="717" w:type="dxa"/>
            <w:vAlign w:val="center"/>
          </w:tcPr>
          <w:p w14:paraId="20EF9AB9" w14:textId="77777777" w:rsidR="001B0DE4" w:rsidRPr="00CC3F61" w:rsidRDefault="001B0DE4" w:rsidP="00394AB6">
            <w:pPr>
              <w:pStyle w:val="wiTableUndefined"/>
              <w:spacing w:before="20" w:after="20"/>
            </w:pPr>
          </w:p>
        </w:tc>
        <w:tc>
          <w:tcPr>
            <w:tcW w:w="698" w:type="dxa"/>
            <w:vAlign w:val="center"/>
          </w:tcPr>
          <w:p w14:paraId="230F7F6E" w14:textId="77777777" w:rsidR="001B0DE4" w:rsidRPr="00CC3F61" w:rsidRDefault="001B0DE4" w:rsidP="00394AB6">
            <w:pPr>
              <w:pStyle w:val="wiTableUndefined"/>
              <w:spacing w:before="20" w:after="20"/>
            </w:pPr>
          </w:p>
        </w:tc>
        <w:tc>
          <w:tcPr>
            <w:tcW w:w="698" w:type="dxa"/>
            <w:vAlign w:val="center"/>
          </w:tcPr>
          <w:p w14:paraId="249858BC" w14:textId="77777777" w:rsidR="001B0DE4" w:rsidRPr="00CC3F61" w:rsidRDefault="001B0DE4" w:rsidP="00394AB6">
            <w:pPr>
              <w:pStyle w:val="wiTableUndefined"/>
              <w:spacing w:before="20" w:after="20"/>
            </w:pPr>
          </w:p>
        </w:tc>
        <w:tc>
          <w:tcPr>
            <w:tcW w:w="698" w:type="dxa"/>
            <w:vAlign w:val="center"/>
          </w:tcPr>
          <w:p w14:paraId="0390D980" w14:textId="77777777" w:rsidR="001B0DE4" w:rsidRPr="00CC3F61" w:rsidRDefault="001B0DE4" w:rsidP="00394AB6">
            <w:pPr>
              <w:pStyle w:val="wiTableUndefined"/>
              <w:spacing w:before="20" w:after="20"/>
            </w:pPr>
            <w:r w:rsidRPr="00CC3F61">
              <w:t>4</w:t>
            </w:r>
          </w:p>
        </w:tc>
      </w:tr>
      <w:tr w:rsidR="001B0DE4" w:rsidRPr="00CC3F61" w14:paraId="146EE269" w14:textId="77777777" w:rsidTr="00394AB6">
        <w:trPr>
          <w:trHeight w:val="144"/>
          <w:jc w:val="center"/>
        </w:trPr>
        <w:tc>
          <w:tcPr>
            <w:tcW w:w="1897" w:type="dxa"/>
            <w:vAlign w:val="center"/>
          </w:tcPr>
          <w:p w14:paraId="54E8A8D2" w14:textId="77777777" w:rsidR="001B0DE4" w:rsidRPr="00CC3F61" w:rsidRDefault="001B0DE4" w:rsidP="00394AB6">
            <w:pPr>
              <w:pStyle w:val="wiTableUndefined"/>
              <w:spacing w:before="20" w:after="20"/>
              <w:jc w:val="left"/>
            </w:pPr>
            <w:r w:rsidRPr="00CC3F61">
              <w:t>Red Clover</w:t>
            </w:r>
          </w:p>
        </w:tc>
        <w:tc>
          <w:tcPr>
            <w:tcW w:w="1199" w:type="dxa"/>
            <w:vAlign w:val="center"/>
          </w:tcPr>
          <w:p w14:paraId="7CA15721" w14:textId="77777777" w:rsidR="001B0DE4" w:rsidRPr="00CC3F61" w:rsidRDefault="001B0DE4" w:rsidP="00394AB6">
            <w:pPr>
              <w:pStyle w:val="wiTableUndefined"/>
              <w:spacing w:before="20" w:after="20"/>
            </w:pPr>
            <w:r w:rsidRPr="00CC3F61">
              <w:t>98</w:t>
            </w:r>
          </w:p>
        </w:tc>
        <w:tc>
          <w:tcPr>
            <w:tcW w:w="1380" w:type="dxa"/>
            <w:vAlign w:val="center"/>
          </w:tcPr>
          <w:p w14:paraId="54987AD5" w14:textId="77777777" w:rsidR="001B0DE4" w:rsidRPr="00CC3F61" w:rsidRDefault="001B0DE4" w:rsidP="00394AB6">
            <w:pPr>
              <w:pStyle w:val="wiTableUndefined"/>
              <w:spacing w:before="20" w:after="20"/>
            </w:pPr>
            <w:r w:rsidRPr="00CC3F61">
              <w:t>90</w:t>
            </w:r>
          </w:p>
        </w:tc>
        <w:tc>
          <w:tcPr>
            <w:tcW w:w="1389" w:type="dxa"/>
            <w:vAlign w:val="center"/>
          </w:tcPr>
          <w:p w14:paraId="78AD224E" w14:textId="77777777" w:rsidR="001B0DE4" w:rsidRPr="00CC3F61" w:rsidRDefault="001B0DE4" w:rsidP="00394AB6">
            <w:pPr>
              <w:pStyle w:val="wiTableUndefined"/>
              <w:spacing w:before="20" w:after="20"/>
            </w:pPr>
          </w:p>
        </w:tc>
        <w:tc>
          <w:tcPr>
            <w:tcW w:w="717" w:type="dxa"/>
            <w:vAlign w:val="center"/>
          </w:tcPr>
          <w:p w14:paraId="2509FDE1" w14:textId="77777777" w:rsidR="001B0DE4" w:rsidRPr="00CC3F61" w:rsidRDefault="001B0DE4" w:rsidP="00394AB6">
            <w:pPr>
              <w:pStyle w:val="wiTableUndefined"/>
              <w:spacing w:before="20" w:after="20"/>
            </w:pPr>
          </w:p>
        </w:tc>
        <w:tc>
          <w:tcPr>
            <w:tcW w:w="698" w:type="dxa"/>
            <w:vAlign w:val="center"/>
          </w:tcPr>
          <w:p w14:paraId="0B5D57D0" w14:textId="77777777" w:rsidR="001B0DE4" w:rsidRPr="00CC3F61" w:rsidRDefault="001B0DE4" w:rsidP="00394AB6">
            <w:pPr>
              <w:pStyle w:val="wiTableUndefined"/>
              <w:spacing w:before="20" w:after="20"/>
            </w:pPr>
          </w:p>
        </w:tc>
        <w:tc>
          <w:tcPr>
            <w:tcW w:w="698" w:type="dxa"/>
            <w:vAlign w:val="center"/>
          </w:tcPr>
          <w:p w14:paraId="16FE8D73" w14:textId="77777777" w:rsidR="001B0DE4" w:rsidRPr="00CC3F61" w:rsidRDefault="001B0DE4" w:rsidP="00394AB6">
            <w:pPr>
              <w:pStyle w:val="wiTableUndefined"/>
              <w:spacing w:before="20" w:after="20"/>
            </w:pPr>
          </w:p>
        </w:tc>
        <w:tc>
          <w:tcPr>
            <w:tcW w:w="698" w:type="dxa"/>
            <w:vAlign w:val="center"/>
          </w:tcPr>
          <w:p w14:paraId="3E8521CF" w14:textId="77777777" w:rsidR="001B0DE4" w:rsidRPr="00CC3F61" w:rsidRDefault="001B0DE4" w:rsidP="00394AB6">
            <w:pPr>
              <w:pStyle w:val="wiTableUndefined"/>
              <w:spacing w:before="20" w:after="20"/>
            </w:pPr>
            <w:r w:rsidRPr="00CC3F61">
              <w:t>4</w:t>
            </w:r>
          </w:p>
        </w:tc>
      </w:tr>
      <w:tr w:rsidR="001B0DE4" w:rsidRPr="00CC3F61" w14:paraId="0EFAFA27" w14:textId="77777777" w:rsidTr="00394AB6">
        <w:trPr>
          <w:trHeight w:val="144"/>
          <w:jc w:val="center"/>
        </w:trPr>
        <w:tc>
          <w:tcPr>
            <w:tcW w:w="1897" w:type="dxa"/>
            <w:vAlign w:val="center"/>
          </w:tcPr>
          <w:p w14:paraId="7CF0924F" w14:textId="77777777" w:rsidR="001B0DE4" w:rsidRPr="00CC3F61" w:rsidRDefault="001B0DE4" w:rsidP="00394AB6">
            <w:pPr>
              <w:pStyle w:val="wiTableUndefined"/>
              <w:spacing w:before="20" w:after="20"/>
              <w:jc w:val="left"/>
            </w:pPr>
            <w:r w:rsidRPr="00CC3F61">
              <w:t>White Clover</w:t>
            </w:r>
          </w:p>
        </w:tc>
        <w:tc>
          <w:tcPr>
            <w:tcW w:w="1199" w:type="dxa"/>
            <w:vAlign w:val="center"/>
          </w:tcPr>
          <w:p w14:paraId="3429DB6F" w14:textId="77777777" w:rsidR="001B0DE4" w:rsidRPr="00CC3F61" w:rsidRDefault="001B0DE4" w:rsidP="00394AB6">
            <w:pPr>
              <w:pStyle w:val="wiTableUndefined"/>
              <w:spacing w:before="20" w:after="20"/>
            </w:pPr>
            <w:r w:rsidRPr="00CC3F61">
              <w:t>95</w:t>
            </w:r>
          </w:p>
        </w:tc>
        <w:tc>
          <w:tcPr>
            <w:tcW w:w="1380" w:type="dxa"/>
            <w:vAlign w:val="center"/>
          </w:tcPr>
          <w:p w14:paraId="44D3F92E" w14:textId="77777777" w:rsidR="001B0DE4" w:rsidRPr="00CC3F61" w:rsidRDefault="001B0DE4" w:rsidP="00394AB6">
            <w:pPr>
              <w:pStyle w:val="wiTableUndefined"/>
              <w:spacing w:before="20" w:after="20"/>
            </w:pPr>
            <w:r w:rsidRPr="00CC3F61">
              <w:t>90</w:t>
            </w:r>
          </w:p>
        </w:tc>
        <w:tc>
          <w:tcPr>
            <w:tcW w:w="1389" w:type="dxa"/>
            <w:vAlign w:val="center"/>
          </w:tcPr>
          <w:p w14:paraId="130B3AF9" w14:textId="77777777" w:rsidR="001B0DE4" w:rsidRPr="00CC3F61" w:rsidRDefault="001B0DE4" w:rsidP="00394AB6">
            <w:pPr>
              <w:pStyle w:val="wiTableUndefined"/>
              <w:spacing w:before="20" w:after="20"/>
            </w:pPr>
            <w:r w:rsidRPr="00CC3F61">
              <w:t>10</w:t>
            </w:r>
          </w:p>
        </w:tc>
        <w:tc>
          <w:tcPr>
            <w:tcW w:w="717" w:type="dxa"/>
            <w:vAlign w:val="center"/>
          </w:tcPr>
          <w:p w14:paraId="30E20D18" w14:textId="77777777" w:rsidR="001B0DE4" w:rsidRPr="00CC3F61" w:rsidRDefault="001B0DE4" w:rsidP="00394AB6">
            <w:pPr>
              <w:pStyle w:val="wiTableUndefined"/>
              <w:spacing w:before="20" w:after="20"/>
            </w:pPr>
          </w:p>
        </w:tc>
        <w:tc>
          <w:tcPr>
            <w:tcW w:w="698" w:type="dxa"/>
            <w:vAlign w:val="center"/>
          </w:tcPr>
          <w:p w14:paraId="6B1D12C1" w14:textId="77777777" w:rsidR="001B0DE4" w:rsidRPr="00CC3F61" w:rsidRDefault="001B0DE4" w:rsidP="00394AB6">
            <w:pPr>
              <w:pStyle w:val="wiTableUndefined"/>
              <w:spacing w:before="20" w:after="20"/>
            </w:pPr>
          </w:p>
        </w:tc>
        <w:tc>
          <w:tcPr>
            <w:tcW w:w="698" w:type="dxa"/>
            <w:vAlign w:val="center"/>
          </w:tcPr>
          <w:p w14:paraId="5565696D" w14:textId="77777777" w:rsidR="001B0DE4" w:rsidRPr="00CC3F61" w:rsidRDefault="001B0DE4" w:rsidP="00394AB6">
            <w:pPr>
              <w:pStyle w:val="wiTableUndefined"/>
              <w:spacing w:before="20" w:after="20"/>
            </w:pPr>
          </w:p>
        </w:tc>
        <w:tc>
          <w:tcPr>
            <w:tcW w:w="698" w:type="dxa"/>
            <w:vAlign w:val="center"/>
          </w:tcPr>
          <w:p w14:paraId="2E8A696B" w14:textId="77777777" w:rsidR="001B0DE4" w:rsidRPr="00CC3F61" w:rsidRDefault="001B0DE4" w:rsidP="00394AB6">
            <w:pPr>
              <w:pStyle w:val="wiTableUndefined"/>
              <w:spacing w:before="20" w:after="20"/>
            </w:pPr>
          </w:p>
        </w:tc>
      </w:tr>
      <w:tr w:rsidR="001B0DE4" w:rsidRPr="00CC3F61" w14:paraId="542F96A5" w14:textId="77777777" w:rsidTr="00394AB6">
        <w:trPr>
          <w:trHeight w:val="144"/>
          <w:jc w:val="center"/>
        </w:trPr>
        <w:tc>
          <w:tcPr>
            <w:tcW w:w="1897" w:type="dxa"/>
            <w:vAlign w:val="center"/>
          </w:tcPr>
          <w:p w14:paraId="4D5B5A32" w14:textId="77777777" w:rsidR="001B0DE4" w:rsidRPr="00CC3F61" w:rsidRDefault="001B0DE4" w:rsidP="00394AB6">
            <w:pPr>
              <w:pStyle w:val="wiTableUndefined"/>
              <w:spacing w:before="20" w:after="20"/>
              <w:jc w:val="left"/>
            </w:pPr>
            <w:r w:rsidRPr="00CC3F61">
              <w:t>Japanese Millet</w:t>
            </w:r>
          </w:p>
        </w:tc>
        <w:tc>
          <w:tcPr>
            <w:tcW w:w="1199" w:type="dxa"/>
            <w:vAlign w:val="center"/>
          </w:tcPr>
          <w:p w14:paraId="44A01A90" w14:textId="77777777" w:rsidR="001B0DE4" w:rsidRPr="00CC3F61" w:rsidRDefault="001B0DE4" w:rsidP="00394AB6">
            <w:pPr>
              <w:pStyle w:val="wiTableUndefined"/>
              <w:spacing w:before="20" w:after="20"/>
            </w:pPr>
            <w:r w:rsidRPr="00CC3F61">
              <w:t>97</w:t>
            </w:r>
          </w:p>
        </w:tc>
        <w:tc>
          <w:tcPr>
            <w:tcW w:w="1380" w:type="dxa"/>
            <w:vAlign w:val="center"/>
          </w:tcPr>
          <w:p w14:paraId="4D27DD74" w14:textId="77777777" w:rsidR="001B0DE4" w:rsidRPr="00CC3F61" w:rsidRDefault="001B0DE4" w:rsidP="00394AB6">
            <w:pPr>
              <w:pStyle w:val="wiTableUndefined"/>
              <w:spacing w:before="20" w:after="20"/>
            </w:pPr>
            <w:r w:rsidRPr="00CC3F61">
              <w:t>85</w:t>
            </w:r>
          </w:p>
        </w:tc>
        <w:tc>
          <w:tcPr>
            <w:tcW w:w="1389" w:type="dxa"/>
            <w:vAlign w:val="center"/>
          </w:tcPr>
          <w:p w14:paraId="0D678E80" w14:textId="77777777" w:rsidR="001B0DE4" w:rsidRPr="00CC3F61" w:rsidRDefault="001B0DE4" w:rsidP="00394AB6">
            <w:pPr>
              <w:pStyle w:val="wiTableUndefined"/>
              <w:spacing w:before="20" w:after="20"/>
            </w:pPr>
          </w:p>
        </w:tc>
        <w:tc>
          <w:tcPr>
            <w:tcW w:w="717" w:type="dxa"/>
            <w:vAlign w:val="center"/>
          </w:tcPr>
          <w:p w14:paraId="58D2726E" w14:textId="77777777" w:rsidR="001B0DE4" w:rsidRPr="00CC3F61" w:rsidRDefault="001B0DE4" w:rsidP="00394AB6">
            <w:pPr>
              <w:pStyle w:val="wiTableUndefined"/>
              <w:spacing w:before="20" w:after="20"/>
            </w:pPr>
          </w:p>
        </w:tc>
        <w:tc>
          <w:tcPr>
            <w:tcW w:w="698" w:type="dxa"/>
            <w:vAlign w:val="center"/>
          </w:tcPr>
          <w:p w14:paraId="1C7CCD11" w14:textId="77777777" w:rsidR="001B0DE4" w:rsidRPr="00CC3F61" w:rsidRDefault="001B0DE4" w:rsidP="00394AB6">
            <w:pPr>
              <w:pStyle w:val="wiTableUndefined"/>
              <w:spacing w:before="20" w:after="20"/>
            </w:pPr>
          </w:p>
        </w:tc>
        <w:tc>
          <w:tcPr>
            <w:tcW w:w="698" w:type="dxa"/>
            <w:vAlign w:val="center"/>
          </w:tcPr>
          <w:p w14:paraId="7AD3B640" w14:textId="77777777" w:rsidR="001B0DE4" w:rsidRPr="00CC3F61" w:rsidRDefault="001B0DE4" w:rsidP="00394AB6">
            <w:pPr>
              <w:pStyle w:val="wiTableUndefined"/>
              <w:spacing w:before="20" w:after="20"/>
            </w:pPr>
          </w:p>
        </w:tc>
        <w:tc>
          <w:tcPr>
            <w:tcW w:w="698" w:type="dxa"/>
            <w:vAlign w:val="center"/>
          </w:tcPr>
          <w:p w14:paraId="2703B47B" w14:textId="77777777" w:rsidR="001B0DE4" w:rsidRPr="00CC3F61" w:rsidRDefault="001B0DE4" w:rsidP="00394AB6">
            <w:pPr>
              <w:pStyle w:val="wiTableUndefined"/>
              <w:spacing w:before="20" w:after="20"/>
            </w:pPr>
            <w:r w:rsidRPr="00CC3F61">
              <w:t>20</w:t>
            </w:r>
          </w:p>
        </w:tc>
      </w:tr>
      <w:tr w:rsidR="001B0DE4" w:rsidRPr="00CC3F61" w14:paraId="5C02BEA8" w14:textId="77777777" w:rsidTr="00394AB6">
        <w:trPr>
          <w:trHeight w:val="144"/>
          <w:jc w:val="center"/>
        </w:trPr>
        <w:tc>
          <w:tcPr>
            <w:tcW w:w="1897" w:type="dxa"/>
            <w:vAlign w:val="center"/>
          </w:tcPr>
          <w:p w14:paraId="40B3081D" w14:textId="77777777" w:rsidR="001B0DE4" w:rsidRPr="00CC3F61" w:rsidRDefault="001B0DE4" w:rsidP="00394AB6">
            <w:pPr>
              <w:pStyle w:val="wiTableUndefined"/>
              <w:spacing w:before="20" w:after="20"/>
              <w:jc w:val="left"/>
            </w:pPr>
            <w:r w:rsidRPr="00CC3F61">
              <w:t xml:space="preserve">Annual </w:t>
            </w:r>
            <w:proofErr w:type="gramStart"/>
            <w:r w:rsidRPr="00CC3F61">
              <w:t>Oats</w:t>
            </w:r>
            <w:r w:rsidRPr="00CC3F61">
              <w:rPr>
                <w:i/>
                <w:vertAlign w:val="superscript"/>
              </w:rPr>
              <w:t>[</w:t>
            </w:r>
            <w:proofErr w:type="gramEnd"/>
            <w:r w:rsidRPr="00CC3F61">
              <w:rPr>
                <w:i/>
                <w:vertAlign w:val="superscript"/>
              </w:rPr>
              <w:t>1]</w:t>
            </w:r>
          </w:p>
        </w:tc>
        <w:tc>
          <w:tcPr>
            <w:tcW w:w="1199" w:type="dxa"/>
            <w:vAlign w:val="center"/>
          </w:tcPr>
          <w:p w14:paraId="2F4B2803" w14:textId="77777777" w:rsidR="001B0DE4" w:rsidRPr="00CC3F61" w:rsidRDefault="001B0DE4" w:rsidP="00394AB6">
            <w:pPr>
              <w:pStyle w:val="wiTableUndefined"/>
              <w:spacing w:before="20" w:after="20"/>
            </w:pPr>
            <w:r w:rsidRPr="00CC3F61">
              <w:t>98</w:t>
            </w:r>
          </w:p>
        </w:tc>
        <w:tc>
          <w:tcPr>
            <w:tcW w:w="1380" w:type="dxa"/>
            <w:vAlign w:val="center"/>
          </w:tcPr>
          <w:p w14:paraId="714ACF02" w14:textId="77777777" w:rsidR="001B0DE4" w:rsidRPr="00CC3F61" w:rsidRDefault="001B0DE4" w:rsidP="00394AB6">
            <w:pPr>
              <w:pStyle w:val="wiTableUndefined"/>
              <w:spacing w:before="20" w:after="20"/>
            </w:pPr>
            <w:r w:rsidRPr="00CC3F61">
              <w:t>90</w:t>
            </w:r>
          </w:p>
        </w:tc>
        <w:tc>
          <w:tcPr>
            <w:tcW w:w="1389" w:type="dxa"/>
            <w:vAlign w:val="center"/>
          </w:tcPr>
          <w:p w14:paraId="5DF46A59" w14:textId="77777777" w:rsidR="001B0DE4" w:rsidRPr="00CC3F61" w:rsidRDefault="001B0DE4" w:rsidP="00394AB6">
            <w:pPr>
              <w:pStyle w:val="wiTableUndefined"/>
              <w:spacing w:before="20" w:after="20"/>
            </w:pPr>
          </w:p>
        </w:tc>
        <w:tc>
          <w:tcPr>
            <w:tcW w:w="717" w:type="dxa"/>
            <w:vAlign w:val="center"/>
          </w:tcPr>
          <w:p w14:paraId="04A0C475" w14:textId="77777777" w:rsidR="001B0DE4" w:rsidRPr="00CC3F61" w:rsidRDefault="001B0DE4" w:rsidP="00394AB6">
            <w:pPr>
              <w:pStyle w:val="wiTableUndefined"/>
              <w:spacing w:before="20" w:after="20"/>
            </w:pPr>
          </w:p>
        </w:tc>
        <w:tc>
          <w:tcPr>
            <w:tcW w:w="698" w:type="dxa"/>
            <w:vAlign w:val="center"/>
          </w:tcPr>
          <w:p w14:paraId="269D741A" w14:textId="77777777" w:rsidR="001B0DE4" w:rsidRPr="00CC3F61" w:rsidRDefault="001B0DE4" w:rsidP="00394AB6">
            <w:pPr>
              <w:pStyle w:val="wiTableUndefined"/>
              <w:spacing w:before="20" w:after="20"/>
            </w:pPr>
          </w:p>
        </w:tc>
        <w:tc>
          <w:tcPr>
            <w:tcW w:w="698" w:type="dxa"/>
            <w:vAlign w:val="center"/>
          </w:tcPr>
          <w:p w14:paraId="017BDABF" w14:textId="77777777" w:rsidR="001B0DE4" w:rsidRPr="00CC3F61" w:rsidRDefault="001B0DE4" w:rsidP="00394AB6">
            <w:pPr>
              <w:pStyle w:val="wiTableUndefined"/>
              <w:spacing w:before="20" w:after="20"/>
            </w:pPr>
          </w:p>
        </w:tc>
        <w:tc>
          <w:tcPr>
            <w:tcW w:w="698" w:type="dxa"/>
            <w:vAlign w:val="center"/>
          </w:tcPr>
          <w:p w14:paraId="078387F0" w14:textId="77777777" w:rsidR="001B0DE4" w:rsidRPr="00CC3F61" w:rsidRDefault="001B0DE4" w:rsidP="00394AB6">
            <w:pPr>
              <w:pStyle w:val="wiTableUndefined"/>
              <w:spacing w:before="20" w:after="20"/>
            </w:pPr>
            <w:r w:rsidRPr="00CC3F61">
              <w:t>20</w:t>
            </w:r>
          </w:p>
        </w:tc>
      </w:tr>
    </w:tbl>
    <w:p w14:paraId="70590869" w14:textId="77777777" w:rsidR="001B0DE4" w:rsidRPr="00CC3F61" w:rsidRDefault="001B0DE4" w:rsidP="001B0DE4">
      <w:pPr>
        <w:pStyle w:val="wiTableFooter"/>
      </w:pPr>
      <w:r w:rsidRPr="00CC3F61">
        <w:tab/>
      </w:r>
      <w:r w:rsidRPr="00CC3F61">
        <w:rPr>
          <w:i/>
          <w:vertAlign w:val="superscript"/>
        </w:rPr>
        <w:t>[1]</w:t>
      </w:r>
      <w:r w:rsidRPr="00CC3F61">
        <w:tab/>
        <w:t>Substitute winter wheat for annual oats in fall plantings started after September 1.</w:t>
      </w:r>
    </w:p>
    <w:p w14:paraId="22A49058" w14:textId="77777777" w:rsidR="001B0DE4" w:rsidRPr="00CC3F61" w:rsidRDefault="001B0DE4" w:rsidP="001B0DE4">
      <w:pPr>
        <w:pStyle w:val="wiTableTitle"/>
      </w:pPr>
      <w:r w:rsidRPr="00CC3F61">
        <w:lastRenderedPageBreak/>
        <w:t>TABLE 630-</w:t>
      </w:r>
      <w:proofErr w:type="gramStart"/>
      <w:r w:rsidRPr="00CC3F61">
        <w:t>2  NATIVE</w:t>
      </w:r>
      <w:proofErr w:type="gramEnd"/>
      <w:r w:rsidRPr="00CC3F61">
        <w:t xml:space="preserve"> SEED MIXTURES</w:t>
      </w:r>
    </w:p>
    <w:p w14:paraId="1E423E89" w14:textId="77777777" w:rsidR="001B0DE4" w:rsidRPr="00CC3F61" w:rsidRDefault="001B0DE4" w:rsidP="001B0DE4">
      <w:pPr>
        <w:pStyle w:val="wiTableBuffe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6"/>
        <w:gridCol w:w="2009"/>
        <w:gridCol w:w="3417"/>
        <w:gridCol w:w="1422"/>
        <w:gridCol w:w="536"/>
        <w:gridCol w:w="537"/>
        <w:gridCol w:w="536"/>
        <w:gridCol w:w="537"/>
      </w:tblGrid>
      <w:tr w:rsidR="001B0DE4" w:rsidRPr="00CC3F61" w14:paraId="314E6597" w14:textId="77777777" w:rsidTr="00394AB6">
        <w:trPr>
          <w:cantSplit/>
        </w:trPr>
        <w:tc>
          <w:tcPr>
            <w:tcW w:w="2375" w:type="dxa"/>
            <w:gridSpan w:val="2"/>
            <w:vMerge w:val="restart"/>
            <w:shd w:val="clear" w:color="auto" w:fill="D9D9D9" w:themeFill="background1" w:themeFillShade="D9"/>
            <w:tcMar>
              <w:top w:w="0" w:type="dxa"/>
              <w:bottom w:w="0" w:type="dxa"/>
            </w:tcMar>
            <w:vAlign w:val="center"/>
          </w:tcPr>
          <w:p w14:paraId="6E65DAF1" w14:textId="77777777" w:rsidR="001B0DE4" w:rsidRPr="00CC3F61" w:rsidRDefault="001B0DE4" w:rsidP="00394AB6">
            <w:pPr>
              <w:pStyle w:val="wiTableUndefined"/>
              <w:spacing w:before="16" w:after="16"/>
            </w:pPr>
            <w:r w:rsidRPr="00CC3F61">
              <w:t>SPECIES</w:t>
            </w:r>
          </w:p>
        </w:tc>
        <w:tc>
          <w:tcPr>
            <w:tcW w:w="3417" w:type="dxa"/>
            <w:vMerge w:val="restart"/>
            <w:shd w:val="clear" w:color="auto" w:fill="D9D9D9" w:themeFill="background1" w:themeFillShade="D9"/>
            <w:tcMar>
              <w:top w:w="0" w:type="dxa"/>
              <w:bottom w:w="0" w:type="dxa"/>
            </w:tcMar>
            <w:vAlign w:val="center"/>
          </w:tcPr>
          <w:p w14:paraId="548D5333" w14:textId="77777777" w:rsidR="001B0DE4" w:rsidRPr="00CC3F61" w:rsidRDefault="001B0DE4" w:rsidP="00394AB6">
            <w:pPr>
              <w:pStyle w:val="wiTableUndefined"/>
              <w:spacing w:before="16" w:after="16"/>
            </w:pPr>
            <w:r w:rsidRPr="00CC3F61">
              <w:t>SPECIES BOTANICAL NAME</w:t>
            </w:r>
          </w:p>
        </w:tc>
        <w:tc>
          <w:tcPr>
            <w:tcW w:w="1422" w:type="dxa"/>
            <w:vMerge w:val="restart"/>
            <w:shd w:val="clear" w:color="auto" w:fill="D9D9D9" w:themeFill="background1" w:themeFillShade="D9"/>
            <w:tcMar>
              <w:top w:w="0" w:type="dxa"/>
              <w:bottom w:w="0" w:type="dxa"/>
            </w:tcMar>
            <w:vAlign w:val="center"/>
          </w:tcPr>
          <w:p w14:paraId="4CBDAAE9" w14:textId="77777777" w:rsidR="001B0DE4" w:rsidRPr="00CC3F61" w:rsidRDefault="001B0DE4" w:rsidP="00394AB6">
            <w:pPr>
              <w:pStyle w:val="wiTableUndefined"/>
              <w:spacing w:before="16" w:after="16"/>
            </w:pPr>
            <w:r w:rsidRPr="00CC3F61">
              <w:t>PURITY</w:t>
            </w:r>
            <w:r w:rsidRPr="00CC3F61">
              <w:br/>
              <w:t>&amp;</w:t>
            </w:r>
            <w:r w:rsidRPr="00CC3F61">
              <w:br/>
              <w:t>GERMINATION</w:t>
            </w:r>
            <w:r w:rsidRPr="00CC3F61">
              <w:br/>
              <w:t>minimum %</w:t>
            </w:r>
          </w:p>
        </w:tc>
        <w:tc>
          <w:tcPr>
            <w:tcW w:w="2146" w:type="dxa"/>
            <w:gridSpan w:val="4"/>
            <w:shd w:val="clear" w:color="auto" w:fill="D9D9D9" w:themeFill="background1" w:themeFillShade="D9"/>
            <w:tcMar>
              <w:top w:w="0" w:type="dxa"/>
              <w:bottom w:w="0" w:type="dxa"/>
            </w:tcMar>
            <w:vAlign w:val="center"/>
          </w:tcPr>
          <w:p w14:paraId="23528F41" w14:textId="77777777" w:rsidR="001B0DE4" w:rsidRPr="00CC3F61" w:rsidRDefault="001B0DE4" w:rsidP="00394AB6">
            <w:pPr>
              <w:pStyle w:val="wiTableUndefined"/>
              <w:spacing w:before="16" w:after="16"/>
            </w:pPr>
            <w:r w:rsidRPr="00CC3F61">
              <w:t>MIXTURE</w:t>
            </w:r>
            <w:r w:rsidRPr="00CC3F61">
              <w:br/>
              <w:t>PROPORTIONS</w:t>
            </w:r>
            <w:r w:rsidRPr="00CC3F61">
              <w:br/>
              <w:t>in percent</w:t>
            </w:r>
          </w:p>
        </w:tc>
      </w:tr>
      <w:tr w:rsidR="001B0DE4" w:rsidRPr="00CC3F61" w14:paraId="110C12D9" w14:textId="77777777" w:rsidTr="00394AB6">
        <w:trPr>
          <w:cantSplit/>
        </w:trPr>
        <w:tc>
          <w:tcPr>
            <w:tcW w:w="2375" w:type="dxa"/>
            <w:gridSpan w:val="2"/>
            <w:vMerge/>
            <w:shd w:val="clear" w:color="auto" w:fill="D9D9D9" w:themeFill="background1" w:themeFillShade="D9"/>
            <w:tcMar>
              <w:top w:w="0" w:type="dxa"/>
              <w:bottom w:w="0" w:type="dxa"/>
            </w:tcMar>
            <w:vAlign w:val="center"/>
          </w:tcPr>
          <w:p w14:paraId="279C1571" w14:textId="77777777" w:rsidR="001B0DE4" w:rsidRPr="00CC3F61" w:rsidRDefault="001B0DE4" w:rsidP="00394AB6">
            <w:pPr>
              <w:pStyle w:val="wiTableUndefined"/>
              <w:spacing w:before="16" w:after="16"/>
            </w:pPr>
          </w:p>
        </w:tc>
        <w:tc>
          <w:tcPr>
            <w:tcW w:w="3417" w:type="dxa"/>
            <w:vMerge/>
            <w:shd w:val="clear" w:color="auto" w:fill="D9D9D9" w:themeFill="background1" w:themeFillShade="D9"/>
            <w:tcMar>
              <w:top w:w="0" w:type="dxa"/>
              <w:bottom w:w="0" w:type="dxa"/>
            </w:tcMar>
            <w:vAlign w:val="center"/>
          </w:tcPr>
          <w:p w14:paraId="29EF63BF" w14:textId="77777777" w:rsidR="001B0DE4" w:rsidRPr="00CC3F61" w:rsidRDefault="001B0DE4" w:rsidP="00394AB6">
            <w:pPr>
              <w:pStyle w:val="wiTableUndefined"/>
              <w:spacing w:before="16" w:after="16"/>
            </w:pPr>
          </w:p>
        </w:tc>
        <w:tc>
          <w:tcPr>
            <w:tcW w:w="1422" w:type="dxa"/>
            <w:vMerge/>
            <w:shd w:val="clear" w:color="auto" w:fill="D9D9D9" w:themeFill="background1" w:themeFillShade="D9"/>
            <w:tcMar>
              <w:top w:w="0" w:type="dxa"/>
              <w:bottom w:w="0" w:type="dxa"/>
            </w:tcMar>
            <w:vAlign w:val="center"/>
          </w:tcPr>
          <w:p w14:paraId="5FD26C1A" w14:textId="77777777" w:rsidR="001B0DE4" w:rsidRPr="00CC3F61" w:rsidRDefault="001B0DE4" w:rsidP="00394AB6">
            <w:pPr>
              <w:pStyle w:val="wiTableUndefined"/>
              <w:spacing w:before="16" w:after="16"/>
            </w:pPr>
          </w:p>
        </w:tc>
        <w:tc>
          <w:tcPr>
            <w:tcW w:w="536" w:type="dxa"/>
            <w:shd w:val="clear" w:color="auto" w:fill="D9D9D9" w:themeFill="background1" w:themeFillShade="D9"/>
            <w:tcMar>
              <w:top w:w="0" w:type="dxa"/>
              <w:bottom w:w="0" w:type="dxa"/>
            </w:tcMar>
            <w:vAlign w:val="center"/>
          </w:tcPr>
          <w:p w14:paraId="268A19DB" w14:textId="77777777" w:rsidR="001B0DE4" w:rsidRPr="00CC3F61" w:rsidRDefault="001B0DE4" w:rsidP="00394AB6">
            <w:pPr>
              <w:pStyle w:val="wiTableUndefined"/>
              <w:spacing w:before="16" w:after="16"/>
            </w:pPr>
            <w:r w:rsidRPr="00CC3F61">
              <w:t>NO.</w:t>
            </w:r>
            <w:r w:rsidRPr="00CC3F61">
              <w:br/>
              <w:t>70</w:t>
            </w:r>
          </w:p>
        </w:tc>
        <w:tc>
          <w:tcPr>
            <w:tcW w:w="537" w:type="dxa"/>
            <w:shd w:val="clear" w:color="auto" w:fill="D9D9D9" w:themeFill="background1" w:themeFillShade="D9"/>
            <w:tcMar>
              <w:top w:w="0" w:type="dxa"/>
              <w:bottom w:w="0" w:type="dxa"/>
            </w:tcMar>
            <w:vAlign w:val="center"/>
          </w:tcPr>
          <w:p w14:paraId="1B0EBC6E" w14:textId="77777777" w:rsidR="001B0DE4" w:rsidRPr="00CC3F61" w:rsidRDefault="001B0DE4" w:rsidP="00394AB6">
            <w:pPr>
              <w:pStyle w:val="wiTableUndefined"/>
              <w:spacing w:before="16" w:after="16"/>
            </w:pPr>
            <w:r w:rsidRPr="00CC3F61">
              <w:t>NO.</w:t>
            </w:r>
            <w:r w:rsidRPr="00CC3F61">
              <w:br/>
              <w:t>70A</w:t>
            </w:r>
          </w:p>
        </w:tc>
        <w:tc>
          <w:tcPr>
            <w:tcW w:w="536" w:type="dxa"/>
            <w:shd w:val="clear" w:color="auto" w:fill="D9D9D9" w:themeFill="background1" w:themeFillShade="D9"/>
            <w:tcMar>
              <w:top w:w="0" w:type="dxa"/>
              <w:bottom w:w="0" w:type="dxa"/>
            </w:tcMar>
            <w:vAlign w:val="center"/>
          </w:tcPr>
          <w:p w14:paraId="1F5F8195" w14:textId="77777777" w:rsidR="001B0DE4" w:rsidRPr="00CC3F61" w:rsidRDefault="001B0DE4" w:rsidP="00394AB6">
            <w:pPr>
              <w:pStyle w:val="wiTableUndefined"/>
              <w:spacing w:before="16" w:after="16"/>
            </w:pPr>
            <w:r w:rsidRPr="00CC3F61">
              <w:t>NO.</w:t>
            </w:r>
            <w:r w:rsidRPr="00CC3F61">
              <w:br/>
              <w:t>75</w:t>
            </w:r>
          </w:p>
        </w:tc>
        <w:tc>
          <w:tcPr>
            <w:tcW w:w="537" w:type="dxa"/>
            <w:shd w:val="clear" w:color="auto" w:fill="D9D9D9" w:themeFill="background1" w:themeFillShade="D9"/>
            <w:tcMar>
              <w:top w:w="0" w:type="dxa"/>
              <w:bottom w:w="0" w:type="dxa"/>
            </w:tcMar>
            <w:vAlign w:val="center"/>
          </w:tcPr>
          <w:p w14:paraId="2DFAFEC2" w14:textId="77777777" w:rsidR="001B0DE4" w:rsidRPr="00CC3F61" w:rsidRDefault="001B0DE4" w:rsidP="00394AB6">
            <w:pPr>
              <w:pStyle w:val="wiTableUndefined"/>
              <w:spacing w:before="16" w:after="16"/>
            </w:pPr>
            <w:r w:rsidRPr="00CC3F61">
              <w:t>NO.</w:t>
            </w:r>
            <w:r w:rsidRPr="00CC3F61">
              <w:br/>
              <w:t>80</w:t>
            </w:r>
          </w:p>
        </w:tc>
      </w:tr>
      <w:tr w:rsidR="001B0DE4" w:rsidRPr="00CC3F61" w14:paraId="5992922B" w14:textId="77777777" w:rsidTr="00394AB6">
        <w:trPr>
          <w:cantSplit/>
        </w:trPr>
        <w:tc>
          <w:tcPr>
            <w:tcW w:w="366" w:type="dxa"/>
            <w:vMerge w:val="restart"/>
            <w:shd w:val="clear" w:color="auto" w:fill="D9D9D9" w:themeFill="background1" w:themeFillShade="D9"/>
            <w:tcMar>
              <w:top w:w="29" w:type="dxa"/>
              <w:left w:w="0" w:type="dxa"/>
              <w:bottom w:w="29" w:type="dxa"/>
              <w:right w:w="0" w:type="dxa"/>
            </w:tcMar>
            <w:textDirection w:val="btLr"/>
            <w:vAlign w:val="center"/>
          </w:tcPr>
          <w:p w14:paraId="173BD56B" w14:textId="77777777" w:rsidR="001B0DE4" w:rsidRPr="00CC3F61" w:rsidRDefault="001B0DE4" w:rsidP="00394AB6">
            <w:pPr>
              <w:pStyle w:val="wiTableUndefined"/>
              <w:spacing w:before="16" w:after="16"/>
              <w:ind w:left="113" w:right="113"/>
            </w:pPr>
            <w:r w:rsidRPr="00CC3F61">
              <w:t>FORBES</w:t>
            </w:r>
          </w:p>
        </w:tc>
        <w:tc>
          <w:tcPr>
            <w:tcW w:w="2009" w:type="dxa"/>
            <w:tcMar>
              <w:top w:w="29" w:type="dxa"/>
              <w:bottom w:w="29" w:type="dxa"/>
            </w:tcMar>
            <w:vAlign w:val="center"/>
          </w:tcPr>
          <w:p w14:paraId="6D772164" w14:textId="77777777" w:rsidR="001B0DE4" w:rsidRPr="00CC3F61" w:rsidRDefault="001B0DE4" w:rsidP="00394AB6">
            <w:pPr>
              <w:pStyle w:val="wiTableUndefined"/>
              <w:spacing w:before="16" w:after="16"/>
              <w:jc w:val="left"/>
            </w:pPr>
            <w:r w:rsidRPr="00CC3F61">
              <w:t>Canada Anemone</w:t>
            </w:r>
          </w:p>
        </w:tc>
        <w:tc>
          <w:tcPr>
            <w:tcW w:w="3417" w:type="dxa"/>
            <w:tcMar>
              <w:top w:w="29" w:type="dxa"/>
              <w:bottom w:w="29" w:type="dxa"/>
            </w:tcMar>
            <w:vAlign w:val="center"/>
          </w:tcPr>
          <w:p w14:paraId="0E48EA06" w14:textId="77777777" w:rsidR="001B0DE4" w:rsidRPr="00CC3F61" w:rsidRDefault="001B0DE4" w:rsidP="00394AB6">
            <w:pPr>
              <w:pStyle w:val="wiTableUndefined"/>
              <w:spacing w:before="16" w:after="16"/>
              <w:jc w:val="left"/>
            </w:pPr>
            <w:r w:rsidRPr="00CC3F61">
              <w:t>Anemone canadensis</w:t>
            </w:r>
          </w:p>
        </w:tc>
        <w:tc>
          <w:tcPr>
            <w:tcW w:w="1422" w:type="dxa"/>
            <w:tcMar>
              <w:top w:w="29" w:type="dxa"/>
              <w:bottom w:w="29" w:type="dxa"/>
            </w:tcMar>
            <w:vAlign w:val="center"/>
          </w:tcPr>
          <w:p w14:paraId="1E46A2DA"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16E2414A" w14:textId="77777777" w:rsidR="001B0DE4" w:rsidRPr="00CC3F61" w:rsidRDefault="001B0DE4" w:rsidP="00394AB6">
            <w:pPr>
              <w:pStyle w:val="wiTableUndefined"/>
              <w:spacing w:before="16" w:after="16"/>
            </w:pPr>
            <w:r w:rsidRPr="00CC3F61">
              <w:t>2</w:t>
            </w:r>
          </w:p>
        </w:tc>
        <w:tc>
          <w:tcPr>
            <w:tcW w:w="537" w:type="dxa"/>
            <w:tcMar>
              <w:top w:w="29" w:type="dxa"/>
              <w:bottom w:w="29" w:type="dxa"/>
            </w:tcMar>
            <w:vAlign w:val="center"/>
          </w:tcPr>
          <w:p w14:paraId="00EF814A" w14:textId="77777777" w:rsidR="001B0DE4" w:rsidRPr="00CC3F61" w:rsidRDefault="001B0DE4" w:rsidP="00394AB6">
            <w:pPr>
              <w:pStyle w:val="wiTableUndefined"/>
              <w:spacing w:before="16" w:after="16"/>
            </w:pPr>
          </w:p>
        </w:tc>
        <w:tc>
          <w:tcPr>
            <w:tcW w:w="536" w:type="dxa"/>
            <w:tcMar>
              <w:top w:w="29" w:type="dxa"/>
              <w:bottom w:w="29" w:type="dxa"/>
            </w:tcMar>
            <w:vAlign w:val="center"/>
          </w:tcPr>
          <w:p w14:paraId="7F3F9958"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45EABE47" w14:textId="77777777" w:rsidR="001B0DE4" w:rsidRPr="00CC3F61" w:rsidRDefault="001B0DE4" w:rsidP="00394AB6">
            <w:pPr>
              <w:pStyle w:val="wiTableUndefined"/>
              <w:spacing w:before="16" w:after="16"/>
            </w:pPr>
          </w:p>
        </w:tc>
      </w:tr>
      <w:tr w:rsidR="001B0DE4" w:rsidRPr="00CC3F61" w14:paraId="08D7BF03"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66FE566F"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4646BFDC" w14:textId="77777777" w:rsidR="001B0DE4" w:rsidRPr="00CC3F61" w:rsidRDefault="001B0DE4" w:rsidP="00394AB6">
            <w:pPr>
              <w:pStyle w:val="wiTableUndefined"/>
              <w:spacing w:before="16" w:after="16"/>
              <w:jc w:val="left"/>
            </w:pPr>
            <w:proofErr w:type="spellStart"/>
            <w:r w:rsidRPr="00CC3F61">
              <w:t>Butterflyweed</w:t>
            </w:r>
            <w:proofErr w:type="spellEnd"/>
          </w:p>
        </w:tc>
        <w:tc>
          <w:tcPr>
            <w:tcW w:w="3417" w:type="dxa"/>
            <w:tcMar>
              <w:top w:w="29" w:type="dxa"/>
              <w:bottom w:w="29" w:type="dxa"/>
            </w:tcMar>
            <w:vAlign w:val="center"/>
          </w:tcPr>
          <w:p w14:paraId="233B251A" w14:textId="77777777" w:rsidR="001B0DE4" w:rsidRPr="00CC3F61" w:rsidRDefault="001B0DE4" w:rsidP="00394AB6">
            <w:pPr>
              <w:pStyle w:val="wiTableUndefined"/>
              <w:spacing w:before="16" w:after="16"/>
              <w:jc w:val="left"/>
            </w:pPr>
            <w:r w:rsidRPr="00CC3F61">
              <w:t>Asclepias tuberosa</w:t>
            </w:r>
          </w:p>
        </w:tc>
        <w:tc>
          <w:tcPr>
            <w:tcW w:w="1422" w:type="dxa"/>
            <w:tcMar>
              <w:top w:w="29" w:type="dxa"/>
              <w:bottom w:w="29" w:type="dxa"/>
            </w:tcMar>
            <w:vAlign w:val="center"/>
          </w:tcPr>
          <w:p w14:paraId="2F0B298B"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5A457DD4"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36F92108" w14:textId="77777777" w:rsidR="001B0DE4" w:rsidRPr="00CC3F61" w:rsidRDefault="001B0DE4" w:rsidP="00394AB6">
            <w:pPr>
              <w:pStyle w:val="wiTableUndefined"/>
              <w:spacing w:before="16" w:after="16"/>
            </w:pPr>
            <w:r w:rsidRPr="00CC3F61">
              <w:t>2</w:t>
            </w:r>
          </w:p>
        </w:tc>
        <w:tc>
          <w:tcPr>
            <w:tcW w:w="536" w:type="dxa"/>
            <w:tcMar>
              <w:top w:w="29" w:type="dxa"/>
              <w:bottom w:w="29" w:type="dxa"/>
            </w:tcMar>
            <w:vAlign w:val="center"/>
          </w:tcPr>
          <w:p w14:paraId="0E7502C8"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39F86216" w14:textId="77777777" w:rsidR="001B0DE4" w:rsidRPr="00CC3F61" w:rsidRDefault="001B0DE4" w:rsidP="00394AB6">
            <w:pPr>
              <w:pStyle w:val="wiTableUndefined"/>
              <w:spacing w:before="16" w:after="16"/>
            </w:pPr>
          </w:p>
        </w:tc>
      </w:tr>
      <w:tr w:rsidR="001B0DE4" w:rsidRPr="00CC3F61" w14:paraId="19D58E66"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57C78179"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1BBEDF51" w14:textId="77777777" w:rsidR="001B0DE4" w:rsidRPr="00CC3F61" w:rsidRDefault="001B0DE4" w:rsidP="00394AB6">
            <w:pPr>
              <w:pStyle w:val="wiTableUndefined"/>
              <w:spacing w:before="16" w:after="16"/>
              <w:jc w:val="left"/>
            </w:pPr>
            <w:r w:rsidRPr="00CC3F61">
              <w:t>New England Aster</w:t>
            </w:r>
          </w:p>
        </w:tc>
        <w:tc>
          <w:tcPr>
            <w:tcW w:w="3417" w:type="dxa"/>
            <w:tcMar>
              <w:top w:w="29" w:type="dxa"/>
              <w:bottom w:w="29" w:type="dxa"/>
            </w:tcMar>
            <w:vAlign w:val="center"/>
          </w:tcPr>
          <w:p w14:paraId="0489F089" w14:textId="77777777" w:rsidR="001B0DE4" w:rsidRPr="00CC3F61" w:rsidRDefault="001B0DE4" w:rsidP="00394AB6">
            <w:pPr>
              <w:pStyle w:val="wiTableUndefined"/>
              <w:spacing w:before="16" w:after="16"/>
              <w:jc w:val="left"/>
            </w:pPr>
            <w:r w:rsidRPr="00CC3F61">
              <w:t>Aster novae-</w:t>
            </w:r>
            <w:proofErr w:type="spellStart"/>
            <w:r w:rsidRPr="00CC3F61">
              <w:t>angliae</w:t>
            </w:r>
            <w:proofErr w:type="spellEnd"/>
          </w:p>
        </w:tc>
        <w:tc>
          <w:tcPr>
            <w:tcW w:w="1422" w:type="dxa"/>
            <w:tcMar>
              <w:top w:w="29" w:type="dxa"/>
              <w:bottom w:w="29" w:type="dxa"/>
            </w:tcMar>
            <w:vAlign w:val="center"/>
          </w:tcPr>
          <w:p w14:paraId="3ADD5D89"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595A1939" w14:textId="77777777" w:rsidR="001B0DE4" w:rsidRPr="00CC3F61" w:rsidRDefault="001B0DE4" w:rsidP="00394AB6">
            <w:pPr>
              <w:pStyle w:val="wiTableUndefined"/>
              <w:spacing w:before="16" w:after="16"/>
            </w:pPr>
            <w:r w:rsidRPr="00CC3F61">
              <w:t>2</w:t>
            </w:r>
          </w:p>
        </w:tc>
        <w:tc>
          <w:tcPr>
            <w:tcW w:w="537" w:type="dxa"/>
            <w:tcMar>
              <w:top w:w="29" w:type="dxa"/>
              <w:bottom w:w="29" w:type="dxa"/>
            </w:tcMar>
            <w:vAlign w:val="center"/>
          </w:tcPr>
          <w:p w14:paraId="70869258" w14:textId="77777777" w:rsidR="001B0DE4" w:rsidRPr="00CC3F61" w:rsidRDefault="001B0DE4" w:rsidP="00394AB6">
            <w:pPr>
              <w:pStyle w:val="wiTableUndefined"/>
              <w:spacing w:before="16" w:after="16"/>
            </w:pPr>
            <w:r w:rsidRPr="00CC3F61">
              <w:t>2</w:t>
            </w:r>
          </w:p>
        </w:tc>
        <w:tc>
          <w:tcPr>
            <w:tcW w:w="536" w:type="dxa"/>
            <w:tcMar>
              <w:top w:w="29" w:type="dxa"/>
              <w:bottom w:w="29" w:type="dxa"/>
            </w:tcMar>
            <w:vAlign w:val="center"/>
          </w:tcPr>
          <w:p w14:paraId="75A936B9"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77A541AD" w14:textId="77777777" w:rsidR="001B0DE4" w:rsidRPr="00CC3F61" w:rsidRDefault="001B0DE4" w:rsidP="00394AB6">
            <w:pPr>
              <w:pStyle w:val="wiTableUndefined"/>
              <w:spacing w:before="16" w:after="16"/>
            </w:pPr>
          </w:p>
        </w:tc>
      </w:tr>
      <w:tr w:rsidR="001B0DE4" w:rsidRPr="00CC3F61" w14:paraId="1DBAB46C"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30C49EF8"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0213679D" w14:textId="77777777" w:rsidR="001B0DE4" w:rsidRPr="00CC3F61" w:rsidRDefault="001B0DE4" w:rsidP="00394AB6">
            <w:pPr>
              <w:pStyle w:val="wiTableUndefined"/>
              <w:spacing w:before="16" w:after="16"/>
              <w:jc w:val="left"/>
            </w:pPr>
            <w:r w:rsidRPr="00CC3F61">
              <w:t>Partridge-pea</w:t>
            </w:r>
          </w:p>
        </w:tc>
        <w:tc>
          <w:tcPr>
            <w:tcW w:w="3417" w:type="dxa"/>
            <w:tcMar>
              <w:top w:w="29" w:type="dxa"/>
              <w:bottom w:w="29" w:type="dxa"/>
            </w:tcMar>
            <w:vAlign w:val="center"/>
          </w:tcPr>
          <w:p w14:paraId="3D7AAB81" w14:textId="77777777" w:rsidR="001B0DE4" w:rsidRPr="00CC3F61" w:rsidRDefault="001B0DE4" w:rsidP="00394AB6">
            <w:pPr>
              <w:pStyle w:val="wiTableUndefined"/>
              <w:spacing w:before="16" w:after="16"/>
              <w:jc w:val="left"/>
            </w:pPr>
            <w:proofErr w:type="spellStart"/>
            <w:r w:rsidRPr="00CC3F61">
              <w:t>Chamaecrista</w:t>
            </w:r>
            <w:proofErr w:type="spellEnd"/>
            <w:r w:rsidRPr="00CC3F61">
              <w:t xml:space="preserve"> (Cassia) fasciculata</w:t>
            </w:r>
          </w:p>
        </w:tc>
        <w:tc>
          <w:tcPr>
            <w:tcW w:w="1422" w:type="dxa"/>
            <w:tcMar>
              <w:top w:w="29" w:type="dxa"/>
              <w:bottom w:w="29" w:type="dxa"/>
            </w:tcMar>
            <w:vAlign w:val="center"/>
          </w:tcPr>
          <w:p w14:paraId="261259EB"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291065FD"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752557AD" w14:textId="77777777" w:rsidR="001B0DE4" w:rsidRPr="00CC3F61" w:rsidRDefault="001B0DE4" w:rsidP="00394AB6">
            <w:pPr>
              <w:pStyle w:val="wiTableUndefined"/>
              <w:spacing w:before="16" w:after="16"/>
            </w:pPr>
            <w:r w:rsidRPr="00CC3F61">
              <w:t>2</w:t>
            </w:r>
          </w:p>
        </w:tc>
        <w:tc>
          <w:tcPr>
            <w:tcW w:w="536" w:type="dxa"/>
            <w:tcMar>
              <w:top w:w="29" w:type="dxa"/>
              <w:bottom w:w="29" w:type="dxa"/>
            </w:tcMar>
            <w:vAlign w:val="center"/>
          </w:tcPr>
          <w:p w14:paraId="34A16D9A"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2FF67A33" w14:textId="77777777" w:rsidR="001B0DE4" w:rsidRPr="00CC3F61" w:rsidRDefault="001B0DE4" w:rsidP="00394AB6">
            <w:pPr>
              <w:pStyle w:val="wiTableUndefined"/>
              <w:spacing w:before="16" w:after="16"/>
            </w:pPr>
          </w:p>
        </w:tc>
      </w:tr>
      <w:tr w:rsidR="001B0DE4" w:rsidRPr="00CC3F61" w14:paraId="0AA34574"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1EA84810"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38E14376" w14:textId="77777777" w:rsidR="001B0DE4" w:rsidRPr="00CC3F61" w:rsidRDefault="001B0DE4" w:rsidP="00394AB6">
            <w:pPr>
              <w:pStyle w:val="wiTableUndefined"/>
              <w:spacing w:before="16" w:after="16"/>
              <w:jc w:val="left"/>
            </w:pPr>
            <w:r w:rsidRPr="00CC3F61">
              <w:t>Purple Prairie Clover</w:t>
            </w:r>
          </w:p>
        </w:tc>
        <w:tc>
          <w:tcPr>
            <w:tcW w:w="3417" w:type="dxa"/>
            <w:tcMar>
              <w:top w:w="29" w:type="dxa"/>
              <w:bottom w:w="29" w:type="dxa"/>
            </w:tcMar>
            <w:vAlign w:val="center"/>
          </w:tcPr>
          <w:p w14:paraId="34E5E1CE" w14:textId="77777777" w:rsidR="001B0DE4" w:rsidRPr="00CC3F61" w:rsidRDefault="001B0DE4" w:rsidP="00394AB6">
            <w:pPr>
              <w:pStyle w:val="wiTableUndefined"/>
              <w:spacing w:before="16" w:after="16"/>
              <w:jc w:val="left"/>
            </w:pPr>
            <w:proofErr w:type="spellStart"/>
            <w:r w:rsidRPr="00CC3F61">
              <w:t>Dalea</w:t>
            </w:r>
            <w:proofErr w:type="spellEnd"/>
            <w:r w:rsidRPr="00CC3F61">
              <w:t xml:space="preserve"> (</w:t>
            </w:r>
            <w:proofErr w:type="spellStart"/>
            <w:r w:rsidRPr="00CC3F61">
              <w:t>Petalostemum</w:t>
            </w:r>
            <w:proofErr w:type="spellEnd"/>
            <w:r w:rsidRPr="00CC3F61">
              <w:t>) purpurea</w:t>
            </w:r>
          </w:p>
        </w:tc>
        <w:tc>
          <w:tcPr>
            <w:tcW w:w="1422" w:type="dxa"/>
            <w:tcMar>
              <w:top w:w="29" w:type="dxa"/>
              <w:bottom w:w="29" w:type="dxa"/>
            </w:tcMar>
            <w:vAlign w:val="center"/>
          </w:tcPr>
          <w:p w14:paraId="721470CD"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153867EE" w14:textId="77777777" w:rsidR="001B0DE4" w:rsidRPr="00CC3F61" w:rsidRDefault="001B0DE4" w:rsidP="00394AB6">
            <w:pPr>
              <w:pStyle w:val="wiTableUndefined"/>
              <w:spacing w:before="16" w:after="16"/>
            </w:pPr>
            <w:r w:rsidRPr="00CC3F61">
              <w:t>2</w:t>
            </w:r>
          </w:p>
        </w:tc>
        <w:tc>
          <w:tcPr>
            <w:tcW w:w="537" w:type="dxa"/>
            <w:tcMar>
              <w:top w:w="29" w:type="dxa"/>
              <w:bottom w:w="29" w:type="dxa"/>
            </w:tcMar>
            <w:vAlign w:val="center"/>
          </w:tcPr>
          <w:p w14:paraId="2FF7C7E4" w14:textId="77777777" w:rsidR="001B0DE4" w:rsidRPr="00CC3F61" w:rsidRDefault="001B0DE4" w:rsidP="00394AB6">
            <w:pPr>
              <w:pStyle w:val="wiTableUndefined"/>
              <w:spacing w:before="16" w:after="16"/>
            </w:pPr>
            <w:r w:rsidRPr="00CC3F61">
              <w:t>2</w:t>
            </w:r>
          </w:p>
        </w:tc>
        <w:tc>
          <w:tcPr>
            <w:tcW w:w="536" w:type="dxa"/>
            <w:tcMar>
              <w:top w:w="29" w:type="dxa"/>
              <w:bottom w:w="29" w:type="dxa"/>
            </w:tcMar>
            <w:vAlign w:val="center"/>
          </w:tcPr>
          <w:p w14:paraId="4FBC32AB" w14:textId="77777777" w:rsidR="001B0DE4" w:rsidRPr="00CC3F61" w:rsidRDefault="001B0DE4" w:rsidP="00394AB6">
            <w:pPr>
              <w:pStyle w:val="wiTableUndefined"/>
              <w:spacing w:before="16" w:after="16"/>
            </w:pPr>
            <w:r w:rsidRPr="00CC3F61">
              <w:t>4</w:t>
            </w:r>
          </w:p>
        </w:tc>
        <w:tc>
          <w:tcPr>
            <w:tcW w:w="537" w:type="dxa"/>
            <w:tcMar>
              <w:top w:w="29" w:type="dxa"/>
              <w:bottom w:w="29" w:type="dxa"/>
            </w:tcMar>
            <w:vAlign w:val="center"/>
          </w:tcPr>
          <w:p w14:paraId="01F0B6D9" w14:textId="77777777" w:rsidR="001B0DE4" w:rsidRPr="00CC3F61" w:rsidRDefault="001B0DE4" w:rsidP="00394AB6">
            <w:pPr>
              <w:pStyle w:val="wiTableUndefined"/>
              <w:spacing w:before="16" w:after="16"/>
            </w:pPr>
          </w:p>
        </w:tc>
      </w:tr>
      <w:tr w:rsidR="001B0DE4" w:rsidRPr="00CC3F61" w14:paraId="3921A151"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34AC2379"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4AD9A97F" w14:textId="77777777" w:rsidR="001B0DE4" w:rsidRPr="00CC3F61" w:rsidRDefault="001B0DE4" w:rsidP="00394AB6">
            <w:pPr>
              <w:pStyle w:val="wiTableUndefined"/>
              <w:spacing w:before="16" w:after="16"/>
              <w:jc w:val="left"/>
            </w:pPr>
            <w:r w:rsidRPr="00CC3F61">
              <w:t>Canada Tick-trefoil</w:t>
            </w:r>
          </w:p>
        </w:tc>
        <w:tc>
          <w:tcPr>
            <w:tcW w:w="3417" w:type="dxa"/>
            <w:tcMar>
              <w:top w:w="29" w:type="dxa"/>
              <w:bottom w:w="29" w:type="dxa"/>
            </w:tcMar>
            <w:vAlign w:val="center"/>
          </w:tcPr>
          <w:p w14:paraId="1B4841D9" w14:textId="77777777" w:rsidR="001B0DE4" w:rsidRPr="00CC3F61" w:rsidRDefault="001B0DE4" w:rsidP="00394AB6">
            <w:pPr>
              <w:pStyle w:val="wiTableUndefined"/>
              <w:spacing w:before="16" w:after="16"/>
              <w:jc w:val="left"/>
            </w:pPr>
            <w:proofErr w:type="spellStart"/>
            <w:r w:rsidRPr="00CC3F61">
              <w:t>Desmodium</w:t>
            </w:r>
            <w:proofErr w:type="spellEnd"/>
            <w:r w:rsidRPr="00CC3F61">
              <w:t xml:space="preserve"> canadense</w:t>
            </w:r>
          </w:p>
        </w:tc>
        <w:tc>
          <w:tcPr>
            <w:tcW w:w="1422" w:type="dxa"/>
            <w:tcMar>
              <w:top w:w="29" w:type="dxa"/>
              <w:bottom w:w="29" w:type="dxa"/>
            </w:tcMar>
            <w:vAlign w:val="center"/>
          </w:tcPr>
          <w:p w14:paraId="3E12CF64"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72AAF396" w14:textId="77777777" w:rsidR="001B0DE4" w:rsidRPr="00CC3F61" w:rsidRDefault="001B0DE4" w:rsidP="00394AB6">
            <w:pPr>
              <w:pStyle w:val="wiTableUndefined"/>
              <w:spacing w:before="16" w:after="16"/>
            </w:pPr>
            <w:r w:rsidRPr="00CC3F61">
              <w:t>2</w:t>
            </w:r>
          </w:p>
        </w:tc>
        <w:tc>
          <w:tcPr>
            <w:tcW w:w="537" w:type="dxa"/>
            <w:tcMar>
              <w:top w:w="29" w:type="dxa"/>
              <w:bottom w:w="29" w:type="dxa"/>
            </w:tcMar>
            <w:vAlign w:val="center"/>
          </w:tcPr>
          <w:p w14:paraId="234FAD8A" w14:textId="77777777" w:rsidR="001B0DE4" w:rsidRPr="00CC3F61" w:rsidRDefault="001B0DE4" w:rsidP="00394AB6">
            <w:pPr>
              <w:pStyle w:val="wiTableUndefined"/>
              <w:spacing w:before="16" w:after="16"/>
            </w:pPr>
          </w:p>
        </w:tc>
        <w:tc>
          <w:tcPr>
            <w:tcW w:w="536" w:type="dxa"/>
            <w:tcMar>
              <w:top w:w="29" w:type="dxa"/>
              <w:bottom w:w="29" w:type="dxa"/>
            </w:tcMar>
            <w:vAlign w:val="center"/>
          </w:tcPr>
          <w:p w14:paraId="42C15E46"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0F4A86CA" w14:textId="77777777" w:rsidR="001B0DE4" w:rsidRPr="00CC3F61" w:rsidRDefault="001B0DE4" w:rsidP="00394AB6">
            <w:pPr>
              <w:pStyle w:val="wiTableUndefined"/>
              <w:spacing w:before="16" w:after="16"/>
            </w:pPr>
          </w:p>
        </w:tc>
      </w:tr>
      <w:tr w:rsidR="001B0DE4" w:rsidRPr="00CC3F61" w14:paraId="0E56D8BC"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5A36612A"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733A5FB2" w14:textId="77777777" w:rsidR="001B0DE4" w:rsidRPr="00CC3F61" w:rsidRDefault="001B0DE4" w:rsidP="00394AB6">
            <w:pPr>
              <w:pStyle w:val="wiTableUndefined"/>
              <w:spacing w:before="16" w:after="16"/>
              <w:jc w:val="left"/>
            </w:pPr>
            <w:r w:rsidRPr="00CC3F61">
              <w:t>Flowering Spurge</w:t>
            </w:r>
          </w:p>
        </w:tc>
        <w:tc>
          <w:tcPr>
            <w:tcW w:w="3417" w:type="dxa"/>
            <w:tcMar>
              <w:top w:w="29" w:type="dxa"/>
              <w:bottom w:w="29" w:type="dxa"/>
            </w:tcMar>
            <w:vAlign w:val="center"/>
          </w:tcPr>
          <w:p w14:paraId="21762EE5" w14:textId="77777777" w:rsidR="001B0DE4" w:rsidRPr="00CC3F61" w:rsidRDefault="001B0DE4" w:rsidP="00394AB6">
            <w:pPr>
              <w:pStyle w:val="wiTableUndefined"/>
              <w:spacing w:before="16" w:after="16"/>
              <w:jc w:val="left"/>
            </w:pPr>
            <w:r w:rsidRPr="00CC3F61">
              <w:t xml:space="preserve">Euphorbia </w:t>
            </w:r>
            <w:proofErr w:type="spellStart"/>
            <w:r w:rsidRPr="00CC3F61">
              <w:t>corollata</w:t>
            </w:r>
            <w:proofErr w:type="spellEnd"/>
          </w:p>
        </w:tc>
        <w:tc>
          <w:tcPr>
            <w:tcW w:w="1422" w:type="dxa"/>
            <w:tcMar>
              <w:top w:w="29" w:type="dxa"/>
              <w:bottom w:w="29" w:type="dxa"/>
            </w:tcMar>
            <w:vAlign w:val="center"/>
          </w:tcPr>
          <w:p w14:paraId="4DF1CB27"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500B6757"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60885C14" w14:textId="77777777" w:rsidR="001B0DE4" w:rsidRPr="00CC3F61" w:rsidRDefault="001B0DE4" w:rsidP="00394AB6">
            <w:pPr>
              <w:pStyle w:val="wiTableUndefined"/>
              <w:spacing w:before="16" w:after="16"/>
            </w:pPr>
            <w:r w:rsidRPr="00CC3F61">
              <w:t>2</w:t>
            </w:r>
          </w:p>
        </w:tc>
        <w:tc>
          <w:tcPr>
            <w:tcW w:w="536" w:type="dxa"/>
            <w:tcMar>
              <w:top w:w="29" w:type="dxa"/>
              <w:bottom w:w="29" w:type="dxa"/>
            </w:tcMar>
            <w:vAlign w:val="center"/>
          </w:tcPr>
          <w:p w14:paraId="6A41658C"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69E1967B" w14:textId="77777777" w:rsidR="001B0DE4" w:rsidRPr="00CC3F61" w:rsidRDefault="001B0DE4" w:rsidP="00394AB6">
            <w:pPr>
              <w:pStyle w:val="wiTableUndefined"/>
              <w:spacing w:before="16" w:after="16"/>
            </w:pPr>
          </w:p>
        </w:tc>
      </w:tr>
      <w:tr w:rsidR="001B0DE4" w:rsidRPr="00CC3F61" w14:paraId="0D839A5F"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34C554ED"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1157DD85" w14:textId="77777777" w:rsidR="001B0DE4" w:rsidRPr="00CC3F61" w:rsidRDefault="001B0DE4" w:rsidP="00394AB6">
            <w:pPr>
              <w:pStyle w:val="wiTableUndefined"/>
              <w:spacing w:before="16" w:after="16"/>
              <w:jc w:val="left"/>
            </w:pPr>
            <w:r w:rsidRPr="00CC3F61">
              <w:t>Wild Geranium</w:t>
            </w:r>
          </w:p>
        </w:tc>
        <w:tc>
          <w:tcPr>
            <w:tcW w:w="3417" w:type="dxa"/>
            <w:tcMar>
              <w:top w:w="29" w:type="dxa"/>
              <w:bottom w:w="29" w:type="dxa"/>
            </w:tcMar>
            <w:vAlign w:val="center"/>
          </w:tcPr>
          <w:p w14:paraId="72D9ED7D" w14:textId="77777777" w:rsidR="001B0DE4" w:rsidRPr="00CC3F61" w:rsidRDefault="001B0DE4" w:rsidP="00394AB6">
            <w:pPr>
              <w:pStyle w:val="wiTableUndefined"/>
              <w:spacing w:before="16" w:after="16"/>
              <w:jc w:val="left"/>
            </w:pPr>
            <w:r w:rsidRPr="00CC3F61">
              <w:t>Geranium maculatum</w:t>
            </w:r>
          </w:p>
        </w:tc>
        <w:tc>
          <w:tcPr>
            <w:tcW w:w="1422" w:type="dxa"/>
            <w:tcMar>
              <w:top w:w="29" w:type="dxa"/>
              <w:bottom w:w="29" w:type="dxa"/>
            </w:tcMar>
            <w:vAlign w:val="center"/>
          </w:tcPr>
          <w:p w14:paraId="2D78BAC4"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0BA1A97A" w14:textId="77777777" w:rsidR="001B0DE4" w:rsidRPr="00CC3F61" w:rsidRDefault="001B0DE4" w:rsidP="00394AB6">
            <w:pPr>
              <w:pStyle w:val="wiTableUndefined"/>
              <w:spacing w:before="16" w:after="16"/>
            </w:pPr>
            <w:r w:rsidRPr="00CC3F61">
              <w:t>2</w:t>
            </w:r>
          </w:p>
        </w:tc>
        <w:tc>
          <w:tcPr>
            <w:tcW w:w="537" w:type="dxa"/>
            <w:tcMar>
              <w:top w:w="29" w:type="dxa"/>
              <w:bottom w:w="29" w:type="dxa"/>
            </w:tcMar>
            <w:vAlign w:val="center"/>
          </w:tcPr>
          <w:p w14:paraId="53EF709B" w14:textId="77777777" w:rsidR="001B0DE4" w:rsidRPr="00CC3F61" w:rsidRDefault="001B0DE4" w:rsidP="00394AB6">
            <w:pPr>
              <w:pStyle w:val="wiTableUndefined"/>
              <w:spacing w:before="16" w:after="16"/>
            </w:pPr>
          </w:p>
        </w:tc>
        <w:tc>
          <w:tcPr>
            <w:tcW w:w="536" w:type="dxa"/>
            <w:tcMar>
              <w:top w:w="29" w:type="dxa"/>
              <w:bottom w:w="29" w:type="dxa"/>
            </w:tcMar>
            <w:vAlign w:val="center"/>
          </w:tcPr>
          <w:p w14:paraId="23BFC87F"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0F7B6FFB" w14:textId="77777777" w:rsidR="001B0DE4" w:rsidRPr="00CC3F61" w:rsidRDefault="001B0DE4" w:rsidP="00394AB6">
            <w:pPr>
              <w:pStyle w:val="wiTableUndefined"/>
              <w:spacing w:before="16" w:after="16"/>
            </w:pPr>
          </w:p>
        </w:tc>
      </w:tr>
      <w:tr w:rsidR="001B0DE4" w:rsidRPr="00CC3F61" w14:paraId="7A1D8B3E"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0CC5EC1B"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1FFF8720" w14:textId="77777777" w:rsidR="001B0DE4" w:rsidRPr="00CC3F61" w:rsidRDefault="001B0DE4" w:rsidP="00394AB6">
            <w:pPr>
              <w:pStyle w:val="wiTableUndefined"/>
              <w:spacing w:before="16" w:after="16"/>
              <w:jc w:val="left"/>
            </w:pPr>
            <w:r w:rsidRPr="00CC3F61">
              <w:t>Western Sunflower</w:t>
            </w:r>
          </w:p>
        </w:tc>
        <w:tc>
          <w:tcPr>
            <w:tcW w:w="3417" w:type="dxa"/>
            <w:tcMar>
              <w:top w:w="29" w:type="dxa"/>
              <w:bottom w:w="29" w:type="dxa"/>
            </w:tcMar>
            <w:vAlign w:val="center"/>
          </w:tcPr>
          <w:p w14:paraId="28EF9CC2" w14:textId="77777777" w:rsidR="001B0DE4" w:rsidRPr="00CC3F61" w:rsidRDefault="001B0DE4" w:rsidP="00394AB6">
            <w:pPr>
              <w:pStyle w:val="wiTableUndefined"/>
              <w:spacing w:before="16" w:after="16"/>
              <w:jc w:val="left"/>
            </w:pPr>
            <w:r w:rsidRPr="00CC3F61">
              <w:t>Helianthus occidentalis</w:t>
            </w:r>
          </w:p>
        </w:tc>
        <w:tc>
          <w:tcPr>
            <w:tcW w:w="1422" w:type="dxa"/>
            <w:tcMar>
              <w:top w:w="29" w:type="dxa"/>
              <w:bottom w:w="29" w:type="dxa"/>
            </w:tcMar>
            <w:vAlign w:val="center"/>
          </w:tcPr>
          <w:p w14:paraId="0B5D98EB"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20C02C11" w14:textId="77777777" w:rsidR="001B0DE4" w:rsidRPr="00CC3F61" w:rsidRDefault="001B0DE4" w:rsidP="00394AB6">
            <w:pPr>
              <w:pStyle w:val="wiTableUndefined"/>
              <w:spacing w:before="16" w:after="16"/>
            </w:pPr>
            <w:r w:rsidRPr="00CC3F61">
              <w:t>3</w:t>
            </w:r>
          </w:p>
        </w:tc>
        <w:tc>
          <w:tcPr>
            <w:tcW w:w="537" w:type="dxa"/>
            <w:tcMar>
              <w:top w:w="29" w:type="dxa"/>
              <w:bottom w:w="29" w:type="dxa"/>
            </w:tcMar>
            <w:vAlign w:val="center"/>
          </w:tcPr>
          <w:p w14:paraId="0767409A" w14:textId="77777777" w:rsidR="001B0DE4" w:rsidRPr="00CC3F61" w:rsidRDefault="001B0DE4" w:rsidP="00394AB6">
            <w:pPr>
              <w:pStyle w:val="wiTableUndefined"/>
              <w:spacing w:before="16" w:after="16"/>
            </w:pPr>
            <w:r w:rsidRPr="00CC3F61">
              <w:t>2</w:t>
            </w:r>
          </w:p>
        </w:tc>
        <w:tc>
          <w:tcPr>
            <w:tcW w:w="536" w:type="dxa"/>
            <w:tcMar>
              <w:top w:w="29" w:type="dxa"/>
              <w:bottom w:w="29" w:type="dxa"/>
            </w:tcMar>
            <w:vAlign w:val="center"/>
          </w:tcPr>
          <w:p w14:paraId="1F25FECE"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0FACFAC8" w14:textId="77777777" w:rsidR="001B0DE4" w:rsidRPr="00CC3F61" w:rsidRDefault="001B0DE4" w:rsidP="00394AB6">
            <w:pPr>
              <w:pStyle w:val="wiTableUndefined"/>
              <w:spacing w:before="16" w:after="16"/>
            </w:pPr>
          </w:p>
        </w:tc>
      </w:tr>
      <w:tr w:rsidR="001B0DE4" w:rsidRPr="00CC3F61" w14:paraId="24F5F94A"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5A73B964"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249C1283" w14:textId="77777777" w:rsidR="001B0DE4" w:rsidRPr="00CC3F61" w:rsidRDefault="001B0DE4" w:rsidP="00394AB6">
            <w:pPr>
              <w:pStyle w:val="wiTableUndefined"/>
              <w:spacing w:before="16" w:after="16"/>
              <w:jc w:val="left"/>
            </w:pPr>
            <w:r w:rsidRPr="00CC3F61">
              <w:t xml:space="preserve">Rough </w:t>
            </w:r>
            <w:proofErr w:type="spellStart"/>
            <w:r w:rsidRPr="00CC3F61">
              <w:t>Blazingstar</w:t>
            </w:r>
            <w:proofErr w:type="spellEnd"/>
          </w:p>
        </w:tc>
        <w:tc>
          <w:tcPr>
            <w:tcW w:w="3417" w:type="dxa"/>
            <w:tcMar>
              <w:top w:w="29" w:type="dxa"/>
              <w:bottom w:w="29" w:type="dxa"/>
            </w:tcMar>
            <w:vAlign w:val="center"/>
          </w:tcPr>
          <w:p w14:paraId="127EF59F" w14:textId="77777777" w:rsidR="001B0DE4" w:rsidRPr="00CC3F61" w:rsidRDefault="001B0DE4" w:rsidP="00394AB6">
            <w:pPr>
              <w:pStyle w:val="wiTableUndefined"/>
              <w:spacing w:before="16" w:after="16"/>
              <w:jc w:val="left"/>
            </w:pPr>
            <w:r w:rsidRPr="00CC3F61">
              <w:t>Liatris aspera</w:t>
            </w:r>
          </w:p>
        </w:tc>
        <w:tc>
          <w:tcPr>
            <w:tcW w:w="1422" w:type="dxa"/>
            <w:tcMar>
              <w:top w:w="29" w:type="dxa"/>
              <w:bottom w:w="29" w:type="dxa"/>
            </w:tcMar>
            <w:vAlign w:val="center"/>
          </w:tcPr>
          <w:p w14:paraId="2BA199EC"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719ABF4F"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58AA2BF7" w14:textId="77777777" w:rsidR="001B0DE4" w:rsidRPr="00CC3F61" w:rsidRDefault="001B0DE4" w:rsidP="00394AB6">
            <w:pPr>
              <w:pStyle w:val="wiTableUndefined"/>
              <w:spacing w:before="16" w:after="16"/>
            </w:pPr>
            <w:r w:rsidRPr="00CC3F61">
              <w:t>2</w:t>
            </w:r>
          </w:p>
        </w:tc>
        <w:tc>
          <w:tcPr>
            <w:tcW w:w="536" w:type="dxa"/>
            <w:tcMar>
              <w:top w:w="29" w:type="dxa"/>
              <w:bottom w:w="29" w:type="dxa"/>
            </w:tcMar>
            <w:vAlign w:val="center"/>
          </w:tcPr>
          <w:p w14:paraId="13657CB9"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376E7E74" w14:textId="77777777" w:rsidR="001B0DE4" w:rsidRPr="00CC3F61" w:rsidRDefault="001B0DE4" w:rsidP="00394AB6">
            <w:pPr>
              <w:pStyle w:val="wiTableUndefined"/>
              <w:spacing w:before="16" w:after="16"/>
            </w:pPr>
          </w:p>
        </w:tc>
      </w:tr>
      <w:tr w:rsidR="001B0DE4" w:rsidRPr="00CC3F61" w14:paraId="00DAAD2A"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0B695ADC"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63CF6EA1" w14:textId="77777777" w:rsidR="001B0DE4" w:rsidRPr="00CC3F61" w:rsidRDefault="001B0DE4" w:rsidP="00394AB6">
            <w:pPr>
              <w:pStyle w:val="wiTableUndefined"/>
              <w:spacing w:before="16" w:after="16"/>
              <w:jc w:val="left"/>
            </w:pPr>
            <w:r w:rsidRPr="00CC3F61">
              <w:t xml:space="preserve">Prairie </w:t>
            </w:r>
            <w:proofErr w:type="spellStart"/>
            <w:r w:rsidRPr="00CC3F61">
              <w:t>Blazingstar</w:t>
            </w:r>
            <w:proofErr w:type="spellEnd"/>
          </w:p>
        </w:tc>
        <w:tc>
          <w:tcPr>
            <w:tcW w:w="3417" w:type="dxa"/>
            <w:tcMar>
              <w:top w:w="29" w:type="dxa"/>
              <w:bottom w:w="29" w:type="dxa"/>
            </w:tcMar>
            <w:vAlign w:val="center"/>
          </w:tcPr>
          <w:p w14:paraId="27D405FC" w14:textId="77777777" w:rsidR="001B0DE4" w:rsidRPr="00CC3F61" w:rsidRDefault="001B0DE4" w:rsidP="00394AB6">
            <w:pPr>
              <w:pStyle w:val="wiTableUndefined"/>
              <w:spacing w:before="16" w:after="16"/>
              <w:jc w:val="left"/>
            </w:pPr>
            <w:r w:rsidRPr="00CC3F61">
              <w:t xml:space="preserve">Liatris </w:t>
            </w:r>
            <w:proofErr w:type="spellStart"/>
            <w:r w:rsidRPr="00CC3F61">
              <w:t>pycnostachya</w:t>
            </w:r>
            <w:proofErr w:type="spellEnd"/>
          </w:p>
        </w:tc>
        <w:tc>
          <w:tcPr>
            <w:tcW w:w="1422" w:type="dxa"/>
            <w:tcMar>
              <w:top w:w="29" w:type="dxa"/>
              <w:bottom w:w="29" w:type="dxa"/>
            </w:tcMar>
            <w:vAlign w:val="center"/>
          </w:tcPr>
          <w:p w14:paraId="0BF652D1"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03D3CD3C" w14:textId="77777777" w:rsidR="001B0DE4" w:rsidRPr="00CC3F61" w:rsidRDefault="001B0DE4" w:rsidP="00394AB6">
            <w:pPr>
              <w:pStyle w:val="wiTableUndefined"/>
              <w:spacing w:before="16" w:after="16"/>
            </w:pPr>
            <w:r w:rsidRPr="00CC3F61">
              <w:t>2</w:t>
            </w:r>
          </w:p>
        </w:tc>
        <w:tc>
          <w:tcPr>
            <w:tcW w:w="537" w:type="dxa"/>
            <w:tcMar>
              <w:top w:w="29" w:type="dxa"/>
              <w:bottom w:w="29" w:type="dxa"/>
            </w:tcMar>
            <w:vAlign w:val="center"/>
          </w:tcPr>
          <w:p w14:paraId="6F7517D6" w14:textId="77777777" w:rsidR="001B0DE4" w:rsidRPr="00CC3F61" w:rsidRDefault="001B0DE4" w:rsidP="00394AB6">
            <w:pPr>
              <w:pStyle w:val="wiTableUndefined"/>
              <w:spacing w:before="16" w:after="16"/>
            </w:pPr>
          </w:p>
        </w:tc>
        <w:tc>
          <w:tcPr>
            <w:tcW w:w="536" w:type="dxa"/>
            <w:tcMar>
              <w:top w:w="29" w:type="dxa"/>
              <w:bottom w:w="29" w:type="dxa"/>
            </w:tcMar>
            <w:vAlign w:val="center"/>
          </w:tcPr>
          <w:p w14:paraId="7A2070EA"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4998AABB" w14:textId="77777777" w:rsidR="001B0DE4" w:rsidRPr="00CC3F61" w:rsidRDefault="001B0DE4" w:rsidP="00394AB6">
            <w:pPr>
              <w:pStyle w:val="wiTableUndefined"/>
              <w:spacing w:before="16" w:after="16"/>
            </w:pPr>
          </w:p>
        </w:tc>
      </w:tr>
      <w:tr w:rsidR="001B0DE4" w:rsidRPr="00CC3F61" w14:paraId="693D6527"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6031E6F1"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75759EB7" w14:textId="77777777" w:rsidR="001B0DE4" w:rsidRPr="00CC3F61" w:rsidRDefault="001B0DE4" w:rsidP="00394AB6">
            <w:pPr>
              <w:pStyle w:val="wiTableUndefined"/>
              <w:spacing w:before="16" w:after="16"/>
              <w:jc w:val="left"/>
            </w:pPr>
            <w:r w:rsidRPr="00CC3F61">
              <w:t>Lupine</w:t>
            </w:r>
          </w:p>
        </w:tc>
        <w:tc>
          <w:tcPr>
            <w:tcW w:w="3417" w:type="dxa"/>
            <w:tcMar>
              <w:top w:w="29" w:type="dxa"/>
              <w:bottom w:w="29" w:type="dxa"/>
            </w:tcMar>
            <w:vAlign w:val="center"/>
          </w:tcPr>
          <w:p w14:paraId="3C56BEC1" w14:textId="77777777" w:rsidR="001B0DE4" w:rsidRPr="00CC3F61" w:rsidRDefault="001B0DE4" w:rsidP="00394AB6">
            <w:pPr>
              <w:pStyle w:val="wiTableUndefined"/>
              <w:spacing w:before="16" w:after="16"/>
              <w:jc w:val="left"/>
            </w:pPr>
            <w:r w:rsidRPr="00CC3F61">
              <w:t>Lupinus perennis</w:t>
            </w:r>
          </w:p>
        </w:tc>
        <w:tc>
          <w:tcPr>
            <w:tcW w:w="1422" w:type="dxa"/>
            <w:tcMar>
              <w:top w:w="29" w:type="dxa"/>
              <w:bottom w:w="29" w:type="dxa"/>
            </w:tcMar>
            <w:vAlign w:val="center"/>
          </w:tcPr>
          <w:p w14:paraId="66E0B7B8"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55F5043B"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33B024F9" w14:textId="77777777" w:rsidR="001B0DE4" w:rsidRPr="00CC3F61" w:rsidRDefault="001B0DE4" w:rsidP="00394AB6">
            <w:pPr>
              <w:pStyle w:val="wiTableUndefined"/>
              <w:spacing w:before="16" w:after="16"/>
            </w:pPr>
            <w:r w:rsidRPr="00CC3F61">
              <w:t>3</w:t>
            </w:r>
          </w:p>
        </w:tc>
        <w:tc>
          <w:tcPr>
            <w:tcW w:w="536" w:type="dxa"/>
            <w:tcMar>
              <w:top w:w="29" w:type="dxa"/>
              <w:bottom w:w="29" w:type="dxa"/>
            </w:tcMar>
            <w:vAlign w:val="center"/>
          </w:tcPr>
          <w:p w14:paraId="0787409F"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6AC6D745" w14:textId="77777777" w:rsidR="001B0DE4" w:rsidRPr="00CC3F61" w:rsidRDefault="001B0DE4" w:rsidP="00394AB6">
            <w:pPr>
              <w:pStyle w:val="wiTableUndefined"/>
              <w:spacing w:before="16" w:after="16"/>
            </w:pPr>
          </w:p>
        </w:tc>
      </w:tr>
      <w:tr w:rsidR="001B0DE4" w:rsidRPr="00CC3F61" w14:paraId="7997D17A"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735E895E"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0CC8D330" w14:textId="77777777" w:rsidR="001B0DE4" w:rsidRPr="00CC3F61" w:rsidRDefault="001B0DE4" w:rsidP="00394AB6">
            <w:pPr>
              <w:pStyle w:val="wiTableUndefined"/>
              <w:spacing w:before="16" w:after="16"/>
              <w:jc w:val="left"/>
            </w:pPr>
            <w:r w:rsidRPr="00CC3F61">
              <w:t>Wild Bergamot</w:t>
            </w:r>
          </w:p>
        </w:tc>
        <w:tc>
          <w:tcPr>
            <w:tcW w:w="3417" w:type="dxa"/>
            <w:tcMar>
              <w:top w:w="29" w:type="dxa"/>
              <w:bottom w:w="29" w:type="dxa"/>
            </w:tcMar>
            <w:vAlign w:val="center"/>
          </w:tcPr>
          <w:p w14:paraId="0F5A8B9E" w14:textId="77777777" w:rsidR="001B0DE4" w:rsidRPr="00CC3F61" w:rsidRDefault="001B0DE4" w:rsidP="00394AB6">
            <w:pPr>
              <w:pStyle w:val="wiTableUndefined"/>
              <w:spacing w:before="16" w:after="16"/>
              <w:jc w:val="left"/>
            </w:pPr>
            <w:r w:rsidRPr="00CC3F61">
              <w:t>Monarda fistulosa</w:t>
            </w:r>
          </w:p>
        </w:tc>
        <w:tc>
          <w:tcPr>
            <w:tcW w:w="1422" w:type="dxa"/>
            <w:tcMar>
              <w:top w:w="29" w:type="dxa"/>
              <w:bottom w:w="29" w:type="dxa"/>
            </w:tcMar>
            <w:vAlign w:val="center"/>
          </w:tcPr>
          <w:p w14:paraId="1FAAE233"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79B48209" w14:textId="77777777" w:rsidR="001B0DE4" w:rsidRPr="00CC3F61" w:rsidRDefault="001B0DE4" w:rsidP="00394AB6">
            <w:pPr>
              <w:pStyle w:val="wiTableUndefined"/>
              <w:spacing w:before="16" w:after="16"/>
            </w:pPr>
            <w:r w:rsidRPr="00CC3F61">
              <w:t>2</w:t>
            </w:r>
          </w:p>
        </w:tc>
        <w:tc>
          <w:tcPr>
            <w:tcW w:w="537" w:type="dxa"/>
            <w:tcMar>
              <w:top w:w="29" w:type="dxa"/>
              <w:bottom w:w="29" w:type="dxa"/>
            </w:tcMar>
            <w:vAlign w:val="center"/>
          </w:tcPr>
          <w:p w14:paraId="1CED865D" w14:textId="77777777" w:rsidR="001B0DE4" w:rsidRPr="00CC3F61" w:rsidRDefault="001B0DE4" w:rsidP="00394AB6">
            <w:pPr>
              <w:pStyle w:val="wiTableUndefined"/>
              <w:spacing w:before="16" w:after="16"/>
            </w:pPr>
          </w:p>
        </w:tc>
        <w:tc>
          <w:tcPr>
            <w:tcW w:w="536" w:type="dxa"/>
            <w:tcMar>
              <w:top w:w="29" w:type="dxa"/>
              <w:bottom w:w="29" w:type="dxa"/>
            </w:tcMar>
            <w:vAlign w:val="center"/>
          </w:tcPr>
          <w:p w14:paraId="5F485142"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74624902" w14:textId="77777777" w:rsidR="001B0DE4" w:rsidRPr="00CC3F61" w:rsidRDefault="001B0DE4" w:rsidP="00394AB6">
            <w:pPr>
              <w:pStyle w:val="wiTableUndefined"/>
              <w:spacing w:before="16" w:after="16"/>
            </w:pPr>
          </w:p>
        </w:tc>
      </w:tr>
      <w:tr w:rsidR="001B0DE4" w:rsidRPr="00CC3F61" w14:paraId="33E4EDC2"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504C29FC"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14F37B58" w14:textId="77777777" w:rsidR="001B0DE4" w:rsidRPr="00CC3F61" w:rsidRDefault="001B0DE4" w:rsidP="00394AB6">
            <w:pPr>
              <w:pStyle w:val="wiTableUndefined"/>
              <w:spacing w:before="16" w:after="16"/>
              <w:jc w:val="left"/>
            </w:pPr>
            <w:r w:rsidRPr="00CC3F61">
              <w:t>Horse Mint</w:t>
            </w:r>
          </w:p>
        </w:tc>
        <w:tc>
          <w:tcPr>
            <w:tcW w:w="3417" w:type="dxa"/>
            <w:tcMar>
              <w:top w:w="29" w:type="dxa"/>
              <w:bottom w:w="29" w:type="dxa"/>
            </w:tcMar>
            <w:vAlign w:val="center"/>
          </w:tcPr>
          <w:p w14:paraId="5BCFADCB" w14:textId="77777777" w:rsidR="001B0DE4" w:rsidRPr="00CC3F61" w:rsidRDefault="001B0DE4" w:rsidP="00394AB6">
            <w:pPr>
              <w:pStyle w:val="wiTableUndefined"/>
              <w:spacing w:before="16" w:after="16"/>
              <w:jc w:val="left"/>
            </w:pPr>
            <w:r w:rsidRPr="00CC3F61">
              <w:t>Monarda punctata</w:t>
            </w:r>
          </w:p>
        </w:tc>
        <w:tc>
          <w:tcPr>
            <w:tcW w:w="1422" w:type="dxa"/>
            <w:tcMar>
              <w:top w:w="29" w:type="dxa"/>
              <w:bottom w:w="29" w:type="dxa"/>
            </w:tcMar>
            <w:vAlign w:val="center"/>
          </w:tcPr>
          <w:p w14:paraId="494B21E2"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625FAC79"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0B6881D7" w14:textId="77777777" w:rsidR="001B0DE4" w:rsidRPr="00CC3F61" w:rsidRDefault="001B0DE4" w:rsidP="00394AB6">
            <w:pPr>
              <w:pStyle w:val="wiTableUndefined"/>
              <w:spacing w:before="16" w:after="16"/>
            </w:pPr>
            <w:r w:rsidRPr="00CC3F61">
              <w:t>2</w:t>
            </w:r>
          </w:p>
        </w:tc>
        <w:tc>
          <w:tcPr>
            <w:tcW w:w="536" w:type="dxa"/>
            <w:tcMar>
              <w:top w:w="29" w:type="dxa"/>
              <w:bottom w:w="29" w:type="dxa"/>
            </w:tcMar>
            <w:vAlign w:val="center"/>
          </w:tcPr>
          <w:p w14:paraId="4349CD74"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015BA566" w14:textId="77777777" w:rsidR="001B0DE4" w:rsidRPr="00CC3F61" w:rsidRDefault="001B0DE4" w:rsidP="00394AB6">
            <w:pPr>
              <w:pStyle w:val="wiTableUndefined"/>
              <w:spacing w:before="16" w:after="16"/>
            </w:pPr>
          </w:p>
        </w:tc>
      </w:tr>
      <w:tr w:rsidR="001B0DE4" w:rsidRPr="00CC3F61" w14:paraId="3E3C01B7"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7081EBB0"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433BBDD4" w14:textId="77777777" w:rsidR="001B0DE4" w:rsidRPr="00CC3F61" w:rsidRDefault="001B0DE4" w:rsidP="00394AB6">
            <w:pPr>
              <w:pStyle w:val="wiTableUndefined"/>
              <w:spacing w:before="16" w:after="16"/>
              <w:jc w:val="left"/>
            </w:pPr>
            <w:r w:rsidRPr="00CC3F61">
              <w:t>Yellow Coneflower</w:t>
            </w:r>
          </w:p>
        </w:tc>
        <w:tc>
          <w:tcPr>
            <w:tcW w:w="3417" w:type="dxa"/>
            <w:tcMar>
              <w:top w:w="29" w:type="dxa"/>
              <w:bottom w:w="29" w:type="dxa"/>
            </w:tcMar>
            <w:vAlign w:val="center"/>
          </w:tcPr>
          <w:p w14:paraId="65EE4C0C" w14:textId="77777777" w:rsidR="001B0DE4" w:rsidRPr="00CC3F61" w:rsidRDefault="001B0DE4" w:rsidP="00394AB6">
            <w:pPr>
              <w:pStyle w:val="wiTableUndefined"/>
              <w:spacing w:before="16" w:after="16"/>
              <w:jc w:val="left"/>
            </w:pPr>
            <w:r w:rsidRPr="00CC3F61">
              <w:t>Ratibida pinnata</w:t>
            </w:r>
          </w:p>
        </w:tc>
        <w:tc>
          <w:tcPr>
            <w:tcW w:w="1422" w:type="dxa"/>
            <w:tcMar>
              <w:top w:w="29" w:type="dxa"/>
              <w:bottom w:w="29" w:type="dxa"/>
            </w:tcMar>
            <w:vAlign w:val="center"/>
          </w:tcPr>
          <w:p w14:paraId="01E866FE"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4BC3D0B3" w14:textId="77777777" w:rsidR="001B0DE4" w:rsidRPr="00CC3F61" w:rsidRDefault="001B0DE4" w:rsidP="00394AB6">
            <w:pPr>
              <w:pStyle w:val="wiTableUndefined"/>
              <w:spacing w:before="16" w:after="16"/>
            </w:pPr>
            <w:r w:rsidRPr="00CC3F61">
              <w:t>2</w:t>
            </w:r>
          </w:p>
        </w:tc>
        <w:tc>
          <w:tcPr>
            <w:tcW w:w="537" w:type="dxa"/>
            <w:tcMar>
              <w:top w:w="29" w:type="dxa"/>
              <w:bottom w:w="29" w:type="dxa"/>
            </w:tcMar>
            <w:vAlign w:val="center"/>
          </w:tcPr>
          <w:p w14:paraId="322A463C" w14:textId="77777777" w:rsidR="001B0DE4" w:rsidRPr="00CC3F61" w:rsidRDefault="001B0DE4" w:rsidP="00394AB6">
            <w:pPr>
              <w:pStyle w:val="wiTableUndefined"/>
              <w:spacing w:before="16" w:after="16"/>
            </w:pPr>
            <w:r w:rsidRPr="00CC3F61">
              <w:t>2</w:t>
            </w:r>
          </w:p>
        </w:tc>
        <w:tc>
          <w:tcPr>
            <w:tcW w:w="536" w:type="dxa"/>
            <w:tcMar>
              <w:top w:w="29" w:type="dxa"/>
              <w:bottom w:w="29" w:type="dxa"/>
            </w:tcMar>
            <w:vAlign w:val="center"/>
          </w:tcPr>
          <w:p w14:paraId="1AD54929"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036469D0" w14:textId="77777777" w:rsidR="001B0DE4" w:rsidRPr="00CC3F61" w:rsidRDefault="001B0DE4" w:rsidP="00394AB6">
            <w:pPr>
              <w:pStyle w:val="wiTableUndefined"/>
              <w:spacing w:before="16" w:after="16"/>
            </w:pPr>
          </w:p>
        </w:tc>
      </w:tr>
      <w:tr w:rsidR="001B0DE4" w:rsidRPr="00CC3F61" w14:paraId="4A227AD3"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1F1AA951"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5CDE481D" w14:textId="77777777" w:rsidR="001B0DE4" w:rsidRPr="00CC3F61" w:rsidRDefault="001B0DE4" w:rsidP="00394AB6">
            <w:pPr>
              <w:pStyle w:val="wiTableUndefined"/>
              <w:spacing w:before="16" w:after="16"/>
              <w:jc w:val="left"/>
            </w:pPr>
            <w:proofErr w:type="spellStart"/>
            <w:r w:rsidRPr="00CC3F61">
              <w:t>Blackeyed</w:t>
            </w:r>
            <w:proofErr w:type="spellEnd"/>
            <w:r w:rsidRPr="00CC3F61">
              <w:t xml:space="preserve"> Susan</w:t>
            </w:r>
          </w:p>
        </w:tc>
        <w:tc>
          <w:tcPr>
            <w:tcW w:w="3417" w:type="dxa"/>
            <w:tcMar>
              <w:top w:w="29" w:type="dxa"/>
              <w:bottom w:w="29" w:type="dxa"/>
            </w:tcMar>
            <w:vAlign w:val="center"/>
          </w:tcPr>
          <w:p w14:paraId="56816982" w14:textId="77777777" w:rsidR="001B0DE4" w:rsidRPr="00CC3F61" w:rsidRDefault="001B0DE4" w:rsidP="00394AB6">
            <w:pPr>
              <w:pStyle w:val="wiTableUndefined"/>
              <w:spacing w:before="16" w:after="16"/>
              <w:jc w:val="left"/>
            </w:pPr>
            <w:r w:rsidRPr="00CC3F61">
              <w:t xml:space="preserve">Rudbeckia </w:t>
            </w:r>
            <w:proofErr w:type="spellStart"/>
            <w:r w:rsidRPr="00CC3F61">
              <w:t>hirta</w:t>
            </w:r>
            <w:proofErr w:type="spellEnd"/>
          </w:p>
        </w:tc>
        <w:tc>
          <w:tcPr>
            <w:tcW w:w="1422" w:type="dxa"/>
            <w:tcMar>
              <w:top w:w="29" w:type="dxa"/>
              <w:bottom w:w="29" w:type="dxa"/>
            </w:tcMar>
            <w:vAlign w:val="center"/>
          </w:tcPr>
          <w:p w14:paraId="3DB98C6C"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124CF02A"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2CA6486F" w14:textId="77777777" w:rsidR="001B0DE4" w:rsidRPr="00CC3F61" w:rsidRDefault="001B0DE4" w:rsidP="00394AB6">
            <w:pPr>
              <w:pStyle w:val="wiTableUndefined"/>
              <w:spacing w:before="16" w:after="16"/>
            </w:pPr>
          </w:p>
        </w:tc>
        <w:tc>
          <w:tcPr>
            <w:tcW w:w="536" w:type="dxa"/>
            <w:tcMar>
              <w:top w:w="29" w:type="dxa"/>
              <w:bottom w:w="29" w:type="dxa"/>
            </w:tcMar>
            <w:vAlign w:val="center"/>
          </w:tcPr>
          <w:p w14:paraId="0235A79D" w14:textId="77777777" w:rsidR="001B0DE4" w:rsidRPr="00CC3F61" w:rsidRDefault="001B0DE4" w:rsidP="00394AB6">
            <w:pPr>
              <w:pStyle w:val="wiTableUndefined"/>
              <w:spacing w:before="16" w:after="16"/>
            </w:pPr>
            <w:r w:rsidRPr="00CC3F61">
              <w:t>1</w:t>
            </w:r>
          </w:p>
        </w:tc>
        <w:tc>
          <w:tcPr>
            <w:tcW w:w="537" w:type="dxa"/>
            <w:tcMar>
              <w:top w:w="29" w:type="dxa"/>
              <w:bottom w:w="29" w:type="dxa"/>
            </w:tcMar>
            <w:vAlign w:val="center"/>
          </w:tcPr>
          <w:p w14:paraId="5F6BEAFB" w14:textId="77777777" w:rsidR="001B0DE4" w:rsidRPr="00CC3F61" w:rsidRDefault="001B0DE4" w:rsidP="00394AB6">
            <w:pPr>
              <w:pStyle w:val="wiTableUndefined"/>
              <w:spacing w:before="16" w:after="16"/>
            </w:pPr>
          </w:p>
        </w:tc>
      </w:tr>
      <w:tr w:rsidR="001B0DE4" w:rsidRPr="00CC3F61" w14:paraId="3A969BD2"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27CEC0C1"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41C56642" w14:textId="77777777" w:rsidR="001B0DE4" w:rsidRPr="00CC3F61" w:rsidRDefault="001B0DE4" w:rsidP="00394AB6">
            <w:pPr>
              <w:pStyle w:val="wiTableUndefined"/>
              <w:spacing w:before="16" w:after="16"/>
              <w:jc w:val="left"/>
            </w:pPr>
            <w:r w:rsidRPr="00CC3F61">
              <w:t>Showy Goldenrod</w:t>
            </w:r>
          </w:p>
        </w:tc>
        <w:tc>
          <w:tcPr>
            <w:tcW w:w="3417" w:type="dxa"/>
            <w:tcMar>
              <w:top w:w="29" w:type="dxa"/>
              <w:bottom w:w="29" w:type="dxa"/>
            </w:tcMar>
            <w:vAlign w:val="center"/>
          </w:tcPr>
          <w:p w14:paraId="4CF0CA04" w14:textId="77777777" w:rsidR="001B0DE4" w:rsidRPr="00CC3F61" w:rsidRDefault="001B0DE4" w:rsidP="00394AB6">
            <w:pPr>
              <w:pStyle w:val="wiTableUndefined"/>
              <w:spacing w:before="16" w:after="16"/>
              <w:jc w:val="left"/>
            </w:pPr>
            <w:r w:rsidRPr="00CC3F61">
              <w:t>Solidago speciosa</w:t>
            </w:r>
          </w:p>
        </w:tc>
        <w:tc>
          <w:tcPr>
            <w:tcW w:w="1422" w:type="dxa"/>
            <w:tcMar>
              <w:top w:w="29" w:type="dxa"/>
              <w:bottom w:w="29" w:type="dxa"/>
            </w:tcMar>
            <w:vAlign w:val="center"/>
          </w:tcPr>
          <w:p w14:paraId="4C82E5B3"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54B2F398" w14:textId="77777777" w:rsidR="001B0DE4" w:rsidRPr="00CC3F61" w:rsidRDefault="001B0DE4" w:rsidP="00394AB6">
            <w:pPr>
              <w:pStyle w:val="wiTableUndefined"/>
              <w:spacing w:before="16" w:after="16"/>
            </w:pPr>
            <w:r w:rsidRPr="00CC3F61">
              <w:t>2</w:t>
            </w:r>
          </w:p>
        </w:tc>
        <w:tc>
          <w:tcPr>
            <w:tcW w:w="537" w:type="dxa"/>
            <w:tcMar>
              <w:top w:w="29" w:type="dxa"/>
              <w:bottom w:w="29" w:type="dxa"/>
            </w:tcMar>
            <w:vAlign w:val="center"/>
          </w:tcPr>
          <w:p w14:paraId="7037F9D0" w14:textId="77777777" w:rsidR="001B0DE4" w:rsidRPr="00CC3F61" w:rsidRDefault="001B0DE4" w:rsidP="00394AB6">
            <w:pPr>
              <w:pStyle w:val="wiTableUndefined"/>
              <w:spacing w:before="16" w:after="16"/>
            </w:pPr>
            <w:r w:rsidRPr="00CC3F61">
              <w:t>2</w:t>
            </w:r>
          </w:p>
        </w:tc>
        <w:tc>
          <w:tcPr>
            <w:tcW w:w="536" w:type="dxa"/>
            <w:tcMar>
              <w:top w:w="29" w:type="dxa"/>
              <w:bottom w:w="29" w:type="dxa"/>
            </w:tcMar>
            <w:vAlign w:val="center"/>
          </w:tcPr>
          <w:p w14:paraId="2E779A79"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3D6DDBD0" w14:textId="77777777" w:rsidR="001B0DE4" w:rsidRPr="00CC3F61" w:rsidRDefault="001B0DE4" w:rsidP="00394AB6">
            <w:pPr>
              <w:pStyle w:val="wiTableUndefined"/>
              <w:spacing w:before="16" w:after="16"/>
            </w:pPr>
          </w:p>
        </w:tc>
      </w:tr>
      <w:tr w:rsidR="001B0DE4" w:rsidRPr="00CC3F61" w14:paraId="2C6F0609"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3EE49849"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62B30FEB" w14:textId="77777777" w:rsidR="001B0DE4" w:rsidRPr="00CC3F61" w:rsidRDefault="001B0DE4" w:rsidP="00394AB6">
            <w:pPr>
              <w:pStyle w:val="wiTableUndefined"/>
              <w:spacing w:before="16" w:after="16"/>
              <w:jc w:val="left"/>
            </w:pPr>
            <w:r w:rsidRPr="00CC3F61">
              <w:t>Spiderwort</w:t>
            </w:r>
          </w:p>
        </w:tc>
        <w:tc>
          <w:tcPr>
            <w:tcW w:w="3417" w:type="dxa"/>
            <w:tcMar>
              <w:top w:w="29" w:type="dxa"/>
              <w:bottom w:w="29" w:type="dxa"/>
            </w:tcMar>
            <w:vAlign w:val="center"/>
          </w:tcPr>
          <w:p w14:paraId="0A769DB0" w14:textId="77777777" w:rsidR="001B0DE4" w:rsidRPr="00CC3F61" w:rsidRDefault="001B0DE4" w:rsidP="00394AB6">
            <w:pPr>
              <w:pStyle w:val="wiTableUndefined"/>
              <w:spacing w:before="16" w:after="16"/>
              <w:jc w:val="left"/>
            </w:pPr>
            <w:r w:rsidRPr="00CC3F61">
              <w:t xml:space="preserve">Tradescantia </w:t>
            </w:r>
            <w:proofErr w:type="spellStart"/>
            <w:r w:rsidRPr="00CC3F61">
              <w:t>ohiensis</w:t>
            </w:r>
            <w:proofErr w:type="spellEnd"/>
          </w:p>
        </w:tc>
        <w:tc>
          <w:tcPr>
            <w:tcW w:w="1422" w:type="dxa"/>
            <w:tcMar>
              <w:top w:w="29" w:type="dxa"/>
              <w:bottom w:w="29" w:type="dxa"/>
            </w:tcMar>
            <w:vAlign w:val="center"/>
          </w:tcPr>
          <w:p w14:paraId="038C3152"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344CDC19" w14:textId="77777777" w:rsidR="001B0DE4" w:rsidRPr="00CC3F61" w:rsidRDefault="001B0DE4" w:rsidP="00394AB6">
            <w:pPr>
              <w:pStyle w:val="wiTableUndefined"/>
              <w:spacing w:before="16" w:after="16"/>
            </w:pPr>
            <w:r w:rsidRPr="00CC3F61">
              <w:t>2</w:t>
            </w:r>
          </w:p>
        </w:tc>
        <w:tc>
          <w:tcPr>
            <w:tcW w:w="537" w:type="dxa"/>
            <w:tcMar>
              <w:top w:w="29" w:type="dxa"/>
              <w:bottom w:w="29" w:type="dxa"/>
            </w:tcMar>
            <w:vAlign w:val="center"/>
          </w:tcPr>
          <w:p w14:paraId="03A48599" w14:textId="77777777" w:rsidR="001B0DE4" w:rsidRPr="00CC3F61" w:rsidRDefault="001B0DE4" w:rsidP="00394AB6">
            <w:pPr>
              <w:pStyle w:val="wiTableUndefined"/>
              <w:spacing w:before="16" w:after="16"/>
            </w:pPr>
            <w:r w:rsidRPr="00CC3F61">
              <w:t>2</w:t>
            </w:r>
          </w:p>
        </w:tc>
        <w:tc>
          <w:tcPr>
            <w:tcW w:w="536" w:type="dxa"/>
            <w:tcMar>
              <w:top w:w="29" w:type="dxa"/>
              <w:bottom w:w="29" w:type="dxa"/>
            </w:tcMar>
            <w:vAlign w:val="center"/>
          </w:tcPr>
          <w:p w14:paraId="59A6023E"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50B0DF30" w14:textId="77777777" w:rsidR="001B0DE4" w:rsidRPr="00CC3F61" w:rsidRDefault="001B0DE4" w:rsidP="00394AB6">
            <w:pPr>
              <w:pStyle w:val="wiTableUndefined"/>
              <w:spacing w:before="16" w:after="16"/>
            </w:pPr>
          </w:p>
        </w:tc>
      </w:tr>
      <w:tr w:rsidR="001B0DE4" w:rsidRPr="00CC3F61" w14:paraId="09AD990D"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3A4759B1"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5E48ADA5" w14:textId="77777777" w:rsidR="001B0DE4" w:rsidRPr="00CC3F61" w:rsidRDefault="001B0DE4" w:rsidP="00394AB6">
            <w:pPr>
              <w:pStyle w:val="wiTableUndefined"/>
              <w:spacing w:before="16" w:after="16"/>
              <w:jc w:val="left"/>
            </w:pPr>
            <w:r w:rsidRPr="00CC3F61">
              <w:t>Golden Alexanders</w:t>
            </w:r>
          </w:p>
        </w:tc>
        <w:tc>
          <w:tcPr>
            <w:tcW w:w="3417" w:type="dxa"/>
            <w:tcMar>
              <w:top w:w="29" w:type="dxa"/>
              <w:bottom w:w="29" w:type="dxa"/>
            </w:tcMar>
            <w:vAlign w:val="center"/>
          </w:tcPr>
          <w:p w14:paraId="253A84AF" w14:textId="77777777" w:rsidR="001B0DE4" w:rsidRPr="00CC3F61" w:rsidRDefault="001B0DE4" w:rsidP="00394AB6">
            <w:pPr>
              <w:pStyle w:val="wiTableUndefined"/>
              <w:spacing w:before="16" w:after="16"/>
              <w:jc w:val="left"/>
            </w:pPr>
            <w:proofErr w:type="spellStart"/>
            <w:r w:rsidRPr="00CC3F61">
              <w:t>Zizia</w:t>
            </w:r>
            <w:proofErr w:type="spellEnd"/>
            <w:r w:rsidRPr="00CC3F61">
              <w:t xml:space="preserve"> </w:t>
            </w:r>
            <w:proofErr w:type="spellStart"/>
            <w:r w:rsidRPr="00CC3F61">
              <w:t>aurea</w:t>
            </w:r>
            <w:proofErr w:type="spellEnd"/>
          </w:p>
        </w:tc>
        <w:tc>
          <w:tcPr>
            <w:tcW w:w="1422" w:type="dxa"/>
            <w:tcMar>
              <w:top w:w="29" w:type="dxa"/>
              <w:bottom w:w="29" w:type="dxa"/>
            </w:tcMar>
            <w:vAlign w:val="center"/>
          </w:tcPr>
          <w:p w14:paraId="5100FD13"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2DF99107" w14:textId="77777777" w:rsidR="001B0DE4" w:rsidRPr="00CC3F61" w:rsidRDefault="001B0DE4" w:rsidP="00394AB6">
            <w:pPr>
              <w:pStyle w:val="wiTableUndefined"/>
              <w:spacing w:before="16" w:after="16"/>
            </w:pPr>
            <w:r w:rsidRPr="00CC3F61">
              <w:t>2</w:t>
            </w:r>
          </w:p>
        </w:tc>
        <w:tc>
          <w:tcPr>
            <w:tcW w:w="537" w:type="dxa"/>
            <w:tcMar>
              <w:top w:w="29" w:type="dxa"/>
              <w:bottom w:w="29" w:type="dxa"/>
            </w:tcMar>
            <w:vAlign w:val="center"/>
          </w:tcPr>
          <w:p w14:paraId="5A3D8C30" w14:textId="77777777" w:rsidR="001B0DE4" w:rsidRPr="00CC3F61" w:rsidRDefault="001B0DE4" w:rsidP="00394AB6">
            <w:pPr>
              <w:pStyle w:val="wiTableUndefined"/>
              <w:spacing w:before="16" w:after="16"/>
            </w:pPr>
          </w:p>
        </w:tc>
        <w:tc>
          <w:tcPr>
            <w:tcW w:w="536" w:type="dxa"/>
            <w:tcMar>
              <w:top w:w="29" w:type="dxa"/>
              <w:bottom w:w="29" w:type="dxa"/>
            </w:tcMar>
            <w:vAlign w:val="center"/>
          </w:tcPr>
          <w:p w14:paraId="0637F4B1"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2BB2E951" w14:textId="77777777" w:rsidR="001B0DE4" w:rsidRPr="00CC3F61" w:rsidRDefault="001B0DE4" w:rsidP="00394AB6">
            <w:pPr>
              <w:pStyle w:val="wiTableUndefined"/>
              <w:spacing w:before="16" w:after="16"/>
            </w:pPr>
          </w:p>
        </w:tc>
      </w:tr>
      <w:tr w:rsidR="001B0DE4" w:rsidRPr="00CC3F61" w14:paraId="18DC019C" w14:textId="77777777" w:rsidTr="00394AB6">
        <w:trPr>
          <w:cantSplit/>
        </w:trPr>
        <w:tc>
          <w:tcPr>
            <w:tcW w:w="366" w:type="dxa"/>
            <w:vMerge w:val="restart"/>
            <w:shd w:val="clear" w:color="auto" w:fill="D9D9D9" w:themeFill="background1" w:themeFillShade="D9"/>
            <w:tcMar>
              <w:top w:w="29" w:type="dxa"/>
              <w:left w:w="0" w:type="dxa"/>
              <w:bottom w:w="29" w:type="dxa"/>
              <w:right w:w="0" w:type="dxa"/>
            </w:tcMar>
            <w:textDirection w:val="btLr"/>
            <w:vAlign w:val="center"/>
          </w:tcPr>
          <w:p w14:paraId="63D54C48" w14:textId="77777777" w:rsidR="001B0DE4" w:rsidRPr="00CC3F61" w:rsidRDefault="001B0DE4" w:rsidP="00394AB6">
            <w:pPr>
              <w:pStyle w:val="wiTableUndefined"/>
              <w:spacing w:before="16" w:after="16"/>
              <w:ind w:left="113" w:right="113"/>
            </w:pPr>
            <w:r w:rsidRPr="00CC3F61">
              <w:t>GRASSES</w:t>
            </w:r>
          </w:p>
        </w:tc>
        <w:tc>
          <w:tcPr>
            <w:tcW w:w="2009" w:type="dxa"/>
            <w:tcMar>
              <w:top w:w="29" w:type="dxa"/>
              <w:bottom w:w="29" w:type="dxa"/>
            </w:tcMar>
            <w:vAlign w:val="center"/>
          </w:tcPr>
          <w:p w14:paraId="08DC47B7" w14:textId="77777777" w:rsidR="001B0DE4" w:rsidRPr="00CC3F61" w:rsidRDefault="001B0DE4" w:rsidP="00394AB6">
            <w:pPr>
              <w:pStyle w:val="wiTableUndefined"/>
              <w:spacing w:before="16" w:after="16"/>
              <w:jc w:val="left"/>
            </w:pPr>
            <w:r w:rsidRPr="00CC3F61">
              <w:t>Big Bluestem</w:t>
            </w:r>
          </w:p>
        </w:tc>
        <w:tc>
          <w:tcPr>
            <w:tcW w:w="3417" w:type="dxa"/>
            <w:tcMar>
              <w:top w:w="29" w:type="dxa"/>
              <w:bottom w:w="29" w:type="dxa"/>
            </w:tcMar>
            <w:vAlign w:val="center"/>
          </w:tcPr>
          <w:p w14:paraId="05B7FDFE" w14:textId="77777777" w:rsidR="001B0DE4" w:rsidRPr="00CC3F61" w:rsidRDefault="001B0DE4" w:rsidP="00394AB6">
            <w:pPr>
              <w:pStyle w:val="wiTableUndefined"/>
              <w:spacing w:before="16" w:after="16"/>
              <w:jc w:val="left"/>
            </w:pPr>
            <w:r w:rsidRPr="00CC3F61">
              <w:t xml:space="preserve">Andropogon </w:t>
            </w:r>
            <w:proofErr w:type="spellStart"/>
            <w:r w:rsidRPr="00CC3F61">
              <w:t>gerardi</w:t>
            </w:r>
            <w:proofErr w:type="spellEnd"/>
          </w:p>
        </w:tc>
        <w:tc>
          <w:tcPr>
            <w:tcW w:w="1422" w:type="dxa"/>
            <w:tcMar>
              <w:top w:w="29" w:type="dxa"/>
              <w:bottom w:w="29" w:type="dxa"/>
            </w:tcMar>
            <w:vAlign w:val="center"/>
          </w:tcPr>
          <w:p w14:paraId="7E97A9D3"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1B5AF878" w14:textId="77777777" w:rsidR="001B0DE4" w:rsidRPr="00CC3F61" w:rsidRDefault="001B0DE4" w:rsidP="00394AB6">
            <w:pPr>
              <w:pStyle w:val="wiTableUndefined"/>
              <w:spacing w:before="16" w:after="16"/>
            </w:pPr>
            <w:r w:rsidRPr="00CC3F61">
              <w:t>15</w:t>
            </w:r>
          </w:p>
        </w:tc>
        <w:tc>
          <w:tcPr>
            <w:tcW w:w="537" w:type="dxa"/>
            <w:tcMar>
              <w:top w:w="29" w:type="dxa"/>
              <w:bottom w:w="29" w:type="dxa"/>
            </w:tcMar>
            <w:vAlign w:val="center"/>
          </w:tcPr>
          <w:p w14:paraId="0BFACDF7" w14:textId="77777777" w:rsidR="001B0DE4" w:rsidRPr="00CC3F61" w:rsidRDefault="001B0DE4" w:rsidP="00394AB6">
            <w:pPr>
              <w:pStyle w:val="wiTableUndefined"/>
              <w:spacing w:before="16" w:after="16"/>
            </w:pPr>
            <w:r w:rsidRPr="00CC3F61">
              <w:t>15</w:t>
            </w:r>
          </w:p>
        </w:tc>
        <w:tc>
          <w:tcPr>
            <w:tcW w:w="536" w:type="dxa"/>
            <w:tcMar>
              <w:top w:w="29" w:type="dxa"/>
              <w:bottom w:w="29" w:type="dxa"/>
            </w:tcMar>
            <w:vAlign w:val="center"/>
          </w:tcPr>
          <w:p w14:paraId="2FBC4350" w14:textId="77777777" w:rsidR="001B0DE4" w:rsidRPr="00CC3F61" w:rsidRDefault="001B0DE4" w:rsidP="00394AB6">
            <w:pPr>
              <w:pStyle w:val="wiTableUndefined"/>
              <w:spacing w:before="16" w:after="16"/>
            </w:pPr>
            <w:r w:rsidRPr="00CC3F61">
              <w:t>10</w:t>
            </w:r>
          </w:p>
        </w:tc>
        <w:tc>
          <w:tcPr>
            <w:tcW w:w="537" w:type="dxa"/>
            <w:tcMar>
              <w:top w:w="29" w:type="dxa"/>
              <w:bottom w:w="29" w:type="dxa"/>
            </w:tcMar>
            <w:vAlign w:val="center"/>
          </w:tcPr>
          <w:p w14:paraId="646F31F2" w14:textId="77777777" w:rsidR="001B0DE4" w:rsidRPr="00CC3F61" w:rsidRDefault="001B0DE4" w:rsidP="00394AB6">
            <w:pPr>
              <w:pStyle w:val="wiTableUndefined"/>
              <w:spacing w:before="16" w:after="16"/>
            </w:pPr>
          </w:p>
        </w:tc>
      </w:tr>
      <w:tr w:rsidR="001B0DE4" w:rsidRPr="00CC3F61" w14:paraId="3DCC29EA"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4B367857"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03B38411" w14:textId="77777777" w:rsidR="001B0DE4" w:rsidRPr="00CC3F61" w:rsidRDefault="001B0DE4" w:rsidP="00394AB6">
            <w:pPr>
              <w:pStyle w:val="wiTableUndefined"/>
              <w:spacing w:before="16" w:after="16"/>
              <w:jc w:val="left"/>
            </w:pPr>
            <w:proofErr w:type="spellStart"/>
            <w:r w:rsidRPr="00CC3F61">
              <w:t>Sideoats</w:t>
            </w:r>
            <w:proofErr w:type="spellEnd"/>
            <w:r w:rsidRPr="00CC3F61">
              <w:t xml:space="preserve"> Grama</w:t>
            </w:r>
          </w:p>
        </w:tc>
        <w:tc>
          <w:tcPr>
            <w:tcW w:w="3417" w:type="dxa"/>
            <w:tcMar>
              <w:top w:w="29" w:type="dxa"/>
              <w:bottom w:w="29" w:type="dxa"/>
            </w:tcMar>
            <w:vAlign w:val="center"/>
          </w:tcPr>
          <w:p w14:paraId="18DE2737" w14:textId="77777777" w:rsidR="001B0DE4" w:rsidRPr="00CC3F61" w:rsidRDefault="001B0DE4" w:rsidP="00394AB6">
            <w:pPr>
              <w:pStyle w:val="wiTableUndefined"/>
              <w:spacing w:before="16" w:after="16"/>
              <w:jc w:val="left"/>
            </w:pPr>
            <w:proofErr w:type="spellStart"/>
            <w:r w:rsidRPr="00CC3F61">
              <w:t>Bouteloua</w:t>
            </w:r>
            <w:proofErr w:type="spellEnd"/>
            <w:r w:rsidRPr="00CC3F61">
              <w:t xml:space="preserve"> </w:t>
            </w:r>
            <w:proofErr w:type="spellStart"/>
            <w:r w:rsidRPr="00CC3F61">
              <w:t>curtipendula</w:t>
            </w:r>
            <w:proofErr w:type="spellEnd"/>
          </w:p>
        </w:tc>
        <w:tc>
          <w:tcPr>
            <w:tcW w:w="1422" w:type="dxa"/>
            <w:tcMar>
              <w:top w:w="29" w:type="dxa"/>
              <w:bottom w:w="29" w:type="dxa"/>
            </w:tcMar>
            <w:vAlign w:val="center"/>
          </w:tcPr>
          <w:p w14:paraId="1D9334CF"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335DBC25" w14:textId="77777777" w:rsidR="001B0DE4" w:rsidRPr="00CC3F61" w:rsidRDefault="001B0DE4" w:rsidP="00394AB6">
            <w:pPr>
              <w:pStyle w:val="wiTableUndefined"/>
              <w:spacing w:before="16" w:after="16"/>
            </w:pPr>
            <w:r w:rsidRPr="00CC3F61">
              <w:t>15</w:t>
            </w:r>
          </w:p>
        </w:tc>
        <w:tc>
          <w:tcPr>
            <w:tcW w:w="537" w:type="dxa"/>
            <w:tcMar>
              <w:top w:w="29" w:type="dxa"/>
              <w:bottom w:w="29" w:type="dxa"/>
            </w:tcMar>
            <w:vAlign w:val="center"/>
          </w:tcPr>
          <w:p w14:paraId="2E07B434" w14:textId="77777777" w:rsidR="001B0DE4" w:rsidRPr="00CC3F61" w:rsidRDefault="001B0DE4" w:rsidP="00394AB6">
            <w:pPr>
              <w:pStyle w:val="wiTableUndefined"/>
              <w:spacing w:before="16" w:after="16"/>
            </w:pPr>
            <w:r w:rsidRPr="00CC3F61">
              <w:t>20</w:t>
            </w:r>
          </w:p>
        </w:tc>
        <w:tc>
          <w:tcPr>
            <w:tcW w:w="536" w:type="dxa"/>
            <w:tcMar>
              <w:top w:w="29" w:type="dxa"/>
              <w:bottom w:w="29" w:type="dxa"/>
            </w:tcMar>
            <w:vAlign w:val="center"/>
          </w:tcPr>
          <w:p w14:paraId="789903C8" w14:textId="77777777" w:rsidR="001B0DE4" w:rsidRPr="00CC3F61" w:rsidRDefault="001B0DE4" w:rsidP="00394AB6">
            <w:pPr>
              <w:pStyle w:val="wiTableUndefined"/>
              <w:spacing w:before="16" w:after="16"/>
            </w:pPr>
            <w:r w:rsidRPr="00CC3F61">
              <w:t>20</w:t>
            </w:r>
          </w:p>
        </w:tc>
        <w:tc>
          <w:tcPr>
            <w:tcW w:w="537" w:type="dxa"/>
            <w:tcMar>
              <w:top w:w="29" w:type="dxa"/>
              <w:bottom w:w="29" w:type="dxa"/>
            </w:tcMar>
            <w:vAlign w:val="center"/>
          </w:tcPr>
          <w:p w14:paraId="21330825" w14:textId="77777777" w:rsidR="001B0DE4" w:rsidRPr="00CC3F61" w:rsidRDefault="001B0DE4" w:rsidP="00394AB6">
            <w:pPr>
              <w:pStyle w:val="wiTableUndefined"/>
              <w:spacing w:before="16" w:after="16"/>
            </w:pPr>
            <w:r w:rsidRPr="00CC3F61">
              <w:t>25</w:t>
            </w:r>
          </w:p>
        </w:tc>
      </w:tr>
      <w:tr w:rsidR="001B0DE4" w:rsidRPr="00CC3F61" w14:paraId="49E03A54"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5C70D1DE"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6F302602" w14:textId="77777777" w:rsidR="001B0DE4" w:rsidRPr="00CC3F61" w:rsidRDefault="001B0DE4" w:rsidP="00394AB6">
            <w:pPr>
              <w:pStyle w:val="wiTableUndefined"/>
              <w:spacing w:before="16" w:after="16"/>
              <w:jc w:val="left"/>
            </w:pPr>
            <w:r w:rsidRPr="00CC3F61">
              <w:t>Canada Wildrye</w:t>
            </w:r>
          </w:p>
        </w:tc>
        <w:tc>
          <w:tcPr>
            <w:tcW w:w="3417" w:type="dxa"/>
            <w:tcMar>
              <w:top w:w="29" w:type="dxa"/>
              <w:bottom w:w="29" w:type="dxa"/>
            </w:tcMar>
            <w:vAlign w:val="center"/>
          </w:tcPr>
          <w:p w14:paraId="252F1E4D" w14:textId="77777777" w:rsidR="001B0DE4" w:rsidRPr="00CC3F61" w:rsidRDefault="001B0DE4" w:rsidP="00394AB6">
            <w:pPr>
              <w:pStyle w:val="wiTableUndefined"/>
              <w:spacing w:before="16" w:after="16"/>
              <w:jc w:val="left"/>
            </w:pPr>
            <w:r w:rsidRPr="00CC3F61">
              <w:t>Elymus Canadensis</w:t>
            </w:r>
          </w:p>
        </w:tc>
        <w:tc>
          <w:tcPr>
            <w:tcW w:w="1422" w:type="dxa"/>
            <w:tcMar>
              <w:top w:w="29" w:type="dxa"/>
              <w:bottom w:w="29" w:type="dxa"/>
            </w:tcMar>
            <w:vAlign w:val="center"/>
          </w:tcPr>
          <w:p w14:paraId="1BAA4851"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6EA504D1" w14:textId="77777777" w:rsidR="001B0DE4" w:rsidRPr="00CC3F61" w:rsidRDefault="001B0DE4" w:rsidP="00394AB6">
            <w:pPr>
              <w:pStyle w:val="wiTableUndefined"/>
              <w:spacing w:before="16" w:after="16"/>
            </w:pPr>
            <w:r w:rsidRPr="00CC3F61">
              <w:t>15</w:t>
            </w:r>
          </w:p>
        </w:tc>
        <w:tc>
          <w:tcPr>
            <w:tcW w:w="537" w:type="dxa"/>
            <w:tcMar>
              <w:top w:w="29" w:type="dxa"/>
              <w:bottom w:w="29" w:type="dxa"/>
            </w:tcMar>
            <w:vAlign w:val="center"/>
          </w:tcPr>
          <w:p w14:paraId="4BB6CB5F" w14:textId="77777777" w:rsidR="001B0DE4" w:rsidRPr="00CC3F61" w:rsidRDefault="001B0DE4" w:rsidP="00394AB6">
            <w:pPr>
              <w:pStyle w:val="wiTableUndefined"/>
              <w:spacing w:before="16" w:after="16"/>
            </w:pPr>
            <w:r w:rsidRPr="00CC3F61">
              <w:t>15</w:t>
            </w:r>
          </w:p>
        </w:tc>
        <w:tc>
          <w:tcPr>
            <w:tcW w:w="536" w:type="dxa"/>
            <w:tcMar>
              <w:top w:w="29" w:type="dxa"/>
              <w:bottom w:w="29" w:type="dxa"/>
            </w:tcMar>
            <w:vAlign w:val="center"/>
          </w:tcPr>
          <w:p w14:paraId="3EA4E8AF" w14:textId="77777777" w:rsidR="001B0DE4" w:rsidRPr="00CC3F61" w:rsidRDefault="001B0DE4" w:rsidP="00394AB6">
            <w:pPr>
              <w:pStyle w:val="wiTableUndefined"/>
              <w:spacing w:before="16" w:after="16"/>
            </w:pPr>
            <w:r w:rsidRPr="00CC3F61">
              <w:t>35</w:t>
            </w:r>
          </w:p>
        </w:tc>
        <w:tc>
          <w:tcPr>
            <w:tcW w:w="537" w:type="dxa"/>
            <w:tcMar>
              <w:top w:w="29" w:type="dxa"/>
              <w:bottom w:w="29" w:type="dxa"/>
            </w:tcMar>
            <w:vAlign w:val="center"/>
          </w:tcPr>
          <w:p w14:paraId="577F4E00" w14:textId="77777777" w:rsidR="001B0DE4" w:rsidRPr="00CC3F61" w:rsidRDefault="001B0DE4" w:rsidP="00394AB6">
            <w:pPr>
              <w:pStyle w:val="wiTableUndefined"/>
              <w:spacing w:before="16" w:after="16"/>
            </w:pPr>
            <w:r w:rsidRPr="00CC3F61">
              <w:t>23</w:t>
            </w:r>
          </w:p>
        </w:tc>
      </w:tr>
      <w:tr w:rsidR="001B0DE4" w:rsidRPr="00CC3F61" w14:paraId="47AE2B4A"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3A2A8AAC"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0D16C061" w14:textId="77777777" w:rsidR="001B0DE4" w:rsidRPr="00CC3F61" w:rsidRDefault="001B0DE4" w:rsidP="00394AB6">
            <w:pPr>
              <w:pStyle w:val="wiTableUndefined"/>
              <w:spacing w:before="16" w:after="16"/>
              <w:jc w:val="left"/>
            </w:pPr>
            <w:r w:rsidRPr="00CC3F61">
              <w:t>Slender Wheatgrass</w:t>
            </w:r>
          </w:p>
        </w:tc>
        <w:tc>
          <w:tcPr>
            <w:tcW w:w="3417" w:type="dxa"/>
            <w:tcMar>
              <w:top w:w="29" w:type="dxa"/>
              <w:bottom w:w="29" w:type="dxa"/>
            </w:tcMar>
            <w:vAlign w:val="center"/>
          </w:tcPr>
          <w:p w14:paraId="3CDEFF30" w14:textId="77777777" w:rsidR="001B0DE4" w:rsidRPr="00CC3F61" w:rsidRDefault="001B0DE4" w:rsidP="00394AB6">
            <w:pPr>
              <w:pStyle w:val="wiTableUndefined"/>
              <w:spacing w:before="16" w:after="16"/>
              <w:jc w:val="left"/>
            </w:pPr>
            <w:r w:rsidRPr="00CC3F61">
              <w:t xml:space="preserve">Elymus </w:t>
            </w:r>
            <w:proofErr w:type="spellStart"/>
            <w:r w:rsidRPr="00CC3F61">
              <w:t>trachycaulus</w:t>
            </w:r>
            <w:proofErr w:type="spellEnd"/>
          </w:p>
        </w:tc>
        <w:tc>
          <w:tcPr>
            <w:tcW w:w="1422" w:type="dxa"/>
            <w:tcMar>
              <w:top w:w="29" w:type="dxa"/>
              <w:bottom w:w="29" w:type="dxa"/>
            </w:tcMar>
            <w:vAlign w:val="center"/>
          </w:tcPr>
          <w:p w14:paraId="51F0A5E2"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1818B9F4"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07A279DF" w14:textId="77777777" w:rsidR="001B0DE4" w:rsidRPr="00CC3F61" w:rsidRDefault="001B0DE4" w:rsidP="00394AB6">
            <w:pPr>
              <w:pStyle w:val="wiTableUndefined"/>
              <w:spacing w:before="16" w:after="16"/>
            </w:pPr>
          </w:p>
        </w:tc>
        <w:tc>
          <w:tcPr>
            <w:tcW w:w="536" w:type="dxa"/>
            <w:tcMar>
              <w:top w:w="29" w:type="dxa"/>
              <w:bottom w:w="29" w:type="dxa"/>
            </w:tcMar>
            <w:vAlign w:val="center"/>
          </w:tcPr>
          <w:p w14:paraId="7F2A0446"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09F2EE57" w14:textId="77777777" w:rsidR="001B0DE4" w:rsidRPr="00CC3F61" w:rsidRDefault="001B0DE4" w:rsidP="00394AB6">
            <w:pPr>
              <w:pStyle w:val="wiTableUndefined"/>
              <w:spacing w:before="16" w:after="16"/>
            </w:pPr>
            <w:r w:rsidRPr="00CC3F61">
              <w:t>20</w:t>
            </w:r>
          </w:p>
        </w:tc>
      </w:tr>
      <w:tr w:rsidR="001B0DE4" w:rsidRPr="00CC3F61" w14:paraId="7D5E6F5C"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7FBF8BBF"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726124BB" w14:textId="77777777" w:rsidR="001B0DE4" w:rsidRPr="00CC3F61" w:rsidRDefault="001B0DE4" w:rsidP="00394AB6">
            <w:pPr>
              <w:pStyle w:val="wiTableUndefined"/>
              <w:spacing w:before="16" w:after="16"/>
              <w:jc w:val="left"/>
            </w:pPr>
            <w:proofErr w:type="spellStart"/>
            <w:r w:rsidRPr="00CC3F61">
              <w:t>Junegrass</w:t>
            </w:r>
            <w:proofErr w:type="spellEnd"/>
          </w:p>
        </w:tc>
        <w:tc>
          <w:tcPr>
            <w:tcW w:w="3417" w:type="dxa"/>
            <w:tcMar>
              <w:top w:w="29" w:type="dxa"/>
              <w:bottom w:w="29" w:type="dxa"/>
            </w:tcMar>
            <w:vAlign w:val="center"/>
          </w:tcPr>
          <w:p w14:paraId="13CB0E00" w14:textId="77777777" w:rsidR="001B0DE4" w:rsidRPr="00CC3F61" w:rsidRDefault="001B0DE4" w:rsidP="00394AB6">
            <w:pPr>
              <w:pStyle w:val="wiTableUndefined"/>
              <w:spacing w:before="16" w:after="16"/>
              <w:jc w:val="left"/>
            </w:pPr>
            <w:r w:rsidRPr="00CC3F61">
              <w:t xml:space="preserve">Koeleria </w:t>
            </w:r>
            <w:proofErr w:type="spellStart"/>
            <w:r w:rsidRPr="00CC3F61">
              <w:t>macrantha</w:t>
            </w:r>
            <w:proofErr w:type="spellEnd"/>
          </w:p>
        </w:tc>
        <w:tc>
          <w:tcPr>
            <w:tcW w:w="1422" w:type="dxa"/>
            <w:tcMar>
              <w:top w:w="29" w:type="dxa"/>
              <w:bottom w:w="29" w:type="dxa"/>
            </w:tcMar>
            <w:vAlign w:val="center"/>
          </w:tcPr>
          <w:p w14:paraId="6FE4D769"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3928C6F0"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6C64BF53" w14:textId="77777777" w:rsidR="001B0DE4" w:rsidRPr="00CC3F61" w:rsidRDefault="001B0DE4" w:rsidP="00394AB6">
            <w:pPr>
              <w:pStyle w:val="wiTableUndefined"/>
              <w:spacing w:before="16" w:after="16"/>
            </w:pPr>
            <w:r w:rsidRPr="00CC3F61">
              <w:t>5</w:t>
            </w:r>
          </w:p>
        </w:tc>
        <w:tc>
          <w:tcPr>
            <w:tcW w:w="536" w:type="dxa"/>
            <w:tcMar>
              <w:top w:w="29" w:type="dxa"/>
              <w:bottom w:w="29" w:type="dxa"/>
            </w:tcMar>
            <w:vAlign w:val="center"/>
          </w:tcPr>
          <w:p w14:paraId="700CC0B2"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34495C15" w14:textId="77777777" w:rsidR="001B0DE4" w:rsidRPr="00CC3F61" w:rsidRDefault="001B0DE4" w:rsidP="00394AB6">
            <w:pPr>
              <w:pStyle w:val="wiTableUndefined"/>
              <w:spacing w:before="16" w:after="16"/>
            </w:pPr>
          </w:p>
        </w:tc>
      </w:tr>
      <w:tr w:rsidR="001B0DE4" w:rsidRPr="00CC3F61" w14:paraId="4A95C85B"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2AE3258B"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6724088E" w14:textId="77777777" w:rsidR="001B0DE4" w:rsidRPr="00CC3F61" w:rsidRDefault="001B0DE4" w:rsidP="00394AB6">
            <w:pPr>
              <w:pStyle w:val="wiTableUndefined"/>
              <w:spacing w:before="16" w:after="16"/>
              <w:jc w:val="left"/>
            </w:pPr>
            <w:r w:rsidRPr="00CC3F61">
              <w:t>Annual Ryegrass</w:t>
            </w:r>
          </w:p>
        </w:tc>
        <w:tc>
          <w:tcPr>
            <w:tcW w:w="3417" w:type="dxa"/>
            <w:tcMar>
              <w:top w:w="29" w:type="dxa"/>
              <w:bottom w:w="29" w:type="dxa"/>
            </w:tcMar>
            <w:vAlign w:val="center"/>
          </w:tcPr>
          <w:p w14:paraId="6C691F3A" w14:textId="77777777" w:rsidR="001B0DE4" w:rsidRPr="00CC3F61" w:rsidRDefault="001B0DE4" w:rsidP="00394AB6">
            <w:pPr>
              <w:pStyle w:val="wiTableUndefined"/>
              <w:spacing w:before="16" w:after="16"/>
              <w:jc w:val="left"/>
            </w:pPr>
            <w:r w:rsidRPr="00CC3F61">
              <w:t xml:space="preserve">Lolium </w:t>
            </w:r>
            <w:proofErr w:type="spellStart"/>
            <w:r w:rsidRPr="00CC3F61">
              <w:t>multiflorum</w:t>
            </w:r>
            <w:proofErr w:type="spellEnd"/>
          </w:p>
        </w:tc>
        <w:tc>
          <w:tcPr>
            <w:tcW w:w="1422" w:type="dxa"/>
            <w:tcMar>
              <w:top w:w="29" w:type="dxa"/>
              <w:bottom w:w="29" w:type="dxa"/>
            </w:tcMar>
            <w:vAlign w:val="center"/>
          </w:tcPr>
          <w:p w14:paraId="17DFE6A3" w14:textId="77777777" w:rsidR="001B0DE4" w:rsidRPr="00CC3F61" w:rsidRDefault="001B0DE4" w:rsidP="00394AB6">
            <w:pPr>
              <w:pStyle w:val="wiTableUndefined"/>
              <w:spacing w:before="16" w:after="16"/>
            </w:pPr>
            <w:r w:rsidRPr="00CC3F61">
              <w:rPr>
                <w:i/>
                <w:vertAlign w:val="superscript"/>
              </w:rPr>
              <w:t>[1]</w:t>
            </w:r>
          </w:p>
        </w:tc>
        <w:tc>
          <w:tcPr>
            <w:tcW w:w="536" w:type="dxa"/>
            <w:tcMar>
              <w:top w:w="29" w:type="dxa"/>
              <w:bottom w:w="29" w:type="dxa"/>
            </w:tcMar>
            <w:vAlign w:val="center"/>
          </w:tcPr>
          <w:p w14:paraId="039FCAB8"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24309D9B" w14:textId="77777777" w:rsidR="001B0DE4" w:rsidRPr="00CC3F61" w:rsidRDefault="001B0DE4" w:rsidP="00394AB6">
            <w:pPr>
              <w:pStyle w:val="wiTableUndefined"/>
              <w:spacing w:before="16" w:after="16"/>
            </w:pPr>
          </w:p>
        </w:tc>
        <w:tc>
          <w:tcPr>
            <w:tcW w:w="536" w:type="dxa"/>
            <w:tcMar>
              <w:top w:w="29" w:type="dxa"/>
              <w:bottom w:w="29" w:type="dxa"/>
            </w:tcMar>
            <w:vAlign w:val="center"/>
          </w:tcPr>
          <w:p w14:paraId="781B15F4" w14:textId="77777777" w:rsidR="001B0DE4" w:rsidRPr="00CC3F61" w:rsidRDefault="001B0DE4" w:rsidP="00394AB6">
            <w:pPr>
              <w:pStyle w:val="wiTableUndefined"/>
              <w:spacing w:before="16" w:after="16"/>
            </w:pPr>
            <w:r w:rsidRPr="00CC3F61">
              <w:t>10</w:t>
            </w:r>
          </w:p>
        </w:tc>
        <w:tc>
          <w:tcPr>
            <w:tcW w:w="537" w:type="dxa"/>
            <w:tcMar>
              <w:top w:w="29" w:type="dxa"/>
              <w:bottom w:w="29" w:type="dxa"/>
            </w:tcMar>
            <w:vAlign w:val="center"/>
          </w:tcPr>
          <w:p w14:paraId="422618E4" w14:textId="77777777" w:rsidR="001B0DE4" w:rsidRPr="00CC3F61" w:rsidRDefault="001B0DE4" w:rsidP="00394AB6">
            <w:pPr>
              <w:pStyle w:val="wiTableUndefined"/>
              <w:spacing w:before="16" w:after="16"/>
            </w:pPr>
            <w:r w:rsidRPr="00CC3F61">
              <w:t>10</w:t>
            </w:r>
          </w:p>
        </w:tc>
      </w:tr>
      <w:tr w:rsidR="001B0DE4" w:rsidRPr="00CC3F61" w14:paraId="04DF567F"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6F34299E"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3F2D7514" w14:textId="77777777" w:rsidR="001B0DE4" w:rsidRPr="00CC3F61" w:rsidRDefault="001B0DE4" w:rsidP="00394AB6">
            <w:pPr>
              <w:pStyle w:val="wiTableUndefined"/>
              <w:spacing w:before="16" w:after="16"/>
              <w:jc w:val="left"/>
            </w:pPr>
            <w:r w:rsidRPr="00CC3F61">
              <w:t>Switchgrass</w:t>
            </w:r>
          </w:p>
        </w:tc>
        <w:tc>
          <w:tcPr>
            <w:tcW w:w="3417" w:type="dxa"/>
            <w:tcMar>
              <w:top w:w="29" w:type="dxa"/>
              <w:bottom w:w="29" w:type="dxa"/>
            </w:tcMar>
            <w:vAlign w:val="center"/>
          </w:tcPr>
          <w:p w14:paraId="4DF162A5" w14:textId="77777777" w:rsidR="001B0DE4" w:rsidRPr="00CC3F61" w:rsidRDefault="001B0DE4" w:rsidP="00394AB6">
            <w:pPr>
              <w:pStyle w:val="wiTableUndefined"/>
              <w:spacing w:before="16" w:after="16"/>
              <w:jc w:val="left"/>
            </w:pPr>
            <w:r w:rsidRPr="00CC3F61">
              <w:t>Panicum virgatum</w:t>
            </w:r>
          </w:p>
        </w:tc>
        <w:tc>
          <w:tcPr>
            <w:tcW w:w="1422" w:type="dxa"/>
            <w:tcMar>
              <w:top w:w="29" w:type="dxa"/>
              <w:bottom w:w="29" w:type="dxa"/>
            </w:tcMar>
            <w:vAlign w:val="center"/>
          </w:tcPr>
          <w:p w14:paraId="406240BD"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145A629D"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6A85CD3E" w14:textId="77777777" w:rsidR="001B0DE4" w:rsidRPr="00CC3F61" w:rsidRDefault="001B0DE4" w:rsidP="00394AB6">
            <w:pPr>
              <w:pStyle w:val="wiTableUndefined"/>
              <w:spacing w:before="16" w:after="16"/>
            </w:pPr>
          </w:p>
        </w:tc>
        <w:tc>
          <w:tcPr>
            <w:tcW w:w="536" w:type="dxa"/>
            <w:tcMar>
              <w:top w:w="29" w:type="dxa"/>
              <w:bottom w:w="29" w:type="dxa"/>
            </w:tcMar>
            <w:vAlign w:val="center"/>
          </w:tcPr>
          <w:p w14:paraId="2A1FA3CF"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1ADBFF56" w14:textId="77777777" w:rsidR="001B0DE4" w:rsidRPr="00CC3F61" w:rsidRDefault="001B0DE4" w:rsidP="00394AB6">
            <w:pPr>
              <w:pStyle w:val="wiTableUndefined"/>
              <w:spacing w:before="16" w:after="16"/>
            </w:pPr>
            <w:r w:rsidRPr="00CC3F61">
              <w:t>10</w:t>
            </w:r>
          </w:p>
        </w:tc>
      </w:tr>
      <w:tr w:rsidR="001B0DE4" w:rsidRPr="00CC3F61" w14:paraId="269E5173"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0705E7DC"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089C8C5C" w14:textId="77777777" w:rsidR="001B0DE4" w:rsidRPr="00CC3F61" w:rsidRDefault="001B0DE4" w:rsidP="00394AB6">
            <w:pPr>
              <w:pStyle w:val="wiTableUndefined"/>
              <w:spacing w:before="16" w:after="16"/>
              <w:jc w:val="left"/>
            </w:pPr>
            <w:r w:rsidRPr="00CC3F61">
              <w:t>Salt Grass</w:t>
            </w:r>
          </w:p>
        </w:tc>
        <w:tc>
          <w:tcPr>
            <w:tcW w:w="3417" w:type="dxa"/>
            <w:tcMar>
              <w:top w:w="29" w:type="dxa"/>
              <w:bottom w:w="29" w:type="dxa"/>
            </w:tcMar>
            <w:vAlign w:val="center"/>
          </w:tcPr>
          <w:p w14:paraId="78C16A0E" w14:textId="77777777" w:rsidR="001B0DE4" w:rsidRPr="00CC3F61" w:rsidRDefault="001B0DE4" w:rsidP="00394AB6">
            <w:pPr>
              <w:pStyle w:val="wiTableUndefined"/>
              <w:spacing w:before="16" w:after="16"/>
              <w:jc w:val="left"/>
            </w:pPr>
            <w:proofErr w:type="spellStart"/>
            <w:r w:rsidRPr="00CC3F61">
              <w:t>Puccinella</w:t>
            </w:r>
            <w:proofErr w:type="spellEnd"/>
            <w:r w:rsidRPr="00CC3F61">
              <w:t xml:space="preserve"> </w:t>
            </w:r>
            <w:proofErr w:type="spellStart"/>
            <w:r w:rsidRPr="00CC3F61">
              <w:t>distans</w:t>
            </w:r>
            <w:proofErr w:type="spellEnd"/>
          </w:p>
        </w:tc>
        <w:tc>
          <w:tcPr>
            <w:tcW w:w="1422" w:type="dxa"/>
            <w:tcMar>
              <w:top w:w="29" w:type="dxa"/>
              <w:bottom w:w="29" w:type="dxa"/>
            </w:tcMar>
            <w:vAlign w:val="center"/>
          </w:tcPr>
          <w:p w14:paraId="2F0E839D" w14:textId="77777777" w:rsidR="001B0DE4" w:rsidRPr="00CC3F61" w:rsidRDefault="001B0DE4" w:rsidP="00394AB6">
            <w:pPr>
              <w:pStyle w:val="wiTableUndefined"/>
              <w:spacing w:before="16" w:after="16"/>
            </w:pPr>
            <w:r w:rsidRPr="00CC3F61">
              <w:rPr>
                <w:i/>
                <w:vertAlign w:val="superscript"/>
              </w:rPr>
              <w:t>[1]</w:t>
            </w:r>
          </w:p>
        </w:tc>
        <w:tc>
          <w:tcPr>
            <w:tcW w:w="536" w:type="dxa"/>
            <w:tcMar>
              <w:top w:w="29" w:type="dxa"/>
              <w:bottom w:w="29" w:type="dxa"/>
            </w:tcMar>
            <w:vAlign w:val="center"/>
          </w:tcPr>
          <w:p w14:paraId="5ADBE07F"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40404666" w14:textId="77777777" w:rsidR="001B0DE4" w:rsidRPr="00CC3F61" w:rsidRDefault="001B0DE4" w:rsidP="00394AB6">
            <w:pPr>
              <w:pStyle w:val="wiTableUndefined"/>
              <w:spacing w:before="16" w:after="16"/>
            </w:pPr>
          </w:p>
        </w:tc>
        <w:tc>
          <w:tcPr>
            <w:tcW w:w="536" w:type="dxa"/>
            <w:tcMar>
              <w:top w:w="29" w:type="dxa"/>
              <w:bottom w:w="29" w:type="dxa"/>
            </w:tcMar>
            <w:vAlign w:val="center"/>
          </w:tcPr>
          <w:p w14:paraId="7CD97DDC" w14:textId="77777777" w:rsidR="001B0DE4" w:rsidRPr="00CC3F61" w:rsidRDefault="001B0DE4" w:rsidP="00394AB6">
            <w:pPr>
              <w:pStyle w:val="wiTableUndefined"/>
              <w:spacing w:before="16" w:after="16"/>
            </w:pPr>
          </w:p>
        </w:tc>
        <w:tc>
          <w:tcPr>
            <w:tcW w:w="537" w:type="dxa"/>
            <w:tcMar>
              <w:top w:w="29" w:type="dxa"/>
              <w:bottom w:w="29" w:type="dxa"/>
            </w:tcMar>
            <w:vAlign w:val="center"/>
          </w:tcPr>
          <w:p w14:paraId="3EBE53B6" w14:textId="77777777" w:rsidR="001B0DE4" w:rsidRPr="00CC3F61" w:rsidRDefault="001B0DE4" w:rsidP="00394AB6">
            <w:pPr>
              <w:pStyle w:val="wiTableUndefined"/>
              <w:spacing w:before="16" w:after="16"/>
            </w:pPr>
            <w:r w:rsidRPr="00CC3F61">
              <w:t>2</w:t>
            </w:r>
          </w:p>
        </w:tc>
      </w:tr>
      <w:tr w:rsidR="001B0DE4" w:rsidRPr="00CC3F61" w14:paraId="710344DC"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22A76492"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0ACA0CEF" w14:textId="77777777" w:rsidR="001B0DE4" w:rsidRPr="00CC3F61" w:rsidRDefault="001B0DE4" w:rsidP="00394AB6">
            <w:pPr>
              <w:pStyle w:val="wiTableUndefined"/>
              <w:spacing w:before="16" w:after="16"/>
              <w:jc w:val="left"/>
            </w:pPr>
            <w:r w:rsidRPr="00CC3F61">
              <w:t>Little Bluestem</w:t>
            </w:r>
          </w:p>
        </w:tc>
        <w:tc>
          <w:tcPr>
            <w:tcW w:w="3417" w:type="dxa"/>
            <w:tcMar>
              <w:top w:w="29" w:type="dxa"/>
              <w:bottom w:w="29" w:type="dxa"/>
            </w:tcMar>
            <w:vAlign w:val="center"/>
          </w:tcPr>
          <w:p w14:paraId="045EE2C7" w14:textId="77777777" w:rsidR="001B0DE4" w:rsidRPr="00CC3F61" w:rsidRDefault="001B0DE4" w:rsidP="00394AB6">
            <w:pPr>
              <w:pStyle w:val="wiTableUndefined"/>
              <w:spacing w:before="16" w:after="16"/>
              <w:jc w:val="left"/>
            </w:pPr>
            <w:proofErr w:type="spellStart"/>
            <w:r w:rsidRPr="00CC3F61">
              <w:t>Schizachyrium</w:t>
            </w:r>
            <w:proofErr w:type="spellEnd"/>
            <w:r w:rsidRPr="00CC3F61">
              <w:t xml:space="preserve"> (Andropogon) </w:t>
            </w:r>
            <w:proofErr w:type="spellStart"/>
            <w:r w:rsidRPr="00CC3F61">
              <w:t>scoparium</w:t>
            </w:r>
            <w:proofErr w:type="spellEnd"/>
          </w:p>
        </w:tc>
        <w:tc>
          <w:tcPr>
            <w:tcW w:w="1422" w:type="dxa"/>
            <w:tcMar>
              <w:top w:w="29" w:type="dxa"/>
              <w:bottom w:w="29" w:type="dxa"/>
            </w:tcMar>
            <w:vAlign w:val="center"/>
          </w:tcPr>
          <w:p w14:paraId="472E9760"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617228B9" w14:textId="77777777" w:rsidR="001B0DE4" w:rsidRPr="00CC3F61" w:rsidRDefault="001B0DE4" w:rsidP="00394AB6">
            <w:pPr>
              <w:pStyle w:val="wiTableUndefined"/>
              <w:spacing w:before="16" w:after="16"/>
            </w:pPr>
            <w:r w:rsidRPr="00CC3F61">
              <w:t>15</w:t>
            </w:r>
          </w:p>
        </w:tc>
        <w:tc>
          <w:tcPr>
            <w:tcW w:w="537" w:type="dxa"/>
            <w:tcMar>
              <w:top w:w="29" w:type="dxa"/>
              <w:bottom w:w="29" w:type="dxa"/>
            </w:tcMar>
            <w:vAlign w:val="center"/>
          </w:tcPr>
          <w:p w14:paraId="73911BCB" w14:textId="77777777" w:rsidR="001B0DE4" w:rsidRPr="00CC3F61" w:rsidRDefault="001B0DE4" w:rsidP="00394AB6">
            <w:pPr>
              <w:pStyle w:val="wiTableUndefined"/>
              <w:spacing w:before="16" w:after="16"/>
            </w:pPr>
            <w:r w:rsidRPr="00CC3F61">
              <w:t>20</w:t>
            </w:r>
          </w:p>
        </w:tc>
        <w:tc>
          <w:tcPr>
            <w:tcW w:w="536" w:type="dxa"/>
            <w:tcMar>
              <w:top w:w="29" w:type="dxa"/>
              <w:bottom w:w="29" w:type="dxa"/>
            </w:tcMar>
            <w:vAlign w:val="center"/>
          </w:tcPr>
          <w:p w14:paraId="20E42BBD" w14:textId="77777777" w:rsidR="001B0DE4" w:rsidRPr="00CC3F61" w:rsidRDefault="001B0DE4" w:rsidP="00394AB6">
            <w:pPr>
              <w:pStyle w:val="wiTableUndefined"/>
              <w:spacing w:before="16" w:after="16"/>
            </w:pPr>
            <w:r w:rsidRPr="00CC3F61">
              <w:t>10</w:t>
            </w:r>
          </w:p>
        </w:tc>
        <w:tc>
          <w:tcPr>
            <w:tcW w:w="537" w:type="dxa"/>
            <w:tcMar>
              <w:top w:w="29" w:type="dxa"/>
              <w:bottom w:w="29" w:type="dxa"/>
            </w:tcMar>
            <w:vAlign w:val="center"/>
          </w:tcPr>
          <w:p w14:paraId="6C6EC833" w14:textId="77777777" w:rsidR="001B0DE4" w:rsidRPr="00CC3F61" w:rsidRDefault="001B0DE4" w:rsidP="00394AB6">
            <w:pPr>
              <w:pStyle w:val="wiTableUndefined"/>
              <w:spacing w:before="16" w:after="16"/>
            </w:pPr>
            <w:r w:rsidRPr="00CC3F61">
              <w:t>10</w:t>
            </w:r>
          </w:p>
        </w:tc>
      </w:tr>
      <w:tr w:rsidR="001B0DE4" w:rsidRPr="00CC3F61" w14:paraId="14356E97" w14:textId="77777777" w:rsidTr="00394AB6">
        <w:trPr>
          <w:cantSplit/>
        </w:trPr>
        <w:tc>
          <w:tcPr>
            <w:tcW w:w="366" w:type="dxa"/>
            <w:vMerge/>
            <w:shd w:val="clear" w:color="auto" w:fill="D9D9D9" w:themeFill="background1" w:themeFillShade="D9"/>
            <w:tcMar>
              <w:top w:w="29" w:type="dxa"/>
              <w:left w:w="0" w:type="dxa"/>
              <w:bottom w:w="29" w:type="dxa"/>
              <w:right w:w="0" w:type="dxa"/>
            </w:tcMar>
            <w:vAlign w:val="center"/>
          </w:tcPr>
          <w:p w14:paraId="2575A156" w14:textId="77777777" w:rsidR="001B0DE4" w:rsidRPr="00CC3F61" w:rsidRDefault="001B0DE4" w:rsidP="00394AB6">
            <w:pPr>
              <w:pStyle w:val="wiTableUndefined"/>
              <w:spacing w:before="16" w:after="16"/>
            </w:pPr>
          </w:p>
        </w:tc>
        <w:tc>
          <w:tcPr>
            <w:tcW w:w="2009" w:type="dxa"/>
            <w:tcMar>
              <w:top w:w="29" w:type="dxa"/>
              <w:bottom w:w="29" w:type="dxa"/>
            </w:tcMar>
            <w:vAlign w:val="center"/>
          </w:tcPr>
          <w:p w14:paraId="2CBB2BFF" w14:textId="77777777" w:rsidR="001B0DE4" w:rsidRPr="00CC3F61" w:rsidRDefault="001B0DE4" w:rsidP="00394AB6">
            <w:pPr>
              <w:pStyle w:val="wiTableUndefined"/>
              <w:spacing w:before="16" w:after="16"/>
              <w:jc w:val="left"/>
            </w:pPr>
            <w:r w:rsidRPr="00CC3F61">
              <w:t xml:space="preserve">Indiangrass </w:t>
            </w:r>
          </w:p>
        </w:tc>
        <w:tc>
          <w:tcPr>
            <w:tcW w:w="3417" w:type="dxa"/>
            <w:tcMar>
              <w:top w:w="29" w:type="dxa"/>
              <w:bottom w:w="29" w:type="dxa"/>
            </w:tcMar>
            <w:vAlign w:val="center"/>
          </w:tcPr>
          <w:p w14:paraId="2393A19E" w14:textId="77777777" w:rsidR="001B0DE4" w:rsidRPr="00CC3F61" w:rsidRDefault="001B0DE4" w:rsidP="00394AB6">
            <w:pPr>
              <w:pStyle w:val="wiTableUndefined"/>
              <w:spacing w:before="16" w:after="16"/>
              <w:jc w:val="left"/>
            </w:pPr>
            <w:proofErr w:type="spellStart"/>
            <w:r w:rsidRPr="00CC3F61">
              <w:t>Sorgastrum</w:t>
            </w:r>
            <w:proofErr w:type="spellEnd"/>
            <w:r w:rsidRPr="00CC3F61">
              <w:t xml:space="preserve"> nutans</w:t>
            </w:r>
          </w:p>
        </w:tc>
        <w:tc>
          <w:tcPr>
            <w:tcW w:w="1422" w:type="dxa"/>
            <w:tcMar>
              <w:top w:w="29" w:type="dxa"/>
              <w:bottom w:w="29" w:type="dxa"/>
            </w:tcMar>
            <w:vAlign w:val="center"/>
          </w:tcPr>
          <w:p w14:paraId="71ABE4EA" w14:textId="77777777" w:rsidR="001B0DE4" w:rsidRPr="00CC3F61" w:rsidRDefault="001B0DE4" w:rsidP="00394AB6">
            <w:pPr>
              <w:pStyle w:val="wiTableUndefined"/>
              <w:spacing w:before="16" w:after="16"/>
            </w:pPr>
            <w:r w:rsidRPr="00CC3F61">
              <w:t>PLS</w:t>
            </w:r>
          </w:p>
        </w:tc>
        <w:tc>
          <w:tcPr>
            <w:tcW w:w="536" w:type="dxa"/>
            <w:tcMar>
              <w:top w:w="29" w:type="dxa"/>
              <w:bottom w:w="29" w:type="dxa"/>
            </w:tcMar>
            <w:vAlign w:val="center"/>
          </w:tcPr>
          <w:p w14:paraId="6A79DFE3" w14:textId="77777777" w:rsidR="001B0DE4" w:rsidRPr="00CC3F61" w:rsidRDefault="001B0DE4" w:rsidP="00394AB6">
            <w:pPr>
              <w:pStyle w:val="wiTableUndefined"/>
              <w:spacing w:before="16" w:after="16"/>
            </w:pPr>
            <w:r w:rsidRPr="00CC3F61">
              <w:t>15</w:t>
            </w:r>
          </w:p>
        </w:tc>
        <w:tc>
          <w:tcPr>
            <w:tcW w:w="537" w:type="dxa"/>
            <w:tcMar>
              <w:top w:w="29" w:type="dxa"/>
              <w:bottom w:w="29" w:type="dxa"/>
            </w:tcMar>
            <w:vAlign w:val="center"/>
          </w:tcPr>
          <w:p w14:paraId="608F0378" w14:textId="77777777" w:rsidR="001B0DE4" w:rsidRPr="00CC3F61" w:rsidRDefault="001B0DE4" w:rsidP="00394AB6">
            <w:pPr>
              <w:pStyle w:val="wiTableUndefined"/>
              <w:spacing w:before="16" w:after="16"/>
            </w:pPr>
          </w:p>
        </w:tc>
        <w:tc>
          <w:tcPr>
            <w:tcW w:w="536" w:type="dxa"/>
            <w:tcMar>
              <w:top w:w="29" w:type="dxa"/>
              <w:bottom w:w="29" w:type="dxa"/>
            </w:tcMar>
            <w:vAlign w:val="center"/>
          </w:tcPr>
          <w:p w14:paraId="69850408" w14:textId="77777777" w:rsidR="001B0DE4" w:rsidRPr="00CC3F61" w:rsidRDefault="001B0DE4" w:rsidP="00394AB6">
            <w:pPr>
              <w:pStyle w:val="wiTableUndefined"/>
              <w:spacing w:before="16" w:after="16"/>
            </w:pPr>
            <w:r w:rsidRPr="00CC3F61">
              <w:t>10</w:t>
            </w:r>
          </w:p>
        </w:tc>
        <w:tc>
          <w:tcPr>
            <w:tcW w:w="537" w:type="dxa"/>
            <w:tcMar>
              <w:top w:w="29" w:type="dxa"/>
              <w:bottom w:w="29" w:type="dxa"/>
            </w:tcMar>
            <w:vAlign w:val="center"/>
          </w:tcPr>
          <w:p w14:paraId="2EF8A743" w14:textId="77777777" w:rsidR="001B0DE4" w:rsidRPr="00CC3F61" w:rsidRDefault="001B0DE4" w:rsidP="00394AB6">
            <w:pPr>
              <w:pStyle w:val="wiTableUndefined"/>
              <w:spacing w:before="16" w:after="16"/>
            </w:pPr>
          </w:p>
        </w:tc>
      </w:tr>
      <w:tr w:rsidR="001B0DE4" w:rsidRPr="00CC3F61" w14:paraId="32461B56" w14:textId="77777777" w:rsidTr="00394AB6">
        <w:trPr>
          <w:cantSplit/>
        </w:trPr>
        <w:tc>
          <w:tcPr>
            <w:tcW w:w="366" w:type="dxa"/>
            <w:vMerge w:val="restart"/>
            <w:shd w:val="clear" w:color="auto" w:fill="D9D9D9" w:themeFill="background1" w:themeFillShade="D9"/>
            <w:tcMar>
              <w:top w:w="0" w:type="dxa"/>
              <w:left w:w="0" w:type="dxa"/>
              <w:bottom w:w="0" w:type="dxa"/>
              <w:right w:w="0" w:type="dxa"/>
            </w:tcMar>
            <w:textDirection w:val="btLr"/>
            <w:vAlign w:val="center"/>
          </w:tcPr>
          <w:p w14:paraId="60E041A3" w14:textId="77777777" w:rsidR="001B0DE4" w:rsidRPr="00CC3F61" w:rsidRDefault="001B0DE4" w:rsidP="00394AB6">
            <w:pPr>
              <w:pStyle w:val="wiTableUndefined"/>
              <w:spacing w:before="20" w:after="20"/>
              <w:ind w:left="113" w:right="113"/>
            </w:pPr>
            <w:r w:rsidRPr="00CC3F61">
              <w:t>ALTERNATE FORBES</w:t>
            </w:r>
          </w:p>
        </w:tc>
        <w:tc>
          <w:tcPr>
            <w:tcW w:w="2009" w:type="dxa"/>
            <w:tcMar>
              <w:top w:w="29" w:type="dxa"/>
              <w:bottom w:w="29" w:type="dxa"/>
            </w:tcMar>
            <w:vAlign w:val="center"/>
          </w:tcPr>
          <w:p w14:paraId="1642FF8E" w14:textId="77777777" w:rsidR="001B0DE4" w:rsidRPr="00CC3F61" w:rsidRDefault="001B0DE4" w:rsidP="00394AB6">
            <w:pPr>
              <w:pStyle w:val="wiTableUndefined"/>
              <w:spacing w:before="20" w:after="20"/>
              <w:jc w:val="left"/>
            </w:pPr>
            <w:r w:rsidRPr="00CC3F61">
              <w:t>Sky Blue Aster</w:t>
            </w:r>
          </w:p>
        </w:tc>
        <w:tc>
          <w:tcPr>
            <w:tcW w:w="3417" w:type="dxa"/>
            <w:tcMar>
              <w:top w:w="29" w:type="dxa"/>
              <w:left w:w="0" w:type="dxa"/>
              <w:bottom w:w="29" w:type="dxa"/>
              <w:right w:w="0" w:type="dxa"/>
            </w:tcMar>
            <w:vAlign w:val="center"/>
          </w:tcPr>
          <w:p w14:paraId="2352AF4C" w14:textId="77777777" w:rsidR="001B0DE4" w:rsidRPr="00CC3F61" w:rsidRDefault="001B0DE4" w:rsidP="00394AB6">
            <w:pPr>
              <w:pStyle w:val="wiTableUndefined"/>
              <w:spacing w:before="20" w:after="20"/>
              <w:jc w:val="left"/>
            </w:pPr>
            <w:r w:rsidRPr="00CC3F61">
              <w:t xml:space="preserve">Aster </w:t>
            </w:r>
            <w:proofErr w:type="spellStart"/>
            <w:r w:rsidRPr="00CC3F61">
              <w:t>azureus</w:t>
            </w:r>
            <w:proofErr w:type="spellEnd"/>
          </w:p>
        </w:tc>
        <w:tc>
          <w:tcPr>
            <w:tcW w:w="1422" w:type="dxa"/>
            <w:tcMar>
              <w:top w:w="29" w:type="dxa"/>
              <w:left w:w="0" w:type="dxa"/>
              <w:bottom w:w="29" w:type="dxa"/>
              <w:right w:w="0" w:type="dxa"/>
            </w:tcMar>
            <w:vAlign w:val="center"/>
          </w:tcPr>
          <w:p w14:paraId="361BBFBE" w14:textId="77777777" w:rsidR="001B0DE4" w:rsidRPr="00CC3F61" w:rsidRDefault="001B0DE4" w:rsidP="00394AB6">
            <w:pPr>
              <w:pStyle w:val="wiTableUndefined"/>
              <w:spacing w:before="20" w:after="20"/>
            </w:pPr>
            <w:r w:rsidRPr="00CC3F61">
              <w:t>PLS</w:t>
            </w:r>
          </w:p>
        </w:tc>
        <w:tc>
          <w:tcPr>
            <w:tcW w:w="536" w:type="dxa"/>
            <w:tcMar>
              <w:top w:w="29" w:type="dxa"/>
              <w:left w:w="0" w:type="dxa"/>
              <w:bottom w:w="29" w:type="dxa"/>
              <w:right w:w="0" w:type="dxa"/>
            </w:tcMar>
            <w:vAlign w:val="center"/>
          </w:tcPr>
          <w:p w14:paraId="61979A4A" w14:textId="77777777" w:rsidR="001B0DE4" w:rsidRPr="00CC3F61" w:rsidRDefault="001B0DE4" w:rsidP="00394AB6">
            <w:pPr>
              <w:pStyle w:val="wiTableUndefined"/>
              <w:spacing w:before="20" w:after="20"/>
            </w:pPr>
            <w:r w:rsidRPr="00CC3F61">
              <w:rPr>
                <w:i/>
                <w:vertAlign w:val="superscript"/>
              </w:rPr>
              <w:t>[2]</w:t>
            </w:r>
          </w:p>
        </w:tc>
        <w:tc>
          <w:tcPr>
            <w:tcW w:w="537" w:type="dxa"/>
            <w:tcMar>
              <w:top w:w="29" w:type="dxa"/>
              <w:left w:w="0" w:type="dxa"/>
              <w:bottom w:w="29" w:type="dxa"/>
              <w:right w:w="0" w:type="dxa"/>
            </w:tcMar>
            <w:vAlign w:val="center"/>
          </w:tcPr>
          <w:p w14:paraId="1006E08D" w14:textId="77777777" w:rsidR="001B0DE4" w:rsidRPr="00CC3F61" w:rsidRDefault="001B0DE4" w:rsidP="00394AB6">
            <w:pPr>
              <w:pStyle w:val="wiTableUndefined"/>
              <w:spacing w:before="20" w:after="20"/>
            </w:pPr>
            <w:r w:rsidRPr="00CC3F61">
              <w:rPr>
                <w:i/>
                <w:vertAlign w:val="superscript"/>
              </w:rPr>
              <w:t>[2]</w:t>
            </w:r>
          </w:p>
        </w:tc>
        <w:tc>
          <w:tcPr>
            <w:tcW w:w="536" w:type="dxa"/>
            <w:tcMar>
              <w:top w:w="29" w:type="dxa"/>
              <w:left w:w="0" w:type="dxa"/>
              <w:bottom w:w="29" w:type="dxa"/>
              <w:right w:w="0" w:type="dxa"/>
            </w:tcMar>
            <w:vAlign w:val="center"/>
          </w:tcPr>
          <w:p w14:paraId="72E148A0" w14:textId="77777777" w:rsidR="001B0DE4" w:rsidRPr="00CC3F61" w:rsidRDefault="001B0DE4" w:rsidP="00394AB6">
            <w:pPr>
              <w:pStyle w:val="wiTableUndefined"/>
              <w:spacing w:before="20" w:after="20"/>
            </w:pPr>
          </w:p>
        </w:tc>
        <w:tc>
          <w:tcPr>
            <w:tcW w:w="537" w:type="dxa"/>
            <w:tcMar>
              <w:top w:w="58" w:type="dxa"/>
              <w:left w:w="0" w:type="dxa"/>
              <w:bottom w:w="58" w:type="dxa"/>
              <w:right w:w="0" w:type="dxa"/>
            </w:tcMar>
            <w:vAlign w:val="center"/>
          </w:tcPr>
          <w:p w14:paraId="47AC264C" w14:textId="77777777" w:rsidR="001B0DE4" w:rsidRPr="00CC3F61" w:rsidRDefault="001B0DE4" w:rsidP="00394AB6">
            <w:pPr>
              <w:pStyle w:val="wiTableUndefined"/>
              <w:spacing w:before="20" w:after="20"/>
            </w:pPr>
          </w:p>
        </w:tc>
      </w:tr>
      <w:tr w:rsidR="001B0DE4" w:rsidRPr="00CC3F61" w14:paraId="32549F9F" w14:textId="77777777" w:rsidTr="00394AB6">
        <w:trPr>
          <w:cantSplit/>
        </w:trPr>
        <w:tc>
          <w:tcPr>
            <w:tcW w:w="366" w:type="dxa"/>
            <w:vMerge/>
            <w:shd w:val="clear" w:color="auto" w:fill="D9D9D9" w:themeFill="background1" w:themeFillShade="D9"/>
            <w:vAlign w:val="center"/>
          </w:tcPr>
          <w:p w14:paraId="46937108" w14:textId="77777777" w:rsidR="001B0DE4" w:rsidRPr="00CC3F61" w:rsidRDefault="001B0DE4" w:rsidP="00394AB6">
            <w:pPr>
              <w:pStyle w:val="wiTableUndefined"/>
              <w:spacing w:before="20" w:after="20"/>
              <w:jc w:val="left"/>
            </w:pPr>
          </w:p>
        </w:tc>
        <w:tc>
          <w:tcPr>
            <w:tcW w:w="2009" w:type="dxa"/>
            <w:tcMar>
              <w:top w:w="29" w:type="dxa"/>
              <w:bottom w:w="29" w:type="dxa"/>
            </w:tcMar>
            <w:vAlign w:val="center"/>
          </w:tcPr>
          <w:p w14:paraId="216421FD" w14:textId="77777777" w:rsidR="001B0DE4" w:rsidRPr="00CC3F61" w:rsidRDefault="001B0DE4" w:rsidP="00394AB6">
            <w:pPr>
              <w:pStyle w:val="wiTableUndefined"/>
              <w:spacing w:before="20" w:after="20"/>
              <w:jc w:val="left"/>
            </w:pPr>
            <w:r w:rsidRPr="00CC3F61">
              <w:t>White Wild Indigo</w:t>
            </w:r>
          </w:p>
        </w:tc>
        <w:tc>
          <w:tcPr>
            <w:tcW w:w="3417" w:type="dxa"/>
            <w:tcMar>
              <w:top w:w="29" w:type="dxa"/>
              <w:bottom w:w="29" w:type="dxa"/>
            </w:tcMar>
            <w:vAlign w:val="center"/>
          </w:tcPr>
          <w:p w14:paraId="1978B7D6" w14:textId="77777777" w:rsidR="001B0DE4" w:rsidRPr="00CC3F61" w:rsidRDefault="001B0DE4" w:rsidP="00394AB6">
            <w:pPr>
              <w:pStyle w:val="wiTableUndefined"/>
              <w:spacing w:before="20" w:after="20"/>
              <w:jc w:val="left"/>
            </w:pPr>
            <w:r w:rsidRPr="00CC3F61">
              <w:t xml:space="preserve">Baptisia </w:t>
            </w:r>
            <w:proofErr w:type="spellStart"/>
            <w:r w:rsidRPr="00CC3F61">
              <w:t>leucantha</w:t>
            </w:r>
            <w:proofErr w:type="spellEnd"/>
          </w:p>
        </w:tc>
        <w:tc>
          <w:tcPr>
            <w:tcW w:w="1422" w:type="dxa"/>
            <w:tcMar>
              <w:top w:w="29" w:type="dxa"/>
              <w:bottom w:w="29" w:type="dxa"/>
            </w:tcMar>
            <w:vAlign w:val="center"/>
          </w:tcPr>
          <w:p w14:paraId="473146D0" w14:textId="77777777" w:rsidR="001B0DE4" w:rsidRPr="00CC3F61" w:rsidRDefault="001B0DE4" w:rsidP="00394AB6">
            <w:pPr>
              <w:pStyle w:val="wiTableUndefined"/>
              <w:spacing w:before="20" w:after="20"/>
            </w:pPr>
            <w:r w:rsidRPr="00CC3F61">
              <w:t>PLS</w:t>
            </w:r>
          </w:p>
        </w:tc>
        <w:tc>
          <w:tcPr>
            <w:tcW w:w="536" w:type="dxa"/>
            <w:tcMar>
              <w:top w:w="29" w:type="dxa"/>
              <w:bottom w:w="29" w:type="dxa"/>
            </w:tcMar>
            <w:vAlign w:val="center"/>
          </w:tcPr>
          <w:p w14:paraId="48766AA2" w14:textId="77777777" w:rsidR="001B0DE4" w:rsidRPr="00CC3F61" w:rsidRDefault="001B0DE4" w:rsidP="00394AB6">
            <w:pPr>
              <w:pStyle w:val="wiTableUndefined"/>
              <w:spacing w:before="20" w:after="20"/>
            </w:pPr>
            <w:r w:rsidRPr="00CC3F61">
              <w:rPr>
                <w:i/>
                <w:vertAlign w:val="superscript"/>
              </w:rPr>
              <w:t>[2]</w:t>
            </w:r>
          </w:p>
        </w:tc>
        <w:tc>
          <w:tcPr>
            <w:tcW w:w="537" w:type="dxa"/>
            <w:tcMar>
              <w:top w:w="29" w:type="dxa"/>
              <w:bottom w:w="29" w:type="dxa"/>
            </w:tcMar>
            <w:vAlign w:val="center"/>
          </w:tcPr>
          <w:p w14:paraId="01E5B73A" w14:textId="77777777" w:rsidR="001B0DE4" w:rsidRPr="00CC3F61" w:rsidRDefault="001B0DE4" w:rsidP="00394AB6">
            <w:pPr>
              <w:pStyle w:val="wiTableUndefined"/>
              <w:spacing w:before="20" w:after="20"/>
            </w:pPr>
            <w:r w:rsidRPr="00CC3F61">
              <w:rPr>
                <w:i/>
                <w:vertAlign w:val="superscript"/>
              </w:rPr>
              <w:t>[2]</w:t>
            </w:r>
          </w:p>
        </w:tc>
        <w:tc>
          <w:tcPr>
            <w:tcW w:w="536" w:type="dxa"/>
            <w:tcMar>
              <w:top w:w="29" w:type="dxa"/>
              <w:bottom w:w="29" w:type="dxa"/>
            </w:tcMar>
            <w:vAlign w:val="center"/>
          </w:tcPr>
          <w:p w14:paraId="64B2CE89" w14:textId="77777777" w:rsidR="001B0DE4" w:rsidRPr="00CC3F61" w:rsidRDefault="001B0DE4" w:rsidP="00394AB6">
            <w:pPr>
              <w:pStyle w:val="wiTableUndefined"/>
              <w:spacing w:before="20" w:after="20"/>
            </w:pPr>
          </w:p>
        </w:tc>
        <w:tc>
          <w:tcPr>
            <w:tcW w:w="537" w:type="dxa"/>
            <w:tcMar>
              <w:top w:w="58" w:type="dxa"/>
              <w:bottom w:w="58" w:type="dxa"/>
            </w:tcMar>
            <w:vAlign w:val="center"/>
          </w:tcPr>
          <w:p w14:paraId="3AAA4CE4" w14:textId="77777777" w:rsidR="001B0DE4" w:rsidRPr="00CC3F61" w:rsidRDefault="001B0DE4" w:rsidP="00394AB6">
            <w:pPr>
              <w:pStyle w:val="wiTableUndefined"/>
              <w:spacing w:before="20" w:after="20"/>
            </w:pPr>
          </w:p>
        </w:tc>
      </w:tr>
      <w:tr w:rsidR="001B0DE4" w:rsidRPr="00CC3F61" w14:paraId="007EE1AD" w14:textId="77777777" w:rsidTr="00394AB6">
        <w:trPr>
          <w:cantSplit/>
        </w:trPr>
        <w:tc>
          <w:tcPr>
            <w:tcW w:w="366" w:type="dxa"/>
            <w:vMerge/>
            <w:shd w:val="clear" w:color="auto" w:fill="D9D9D9" w:themeFill="background1" w:themeFillShade="D9"/>
            <w:vAlign w:val="center"/>
          </w:tcPr>
          <w:p w14:paraId="737C539A" w14:textId="77777777" w:rsidR="001B0DE4" w:rsidRPr="00CC3F61" w:rsidRDefault="001B0DE4" w:rsidP="00394AB6">
            <w:pPr>
              <w:pStyle w:val="wiTableUndefined"/>
              <w:spacing w:before="20" w:after="20"/>
              <w:jc w:val="left"/>
            </w:pPr>
          </w:p>
        </w:tc>
        <w:tc>
          <w:tcPr>
            <w:tcW w:w="2009" w:type="dxa"/>
            <w:tcMar>
              <w:top w:w="29" w:type="dxa"/>
              <w:bottom w:w="29" w:type="dxa"/>
            </w:tcMar>
            <w:vAlign w:val="center"/>
          </w:tcPr>
          <w:p w14:paraId="03A027AC" w14:textId="77777777" w:rsidR="001B0DE4" w:rsidRPr="00CC3F61" w:rsidRDefault="001B0DE4" w:rsidP="00394AB6">
            <w:pPr>
              <w:pStyle w:val="wiTableUndefined"/>
              <w:spacing w:before="20" w:after="20"/>
              <w:jc w:val="left"/>
            </w:pPr>
            <w:r w:rsidRPr="00CC3F61">
              <w:t>Pale Purple Coneflower</w:t>
            </w:r>
          </w:p>
        </w:tc>
        <w:tc>
          <w:tcPr>
            <w:tcW w:w="3417" w:type="dxa"/>
            <w:tcMar>
              <w:top w:w="29" w:type="dxa"/>
              <w:bottom w:w="29" w:type="dxa"/>
            </w:tcMar>
            <w:vAlign w:val="center"/>
          </w:tcPr>
          <w:p w14:paraId="321E942D" w14:textId="77777777" w:rsidR="001B0DE4" w:rsidRPr="00CC3F61" w:rsidRDefault="001B0DE4" w:rsidP="00394AB6">
            <w:pPr>
              <w:pStyle w:val="wiTableUndefined"/>
              <w:spacing w:before="20" w:after="20"/>
              <w:jc w:val="left"/>
            </w:pPr>
            <w:r w:rsidRPr="00CC3F61">
              <w:t>Echinacea pallida</w:t>
            </w:r>
          </w:p>
        </w:tc>
        <w:tc>
          <w:tcPr>
            <w:tcW w:w="1422" w:type="dxa"/>
            <w:tcMar>
              <w:top w:w="29" w:type="dxa"/>
              <w:bottom w:w="29" w:type="dxa"/>
            </w:tcMar>
            <w:vAlign w:val="center"/>
          </w:tcPr>
          <w:p w14:paraId="5A276002" w14:textId="77777777" w:rsidR="001B0DE4" w:rsidRPr="00CC3F61" w:rsidRDefault="001B0DE4" w:rsidP="00394AB6">
            <w:pPr>
              <w:pStyle w:val="wiTableUndefined"/>
              <w:spacing w:before="20" w:after="20"/>
            </w:pPr>
            <w:r w:rsidRPr="00CC3F61">
              <w:t>PLS</w:t>
            </w:r>
          </w:p>
        </w:tc>
        <w:tc>
          <w:tcPr>
            <w:tcW w:w="536" w:type="dxa"/>
            <w:tcMar>
              <w:top w:w="29" w:type="dxa"/>
              <w:bottom w:w="29" w:type="dxa"/>
            </w:tcMar>
            <w:vAlign w:val="center"/>
          </w:tcPr>
          <w:p w14:paraId="339B0884" w14:textId="77777777" w:rsidR="001B0DE4" w:rsidRPr="00CC3F61" w:rsidRDefault="001B0DE4" w:rsidP="00394AB6">
            <w:pPr>
              <w:pStyle w:val="wiTableUndefined"/>
              <w:spacing w:before="20" w:after="20"/>
            </w:pPr>
            <w:r w:rsidRPr="00CC3F61">
              <w:rPr>
                <w:i/>
                <w:vertAlign w:val="superscript"/>
              </w:rPr>
              <w:t>[2]</w:t>
            </w:r>
          </w:p>
        </w:tc>
        <w:tc>
          <w:tcPr>
            <w:tcW w:w="537" w:type="dxa"/>
            <w:tcMar>
              <w:top w:w="29" w:type="dxa"/>
              <w:bottom w:w="29" w:type="dxa"/>
            </w:tcMar>
            <w:vAlign w:val="center"/>
          </w:tcPr>
          <w:p w14:paraId="5DA276FC" w14:textId="77777777" w:rsidR="001B0DE4" w:rsidRPr="00CC3F61" w:rsidRDefault="001B0DE4" w:rsidP="00394AB6">
            <w:pPr>
              <w:pStyle w:val="wiTableUndefined"/>
              <w:spacing w:before="20" w:after="20"/>
            </w:pPr>
            <w:r w:rsidRPr="00CC3F61">
              <w:rPr>
                <w:i/>
                <w:vertAlign w:val="superscript"/>
              </w:rPr>
              <w:t>[2]</w:t>
            </w:r>
          </w:p>
        </w:tc>
        <w:tc>
          <w:tcPr>
            <w:tcW w:w="536" w:type="dxa"/>
            <w:tcMar>
              <w:top w:w="29" w:type="dxa"/>
              <w:bottom w:w="29" w:type="dxa"/>
            </w:tcMar>
            <w:vAlign w:val="center"/>
          </w:tcPr>
          <w:p w14:paraId="3CBB82E1" w14:textId="77777777" w:rsidR="001B0DE4" w:rsidRPr="00CC3F61" w:rsidRDefault="001B0DE4" w:rsidP="00394AB6">
            <w:pPr>
              <w:pStyle w:val="wiTableUndefined"/>
              <w:spacing w:before="20" w:after="20"/>
            </w:pPr>
          </w:p>
        </w:tc>
        <w:tc>
          <w:tcPr>
            <w:tcW w:w="537" w:type="dxa"/>
            <w:tcMar>
              <w:top w:w="58" w:type="dxa"/>
              <w:bottom w:w="58" w:type="dxa"/>
            </w:tcMar>
            <w:vAlign w:val="center"/>
          </w:tcPr>
          <w:p w14:paraId="0098C9B5" w14:textId="77777777" w:rsidR="001B0DE4" w:rsidRPr="00CC3F61" w:rsidRDefault="001B0DE4" w:rsidP="00394AB6">
            <w:pPr>
              <w:pStyle w:val="wiTableUndefined"/>
              <w:spacing w:before="20" w:after="20"/>
            </w:pPr>
          </w:p>
        </w:tc>
      </w:tr>
      <w:tr w:rsidR="001B0DE4" w:rsidRPr="00CC3F61" w14:paraId="246DC59B" w14:textId="77777777" w:rsidTr="00394AB6">
        <w:trPr>
          <w:cantSplit/>
        </w:trPr>
        <w:tc>
          <w:tcPr>
            <w:tcW w:w="366" w:type="dxa"/>
            <w:vMerge/>
            <w:shd w:val="clear" w:color="auto" w:fill="D9D9D9" w:themeFill="background1" w:themeFillShade="D9"/>
            <w:vAlign w:val="center"/>
          </w:tcPr>
          <w:p w14:paraId="1EA450D0" w14:textId="77777777" w:rsidR="001B0DE4" w:rsidRPr="00CC3F61" w:rsidRDefault="001B0DE4" w:rsidP="00394AB6">
            <w:pPr>
              <w:pStyle w:val="wiTableUndefined"/>
              <w:spacing w:before="20" w:after="20"/>
              <w:jc w:val="left"/>
            </w:pPr>
          </w:p>
        </w:tc>
        <w:tc>
          <w:tcPr>
            <w:tcW w:w="2009" w:type="dxa"/>
            <w:tcMar>
              <w:top w:w="29" w:type="dxa"/>
              <w:bottom w:w="29" w:type="dxa"/>
            </w:tcMar>
            <w:vAlign w:val="center"/>
          </w:tcPr>
          <w:p w14:paraId="20BD0BEC" w14:textId="77777777" w:rsidR="001B0DE4" w:rsidRPr="00CC3F61" w:rsidRDefault="001B0DE4" w:rsidP="00394AB6">
            <w:pPr>
              <w:pStyle w:val="wiTableUndefined"/>
              <w:spacing w:before="20" w:after="20"/>
              <w:jc w:val="left"/>
            </w:pPr>
            <w:r w:rsidRPr="00CC3F61">
              <w:t>White Prairie Clover</w:t>
            </w:r>
          </w:p>
        </w:tc>
        <w:tc>
          <w:tcPr>
            <w:tcW w:w="3417" w:type="dxa"/>
            <w:tcMar>
              <w:top w:w="29" w:type="dxa"/>
              <w:bottom w:w="29" w:type="dxa"/>
            </w:tcMar>
            <w:vAlign w:val="center"/>
          </w:tcPr>
          <w:p w14:paraId="0F7F2B73" w14:textId="77777777" w:rsidR="001B0DE4" w:rsidRPr="00CC3F61" w:rsidRDefault="001B0DE4" w:rsidP="00394AB6">
            <w:pPr>
              <w:pStyle w:val="wiTableUndefined"/>
              <w:spacing w:before="20" w:after="20"/>
              <w:jc w:val="left"/>
            </w:pPr>
            <w:proofErr w:type="spellStart"/>
            <w:r w:rsidRPr="00CC3F61">
              <w:t>Petalostemum</w:t>
            </w:r>
            <w:proofErr w:type="spellEnd"/>
            <w:r w:rsidRPr="00CC3F61">
              <w:t xml:space="preserve"> </w:t>
            </w:r>
            <w:proofErr w:type="spellStart"/>
            <w:r w:rsidRPr="00CC3F61">
              <w:t>candidum</w:t>
            </w:r>
            <w:proofErr w:type="spellEnd"/>
          </w:p>
        </w:tc>
        <w:tc>
          <w:tcPr>
            <w:tcW w:w="1422" w:type="dxa"/>
            <w:tcMar>
              <w:top w:w="29" w:type="dxa"/>
              <w:bottom w:w="29" w:type="dxa"/>
            </w:tcMar>
            <w:vAlign w:val="center"/>
          </w:tcPr>
          <w:p w14:paraId="1CB29A48" w14:textId="77777777" w:rsidR="001B0DE4" w:rsidRPr="00CC3F61" w:rsidRDefault="001B0DE4" w:rsidP="00394AB6">
            <w:pPr>
              <w:pStyle w:val="wiTableUndefined"/>
              <w:spacing w:before="20" w:after="20"/>
            </w:pPr>
            <w:r w:rsidRPr="00CC3F61">
              <w:t>PLS</w:t>
            </w:r>
          </w:p>
        </w:tc>
        <w:tc>
          <w:tcPr>
            <w:tcW w:w="536" w:type="dxa"/>
            <w:tcMar>
              <w:top w:w="29" w:type="dxa"/>
              <w:bottom w:w="29" w:type="dxa"/>
            </w:tcMar>
            <w:vAlign w:val="center"/>
          </w:tcPr>
          <w:p w14:paraId="0AD58088" w14:textId="77777777" w:rsidR="001B0DE4" w:rsidRPr="00CC3F61" w:rsidRDefault="001B0DE4" w:rsidP="00394AB6">
            <w:pPr>
              <w:pStyle w:val="wiTableUndefined"/>
              <w:spacing w:before="20" w:after="20"/>
            </w:pPr>
            <w:r w:rsidRPr="00CC3F61">
              <w:rPr>
                <w:i/>
                <w:vertAlign w:val="superscript"/>
              </w:rPr>
              <w:t>[2]</w:t>
            </w:r>
          </w:p>
        </w:tc>
        <w:tc>
          <w:tcPr>
            <w:tcW w:w="537" w:type="dxa"/>
            <w:tcMar>
              <w:top w:w="29" w:type="dxa"/>
              <w:bottom w:w="29" w:type="dxa"/>
            </w:tcMar>
            <w:vAlign w:val="center"/>
          </w:tcPr>
          <w:p w14:paraId="3BB09E5C" w14:textId="77777777" w:rsidR="001B0DE4" w:rsidRPr="00CC3F61" w:rsidRDefault="001B0DE4" w:rsidP="00394AB6">
            <w:pPr>
              <w:pStyle w:val="wiTableUndefined"/>
              <w:spacing w:before="20" w:after="20"/>
            </w:pPr>
            <w:r w:rsidRPr="00CC3F61">
              <w:rPr>
                <w:i/>
                <w:vertAlign w:val="superscript"/>
              </w:rPr>
              <w:t>[2]</w:t>
            </w:r>
          </w:p>
        </w:tc>
        <w:tc>
          <w:tcPr>
            <w:tcW w:w="536" w:type="dxa"/>
            <w:tcMar>
              <w:top w:w="29" w:type="dxa"/>
              <w:bottom w:w="29" w:type="dxa"/>
            </w:tcMar>
            <w:vAlign w:val="center"/>
          </w:tcPr>
          <w:p w14:paraId="01B8136B" w14:textId="77777777" w:rsidR="001B0DE4" w:rsidRPr="00CC3F61" w:rsidRDefault="001B0DE4" w:rsidP="00394AB6">
            <w:pPr>
              <w:pStyle w:val="wiTableUndefined"/>
              <w:spacing w:before="20" w:after="20"/>
            </w:pPr>
          </w:p>
        </w:tc>
        <w:tc>
          <w:tcPr>
            <w:tcW w:w="537" w:type="dxa"/>
            <w:tcMar>
              <w:top w:w="58" w:type="dxa"/>
              <w:bottom w:w="58" w:type="dxa"/>
            </w:tcMar>
            <w:vAlign w:val="center"/>
          </w:tcPr>
          <w:p w14:paraId="0DCD9F87" w14:textId="77777777" w:rsidR="001B0DE4" w:rsidRPr="00CC3F61" w:rsidRDefault="001B0DE4" w:rsidP="00394AB6">
            <w:pPr>
              <w:pStyle w:val="wiTableUndefined"/>
              <w:spacing w:before="20" w:after="20"/>
            </w:pPr>
          </w:p>
        </w:tc>
      </w:tr>
      <w:tr w:rsidR="001B0DE4" w:rsidRPr="00CC3F61" w14:paraId="0B14B83D" w14:textId="77777777" w:rsidTr="00394AB6">
        <w:trPr>
          <w:cantSplit/>
        </w:trPr>
        <w:tc>
          <w:tcPr>
            <w:tcW w:w="366" w:type="dxa"/>
            <w:vMerge/>
            <w:shd w:val="clear" w:color="auto" w:fill="D9D9D9" w:themeFill="background1" w:themeFillShade="D9"/>
            <w:vAlign w:val="center"/>
          </w:tcPr>
          <w:p w14:paraId="22428156" w14:textId="77777777" w:rsidR="001B0DE4" w:rsidRPr="00CC3F61" w:rsidRDefault="001B0DE4" w:rsidP="00394AB6">
            <w:pPr>
              <w:pStyle w:val="wiTableUndefined"/>
              <w:spacing w:before="20" w:after="20"/>
              <w:jc w:val="left"/>
            </w:pPr>
          </w:p>
        </w:tc>
        <w:tc>
          <w:tcPr>
            <w:tcW w:w="2009" w:type="dxa"/>
            <w:tcMar>
              <w:top w:w="29" w:type="dxa"/>
              <w:bottom w:w="29" w:type="dxa"/>
            </w:tcMar>
            <w:vAlign w:val="center"/>
          </w:tcPr>
          <w:p w14:paraId="6C68724B" w14:textId="77777777" w:rsidR="001B0DE4" w:rsidRPr="00CC3F61" w:rsidRDefault="001B0DE4" w:rsidP="00394AB6">
            <w:pPr>
              <w:pStyle w:val="wiTableUndefined"/>
              <w:spacing w:before="20" w:after="20"/>
              <w:jc w:val="left"/>
            </w:pPr>
            <w:r w:rsidRPr="00CC3F61">
              <w:t>Stiff Goldenrod</w:t>
            </w:r>
          </w:p>
        </w:tc>
        <w:tc>
          <w:tcPr>
            <w:tcW w:w="3417" w:type="dxa"/>
            <w:tcMar>
              <w:top w:w="29" w:type="dxa"/>
              <w:bottom w:w="29" w:type="dxa"/>
            </w:tcMar>
            <w:vAlign w:val="center"/>
          </w:tcPr>
          <w:p w14:paraId="7DF58DF8" w14:textId="77777777" w:rsidR="001B0DE4" w:rsidRPr="00CC3F61" w:rsidRDefault="001B0DE4" w:rsidP="00394AB6">
            <w:pPr>
              <w:pStyle w:val="wiTableUndefined"/>
              <w:spacing w:before="20" w:after="20"/>
              <w:jc w:val="left"/>
            </w:pPr>
            <w:r w:rsidRPr="00CC3F61">
              <w:t>Solidago rigida</w:t>
            </w:r>
          </w:p>
        </w:tc>
        <w:tc>
          <w:tcPr>
            <w:tcW w:w="1422" w:type="dxa"/>
            <w:tcMar>
              <w:top w:w="29" w:type="dxa"/>
              <w:bottom w:w="29" w:type="dxa"/>
            </w:tcMar>
            <w:vAlign w:val="center"/>
          </w:tcPr>
          <w:p w14:paraId="5054647F" w14:textId="77777777" w:rsidR="001B0DE4" w:rsidRPr="00CC3F61" w:rsidRDefault="001B0DE4" w:rsidP="00394AB6">
            <w:pPr>
              <w:pStyle w:val="wiTableUndefined"/>
              <w:spacing w:before="20" w:after="20"/>
            </w:pPr>
            <w:r w:rsidRPr="00CC3F61">
              <w:t>PLS</w:t>
            </w:r>
          </w:p>
        </w:tc>
        <w:tc>
          <w:tcPr>
            <w:tcW w:w="536" w:type="dxa"/>
            <w:tcMar>
              <w:top w:w="29" w:type="dxa"/>
              <w:bottom w:w="29" w:type="dxa"/>
            </w:tcMar>
            <w:vAlign w:val="center"/>
          </w:tcPr>
          <w:p w14:paraId="50A02A49" w14:textId="77777777" w:rsidR="001B0DE4" w:rsidRPr="00CC3F61" w:rsidRDefault="001B0DE4" w:rsidP="00394AB6">
            <w:pPr>
              <w:pStyle w:val="wiTableUndefined"/>
              <w:spacing w:before="20" w:after="20"/>
            </w:pPr>
            <w:r w:rsidRPr="00CC3F61">
              <w:rPr>
                <w:i/>
                <w:vertAlign w:val="superscript"/>
              </w:rPr>
              <w:t>[2]</w:t>
            </w:r>
          </w:p>
        </w:tc>
        <w:tc>
          <w:tcPr>
            <w:tcW w:w="537" w:type="dxa"/>
            <w:tcMar>
              <w:top w:w="29" w:type="dxa"/>
              <w:bottom w:w="29" w:type="dxa"/>
            </w:tcMar>
            <w:vAlign w:val="center"/>
          </w:tcPr>
          <w:p w14:paraId="2B831DAB" w14:textId="77777777" w:rsidR="001B0DE4" w:rsidRPr="00CC3F61" w:rsidRDefault="001B0DE4" w:rsidP="00394AB6">
            <w:pPr>
              <w:pStyle w:val="wiTableUndefined"/>
              <w:spacing w:before="20" w:after="20"/>
            </w:pPr>
            <w:r w:rsidRPr="00CC3F61">
              <w:rPr>
                <w:i/>
                <w:vertAlign w:val="superscript"/>
              </w:rPr>
              <w:t>[2]</w:t>
            </w:r>
          </w:p>
        </w:tc>
        <w:tc>
          <w:tcPr>
            <w:tcW w:w="536" w:type="dxa"/>
            <w:tcMar>
              <w:top w:w="29" w:type="dxa"/>
              <w:bottom w:w="29" w:type="dxa"/>
            </w:tcMar>
            <w:vAlign w:val="center"/>
          </w:tcPr>
          <w:p w14:paraId="6015F938" w14:textId="77777777" w:rsidR="001B0DE4" w:rsidRPr="00CC3F61" w:rsidRDefault="001B0DE4" w:rsidP="00394AB6">
            <w:pPr>
              <w:pStyle w:val="wiTableUndefined"/>
              <w:spacing w:before="20" w:after="20"/>
            </w:pPr>
          </w:p>
        </w:tc>
        <w:tc>
          <w:tcPr>
            <w:tcW w:w="537" w:type="dxa"/>
            <w:tcMar>
              <w:top w:w="58" w:type="dxa"/>
              <w:bottom w:w="58" w:type="dxa"/>
            </w:tcMar>
            <w:vAlign w:val="center"/>
          </w:tcPr>
          <w:p w14:paraId="4606B9DA" w14:textId="77777777" w:rsidR="001B0DE4" w:rsidRPr="00CC3F61" w:rsidRDefault="001B0DE4" w:rsidP="00394AB6">
            <w:pPr>
              <w:pStyle w:val="wiTableUndefined"/>
              <w:spacing w:before="20" w:after="20"/>
            </w:pPr>
          </w:p>
        </w:tc>
      </w:tr>
      <w:tr w:rsidR="001B0DE4" w:rsidRPr="00CC3F61" w14:paraId="774FA0EE" w14:textId="77777777" w:rsidTr="00394AB6">
        <w:trPr>
          <w:cantSplit/>
        </w:trPr>
        <w:tc>
          <w:tcPr>
            <w:tcW w:w="366" w:type="dxa"/>
            <w:vMerge/>
            <w:shd w:val="clear" w:color="auto" w:fill="D9D9D9" w:themeFill="background1" w:themeFillShade="D9"/>
            <w:vAlign w:val="center"/>
          </w:tcPr>
          <w:p w14:paraId="34ECC00C" w14:textId="77777777" w:rsidR="001B0DE4" w:rsidRPr="00CC3F61" w:rsidRDefault="001B0DE4" w:rsidP="00394AB6">
            <w:pPr>
              <w:pStyle w:val="wiTableUndefined"/>
              <w:spacing w:before="20" w:after="20"/>
              <w:jc w:val="left"/>
            </w:pPr>
          </w:p>
        </w:tc>
        <w:tc>
          <w:tcPr>
            <w:tcW w:w="2009" w:type="dxa"/>
            <w:tcMar>
              <w:top w:w="29" w:type="dxa"/>
              <w:bottom w:w="29" w:type="dxa"/>
            </w:tcMar>
            <w:vAlign w:val="center"/>
          </w:tcPr>
          <w:p w14:paraId="79905590" w14:textId="77777777" w:rsidR="001B0DE4" w:rsidRPr="00CC3F61" w:rsidRDefault="001B0DE4" w:rsidP="00394AB6">
            <w:pPr>
              <w:pStyle w:val="wiTableUndefined"/>
              <w:spacing w:before="20" w:after="20"/>
              <w:jc w:val="left"/>
            </w:pPr>
            <w:r w:rsidRPr="00CC3F61">
              <w:t>Hoary Vervain</w:t>
            </w:r>
          </w:p>
        </w:tc>
        <w:tc>
          <w:tcPr>
            <w:tcW w:w="3417" w:type="dxa"/>
            <w:tcMar>
              <w:top w:w="29" w:type="dxa"/>
              <w:bottom w:w="29" w:type="dxa"/>
            </w:tcMar>
            <w:vAlign w:val="center"/>
          </w:tcPr>
          <w:p w14:paraId="312F60E9" w14:textId="77777777" w:rsidR="001B0DE4" w:rsidRPr="00CC3F61" w:rsidRDefault="001B0DE4" w:rsidP="00394AB6">
            <w:pPr>
              <w:pStyle w:val="wiTableUndefined"/>
              <w:spacing w:before="20" w:after="20"/>
              <w:jc w:val="left"/>
            </w:pPr>
            <w:r w:rsidRPr="00CC3F61">
              <w:t>Verbena stricta</w:t>
            </w:r>
          </w:p>
        </w:tc>
        <w:tc>
          <w:tcPr>
            <w:tcW w:w="1422" w:type="dxa"/>
            <w:tcMar>
              <w:top w:w="29" w:type="dxa"/>
              <w:bottom w:w="29" w:type="dxa"/>
            </w:tcMar>
            <w:vAlign w:val="center"/>
          </w:tcPr>
          <w:p w14:paraId="01A59E32" w14:textId="77777777" w:rsidR="001B0DE4" w:rsidRPr="00CC3F61" w:rsidRDefault="001B0DE4" w:rsidP="00394AB6">
            <w:pPr>
              <w:pStyle w:val="wiTableUndefined"/>
              <w:spacing w:before="20" w:after="20"/>
            </w:pPr>
            <w:r w:rsidRPr="00CC3F61">
              <w:t>PLS</w:t>
            </w:r>
          </w:p>
        </w:tc>
        <w:tc>
          <w:tcPr>
            <w:tcW w:w="536" w:type="dxa"/>
            <w:tcMar>
              <w:top w:w="29" w:type="dxa"/>
              <w:bottom w:w="29" w:type="dxa"/>
            </w:tcMar>
            <w:vAlign w:val="center"/>
          </w:tcPr>
          <w:p w14:paraId="49B28595" w14:textId="77777777" w:rsidR="001B0DE4" w:rsidRPr="00CC3F61" w:rsidRDefault="001B0DE4" w:rsidP="00394AB6">
            <w:pPr>
              <w:pStyle w:val="wiTableUndefined"/>
              <w:spacing w:before="20" w:after="20"/>
            </w:pPr>
            <w:r w:rsidRPr="00CC3F61">
              <w:rPr>
                <w:i/>
                <w:vertAlign w:val="superscript"/>
              </w:rPr>
              <w:t>[2]</w:t>
            </w:r>
          </w:p>
        </w:tc>
        <w:tc>
          <w:tcPr>
            <w:tcW w:w="537" w:type="dxa"/>
            <w:tcMar>
              <w:top w:w="29" w:type="dxa"/>
              <w:bottom w:w="29" w:type="dxa"/>
            </w:tcMar>
            <w:vAlign w:val="center"/>
          </w:tcPr>
          <w:p w14:paraId="60BB7F6B" w14:textId="77777777" w:rsidR="001B0DE4" w:rsidRPr="00CC3F61" w:rsidRDefault="001B0DE4" w:rsidP="00394AB6">
            <w:pPr>
              <w:pStyle w:val="wiTableUndefined"/>
              <w:spacing w:before="20" w:after="20"/>
            </w:pPr>
            <w:r w:rsidRPr="00CC3F61">
              <w:rPr>
                <w:i/>
                <w:vertAlign w:val="superscript"/>
              </w:rPr>
              <w:t>[2]</w:t>
            </w:r>
          </w:p>
        </w:tc>
        <w:tc>
          <w:tcPr>
            <w:tcW w:w="536" w:type="dxa"/>
            <w:tcMar>
              <w:top w:w="29" w:type="dxa"/>
              <w:bottom w:w="29" w:type="dxa"/>
            </w:tcMar>
            <w:vAlign w:val="center"/>
          </w:tcPr>
          <w:p w14:paraId="14140C75" w14:textId="77777777" w:rsidR="001B0DE4" w:rsidRPr="00CC3F61" w:rsidRDefault="001B0DE4" w:rsidP="00394AB6">
            <w:pPr>
              <w:pStyle w:val="wiTableUndefined"/>
              <w:spacing w:before="20" w:after="20"/>
            </w:pPr>
          </w:p>
        </w:tc>
        <w:tc>
          <w:tcPr>
            <w:tcW w:w="537" w:type="dxa"/>
            <w:tcMar>
              <w:top w:w="58" w:type="dxa"/>
              <w:bottom w:w="58" w:type="dxa"/>
            </w:tcMar>
            <w:vAlign w:val="center"/>
          </w:tcPr>
          <w:p w14:paraId="602E9D26" w14:textId="77777777" w:rsidR="001B0DE4" w:rsidRPr="00CC3F61" w:rsidRDefault="001B0DE4" w:rsidP="00394AB6">
            <w:pPr>
              <w:pStyle w:val="wiTableUndefined"/>
              <w:spacing w:before="20" w:after="20"/>
            </w:pPr>
          </w:p>
        </w:tc>
      </w:tr>
    </w:tbl>
    <w:p w14:paraId="44DDBA67" w14:textId="77777777" w:rsidR="001B0DE4" w:rsidRPr="00CC3F61" w:rsidRDefault="001B0DE4" w:rsidP="001B0DE4">
      <w:pPr>
        <w:pStyle w:val="wiTableFooter"/>
        <w:keepNext/>
      </w:pPr>
      <w:r w:rsidRPr="00CC3F61">
        <w:tab/>
      </w:r>
      <w:r w:rsidRPr="00CC3F61">
        <w:rPr>
          <w:i/>
          <w:szCs w:val="18"/>
          <w:vertAlign w:val="superscript"/>
        </w:rPr>
        <w:t>[1]</w:t>
      </w:r>
      <w:r w:rsidRPr="00CC3F61">
        <w:tab/>
      </w:r>
      <w:r w:rsidRPr="00CC3F61">
        <w:rPr>
          <w:szCs w:val="18"/>
        </w:rPr>
        <w:t>Provide the minimum purity and germination specified in table 630-1.</w:t>
      </w:r>
    </w:p>
    <w:p w14:paraId="0944E9A6" w14:textId="77777777" w:rsidR="001B0DE4" w:rsidRPr="00CC3F61" w:rsidRDefault="001B0DE4" w:rsidP="001B0DE4">
      <w:pPr>
        <w:pStyle w:val="wiTableFooter"/>
      </w:pPr>
      <w:r w:rsidRPr="00CC3F61">
        <w:tab/>
      </w:r>
      <w:r w:rsidRPr="00CC3F61">
        <w:rPr>
          <w:i/>
          <w:szCs w:val="18"/>
          <w:vertAlign w:val="superscript"/>
        </w:rPr>
        <w:t>[2]</w:t>
      </w:r>
      <w:r w:rsidRPr="00CC3F61">
        <w:tab/>
      </w:r>
      <w:r w:rsidRPr="00CC3F61">
        <w:rPr>
          <w:szCs w:val="18"/>
        </w:rPr>
        <w:t xml:space="preserve">The contractor may, if the engineer approves, substitute an alternate forb for a required </w:t>
      </w:r>
      <w:proofErr w:type="spellStart"/>
      <w:r w:rsidRPr="00CC3F61">
        <w:rPr>
          <w:szCs w:val="18"/>
        </w:rPr>
        <w:t>forb</w:t>
      </w:r>
      <w:proofErr w:type="spellEnd"/>
      <w:r w:rsidRPr="00CC3F61">
        <w:rPr>
          <w:szCs w:val="18"/>
        </w:rPr>
        <w:t xml:space="preserve"> that is not available using the same percentage as specified for the required forb. Use a different alternate forb for each unavailable required forb. Provide documentation showing that a required forb is not available before using an alternate.</w:t>
      </w:r>
    </w:p>
    <w:p w14:paraId="33C42BD2" w14:textId="77777777" w:rsidR="001B0DE4" w:rsidRPr="00CC3F61" w:rsidRDefault="001B0DE4" w:rsidP="001B0DE4">
      <w:pPr>
        <w:pStyle w:val="wiHeading5"/>
      </w:pPr>
      <w:proofErr w:type="gramStart"/>
      <w:r w:rsidRPr="00CC3F61">
        <w:lastRenderedPageBreak/>
        <w:t>630.2.1.5.1.2  Mixture</w:t>
      </w:r>
      <w:proofErr w:type="gramEnd"/>
    </w:p>
    <w:p w14:paraId="07D1D8B5" w14:textId="77777777" w:rsidR="001B0DE4" w:rsidRPr="00CC3F61" w:rsidRDefault="001B0DE4" w:rsidP="001B0DE4">
      <w:pPr>
        <w:pStyle w:val="wiParagraph"/>
      </w:pPr>
      <w:r w:rsidRPr="00CC3F61">
        <w:tab/>
      </w:r>
      <w:r w:rsidRPr="00CC3F61">
        <w:rPr>
          <w:rStyle w:val="wiParagraphNumber"/>
        </w:rPr>
        <w:t>(1)</w:t>
      </w:r>
      <w:r w:rsidRPr="00CC3F61">
        <w:tab/>
        <w:t>Use seed mixtures that meet with the engineer’s approval and conform to the following:</w:t>
      </w:r>
    </w:p>
    <w:p w14:paraId="18733AD3" w14:textId="77777777" w:rsidR="001B0DE4" w:rsidRPr="00CC3F61" w:rsidRDefault="001B0DE4" w:rsidP="001B0DE4">
      <w:pPr>
        <w:pStyle w:val="wiBullet1"/>
      </w:pPr>
      <w:r w:rsidRPr="00CC3F61">
        <w:t>-</w:t>
      </w:r>
      <w:r w:rsidRPr="00CC3F61">
        <w:tab/>
        <w:t>No. 10 where average loam, heavy clay, or moist soils predominate.</w:t>
      </w:r>
    </w:p>
    <w:p w14:paraId="17A4646E" w14:textId="77777777" w:rsidR="001B0DE4" w:rsidRPr="00CC3F61" w:rsidRDefault="001B0DE4" w:rsidP="001B0DE4">
      <w:pPr>
        <w:pStyle w:val="wiBullet1"/>
      </w:pPr>
      <w:r w:rsidRPr="00CC3F61">
        <w:t>-</w:t>
      </w:r>
      <w:r w:rsidRPr="00CC3F61">
        <w:tab/>
        <w:t xml:space="preserve">No. 20 where light, dry, well-drained, sandy, or gravelly soils predominate and for high cut and fill slopes generally exceeding 6 to 8 feet, except </w:t>
      </w:r>
      <w:proofErr w:type="gramStart"/>
      <w:r w:rsidRPr="00CC3F61">
        <w:t>where</w:t>
      </w:r>
      <w:proofErr w:type="gramEnd"/>
      <w:r w:rsidRPr="00CC3F61">
        <w:t xml:space="preserve"> using No. 70.</w:t>
      </w:r>
    </w:p>
    <w:p w14:paraId="18AD9725" w14:textId="77777777" w:rsidR="001B0DE4" w:rsidRPr="00CC3F61" w:rsidRDefault="001B0DE4" w:rsidP="001B0DE4">
      <w:pPr>
        <w:pStyle w:val="wiBullet1"/>
      </w:pPr>
      <w:r w:rsidRPr="00CC3F61">
        <w:t>-</w:t>
      </w:r>
      <w:r w:rsidRPr="00CC3F61">
        <w:tab/>
        <w:t xml:space="preserve">No. 10 or 20 on ditches, </w:t>
      </w:r>
      <w:proofErr w:type="spellStart"/>
      <w:r w:rsidRPr="00CC3F61">
        <w:t>inslopes</w:t>
      </w:r>
      <w:proofErr w:type="spellEnd"/>
      <w:r w:rsidRPr="00CC3F61">
        <w:t xml:space="preserve">, median areas, and low fills, except </w:t>
      </w:r>
      <w:proofErr w:type="gramStart"/>
      <w:r w:rsidRPr="00CC3F61">
        <w:t>where</w:t>
      </w:r>
      <w:proofErr w:type="gramEnd"/>
      <w:r w:rsidRPr="00CC3F61">
        <w:t xml:space="preserve"> using No. 30 or 70.</w:t>
      </w:r>
    </w:p>
    <w:p w14:paraId="568C2F58" w14:textId="77777777" w:rsidR="001B0DE4" w:rsidRPr="00CC3F61" w:rsidRDefault="001B0DE4" w:rsidP="001B0DE4">
      <w:pPr>
        <w:pStyle w:val="wiBullet1"/>
      </w:pPr>
      <w:r w:rsidRPr="00CC3F61">
        <w:t>-</w:t>
      </w:r>
      <w:r w:rsidRPr="00CC3F61">
        <w:tab/>
        <w:t>No. 30 for medians and on slopes or ditches generally within 15 feet of the shoulder where a salt-tolerant turf is preferred.</w:t>
      </w:r>
    </w:p>
    <w:p w14:paraId="5B01390E" w14:textId="77777777" w:rsidR="001B0DE4" w:rsidRPr="00CC3F61" w:rsidRDefault="001B0DE4" w:rsidP="001B0DE4">
      <w:pPr>
        <w:pStyle w:val="wiBullet1"/>
      </w:pPr>
      <w:r w:rsidRPr="00CC3F61">
        <w:t>-</w:t>
      </w:r>
      <w:r w:rsidRPr="00CC3F61">
        <w:tab/>
        <w:t>No. 40 in urban or other areas where a lawn type turf is preferred.</w:t>
      </w:r>
    </w:p>
    <w:p w14:paraId="58F6B21D" w14:textId="77777777" w:rsidR="001B0DE4" w:rsidRPr="00CC3F61" w:rsidRDefault="001B0DE4" w:rsidP="001B0DE4">
      <w:pPr>
        <w:pStyle w:val="wiBullet1"/>
      </w:pPr>
      <w:r w:rsidRPr="00CC3F61">
        <w:t>-</w:t>
      </w:r>
      <w:r w:rsidRPr="00CC3F61">
        <w:tab/>
        <w:t xml:space="preserve">No. 60 only on areas, the contract </w:t>
      </w:r>
      <w:proofErr w:type="gramStart"/>
      <w:r w:rsidRPr="00CC3F61">
        <w:t>designates</w:t>
      </w:r>
      <w:proofErr w:type="gramEnd"/>
      <w:r w:rsidRPr="00CC3F61">
        <w:t xml:space="preserve"> or the engineer specifies. Use it as a cover seeding for newly graded wet areas or as a nurse crop for specified wetland seed mixtures. Do not apply it to flooded areas.</w:t>
      </w:r>
    </w:p>
    <w:p w14:paraId="0B1BEF2F" w14:textId="77777777" w:rsidR="001B0DE4" w:rsidRPr="00CC3F61" w:rsidRDefault="001B0DE4" w:rsidP="001B0DE4">
      <w:pPr>
        <w:pStyle w:val="wiBullet1"/>
      </w:pPr>
      <w:r w:rsidRPr="00CC3F61">
        <w:t>-</w:t>
      </w:r>
      <w:r w:rsidRPr="00CC3F61">
        <w:tab/>
        <w:t xml:space="preserve">Nos. 70 and 70A on slopes and upland areas the contract </w:t>
      </w:r>
      <w:proofErr w:type="gramStart"/>
      <w:r w:rsidRPr="00CC3F61">
        <w:t>designates</w:t>
      </w:r>
      <w:proofErr w:type="gramEnd"/>
      <w:r w:rsidRPr="00CC3F61">
        <w:t xml:space="preserve"> or the engineer specifies. Use seed mixture No. 70 on loamy soils and seed mixture No. 70A on sandy soils.</w:t>
      </w:r>
    </w:p>
    <w:p w14:paraId="49B3A016" w14:textId="77777777" w:rsidR="001B0DE4" w:rsidRPr="00CC3F61" w:rsidRDefault="001B0DE4" w:rsidP="001B0DE4">
      <w:pPr>
        <w:pStyle w:val="wiBullet1"/>
      </w:pPr>
      <w:r w:rsidRPr="00CC3F61">
        <w:t>-</w:t>
      </w:r>
      <w:r w:rsidRPr="00CC3F61">
        <w:tab/>
        <w:t>No. 75 where native grasses are desired for erosion control.</w:t>
      </w:r>
    </w:p>
    <w:p w14:paraId="0B1146CF" w14:textId="77777777" w:rsidR="001B0DE4" w:rsidRPr="00CC3F61" w:rsidRDefault="001B0DE4" w:rsidP="001B0DE4">
      <w:pPr>
        <w:pStyle w:val="wiBullet1"/>
      </w:pPr>
      <w:r w:rsidRPr="00CC3F61">
        <w:t>-</w:t>
      </w:r>
      <w:r w:rsidRPr="00CC3F61">
        <w:tab/>
        <w:t xml:space="preserve">No. 80 on </w:t>
      </w:r>
      <w:proofErr w:type="spellStart"/>
      <w:r w:rsidRPr="00CC3F61">
        <w:t>inslopes</w:t>
      </w:r>
      <w:proofErr w:type="spellEnd"/>
      <w:r w:rsidRPr="00CC3F61">
        <w:t xml:space="preserve"> where a salt tolerant seed mix containing native grasses is desired.</w:t>
      </w:r>
    </w:p>
    <w:p w14:paraId="30D62C5F" w14:textId="77777777" w:rsidR="001B0DE4" w:rsidRPr="00CC3F61" w:rsidRDefault="001B0DE4" w:rsidP="001B0DE4">
      <w:pPr>
        <w:pStyle w:val="wiHeading4"/>
      </w:pPr>
      <w:proofErr w:type="gramStart"/>
      <w:r w:rsidRPr="00CC3F61">
        <w:t>630.2.1.5.2  Temporary</w:t>
      </w:r>
      <w:proofErr w:type="gramEnd"/>
    </w:p>
    <w:p w14:paraId="237102B1" w14:textId="77777777" w:rsidR="001B0DE4" w:rsidRPr="00CC3F61" w:rsidRDefault="001B0DE4" w:rsidP="001B0DE4">
      <w:pPr>
        <w:pStyle w:val="wiParagraph"/>
      </w:pPr>
      <w:r w:rsidRPr="00CC3F61">
        <w:tab/>
      </w:r>
      <w:r w:rsidRPr="00CC3F61">
        <w:rPr>
          <w:rStyle w:val="wiParagraphNumber"/>
        </w:rPr>
        <w:t>(1)</w:t>
      </w:r>
      <w:r w:rsidRPr="00CC3F61">
        <w:tab/>
      </w:r>
      <w:r w:rsidRPr="00CC3F61">
        <w:rPr>
          <w:szCs w:val="18"/>
        </w:rPr>
        <w:t xml:space="preserve">Under </w:t>
      </w:r>
      <w:r w:rsidRPr="00CC3F61">
        <w:t>the Seeding Temporary bid item, use a temporary seed as follows:</w:t>
      </w:r>
    </w:p>
    <w:p w14:paraId="41811366" w14:textId="77777777" w:rsidR="001B0DE4" w:rsidRPr="00CC3F61" w:rsidRDefault="001B0DE4" w:rsidP="001B0DE4">
      <w:pPr>
        <w:pStyle w:val="wiTable3Col"/>
        <w:keepNext/>
      </w:pPr>
      <w:r w:rsidRPr="00CC3F61">
        <w:tab/>
        <w:t>SPECIES</w:t>
      </w:r>
      <w:r w:rsidRPr="00CC3F61">
        <w:tab/>
        <w:t>% MINIMUM PURITY</w:t>
      </w:r>
      <w:r w:rsidRPr="00CC3F61">
        <w:tab/>
        <w:t>% MINIMUM GERMINATION</w:t>
      </w:r>
    </w:p>
    <w:p w14:paraId="0FD1F464" w14:textId="77777777" w:rsidR="001B0DE4" w:rsidRPr="00CC3F61" w:rsidRDefault="001B0DE4" w:rsidP="001B0DE4">
      <w:pPr>
        <w:pStyle w:val="wiTable3Col"/>
        <w:keepNext/>
      </w:pPr>
      <w:r w:rsidRPr="00CC3F61">
        <w:tab/>
        <w:t>Annual Oats</w:t>
      </w:r>
      <w:r w:rsidRPr="00CC3F61">
        <w:tab/>
        <w:t>98</w:t>
      </w:r>
      <w:r w:rsidRPr="00CC3F61">
        <w:tab/>
        <w:t>90</w:t>
      </w:r>
    </w:p>
    <w:p w14:paraId="04996CFC" w14:textId="77777777" w:rsidR="001B0DE4" w:rsidRPr="00CC3F61" w:rsidRDefault="001B0DE4" w:rsidP="001B0DE4">
      <w:pPr>
        <w:pStyle w:val="wiTable3Col"/>
        <w:keepNext/>
      </w:pPr>
      <w:r w:rsidRPr="00CC3F61">
        <w:tab/>
        <w:t>Agricultural Rye</w:t>
      </w:r>
      <w:r w:rsidRPr="00CC3F61">
        <w:tab/>
        <w:t>97</w:t>
      </w:r>
      <w:r w:rsidRPr="00CC3F61">
        <w:tab/>
        <w:t>85</w:t>
      </w:r>
    </w:p>
    <w:p w14:paraId="0CF6AC0F" w14:textId="77777777" w:rsidR="001B0DE4" w:rsidRPr="00CC3F61" w:rsidRDefault="001B0DE4" w:rsidP="001B0DE4">
      <w:pPr>
        <w:pStyle w:val="wiTable3Col"/>
      </w:pPr>
      <w:r w:rsidRPr="00CC3F61">
        <w:tab/>
        <w:t>Winter Wheat</w:t>
      </w:r>
      <w:r w:rsidRPr="00CC3F61">
        <w:tab/>
        <w:t>95</w:t>
      </w:r>
      <w:r w:rsidRPr="00CC3F61">
        <w:tab/>
        <w:t>90</w:t>
      </w:r>
    </w:p>
    <w:p w14:paraId="6E336AE0" w14:textId="77777777" w:rsidR="001B0DE4" w:rsidRPr="00CC3F61" w:rsidRDefault="001B0DE4" w:rsidP="001B0DE4">
      <w:pPr>
        <w:pStyle w:val="wiParagraph"/>
      </w:pPr>
      <w:r w:rsidRPr="00CC3F61">
        <w:tab/>
      </w:r>
      <w:r w:rsidRPr="00CC3F61">
        <w:rPr>
          <w:rStyle w:val="wiParagraphNumber"/>
        </w:rPr>
        <w:t>(2)</w:t>
      </w:r>
      <w:r w:rsidRPr="00CC3F61">
        <w:tab/>
        <w:t>Use oats in spring and summer plantings. Use winter wheat or rye for fall plantings started after September 1.</w:t>
      </w:r>
    </w:p>
    <w:p w14:paraId="459812C1" w14:textId="77777777" w:rsidR="001B0DE4" w:rsidRPr="00CC3F61" w:rsidRDefault="001B0DE4" w:rsidP="001B0DE4">
      <w:pPr>
        <w:pStyle w:val="wiHeading4"/>
      </w:pPr>
      <w:proofErr w:type="gramStart"/>
      <w:r w:rsidRPr="00CC3F61">
        <w:t>630.2.1.5.3  Nurse</w:t>
      </w:r>
      <w:proofErr w:type="gramEnd"/>
      <w:r w:rsidRPr="00CC3F61">
        <w:t xml:space="preserve"> Crop</w:t>
      </w:r>
    </w:p>
    <w:p w14:paraId="761447DB" w14:textId="77777777" w:rsidR="001B0DE4" w:rsidRPr="00CC3F61" w:rsidRDefault="001B0DE4" w:rsidP="001B0DE4">
      <w:pPr>
        <w:pStyle w:val="wiParagraph"/>
      </w:pPr>
      <w:r w:rsidRPr="00CC3F61">
        <w:tab/>
      </w:r>
      <w:r w:rsidRPr="00CC3F61">
        <w:rPr>
          <w:rStyle w:val="wiParagraphNumber"/>
        </w:rPr>
        <w:t>(1)</w:t>
      </w:r>
      <w:r w:rsidRPr="00CC3F61">
        <w:tab/>
        <w:t>If seeding bare soil with either mixture 70, 70A, 75, or 80, include the Seeding Nurse Crop as follows:</w:t>
      </w:r>
    </w:p>
    <w:p w14:paraId="0315A349" w14:textId="77777777" w:rsidR="001B0DE4" w:rsidRPr="00CC3F61" w:rsidRDefault="001B0DE4" w:rsidP="001B0DE4">
      <w:pPr>
        <w:pStyle w:val="wiTable3Col"/>
        <w:keepNext/>
      </w:pPr>
      <w:r w:rsidRPr="00CC3F61">
        <w:tab/>
        <w:t>SPECIES</w:t>
      </w:r>
      <w:r w:rsidRPr="00CC3F61">
        <w:tab/>
        <w:t>% MINIMUM PURITY</w:t>
      </w:r>
      <w:r w:rsidRPr="00CC3F61">
        <w:tab/>
        <w:t>% MINIMUM GERMINATION</w:t>
      </w:r>
    </w:p>
    <w:p w14:paraId="7025CB68" w14:textId="77777777" w:rsidR="001B0DE4" w:rsidRPr="00CC3F61" w:rsidRDefault="001B0DE4" w:rsidP="001B0DE4">
      <w:pPr>
        <w:pStyle w:val="wiTable3Col"/>
        <w:keepNext/>
      </w:pPr>
      <w:r w:rsidRPr="00CC3F61">
        <w:tab/>
        <w:t>Annual Oats</w:t>
      </w:r>
      <w:r w:rsidRPr="00CC3F61">
        <w:tab/>
        <w:t>98</w:t>
      </w:r>
      <w:r w:rsidRPr="00CC3F61">
        <w:tab/>
        <w:t>90</w:t>
      </w:r>
    </w:p>
    <w:p w14:paraId="74F95535" w14:textId="77777777" w:rsidR="001B0DE4" w:rsidRPr="00CC3F61" w:rsidRDefault="001B0DE4" w:rsidP="001B0DE4">
      <w:pPr>
        <w:pStyle w:val="wiTable3Col"/>
        <w:keepNext/>
      </w:pPr>
      <w:r w:rsidRPr="00CC3F61">
        <w:tab/>
        <w:t>Annual Ryegrass</w:t>
      </w:r>
      <w:r w:rsidRPr="00CC3F61">
        <w:tab/>
        <w:t>97</w:t>
      </w:r>
      <w:r w:rsidRPr="00CC3F61">
        <w:tab/>
        <w:t>90</w:t>
      </w:r>
    </w:p>
    <w:p w14:paraId="1C46CFE9" w14:textId="77777777" w:rsidR="001B0DE4" w:rsidRPr="00CC3F61" w:rsidRDefault="001B0DE4" w:rsidP="001B0DE4">
      <w:pPr>
        <w:pStyle w:val="wiTable3Col"/>
      </w:pPr>
      <w:r w:rsidRPr="00CC3F61">
        <w:tab/>
        <w:t>Winter Wheat</w:t>
      </w:r>
      <w:r w:rsidRPr="00CC3F61">
        <w:tab/>
        <w:t>95</w:t>
      </w:r>
      <w:r w:rsidRPr="00CC3F61">
        <w:tab/>
        <w:t>90</w:t>
      </w:r>
    </w:p>
    <w:p w14:paraId="63A2E8A5" w14:textId="77777777" w:rsidR="001B0DE4" w:rsidRPr="00CC3F61" w:rsidRDefault="001B0DE4" w:rsidP="001B0DE4">
      <w:pPr>
        <w:pStyle w:val="wiParagraph"/>
      </w:pPr>
      <w:r w:rsidRPr="00CC3F61">
        <w:tab/>
      </w:r>
      <w:r w:rsidRPr="00CC3F61">
        <w:rPr>
          <w:rStyle w:val="wiParagraphNumber"/>
        </w:rPr>
        <w:t>(2)</w:t>
      </w:r>
      <w:r w:rsidRPr="00CC3F61">
        <w:tab/>
        <w:t>When a nurse crop is required for spring seeding before June 15, or if the engineer allows seeding between June 15 and October 15, use annual oats. For fall seeding after October 15, use winter wheat, or annual ryegrass.</w:t>
      </w:r>
    </w:p>
    <w:p w14:paraId="7BC3FB52" w14:textId="77777777" w:rsidR="001B0DE4" w:rsidRPr="00CC3F61" w:rsidRDefault="001B0DE4" w:rsidP="001B0DE4">
      <w:pPr>
        <w:pStyle w:val="wiHeading2"/>
      </w:pPr>
      <w:proofErr w:type="gramStart"/>
      <w:r w:rsidRPr="00CC3F61">
        <w:t>630.2.2  Water</w:t>
      </w:r>
      <w:proofErr w:type="gramEnd"/>
    </w:p>
    <w:p w14:paraId="288D82E2" w14:textId="77777777" w:rsidR="001B0DE4" w:rsidRPr="00CC3F61" w:rsidRDefault="001B0DE4" w:rsidP="001B0DE4">
      <w:pPr>
        <w:pStyle w:val="wiParagraph"/>
      </w:pPr>
      <w:r w:rsidRPr="00CC3F61">
        <w:tab/>
      </w:r>
      <w:r w:rsidRPr="00CC3F61">
        <w:rPr>
          <w:rStyle w:val="wiParagraphNumber"/>
        </w:rPr>
        <w:t>(1)</w:t>
      </w:r>
      <w:r w:rsidRPr="00CC3F61">
        <w:tab/>
        <w:t>Furnish clean water, free of impurities or substances that might injure the seed.</w:t>
      </w:r>
    </w:p>
    <w:p w14:paraId="57E2E8F3" w14:textId="77777777" w:rsidR="001B0DE4" w:rsidRPr="00CC3F61" w:rsidRDefault="001B0DE4" w:rsidP="001B0DE4">
      <w:pPr>
        <w:pStyle w:val="wiHeading1"/>
      </w:pPr>
      <w:proofErr w:type="gramStart"/>
      <w:r w:rsidRPr="00CC3F61">
        <w:t>630.3  Construction</w:t>
      </w:r>
      <w:proofErr w:type="gramEnd"/>
    </w:p>
    <w:p w14:paraId="370F8BBE" w14:textId="77777777" w:rsidR="001B0DE4" w:rsidRPr="00CC3F61" w:rsidRDefault="001B0DE4" w:rsidP="001B0DE4">
      <w:pPr>
        <w:pStyle w:val="wiHeading2"/>
      </w:pPr>
      <w:proofErr w:type="gramStart"/>
      <w:r w:rsidRPr="00CC3F61">
        <w:t>630.3.1  General</w:t>
      </w:r>
      <w:proofErr w:type="gramEnd"/>
    </w:p>
    <w:p w14:paraId="6A70CD37" w14:textId="77777777" w:rsidR="001B0DE4" w:rsidRPr="00CC3F61" w:rsidRDefault="001B0DE4" w:rsidP="001B0DE4">
      <w:pPr>
        <w:pStyle w:val="wiParagraph"/>
      </w:pPr>
      <w:r w:rsidRPr="00CC3F61">
        <w:tab/>
      </w:r>
      <w:r w:rsidRPr="00CC3F61">
        <w:rPr>
          <w:rStyle w:val="wiParagraphNumber"/>
        </w:rPr>
        <w:t>(1)</w:t>
      </w:r>
      <w:r w:rsidRPr="00CC3F61">
        <w:tab/>
        <w:t xml:space="preserve">Perform seeding when and as the engineer directs or allows. Provide protective cover within 24 hours after sowing. The engineer may direct or allow covering with mulch as specified in </w:t>
      </w:r>
      <w:r w:rsidRPr="00CC3F61">
        <w:rPr>
          <w:rStyle w:val="wiLink"/>
        </w:rPr>
        <w:t>627</w:t>
      </w:r>
      <w:r w:rsidRPr="00CC3F61">
        <w:t xml:space="preserve">, erosion mat as specified in </w:t>
      </w:r>
      <w:r w:rsidRPr="00CC3F61">
        <w:rPr>
          <w:rStyle w:val="wiLink"/>
        </w:rPr>
        <w:t>628</w:t>
      </w:r>
      <w:r w:rsidRPr="00CC3F61">
        <w:t>, or using other contract bid items.</w:t>
      </w:r>
    </w:p>
    <w:p w14:paraId="047DA4FB" w14:textId="77777777" w:rsidR="001B0DE4" w:rsidRPr="00CC3F61" w:rsidRDefault="001B0DE4" w:rsidP="001B0DE4">
      <w:pPr>
        <w:pStyle w:val="wiParagraph"/>
      </w:pPr>
      <w:r w:rsidRPr="00CC3F61">
        <w:tab/>
      </w:r>
      <w:r w:rsidRPr="00CC3F61">
        <w:rPr>
          <w:rStyle w:val="wiParagraphNumber"/>
        </w:rPr>
        <w:t>(2)</w:t>
      </w:r>
      <w:r w:rsidRPr="00CC3F61">
        <w:tab/>
        <w:t>If using Nos. 60, 70 and 70A mixtures, do not seed between June 15 and October 15 unless the engineer allows.</w:t>
      </w:r>
    </w:p>
    <w:p w14:paraId="632ED72C" w14:textId="77777777" w:rsidR="001B0DE4" w:rsidRPr="00CC3F61" w:rsidRDefault="001B0DE4" w:rsidP="001B0DE4">
      <w:pPr>
        <w:pStyle w:val="wiHeading2"/>
      </w:pPr>
      <w:proofErr w:type="gramStart"/>
      <w:r w:rsidRPr="00CC3F61">
        <w:t>630.3.2  Seed</w:t>
      </w:r>
      <w:proofErr w:type="gramEnd"/>
      <w:r w:rsidRPr="00CC3F61">
        <w:t xml:space="preserve"> Bed Preparation</w:t>
      </w:r>
    </w:p>
    <w:p w14:paraId="17019059" w14:textId="77777777" w:rsidR="001B0DE4" w:rsidRPr="00CC3F61" w:rsidRDefault="001B0DE4" w:rsidP="001B0DE4">
      <w:pPr>
        <w:pStyle w:val="wiParagraph"/>
      </w:pPr>
      <w:r w:rsidRPr="00CC3F61">
        <w:tab/>
      </w:r>
      <w:r w:rsidRPr="00CC3F61">
        <w:rPr>
          <w:rStyle w:val="wiParagraphNumber"/>
        </w:rPr>
        <w:t>(1)</w:t>
      </w:r>
      <w:r w:rsidRPr="00CC3F61">
        <w:tab/>
        <w:t>Complete grading, shouldering, topsoiling, and fertilizing, if part of the work under contract, before permanent seeding, except the contractor may place the fertilizer and seed mixture in one operation if using equipment designed for the purpose.</w:t>
      </w:r>
    </w:p>
    <w:p w14:paraId="320B663F" w14:textId="77777777" w:rsidR="001B0DE4" w:rsidRPr="00CC3F61" w:rsidRDefault="001B0DE4" w:rsidP="001B0DE4">
      <w:pPr>
        <w:pStyle w:val="wiParagraph"/>
      </w:pPr>
      <w:r w:rsidRPr="00CC3F61">
        <w:tab/>
      </w:r>
      <w:r w:rsidRPr="00CC3F61">
        <w:rPr>
          <w:rStyle w:val="wiParagraphNumber"/>
        </w:rPr>
        <w:t>(2)</w:t>
      </w:r>
      <w:r w:rsidRPr="00CC3F61">
        <w:tab/>
        <w:t xml:space="preserve">Just before seeding, work the area being seeded with discs, harrows, or other appropriate equipment to obtain a reasonably even and loose seedbed. Place topsoil as specified in </w:t>
      </w:r>
      <w:r w:rsidRPr="00CC3F61">
        <w:rPr>
          <w:rStyle w:val="wiLink"/>
        </w:rPr>
        <w:t>625.3.3</w:t>
      </w:r>
      <w:r w:rsidRPr="00CC3F61">
        <w:t>.</w:t>
      </w:r>
    </w:p>
    <w:p w14:paraId="7A5E5666" w14:textId="77777777" w:rsidR="001B0DE4" w:rsidRPr="00CC3F61" w:rsidRDefault="001B0DE4" w:rsidP="001B0DE4">
      <w:pPr>
        <w:pStyle w:val="wiHeading2"/>
      </w:pPr>
      <w:proofErr w:type="gramStart"/>
      <w:r w:rsidRPr="00CC3F61">
        <w:t>630.3.3  Sowing</w:t>
      </w:r>
      <w:proofErr w:type="gramEnd"/>
      <w:r w:rsidRPr="00CC3F61">
        <w:t xml:space="preserve"> Methods</w:t>
      </w:r>
    </w:p>
    <w:p w14:paraId="10258D41" w14:textId="77777777" w:rsidR="001B0DE4" w:rsidRPr="00CC3F61" w:rsidRDefault="001B0DE4" w:rsidP="001B0DE4">
      <w:pPr>
        <w:pStyle w:val="wiHeading3"/>
      </w:pPr>
      <w:proofErr w:type="gramStart"/>
      <w:r w:rsidRPr="00CC3F61">
        <w:t>630.3.3.1  General</w:t>
      </w:r>
      <w:proofErr w:type="gramEnd"/>
    </w:p>
    <w:p w14:paraId="0BA8B661" w14:textId="77777777" w:rsidR="001B0DE4" w:rsidRPr="00CC3F61" w:rsidRDefault="001B0DE4" w:rsidP="001B0DE4">
      <w:pPr>
        <w:pStyle w:val="wiParagraph"/>
      </w:pPr>
      <w:r w:rsidRPr="00CC3F61">
        <w:tab/>
      </w:r>
      <w:r w:rsidRPr="00CC3F61">
        <w:rPr>
          <w:rStyle w:val="wiParagraphNumber"/>
        </w:rPr>
        <w:t>(1)</w:t>
      </w:r>
      <w:r w:rsidRPr="00CC3F61">
        <w:tab/>
        <w:t>Select the method of sowing from either method A, method B, method C, or an appropriate combination of methods A, B, and C. Obtain the engineer's approval for the sowing method and specific procedures used for each seed mixture used before sowing that mixture.</w:t>
      </w:r>
    </w:p>
    <w:p w14:paraId="626970D1" w14:textId="77777777" w:rsidR="001B0DE4" w:rsidRPr="00CC3F61" w:rsidRDefault="001B0DE4" w:rsidP="001B0DE4">
      <w:pPr>
        <w:pStyle w:val="wiHeading3"/>
      </w:pPr>
      <w:proofErr w:type="gramStart"/>
      <w:r w:rsidRPr="00CC3F61">
        <w:lastRenderedPageBreak/>
        <w:t>630.3.3.2  Method</w:t>
      </w:r>
      <w:proofErr w:type="gramEnd"/>
      <w:r w:rsidRPr="00CC3F61">
        <w:t xml:space="preserve"> A</w:t>
      </w:r>
    </w:p>
    <w:p w14:paraId="0219EA01" w14:textId="77777777" w:rsidR="001B0DE4" w:rsidRPr="00CC3F61" w:rsidRDefault="001B0DE4" w:rsidP="001B0DE4">
      <w:pPr>
        <w:pStyle w:val="wiParagraph"/>
      </w:pPr>
      <w:r w:rsidRPr="00CC3F61">
        <w:tab/>
      </w:r>
      <w:r w:rsidRPr="00CC3F61">
        <w:rPr>
          <w:rStyle w:val="wiParagraphNumber"/>
        </w:rPr>
        <w:t>(1)</w:t>
      </w:r>
      <w:r w:rsidRPr="00CC3F61">
        <w:tab/>
        <w:t>Sow the selected seed mixture using equipment adapted to the purpose, or by scattering it uniformly over</w:t>
      </w:r>
      <w:r w:rsidRPr="00CC3F61">
        <w:rPr>
          <w:b/>
        </w:rPr>
        <w:t xml:space="preserve"> </w:t>
      </w:r>
      <w:r w:rsidRPr="00CC3F61">
        <w:t>the areas to be seeded. Lightly rake or drag to cover the seed with approximately 1/4 inch of soil. After seeding, lightly roll or compact the areas using suitable equipment, preferably the cultipacker type, when the engineer judges the seedbed too loose, or if the seedbed contains clods that might reduce seed germination. Do not roll slopes steeper than 1:3.</w:t>
      </w:r>
    </w:p>
    <w:p w14:paraId="3732E74E" w14:textId="77777777" w:rsidR="001B0DE4" w:rsidRPr="00CC3F61" w:rsidRDefault="001B0DE4" w:rsidP="001B0DE4">
      <w:pPr>
        <w:pStyle w:val="wiParagraph"/>
      </w:pPr>
      <w:r w:rsidRPr="00CC3F61">
        <w:tab/>
      </w:r>
      <w:r w:rsidRPr="00CC3F61">
        <w:rPr>
          <w:rStyle w:val="wiParagraphNumber"/>
        </w:rPr>
        <w:t>(2)</w:t>
      </w:r>
      <w:r w:rsidRPr="00CC3F61">
        <w:tab/>
        <w:t>If scattering seed by hand, perform this work with satisfactory hand seeders and only when the air is calm enough to prevent seeds from blowing away.</w:t>
      </w:r>
    </w:p>
    <w:p w14:paraId="36E064FE" w14:textId="77777777" w:rsidR="001B0DE4" w:rsidRPr="00CC3F61" w:rsidRDefault="001B0DE4" w:rsidP="001B0DE4">
      <w:pPr>
        <w:pStyle w:val="wiHeading3"/>
      </w:pPr>
      <w:proofErr w:type="gramStart"/>
      <w:r w:rsidRPr="00CC3F61">
        <w:t>630.3.3.3  Method</w:t>
      </w:r>
      <w:proofErr w:type="gramEnd"/>
      <w:r w:rsidRPr="00CC3F61">
        <w:t xml:space="preserve"> B</w:t>
      </w:r>
    </w:p>
    <w:p w14:paraId="598F43F5" w14:textId="77777777" w:rsidR="001B0DE4" w:rsidRPr="00CC3F61" w:rsidRDefault="001B0DE4" w:rsidP="001B0DE4">
      <w:pPr>
        <w:pStyle w:val="wiParagraph"/>
      </w:pPr>
      <w:r w:rsidRPr="00CC3F61">
        <w:tab/>
      </w:r>
      <w:r w:rsidRPr="00CC3F61">
        <w:rPr>
          <w:rStyle w:val="wiParagraphNumber"/>
        </w:rPr>
        <w:t>(1)</w:t>
      </w:r>
      <w:r w:rsidRPr="00CC3F61">
        <w:tab/>
        <w:t>Sow or spread the seed upon the prepared bed using a stream or spray of water under pressure and operated from an engineer-approved machine designed for that purpose. Place the selected seed mixture and water into a tank, provided within the machine, in sufficient quantities that when spraying the seed on a given area it is uniformly spread at the required application rate. During this process, keep the tank contents stirred or agitated to provide uniform distribution. Spread the tank contents within one hour after adding the seed to the tank. The engineer will reject seed that remains mixed with the water for longer than one hour. The engineer will not require dragging or rolling.</w:t>
      </w:r>
    </w:p>
    <w:p w14:paraId="682EE61E" w14:textId="77777777" w:rsidR="001B0DE4" w:rsidRPr="00CC3F61" w:rsidRDefault="001B0DE4" w:rsidP="001B0DE4">
      <w:pPr>
        <w:pStyle w:val="wiHeading3"/>
      </w:pPr>
      <w:proofErr w:type="gramStart"/>
      <w:r w:rsidRPr="00CC3F61">
        <w:t>630.3.3.4  Method</w:t>
      </w:r>
      <w:proofErr w:type="gramEnd"/>
      <w:r w:rsidRPr="00CC3F61">
        <w:t xml:space="preserve"> C</w:t>
      </w:r>
    </w:p>
    <w:p w14:paraId="6A3EFE1D" w14:textId="77777777" w:rsidR="001B0DE4" w:rsidRPr="00CC3F61" w:rsidRDefault="001B0DE4" w:rsidP="001B0DE4">
      <w:pPr>
        <w:pStyle w:val="wiParagraph"/>
      </w:pPr>
      <w:r w:rsidRPr="00CC3F61">
        <w:tab/>
      </w:r>
      <w:r w:rsidRPr="00CC3F61">
        <w:rPr>
          <w:rStyle w:val="wiParagraphNumber"/>
        </w:rPr>
        <w:t>(1)</w:t>
      </w:r>
      <w:r w:rsidRPr="00CC3F61">
        <w:tab/>
        <w:t xml:space="preserve">For spring seeding of seed mixtures 70 and 70A into existing ground cover, mow existing vegetation to 4 inches or less in height 2 to 4 weeks before seeding. Ten to 14 days after mowing, spray with vegetation control herbicide conforming to </w:t>
      </w:r>
      <w:r w:rsidRPr="00CC3F61">
        <w:rPr>
          <w:rStyle w:val="wiLink"/>
        </w:rPr>
        <w:t>632.2.12</w:t>
      </w:r>
      <w:r w:rsidRPr="00CC3F61">
        <w:t>.</w:t>
      </w:r>
    </w:p>
    <w:p w14:paraId="0DA789FC" w14:textId="77777777" w:rsidR="001B0DE4" w:rsidRPr="00CC3F61" w:rsidRDefault="001B0DE4" w:rsidP="001B0DE4">
      <w:pPr>
        <w:pStyle w:val="wiParagraph"/>
      </w:pPr>
      <w:r w:rsidRPr="00CC3F61">
        <w:tab/>
      </w:r>
      <w:r w:rsidRPr="00CC3F61">
        <w:rPr>
          <w:rStyle w:val="wiParagraphNumber"/>
        </w:rPr>
        <w:t>(2)</w:t>
      </w:r>
      <w:r w:rsidRPr="00CC3F61">
        <w:tab/>
        <w:t xml:space="preserve">For fall seeding of seed mixtures 70 and 70A into existing ground cover, mow existing vegetation to 4 inches or less in height 4 to 6 weeks before seeding. Ten to 14 days after mowing, spray with vegetation control herbicide conforming to </w:t>
      </w:r>
      <w:r w:rsidRPr="00CC3F61">
        <w:rPr>
          <w:rStyle w:val="wiLink"/>
        </w:rPr>
        <w:t>632.2.12</w:t>
      </w:r>
      <w:r w:rsidRPr="00CC3F61">
        <w:t>. Retreat with vegetation control herbicide 10 to 14 days after initial application if live vegetation persists.</w:t>
      </w:r>
    </w:p>
    <w:p w14:paraId="6F654E27" w14:textId="77777777" w:rsidR="001B0DE4" w:rsidRPr="00CC3F61" w:rsidRDefault="001B0DE4" w:rsidP="001B0DE4">
      <w:pPr>
        <w:pStyle w:val="wiParagraph"/>
      </w:pPr>
      <w:r w:rsidRPr="00CC3F61">
        <w:tab/>
      </w:r>
      <w:r w:rsidRPr="00CC3F61">
        <w:rPr>
          <w:rStyle w:val="wiParagraphNumber"/>
        </w:rPr>
        <w:t>(3)</w:t>
      </w:r>
      <w:r w:rsidRPr="00CC3F61">
        <w:tab/>
        <w:t>Seed with a rangeland type drill with one or more seed boxes that can be calibrated independently to deliver different sized seeds uniformly at the required rate and equipped with a rear-mounted press wheel for each seed drop tube. If seeding into existing vegetation or thatch, use a rangeland type drill equipped with a no-till attachment that can cut through the vegetation or thatch in front of the V disc and seed drop tube. If the configuration of the area to be seeded allows, apply seed at 1/2 the specified seed rate and apply the second 1/2 in a perpendicular direction.</w:t>
      </w:r>
    </w:p>
    <w:p w14:paraId="1C74248F" w14:textId="77777777" w:rsidR="001B0DE4" w:rsidRPr="00CC3F61" w:rsidRDefault="001B0DE4" w:rsidP="001B0DE4">
      <w:pPr>
        <w:pStyle w:val="wiHeading2"/>
      </w:pPr>
      <w:proofErr w:type="gramStart"/>
      <w:r w:rsidRPr="00CC3F61">
        <w:t>630.3.4  Borrow</w:t>
      </w:r>
      <w:proofErr w:type="gramEnd"/>
      <w:r w:rsidRPr="00CC3F61">
        <w:t xml:space="preserve"> Pits and Material Disposal Sites</w:t>
      </w:r>
    </w:p>
    <w:p w14:paraId="2EAB3520" w14:textId="77777777" w:rsidR="001B0DE4" w:rsidRPr="00CC3F61" w:rsidRDefault="001B0DE4" w:rsidP="001B0DE4">
      <w:pPr>
        <w:pStyle w:val="wiParagraph"/>
      </w:pPr>
      <w:r w:rsidRPr="00CC3F61">
        <w:tab/>
      </w:r>
      <w:r w:rsidRPr="00CC3F61">
        <w:rPr>
          <w:rStyle w:val="wiParagraphNumber"/>
        </w:rPr>
        <w:t>(1)</w:t>
      </w:r>
      <w:r w:rsidRPr="00CC3F61">
        <w:tab/>
        <w:t>Seed borrow pits and material disposal sites off the right-of-way. Consult with the landowner or the landowner’s agent when selecting the seed mixture.</w:t>
      </w:r>
    </w:p>
    <w:p w14:paraId="7921E8C9" w14:textId="410E2FA8" w:rsidR="001B0DE4" w:rsidRDefault="001B0DE4" w:rsidP="001B0DE4">
      <w:pPr>
        <w:pStyle w:val="wiHeading2"/>
      </w:pPr>
      <w:proofErr w:type="gramStart"/>
      <w:r w:rsidRPr="00CC3F61">
        <w:t>630.3.5  Seeding</w:t>
      </w:r>
      <w:proofErr w:type="gramEnd"/>
      <w:r w:rsidRPr="00CC3F61">
        <w:t xml:space="preserve"> Rates</w:t>
      </w:r>
    </w:p>
    <w:p w14:paraId="58471200" w14:textId="6BBECCF9" w:rsidR="00DD45E9" w:rsidRPr="00DD45E9" w:rsidRDefault="00DD45E9" w:rsidP="00DD45E9">
      <w:pPr>
        <w:pStyle w:val="wiAnnotation"/>
      </w:pPr>
      <w:r>
        <w:t>Revise 630.3.5 seeding rates</w:t>
      </w:r>
      <w:r w:rsidR="00356842">
        <w:t xml:space="preserve"> for seed mixtures 10, 20, 30 and 40.</w:t>
      </w:r>
      <w:r>
        <w:t xml:space="preserve"> </w:t>
      </w:r>
    </w:p>
    <w:p w14:paraId="24EC50E5" w14:textId="77777777" w:rsidR="001B0DE4" w:rsidRPr="00CC3F61" w:rsidRDefault="001B0DE4" w:rsidP="001B0DE4">
      <w:pPr>
        <w:pStyle w:val="wiParagraph"/>
      </w:pPr>
      <w:r w:rsidRPr="00CC3F61">
        <w:tab/>
      </w:r>
      <w:r w:rsidRPr="00CC3F61">
        <w:rPr>
          <w:rStyle w:val="wiParagraphNumber"/>
        </w:rPr>
        <w:t>(1)</w:t>
      </w:r>
      <w:r w:rsidRPr="00CC3F61">
        <w:tab/>
        <w:t>Use the following sowing rate for seeds in pounds per 1000 square feet:</w:t>
      </w:r>
    </w:p>
    <w:p w14:paraId="18E82DFF" w14:textId="3190F8F0" w:rsidR="001B0DE4" w:rsidRPr="00CC3F61" w:rsidRDefault="001B0DE4" w:rsidP="001B0DE4">
      <w:pPr>
        <w:pStyle w:val="wiBullet1"/>
      </w:pPr>
      <w:r w:rsidRPr="00CC3F61">
        <w:t>-</w:t>
      </w:r>
      <w:r w:rsidRPr="00CC3F61">
        <w:tab/>
        <w:t xml:space="preserve">No. 10 at </w:t>
      </w:r>
      <w:r w:rsidR="00DD45E9" w:rsidRPr="00DD45E9">
        <w:rPr>
          <w:highlight w:val="green"/>
        </w:rPr>
        <w:t>3</w:t>
      </w:r>
      <w:r w:rsidR="00DD45E9">
        <w:t xml:space="preserve"> </w:t>
      </w:r>
      <w:r w:rsidRPr="00CC3F61">
        <w:t>pounds</w:t>
      </w:r>
    </w:p>
    <w:p w14:paraId="1E394A15" w14:textId="33F9EBE1" w:rsidR="001B0DE4" w:rsidRPr="00CC3F61" w:rsidRDefault="001B0DE4" w:rsidP="001B0DE4">
      <w:pPr>
        <w:pStyle w:val="wiBullet1"/>
      </w:pPr>
      <w:r w:rsidRPr="00CC3F61">
        <w:t>-</w:t>
      </w:r>
      <w:r w:rsidRPr="00CC3F61">
        <w:tab/>
        <w:t xml:space="preserve">No. 20 at </w:t>
      </w:r>
      <w:r w:rsidR="00DD45E9" w:rsidRPr="00DD45E9">
        <w:rPr>
          <w:highlight w:val="green"/>
        </w:rPr>
        <w:t>5</w:t>
      </w:r>
      <w:r w:rsidRPr="00CC3F61">
        <w:t xml:space="preserve"> pounds</w:t>
      </w:r>
    </w:p>
    <w:p w14:paraId="16DBD52F" w14:textId="0C5D4328" w:rsidR="001B0DE4" w:rsidRPr="00CC3F61" w:rsidRDefault="001B0DE4" w:rsidP="001B0DE4">
      <w:pPr>
        <w:pStyle w:val="wiBullet1"/>
      </w:pPr>
      <w:r w:rsidRPr="00CC3F61">
        <w:t>-</w:t>
      </w:r>
      <w:r w:rsidRPr="00CC3F61">
        <w:tab/>
        <w:t xml:space="preserve">No. 30 at </w:t>
      </w:r>
      <w:r w:rsidR="00DD45E9" w:rsidRPr="00DD45E9">
        <w:rPr>
          <w:highlight w:val="green"/>
        </w:rPr>
        <w:t>5</w:t>
      </w:r>
      <w:r w:rsidRPr="00CC3F61">
        <w:t xml:space="preserve"> pounds</w:t>
      </w:r>
    </w:p>
    <w:p w14:paraId="0A8E1F7B" w14:textId="42B551C1" w:rsidR="001B0DE4" w:rsidRPr="00CC3F61" w:rsidRDefault="001B0DE4" w:rsidP="001B0DE4">
      <w:pPr>
        <w:pStyle w:val="wiBullet1"/>
      </w:pPr>
      <w:r w:rsidRPr="00CC3F61">
        <w:t>-</w:t>
      </w:r>
      <w:r w:rsidRPr="00CC3F61">
        <w:tab/>
        <w:t xml:space="preserve">No. 40 at </w:t>
      </w:r>
      <w:r w:rsidR="00DD45E9" w:rsidRPr="00DD45E9">
        <w:rPr>
          <w:highlight w:val="green"/>
        </w:rPr>
        <w:t>5</w:t>
      </w:r>
      <w:r w:rsidRPr="00CC3F61">
        <w:t xml:space="preserve"> pounds</w:t>
      </w:r>
    </w:p>
    <w:p w14:paraId="095A5607" w14:textId="77777777" w:rsidR="001B0DE4" w:rsidRPr="00CC3F61" w:rsidRDefault="001B0DE4" w:rsidP="001B0DE4">
      <w:pPr>
        <w:pStyle w:val="wiBullet1"/>
      </w:pPr>
      <w:r w:rsidRPr="00CC3F61">
        <w:t>-</w:t>
      </w:r>
      <w:r w:rsidRPr="00CC3F61">
        <w:tab/>
        <w:t xml:space="preserve">No. 60 at an equivalent seeding rate of 1.5 </w:t>
      </w:r>
      <w:proofErr w:type="gramStart"/>
      <w:r w:rsidRPr="00CC3F61">
        <w:t>pounds</w:t>
      </w:r>
      <w:r w:rsidRPr="00CC3F61">
        <w:rPr>
          <w:i/>
          <w:vertAlign w:val="superscript"/>
        </w:rPr>
        <w:t>[</w:t>
      </w:r>
      <w:proofErr w:type="gramEnd"/>
      <w:r w:rsidRPr="00CC3F61">
        <w:rPr>
          <w:i/>
          <w:vertAlign w:val="superscript"/>
        </w:rPr>
        <w:t>1]</w:t>
      </w:r>
    </w:p>
    <w:p w14:paraId="69A301B0" w14:textId="77777777" w:rsidR="001B0DE4" w:rsidRPr="00CC3F61" w:rsidRDefault="001B0DE4" w:rsidP="001B0DE4">
      <w:pPr>
        <w:pStyle w:val="wiBullet1"/>
      </w:pPr>
      <w:r w:rsidRPr="00CC3F61">
        <w:t>-</w:t>
      </w:r>
      <w:r w:rsidRPr="00CC3F61">
        <w:tab/>
        <w:t>No. 70 or 70A at 0.4 pounds</w:t>
      </w:r>
    </w:p>
    <w:p w14:paraId="2D84B127" w14:textId="77777777" w:rsidR="001B0DE4" w:rsidRPr="00CC3F61" w:rsidRDefault="001B0DE4" w:rsidP="001B0DE4">
      <w:pPr>
        <w:pStyle w:val="wiBullet1"/>
      </w:pPr>
      <w:r w:rsidRPr="00CC3F61">
        <w:t>-</w:t>
      </w:r>
      <w:r w:rsidRPr="00CC3F61">
        <w:tab/>
        <w:t xml:space="preserve">No. 75 at an equivalent seeding rate of 0.7 </w:t>
      </w:r>
      <w:proofErr w:type="gramStart"/>
      <w:r w:rsidRPr="00CC3F61">
        <w:t>pounds</w:t>
      </w:r>
      <w:r w:rsidRPr="00CC3F61">
        <w:rPr>
          <w:i/>
          <w:vertAlign w:val="superscript"/>
        </w:rPr>
        <w:t>[</w:t>
      </w:r>
      <w:proofErr w:type="gramEnd"/>
      <w:r w:rsidRPr="00CC3F61">
        <w:rPr>
          <w:i/>
          <w:vertAlign w:val="superscript"/>
        </w:rPr>
        <w:t>1]</w:t>
      </w:r>
    </w:p>
    <w:p w14:paraId="568CF471" w14:textId="77777777" w:rsidR="001B0DE4" w:rsidRPr="00CC3F61" w:rsidRDefault="001B0DE4" w:rsidP="001B0DE4">
      <w:pPr>
        <w:pStyle w:val="wiBullet1"/>
      </w:pPr>
      <w:r w:rsidRPr="00CC3F61">
        <w:t>-</w:t>
      </w:r>
      <w:r w:rsidRPr="00CC3F61">
        <w:tab/>
        <w:t xml:space="preserve">No. 80 at an equivalent seeding rate of 0.8 </w:t>
      </w:r>
      <w:proofErr w:type="gramStart"/>
      <w:r w:rsidRPr="00CC3F61">
        <w:t>pounds</w:t>
      </w:r>
      <w:r w:rsidRPr="00CC3F61">
        <w:rPr>
          <w:i/>
          <w:vertAlign w:val="superscript"/>
        </w:rPr>
        <w:t>[</w:t>
      </w:r>
      <w:proofErr w:type="gramEnd"/>
      <w:r w:rsidRPr="00CC3F61">
        <w:rPr>
          <w:i/>
          <w:vertAlign w:val="superscript"/>
        </w:rPr>
        <w:t>1]</w:t>
      </w:r>
    </w:p>
    <w:p w14:paraId="788A73A1" w14:textId="77777777" w:rsidR="001B0DE4" w:rsidRPr="00CC3F61" w:rsidRDefault="001B0DE4" w:rsidP="001B0DE4">
      <w:pPr>
        <w:pStyle w:val="wiBullet1"/>
      </w:pPr>
      <w:r w:rsidRPr="00CC3F61">
        <w:t>-</w:t>
      </w:r>
      <w:r w:rsidRPr="00CC3F61">
        <w:tab/>
        <w:t>Temporary seeding at 3 pounds</w:t>
      </w:r>
    </w:p>
    <w:p w14:paraId="7282ECDC" w14:textId="77777777" w:rsidR="001B0DE4" w:rsidRPr="00CC3F61" w:rsidRDefault="001B0DE4" w:rsidP="001B0DE4">
      <w:pPr>
        <w:pStyle w:val="wiBullet1"/>
      </w:pPr>
      <w:r w:rsidRPr="00CC3F61">
        <w:t>-</w:t>
      </w:r>
      <w:r w:rsidRPr="00CC3F61">
        <w:tab/>
        <w:t>Nurse crop seeding at 0.8 pounds</w:t>
      </w:r>
    </w:p>
    <w:p w14:paraId="23C59A0D" w14:textId="77777777" w:rsidR="001B0DE4" w:rsidRPr="00CC3F61" w:rsidRDefault="001B0DE4" w:rsidP="001B0DE4">
      <w:pPr>
        <w:pStyle w:val="wiFootnote"/>
      </w:pPr>
      <w:r w:rsidRPr="00CC3F61">
        <w:tab/>
      </w:r>
      <w:r w:rsidRPr="00CC3F61">
        <w:rPr>
          <w:i/>
          <w:vertAlign w:val="superscript"/>
        </w:rPr>
        <w:t>[1]</w:t>
      </w:r>
      <w:r w:rsidRPr="00CC3F61">
        <w:tab/>
        <w:t>Determine the actual seeding rate by multiplying the equivalent seeding rate by the sum of the unadjusted and adjusted percentages of the various species in the seed mixtures as sown.</w:t>
      </w:r>
    </w:p>
    <w:p w14:paraId="6EB3AE60" w14:textId="77777777" w:rsidR="001B0DE4" w:rsidRPr="00CC3F61" w:rsidRDefault="001B0DE4" w:rsidP="001B0DE4">
      <w:pPr>
        <w:pStyle w:val="wiParagraph"/>
      </w:pPr>
      <w:r w:rsidRPr="00CC3F61">
        <w:tab/>
      </w:r>
      <w:r w:rsidRPr="00CC3F61">
        <w:rPr>
          <w:rStyle w:val="wiParagraphNumber"/>
        </w:rPr>
        <w:t>(2)</w:t>
      </w:r>
      <w:r w:rsidRPr="00CC3F61">
        <w:tab/>
        <w:t>The unadjusted percentage equals the minimum percent of purity and germination specified in the table 630-1 and table 630-2.</w:t>
      </w:r>
    </w:p>
    <w:p w14:paraId="7E3587EA" w14:textId="77777777" w:rsidR="001B0DE4" w:rsidRPr="00CC3F61" w:rsidRDefault="001B0DE4" w:rsidP="001B0DE4">
      <w:pPr>
        <w:pStyle w:val="wiParagraph"/>
      </w:pPr>
      <w:r w:rsidRPr="00CC3F61">
        <w:tab/>
      </w:r>
      <w:r w:rsidRPr="00CC3F61">
        <w:rPr>
          <w:rStyle w:val="wiParagraphNumber"/>
        </w:rPr>
        <w:t>(3)</w:t>
      </w:r>
      <w:r w:rsidRPr="00CC3F61">
        <w:tab/>
        <w:t>Obtain the adjusted percentage for each of the PLS species by dividing the specified percentage of the species by the product of the percent of purity and the percent of germination for each of the PLS species as delivered.</w:t>
      </w:r>
    </w:p>
    <w:p w14:paraId="66AC23B3" w14:textId="77777777" w:rsidR="001B0DE4" w:rsidRPr="00CC3F61" w:rsidRDefault="001B0DE4" w:rsidP="001B0DE4">
      <w:pPr>
        <w:pStyle w:val="wiHeading2"/>
      </w:pPr>
      <w:proofErr w:type="gramStart"/>
      <w:r w:rsidRPr="00CC3F61">
        <w:lastRenderedPageBreak/>
        <w:t>630.3.6  Watering</w:t>
      </w:r>
      <w:proofErr w:type="gramEnd"/>
    </w:p>
    <w:p w14:paraId="74E2886E" w14:textId="77777777" w:rsidR="001B0DE4" w:rsidRPr="00CC3F61" w:rsidRDefault="001B0DE4" w:rsidP="001B0DE4">
      <w:pPr>
        <w:pStyle w:val="wiParagraph"/>
      </w:pPr>
      <w:r w:rsidRPr="00CC3F61">
        <w:tab/>
      </w:r>
      <w:r w:rsidRPr="00CC3F61">
        <w:rPr>
          <w:rStyle w:val="wiParagraphNumber"/>
        </w:rPr>
        <w:t>(1)</w:t>
      </w:r>
      <w:r w:rsidRPr="00CC3F61">
        <w:tab/>
        <w:t>If rainfall is not sufficient, keep seeded areas thoroughly moist. Once the seed has germinated, do not let the top inch of soil dry out until the grass is well established. Maintain soil moisture for 30 days unless the engineer directs or allows otherwise. Apply water in a manner that precludes washing or erosion.</w:t>
      </w:r>
    </w:p>
    <w:p w14:paraId="3198CE36" w14:textId="77777777" w:rsidR="001B0DE4" w:rsidRPr="00CC3F61" w:rsidRDefault="001B0DE4" w:rsidP="001B0DE4">
      <w:pPr>
        <w:pStyle w:val="wiHeading2"/>
      </w:pPr>
      <w:proofErr w:type="gramStart"/>
      <w:r w:rsidRPr="00CC3F61">
        <w:t>630.3.7  Establishment</w:t>
      </w:r>
      <w:proofErr w:type="gramEnd"/>
      <w:r w:rsidRPr="00CC3F61">
        <w:t xml:space="preserve"> Period for Native Seeding</w:t>
      </w:r>
    </w:p>
    <w:p w14:paraId="4E2BB6F9" w14:textId="77777777" w:rsidR="001B0DE4" w:rsidRPr="00CC3F61" w:rsidRDefault="001B0DE4" w:rsidP="001B0DE4">
      <w:pPr>
        <w:pStyle w:val="wiParagraph"/>
      </w:pPr>
      <w:r w:rsidRPr="00CC3F61">
        <w:tab/>
      </w:r>
      <w:r w:rsidRPr="00CC3F61">
        <w:rPr>
          <w:rStyle w:val="wiParagraphNumber"/>
        </w:rPr>
        <w:t>(1)</w:t>
      </w:r>
      <w:r w:rsidRPr="00CC3F61">
        <w:tab/>
        <w:t>During the growing season after planting seed mixture 70 or 70A, mow seeded areas twice as the engineer directs. Mow vegetation back to 6 inches when it has reached a height of at least 12 inches.</w:t>
      </w:r>
    </w:p>
    <w:p w14:paraId="7E1741A0" w14:textId="77777777" w:rsidR="001B0DE4" w:rsidRPr="00CC3F61" w:rsidRDefault="001B0DE4" w:rsidP="001B0DE4">
      <w:pPr>
        <w:pStyle w:val="wiParagraph"/>
      </w:pPr>
      <w:r w:rsidRPr="00CC3F61">
        <w:tab/>
      </w:r>
      <w:r w:rsidRPr="00CC3F61">
        <w:rPr>
          <w:rStyle w:val="wiParagraphNumber"/>
        </w:rPr>
        <w:t>(2)</w:t>
      </w:r>
      <w:r w:rsidRPr="00CC3F61">
        <w:tab/>
        <w:t>During the growing season after planting seed mixture 70 or 70A, eradicate the following species from the seeded areas as soon as they become evident:</w:t>
      </w:r>
    </w:p>
    <w:p w14:paraId="5D3D88CA" w14:textId="77777777" w:rsidR="001B0DE4" w:rsidRPr="00CC3F61" w:rsidRDefault="001B0DE4" w:rsidP="001B0DE4">
      <w:pPr>
        <w:pStyle w:val="wiText2Col"/>
        <w:keepNext/>
      </w:pPr>
      <w:r w:rsidRPr="00CC3F61">
        <w:t>SPECIES COMMON NAME</w:t>
      </w:r>
      <w:r w:rsidRPr="00CC3F61">
        <w:tab/>
        <w:t>SPECIES BOTANICAL NAME</w:t>
      </w:r>
    </w:p>
    <w:p w14:paraId="1CB59C5B" w14:textId="77777777" w:rsidR="001B0DE4" w:rsidRPr="00CC3F61" w:rsidRDefault="001B0DE4" w:rsidP="001B0DE4">
      <w:pPr>
        <w:pStyle w:val="wiText2Col"/>
        <w:keepNext/>
      </w:pPr>
      <w:r w:rsidRPr="00CC3F61">
        <w:t>Musk thistle</w:t>
      </w:r>
      <w:r w:rsidRPr="00CC3F61">
        <w:tab/>
        <w:t>Carduus nutans</w:t>
      </w:r>
    </w:p>
    <w:p w14:paraId="7E3C02E8" w14:textId="77777777" w:rsidR="001B0DE4" w:rsidRPr="00CC3F61" w:rsidRDefault="001B0DE4" w:rsidP="001B0DE4">
      <w:pPr>
        <w:pStyle w:val="wiText2Col"/>
        <w:keepNext/>
      </w:pPr>
      <w:r w:rsidRPr="00CC3F61">
        <w:t>Spotted knapweed</w:t>
      </w:r>
      <w:r w:rsidRPr="00CC3F61">
        <w:tab/>
        <w:t xml:space="preserve">Centaurea </w:t>
      </w:r>
      <w:proofErr w:type="gramStart"/>
      <w:r w:rsidRPr="00CC3F61">
        <w:t>maculosa</w:t>
      </w:r>
      <w:proofErr w:type="gramEnd"/>
    </w:p>
    <w:p w14:paraId="5F4872CB" w14:textId="77777777" w:rsidR="001B0DE4" w:rsidRPr="00CC3F61" w:rsidRDefault="001B0DE4" w:rsidP="001B0DE4">
      <w:pPr>
        <w:pStyle w:val="wiText2Col"/>
        <w:keepNext/>
      </w:pPr>
      <w:r w:rsidRPr="00CC3F61">
        <w:t>Canada thistle</w:t>
      </w:r>
      <w:r w:rsidRPr="00CC3F61">
        <w:tab/>
        <w:t xml:space="preserve">Cirsium </w:t>
      </w:r>
      <w:proofErr w:type="spellStart"/>
      <w:r w:rsidRPr="00CC3F61">
        <w:t>arvense</w:t>
      </w:r>
      <w:proofErr w:type="spellEnd"/>
    </w:p>
    <w:p w14:paraId="7968C0F7" w14:textId="77777777" w:rsidR="001B0DE4" w:rsidRPr="00CC3F61" w:rsidRDefault="001B0DE4" w:rsidP="001B0DE4">
      <w:pPr>
        <w:pStyle w:val="wiText2Col"/>
        <w:keepNext/>
      </w:pPr>
      <w:r w:rsidRPr="00CC3F61">
        <w:t>Bull thistle</w:t>
      </w:r>
      <w:r w:rsidRPr="00CC3F61">
        <w:tab/>
        <w:t xml:space="preserve">Cirsium </w:t>
      </w:r>
      <w:proofErr w:type="gramStart"/>
      <w:r w:rsidRPr="00CC3F61">
        <w:t>vulgare</w:t>
      </w:r>
      <w:proofErr w:type="gramEnd"/>
    </w:p>
    <w:p w14:paraId="42BFC129" w14:textId="77777777" w:rsidR="001B0DE4" w:rsidRPr="00CC3F61" w:rsidRDefault="001B0DE4" w:rsidP="001B0DE4">
      <w:pPr>
        <w:pStyle w:val="wiText2Col"/>
        <w:keepNext/>
      </w:pPr>
      <w:r w:rsidRPr="00CC3F61">
        <w:t>Field bindweed</w:t>
      </w:r>
      <w:r w:rsidRPr="00CC3F61">
        <w:tab/>
        <w:t>Convolvulus arvensis</w:t>
      </w:r>
    </w:p>
    <w:p w14:paraId="51621E6E" w14:textId="77777777" w:rsidR="001B0DE4" w:rsidRPr="00CC3F61" w:rsidRDefault="001B0DE4" w:rsidP="001B0DE4">
      <w:pPr>
        <w:pStyle w:val="wiText2Col"/>
        <w:keepNext/>
      </w:pPr>
      <w:r w:rsidRPr="00CC3F61">
        <w:t>Leafy spurge</w:t>
      </w:r>
      <w:r w:rsidRPr="00CC3F61">
        <w:tab/>
        <w:t xml:space="preserve">Euphorbia </w:t>
      </w:r>
      <w:proofErr w:type="spellStart"/>
      <w:r w:rsidRPr="00CC3F61">
        <w:t>esula</w:t>
      </w:r>
      <w:proofErr w:type="spellEnd"/>
    </w:p>
    <w:p w14:paraId="3C364850" w14:textId="77777777" w:rsidR="001B0DE4" w:rsidRPr="00CC3F61" w:rsidRDefault="001B0DE4" w:rsidP="001B0DE4">
      <w:pPr>
        <w:pStyle w:val="wiText2Col"/>
        <w:keepNext/>
      </w:pPr>
      <w:proofErr w:type="spellStart"/>
      <w:r w:rsidRPr="00CC3F61">
        <w:t>Sweetclover</w:t>
      </w:r>
      <w:proofErr w:type="spellEnd"/>
      <w:r w:rsidRPr="00CC3F61">
        <w:tab/>
        <w:t>Melilotus species</w:t>
      </w:r>
    </w:p>
    <w:p w14:paraId="0981038D" w14:textId="77777777" w:rsidR="001B0DE4" w:rsidRPr="00CC3F61" w:rsidRDefault="001B0DE4" w:rsidP="001B0DE4">
      <w:pPr>
        <w:pStyle w:val="wiText2Col"/>
      </w:pPr>
      <w:r w:rsidRPr="00CC3F61">
        <w:t>Wild parsnip</w:t>
      </w:r>
      <w:r w:rsidRPr="00CC3F61">
        <w:tab/>
        <w:t>Pastinaca sativa</w:t>
      </w:r>
    </w:p>
    <w:p w14:paraId="3571ED93" w14:textId="77777777" w:rsidR="001B0DE4" w:rsidRPr="00CC3F61" w:rsidRDefault="001B0DE4" w:rsidP="001B0DE4">
      <w:pPr>
        <w:pStyle w:val="wiText2Col"/>
      </w:pPr>
      <w:r w:rsidRPr="00CC3F61">
        <w:t>Teasel</w:t>
      </w:r>
      <w:r w:rsidRPr="00CC3F61">
        <w:tab/>
      </w:r>
      <w:proofErr w:type="spellStart"/>
      <w:r w:rsidRPr="00CC3F61">
        <w:t>Dipsacus</w:t>
      </w:r>
      <w:proofErr w:type="spellEnd"/>
      <w:r w:rsidRPr="00CC3F61">
        <w:t xml:space="preserve"> species</w:t>
      </w:r>
    </w:p>
    <w:p w14:paraId="6EB3E077" w14:textId="77777777" w:rsidR="001B0DE4" w:rsidRPr="00CC3F61" w:rsidRDefault="001B0DE4" w:rsidP="001B0DE4">
      <w:pPr>
        <w:pStyle w:val="wiText2Col"/>
      </w:pPr>
      <w:r w:rsidRPr="00CC3F61">
        <w:t>Phragmites</w:t>
      </w:r>
      <w:r w:rsidRPr="00CC3F61">
        <w:tab/>
      </w:r>
      <w:proofErr w:type="spellStart"/>
      <w:r w:rsidRPr="00CC3F61">
        <w:t>Phragmites</w:t>
      </w:r>
      <w:proofErr w:type="spellEnd"/>
      <w:r w:rsidRPr="00CC3F61">
        <w:t xml:space="preserve"> australis</w:t>
      </w:r>
    </w:p>
    <w:p w14:paraId="05B71AB0" w14:textId="77777777" w:rsidR="001B0DE4" w:rsidRPr="00CC3F61" w:rsidRDefault="001B0DE4" w:rsidP="001B0DE4">
      <w:pPr>
        <w:pStyle w:val="wiParagraph"/>
      </w:pPr>
      <w:r w:rsidRPr="00CC3F61">
        <w:tab/>
      </w:r>
      <w:r w:rsidRPr="00CC3F61">
        <w:rPr>
          <w:rStyle w:val="wiParagraphNumber"/>
        </w:rPr>
        <w:t>(3)</w:t>
      </w:r>
      <w:r w:rsidRPr="00CC3F61">
        <w:tab/>
        <w:t xml:space="preserve">Eradicate by hand pulling or by applying a vegetation control herbicide conforming to </w:t>
      </w:r>
      <w:r w:rsidRPr="00CC3F61">
        <w:rPr>
          <w:rStyle w:val="wiLink"/>
        </w:rPr>
        <w:t>632.2.12</w:t>
      </w:r>
      <w:r w:rsidRPr="00CC3F61">
        <w:t xml:space="preserve"> to individual plants.</w:t>
      </w:r>
    </w:p>
    <w:p w14:paraId="5C878350" w14:textId="77777777" w:rsidR="001B0DE4" w:rsidRPr="00CC3F61" w:rsidRDefault="001B0DE4" w:rsidP="001B0DE4">
      <w:pPr>
        <w:pStyle w:val="wiHeading1"/>
      </w:pPr>
      <w:proofErr w:type="gramStart"/>
      <w:r w:rsidRPr="00CC3F61">
        <w:t>630.4  Measurement</w:t>
      </w:r>
      <w:proofErr w:type="gramEnd"/>
    </w:p>
    <w:p w14:paraId="55C588CD" w14:textId="77777777" w:rsidR="001B0DE4" w:rsidRPr="00CC3F61" w:rsidRDefault="001B0DE4" w:rsidP="001B0DE4">
      <w:pPr>
        <w:pStyle w:val="wiHeading2"/>
      </w:pPr>
      <w:proofErr w:type="gramStart"/>
      <w:r w:rsidRPr="00CC3F61">
        <w:t>630.4.1  Seeding</w:t>
      </w:r>
      <w:proofErr w:type="gramEnd"/>
    </w:p>
    <w:p w14:paraId="161DFA2A" w14:textId="77777777" w:rsidR="001B0DE4" w:rsidRPr="00CC3F61" w:rsidRDefault="001B0DE4" w:rsidP="001B0DE4">
      <w:pPr>
        <w:pStyle w:val="wiParagraph"/>
      </w:pPr>
      <w:r w:rsidRPr="00CC3F61">
        <w:tab/>
      </w:r>
      <w:r w:rsidRPr="00CC3F61">
        <w:rPr>
          <w:rStyle w:val="wiParagraphNumber"/>
        </w:rPr>
        <w:t>(1)</w:t>
      </w:r>
      <w:r w:rsidRPr="00CC3F61">
        <w:tab/>
        <w:t xml:space="preserve">The department will measure the Seeding bid items by the equivalent pound acceptably completed, measured based on net weights of seed shipments or weighed on department-approved scales the contractor furnishes. The department will deduct quantities wasted or not actually incorporated in the work according to the contract. The department will determine the equivalent pounds of seed furnished and applied by dividing the actual pounds of seed applied by the sum of the unadjusted and adjusted percentages, determined as specified in </w:t>
      </w:r>
      <w:proofErr w:type="gramStart"/>
      <w:r w:rsidRPr="00CC3F61">
        <w:rPr>
          <w:rStyle w:val="wiLink"/>
        </w:rPr>
        <w:t>630.3.5</w:t>
      </w:r>
      <w:r w:rsidRPr="00CC3F61">
        <w:t>,</w:t>
      </w:r>
      <w:proofErr w:type="gramEnd"/>
      <w:r w:rsidRPr="00CC3F61">
        <w:t xml:space="preserve"> of the various species in the seed mixture sown.</w:t>
      </w:r>
    </w:p>
    <w:p w14:paraId="1712E0FF" w14:textId="77777777" w:rsidR="001B0DE4" w:rsidRPr="00CC3F61" w:rsidRDefault="001B0DE4" w:rsidP="001B0DE4">
      <w:pPr>
        <w:pStyle w:val="wiHeading2"/>
      </w:pPr>
      <w:proofErr w:type="gramStart"/>
      <w:r w:rsidRPr="00CC3F61">
        <w:t>630.4.2  Watering</w:t>
      </w:r>
      <w:proofErr w:type="gramEnd"/>
    </w:p>
    <w:p w14:paraId="4A4E51E8" w14:textId="77777777" w:rsidR="001B0DE4" w:rsidRPr="00CC3F61" w:rsidRDefault="001B0DE4" w:rsidP="001B0DE4">
      <w:pPr>
        <w:pStyle w:val="wiParagraph"/>
      </w:pPr>
      <w:r w:rsidRPr="00CC3F61">
        <w:tab/>
      </w:r>
      <w:r w:rsidRPr="00CC3F61">
        <w:rPr>
          <w:rStyle w:val="wiParagraphNumber"/>
        </w:rPr>
        <w:t>(1)</w:t>
      </w:r>
      <w:r w:rsidRPr="00CC3F61">
        <w:tab/>
        <w:t>The department will measure Seed Water by the 1000 gallons acceptably completed, measured as the volume indicated by engineer-approved meters or by the volume of tanks of known capacity.</w:t>
      </w:r>
    </w:p>
    <w:p w14:paraId="39A8FEC2" w14:textId="77777777" w:rsidR="001B0DE4" w:rsidRPr="00CC3F61" w:rsidRDefault="001B0DE4" w:rsidP="001B0DE4">
      <w:pPr>
        <w:pStyle w:val="wiHeading1"/>
      </w:pPr>
      <w:proofErr w:type="gramStart"/>
      <w:r w:rsidRPr="00CC3F61">
        <w:t>630.5  Payment</w:t>
      </w:r>
      <w:proofErr w:type="gramEnd"/>
    </w:p>
    <w:p w14:paraId="23422B46" w14:textId="77777777" w:rsidR="001B0DE4" w:rsidRPr="00CC3F61" w:rsidRDefault="001B0DE4" w:rsidP="001B0DE4">
      <w:pPr>
        <w:pStyle w:val="wiParagraph"/>
      </w:pPr>
      <w:r w:rsidRPr="00CC3F61">
        <w:tab/>
      </w:r>
      <w:r w:rsidRPr="00CC3F61">
        <w:rPr>
          <w:rStyle w:val="wiParagraphNumber"/>
        </w:rPr>
        <w:t>(1)</w:t>
      </w:r>
      <w:r w:rsidRPr="00CC3F61">
        <w:tab/>
        <w:t>The department will pay for measured quantities at the contract unit price under the following bid items:</w:t>
      </w:r>
    </w:p>
    <w:p w14:paraId="3C82EB41" w14:textId="77777777" w:rsidR="001B0DE4" w:rsidRPr="00CC3F61" w:rsidRDefault="001B0DE4" w:rsidP="001B0DE4">
      <w:pPr>
        <w:pStyle w:val="wiBidItemHeader"/>
      </w:pPr>
      <w:r w:rsidRPr="00CC3F61">
        <w:t>ITEM NUMBER</w:t>
      </w:r>
      <w:r w:rsidRPr="00CC3F61">
        <w:tab/>
        <w:t>DESCRIPTION</w:t>
      </w:r>
      <w:r w:rsidRPr="00CC3F61">
        <w:tab/>
        <w:t>UNIT</w:t>
      </w:r>
    </w:p>
    <w:p w14:paraId="0587F9C1" w14:textId="77777777" w:rsidR="001B0DE4" w:rsidRPr="00CC3F61" w:rsidRDefault="001B0DE4" w:rsidP="001B0DE4">
      <w:pPr>
        <w:pStyle w:val="wiBidItem"/>
      </w:pPr>
      <w:r w:rsidRPr="00CC3F61">
        <w:t>630.0100 - 0199</w:t>
      </w:r>
      <w:r w:rsidRPr="00CC3F61">
        <w:tab/>
        <w:t>Seeding (mixture)</w:t>
      </w:r>
      <w:r w:rsidRPr="00CC3F61">
        <w:tab/>
      </w:r>
      <w:proofErr w:type="spellStart"/>
      <w:r w:rsidRPr="00CC3F61">
        <w:t>LB</w:t>
      </w:r>
      <w:proofErr w:type="spellEnd"/>
    </w:p>
    <w:p w14:paraId="4C850C1F" w14:textId="77777777" w:rsidR="001B0DE4" w:rsidRPr="00CC3F61" w:rsidRDefault="001B0DE4" w:rsidP="001B0DE4">
      <w:pPr>
        <w:pStyle w:val="wiBidItem"/>
      </w:pPr>
      <w:r w:rsidRPr="00CC3F61">
        <w:t>630.0200</w:t>
      </w:r>
      <w:r w:rsidRPr="00CC3F61">
        <w:tab/>
        <w:t>Seeding Temporary</w:t>
      </w:r>
      <w:r w:rsidRPr="00CC3F61">
        <w:tab/>
      </w:r>
      <w:proofErr w:type="spellStart"/>
      <w:r w:rsidRPr="00CC3F61">
        <w:t>LB</w:t>
      </w:r>
      <w:proofErr w:type="spellEnd"/>
    </w:p>
    <w:p w14:paraId="272EE525" w14:textId="77777777" w:rsidR="001B0DE4" w:rsidRPr="00CC3F61" w:rsidRDefault="001B0DE4" w:rsidP="001B0DE4">
      <w:pPr>
        <w:pStyle w:val="wiBidItem"/>
      </w:pPr>
      <w:r w:rsidRPr="00CC3F61">
        <w:t>630.0300</w:t>
      </w:r>
      <w:r w:rsidRPr="00CC3F61">
        <w:tab/>
        <w:t>Seeding Borrow Pit</w:t>
      </w:r>
      <w:r w:rsidRPr="00CC3F61">
        <w:tab/>
      </w:r>
      <w:proofErr w:type="spellStart"/>
      <w:r w:rsidRPr="00CC3F61">
        <w:t>LB</w:t>
      </w:r>
      <w:proofErr w:type="spellEnd"/>
    </w:p>
    <w:p w14:paraId="4D1974C9" w14:textId="77777777" w:rsidR="001B0DE4" w:rsidRPr="00CC3F61" w:rsidRDefault="001B0DE4" w:rsidP="001B0DE4">
      <w:pPr>
        <w:pStyle w:val="wiBidItem"/>
      </w:pPr>
      <w:r w:rsidRPr="00CC3F61">
        <w:t>630.0400</w:t>
      </w:r>
      <w:r w:rsidRPr="00CC3F61">
        <w:tab/>
        <w:t>Seeding Nurse Crop</w:t>
      </w:r>
      <w:r w:rsidRPr="00CC3F61">
        <w:tab/>
      </w:r>
      <w:proofErr w:type="spellStart"/>
      <w:r w:rsidRPr="00CC3F61">
        <w:t>LB</w:t>
      </w:r>
      <w:proofErr w:type="spellEnd"/>
    </w:p>
    <w:p w14:paraId="64A233A3" w14:textId="77777777" w:rsidR="001B0DE4" w:rsidRPr="00CC3F61" w:rsidRDefault="001B0DE4" w:rsidP="001B0DE4">
      <w:pPr>
        <w:pStyle w:val="wiBidItem"/>
      </w:pPr>
      <w:r w:rsidRPr="00CC3F61">
        <w:t>630.0500</w:t>
      </w:r>
      <w:r w:rsidRPr="00CC3F61">
        <w:tab/>
        <w:t>Seed Water</w:t>
      </w:r>
      <w:r w:rsidRPr="00CC3F61">
        <w:tab/>
      </w:r>
      <w:proofErr w:type="spellStart"/>
      <w:r w:rsidRPr="00CC3F61">
        <w:t>MGAL</w:t>
      </w:r>
      <w:proofErr w:type="spellEnd"/>
    </w:p>
    <w:p w14:paraId="3DA3CE47" w14:textId="77777777" w:rsidR="001B0DE4" w:rsidRPr="00CC3F61" w:rsidRDefault="001B0DE4" w:rsidP="001B0DE4">
      <w:pPr>
        <w:pStyle w:val="wiParagraph"/>
      </w:pPr>
      <w:r w:rsidRPr="00CC3F61">
        <w:tab/>
      </w:r>
      <w:r w:rsidRPr="00CC3F61">
        <w:rPr>
          <w:rStyle w:val="wiParagraphNumber"/>
        </w:rPr>
        <w:t>(2)</w:t>
      </w:r>
      <w:r w:rsidRPr="00CC3F61">
        <w:tab/>
        <w:t>Payment for the Seeding bid items is full compensation for providing, handling, and storing seed; for providing the required culture and inoculating seed as specified; and for preparing the seed bed, sowing, covering, and firming the seed. If the landowner does not want the pit or material disposal site seeded, or seeded with any of the mixtures allowed, the department will not pay for fertilization or seeding of those areas.</w:t>
      </w:r>
    </w:p>
    <w:p w14:paraId="502D605E" w14:textId="77777777" w:rsidR="001B0DE4" w:rsidRPr="00CC3F61" w:rsidRDefault="001B0DE4" w:rsidP="001B0DE4">
      <w:pPr>
        <w:pStyle w:val="wiParagraph"/>
      </w:pPr>
      <w:r w:rsidRPr="00CC3F61">
        <w:tab/>
      </w:r>
      <w:r w:rsidRPr="00CC3F61">
        <w:rPr>
          <w:rStyle w:val="wiParagraphNumber"/>
        </w:rPr>
        <w:t>(3)</w:t>
      </w:r>
      <w:r w:rsidRPr="00CC3F61">
        <w:tab/>
        <w:t>Payment for Seed Water is full compensation for watering seed.</w:t>
      </w:r>
    </w:p>
    <w:p w14:paraId="77D6E989" w14:textId="77777777" w:rsidR="001B0DE4" w:rsidRPr="00CC3F61" w:rsidRDefault="001B0DE4" w:rsidP="001B0DE4">
      <w:pPr>
        <w:pStyle w:val="wiParagraph"/>
      </w:pPr>
      <w:r w:rsidRPr="00CC3F61">
        <w:tab/>
      </w:r>
      <w:r w:rsidRPr="00CC3F61">
        <w:rPr>
          <w:rStyle w:val="wiParagraphNumber"/>
        </w:rPr>
        <w:t>(4)</w:t>
      </w:r>
      <w:r w:rsidRPr="00CC3F61">
        <w:tab/>
        <w:t xml:space="preserve">The department will pay separately for seed covering required under </w:t>
      </w:r>
      <w:r w:rsidRPr="00CC3F61">
        <w:rPr>
          <w:rStyle w:val="wiLink"/>
        </w:rPr>
        <w:t>630.3.1</w:t>
      </w:r>
      <w:r w:rsidRPr="00CC3F61">
        <w:t xml:space="preserve"> as follows:</w:t>
      </w:r>
    </w:p>
    <w:p w14:paraId="0ACA227C" w14:textId="77777777" w:rsidR="001B0DE4" w:rsidRPr="00CC3F61" w:rsidRDefault="001B0DE4" w:rsidP="001B0DE4">
      <w:pPr>
        <w:pStyle w:val="wiBullet1"/>
      </w:pPr>
      <w:r w:rsidRPr="00CC3F61">
        <w:t>-</w:t>
      </w:r>
      <w:r w:rsidRPr="00CC3F61">
        <w:tab/>
        <w:t xml:space="preserve">Under the Mulching bid items as specified in </w:t>
      </w:r>
      <w:r w:rsidRPr="00CC3F61">
        <w:rPr>
          <w:rStyle w:val="wiLink"/>
        </w:rPr>
        <w:t>627.5</w:t>
      </w:r>
      <w:r w:rsidRPr="00CC3F61">
        <w:t>.</w:t>
      </w:r>
    </w:p>
    <w:p w14:paraId="0799B050" w14:textId="77777777" w:rsidR="001B0DE4" w:rsidRPr="00CC3F61" w:rsidRDefault="001B0DE4" w:rsidP="001B0DE4">
      <w:pPr>
        <w:pStyle w:val="wiBullet1"/>
      </w:pPr>
      <w:r w:rsidRPr="00CC3F61">
        <w:t>-</w:t>
      </w:r>
      <w:r w:rsidRPr="00CC3F61">
        <w:tab/>
        <w:t xml:space="preserve">Under the Erosion Mat and Soil Stabilizer Type A bid items as specified in </w:t>
      </w:r>
      <w:r w:rsidRPr="00CC3F61">
        <w:rPr>
          <w:rStyle w:val="wiLink"/>
        </w:rPr>
        <w:t>628.5</w:t>
      </w:r>
      <w:r w:rsidRPr="00CC3F61">
        <w:t>.</w:t>
      </w:r>
    </w:p>
    <w:p w14:paraId="2E0DA88F" w14:textId="77777777" w:rsidR="001B0DE4" w:rsidRPr="00CC3F61" w:rsidRDefault="001B0DE4" w:rsidP="001B0DE4">
      <w:pPr>
        <w:pStyle w:val="wiBullet1"/>
      </w:pPr>
      <w:r w:rsidRPr="00CC3F61">
        <w:t>-</w:t>
      </w:r>
      <w:r w:rsidRPr="00CC3F61">
        <w:tab/>
        <w:t>Absent the appropriate bid items, as extra work.</w:t>
      </w:r>
    </w:p>
    <w:sectPr w:rsidR="001B0DE4" w:rsidRPr="00CC3F61" w:rsidSect="00C62538">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720" w:left="1440" w:header="576" w:footer="288" w:gutter="0"/>
      <w:pgNumType w:start="40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D067" w14:textId="77777777" w:rsidR="00D60568" w:rsidRDefault="00D60568">
      <w:r>
        <w:separator/>
      </w:r>
    </w:p>
  </w:endnote>
  <w:endnote w:type="continuationSeparator" w:id="0">
    <w:p w14:paraId="02E94C4B" w14:textId="77777777" w:rsidR="00D60568" w:rsidRDefault="00D6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5108" w14:textId="77777777" w:rsidR="00961612" w:rsidRDefault="00961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F3C4" w14:textId="578A3DB7" w:rsidR="00050D04" w:rsidRDefault="00050D04" w:rsidP="00255BDE">
    <w:pPr>
      <w:pStyle w:val="Footer"/>
    </w:pPr>
    <w:r>
      <w:t xml:space="preserve">Effective with the </w:t>
    </w:r>
    <w:r w:rsidR="00961612">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D80DB6">
      <w:rPr>
        <w:rStyle w:val="PageNumber"/>
      </w:rPr>
      <w:t xml:space="preserve">2024 </w:t>
    </w:r>
    <w:r w:rsidR="008B0FAF">
      <w:rPr>
        <w:rStyle w:val="PageNumber"/>
      </w:rPr>
      <w:t>Standard</w:t>
    </w:r>
    <w:r w:rsidR="00214100">
      <w:rPr>
        <w:rStyle w:val="PageNumber"/>
      </w:rPr>
      <w:t xml:space="preserve"> </w:t>
    </w:r>
    <w:r w:rsidR="00CA784F">
      <w:rPr>
        <w:rStyle w:val="PageNumber"/>
      </w:rPr>
      <w:t>Specifications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F2BF" w14:textId="41E500A0" w:rsidR="00050D04" w:rsidRDefault="00050D04" w:rsidP="00255BDE">
    <w:pPr>
      <w:pStyle w:val="Footer"/>
    </w:pPr>
    <w:r>
      <w:t xml:space="preserve">Effective with the </w:t>
    </w:r>
    <w:r w:rsidR="00961612">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D80DB6">
      <w:rPr>
        <w:rStyle w:val="PageNumber"/>
      </w:rPr>
      <w:t xml:space="preserve">2024 </w:t>
    </w:r>
    <w:r w:rsidR="008B0FAF">
      <w:rPr>
        <w:rStyle w:val="PageNumber"/>
      </w:rPr>
      <w:t>Standard</w:t>
    </w:r>
    <w:r w:rsidR="00214100">
      <w:rPr>
        <w:rStyle w:val="PageNumber"/>
      </w:rPr>
      <w:t xml:space="preserve"> </w:t>
    </w:r>
    <w:proofErr w:type="spellStart"/>
    <w:r w:rsidR="00CA784F">
      <w:rPr>
        <w:rStyle w:val="PageNumber"/>
      </w:rPr>
      <w:t>Specifications</w:t>
    </w:r>
    <w:r w:rsidR="008B0FAF">
      <w:rPr>
        <w:rStyle w:val="PageNumber"/>
      </w:rPr>
      <w:t>Standard</w:t>
    </w:r>
    <w:r w:rsidR="00CA784F">
      <w:rPr>
        <w:rStyle w:val="PageNumber"/>
      </w:rPr>
      <w:t>Specifications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1611" w14:textId="77777777" w:rsidR="00D60568" w:rsidRDefault="00D60568">
      <w:r>
        <w:separator/>
      </w:r>
    </w:p>
  </w:footnote>
  <w:footnote w:type="continuationSeparator" w:id="0">
    <w:p w14:paraId="66FBD1B0" w14:textId="77777777" w:rsidR="00D60568" w:rsidRDefault="00D60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7748" w14:textId="77777777" w:rsidR="00961612" w:rsidRDefault="00961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428A" w14:textId="77777777" w:rsidR="00961612" w:rsidRDefault="00961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73B7" w14:textId="77777777" w:rsidR="00961612" w:rsidRDefault="00961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66C78"/>
    <w:multiLevelType w:val="hybridMultilevel"/>
    <w:tmpl w:val="2856B3F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15:restartNumberingAfterBreak="0">
    <w:nsid w:val="08217D00"/>
    <w:multiLevelType w:val="hybridMultilevel"/>
    <w:tmpl w:val="72BAA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5D61B9"/>
    <w:multiLevelType w:val="hybridMultilevel"/>
    <w:tmpl w:val="91A02C56"/>
    <w:lvl w:ilvl="0" w:tplc="4E72CDDE">
      <w:start w:val="1"/>
      <w:numFmt w:val="bullet"/>
      <w:lvlText w:val="-"/>
      <w:lvlJc w:val="left"/>
      <w:pPr>
        <w:ind w:left="1005" w:hanging="360"/>
      </w:pPr>
      <w:rPr>
        <w:rFonts w:ascii="Arial" w:eastAsia="Arial" w:hAnsi="Arial" w:cs="Aria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3" w15:restartNumberingAfterBreak="0">
    <w:nsid w:val="12EA5B79"/>
    <w:multiLevelType w:val="multilevel"/>
    <w:tmpl w:val="3EA8164E"/>
    <w:styleLink w:val="NumList"/>
    <w:lvl w:ilvl="0">
      <w:start w:val="1"/>
      <w:numFmt w:val="decimal"/>
      <w:lvlText w:val="%1."/>
      <w:lvlJc w:val="right"/>
      <w:pPr>
        <w:tabs>
          <w:tab w:val="num" w:pos="576"/>
        </w:tabs>
        <w:ind w:left="792" w:hanging="216"/>
      </w:pPr>
      <w:rPr>
        <w:rFonts w:ascii="Arial" w:hAnsi="Arial" w:hint="default"/>
        <w:b w:val="0"/>
        <w:i w:val="0"/>
        <w:sz w:val="18"/>
      </w:rPr>
    </w:lvl>
    <w:lvl w:ilvl="1">
      <w:start w:val="1"/>
      <w:numFmt w:val="decimal"/>
      <w:lvlText w:val="%1.%2."/>
      <w:lvlJc w:val="left"/>
      <w:pPr>
        <w:tabs>
          <w:tab w:val="num" w:pos="792"/>
        </w:tabs>
        <w:ind w:left="1008" w:hanging="216"/>
      </w:pPr>
      <w:rPr>
        <w:rFonts w:hint="default"/>
      </w:rPr>
    </w:lvl>
    <w:lvl w:ilvl="2">
      <w:start w:val="1"/>
      <w:numFmt w:val="decimal"/>
      <w:lvlText w:val="%1.%2.%3."/>
      <w:lvlJc w:val="left"/>
      <w:pPr>
        <w:tabs>
          <w:tab w:val="num" w:pos="1008"/>
        </w:tabs>
        <w:ind w:left="1224" w:hanging="216"/>
      </w:pPr>
      <w:rPr>
        <w:rFonts w:hint="default"/>
      </w:rPr>
    </w:lvl>
    <w:lvl w:ilvl="3">
      <w:start w:val="1"/>
      <w:numFmt w:val="decimal"/>
      <w:lvlText w:val="%1.%2.%3.%4."/>
      <w:lvlJc w:val="left"/>
      <w:pPr>
        <w:tabs>
          <w:tab w:val="num" w:pos="1224"/>
        </w:tabs>
        <w:ind w:left="1440" w:hanging="216"/>
      </w:pPr>
      <w:rPr>
        <w:rFonts w:hint="default"/>
      </w:rPr>
    </w:lvl>
    <w:lvl w:ilvl="4">
      <w:start w:val="1"/>
      <w:numFmt w:val="decimal"/>
      <w:lvlText w:val="%1.%2.%3.%4.%5."/>
      <w:lvlJc w:val="left"/>
      <w:pPr>
        <w:tabs>
          <w:tab w:val="num" w:pos="1440"/>
        </w:tabs>
        <w:ind w:left="1656" w:hanging="216"/>
      </w:pPr>
      <w:rPr>
        <w:rFonts w:hint="default"/>
      </w:rPr>
    </w:lvl>
    <w:lvl w:ilvl="5">
      <w:start w:val="1"/>
      <w:numFmt w:val="decimal"/>
      <w:lvlText w:val="%1.%2.%3.%4.%5.%6."/>
      <w:lvlJc w:val="left"/>
      <w:pPr>
        <w:tabs>
          <w:tab w:val="num" w:pos="1656"/>
        </w:tabs>
        <w:ind w:left="1872" w:hanging="216"/>
      </w:pPr>
      <w:rPr>
        <w:rFonts w:hint="default"/>
      </w:rPr>
    </w:lvl>
    <w:lvl w:ilvl="6">
      <w:start w:val="1"/>
      <w:numFmt w:val="decimal"/>
      <w:lvlText w:val="%1.%2.%3.%4.%5.%6.%7."/>
      <w:lvlJc w:val="left"/>
      <w:pPr>
        <w:tabs>
          <w:tab w:val="num" w:pos="1872"/>
        </w:tabs>
        <w:ind w:left="2088" w:hanging="216"/>
      </w:pPr>
      <w:rPr>
        <w:rFonts w:hint="default"/>
      </w:rPr>
    </w:lvl>
    <w:lvl w:ilvl="7">
      <w:start w:val="1"/>
      <w:numFmt w:val="decimal"/>
      <w:lvlText w:val="%1.%2.%3.%4.%5.%6.%7.%8."/>
      <w:lvlJc w:val="left"/>
      <w:pPr>
        <w:tabs>
          <w:tab w:val="num" w:pos="2088"/>
        </w:tabs>
        <w:ind w:left="2304" w:hanging="216"/>
      </w:pPr>
      <w:rPr>
        <w:rFonts w:hint="default"/>
      </w:rPr>
    </w:lvl>
    <w:lvl w:ilvl="8">
      <w:start w:val="1"/>
      <w:numFmt w:val="decimal"/>
      <w:lvlText w:val="%1.%2.%3.%4.%5.%6.%7.%8.%9."/>
      <w:lvlJc w:val="left"/>
      <w:pPr>
        <w:tabs>
          <w:tab w:val="num" w:pos="2304"/>
        </w:tabs>
        <w:ind w:left="2520" w:hanging="216"/>
      </w:pPr>
      <w:rPr>
        <w:rFonts w:hint="default"/>
      </w:rPr>
    </w:lvl>
  </w:abstractNum>
  <w:abstractNum w:abstractNumId="14" w15:restartNumberingAfterBreak="0">
    <w:nsid w:val="15B214F1"/>
    <w:multiLevelType w:val="multilevel"/>
    <w:tmpl w:val="90BC2216"/>
    <w:lvl w:ilvl="0">
      <w:start w:val="1"/>
      <w:numFmt w:val="decimal"/>
      <w:lvlText w:val="%1."/>
      <w:lvlJc w:val="left"/>
      <w:pPr>
        <w:ind w:left="936" w:hanging="360"/>
      </w:pPr>
    </w:lvl>
    <w:lvl w:ilvl="1">
      <w:start w:val="1"/>
      <w:numFmt w:val="decimal"/>
      <w:lvlText w:val="%1.%2."/>
      <w:lvlJc w:val="left"/>
      <w:pPr>
        <w:ind w:left="1368" w:hanging="432"/>
      </w:pPr>
    </w:lvl>
    <w:lvl w:ilvl="2">
      <w:start w:val="1"/>
      <w:numFmt w:val="decimal"/>
      <w:lvlText w:val="%1.%2.%3."/>
      <w:lvlJc w:val="left"/>
      <w:pPr>
        <w:ind w:left="1800" w:hanging="504"/>
      </w:pPr>
    </w:lvl>
    <w:lvl w:ilvl="3">
      <w:start w:val="1"/>
      <w:numFmt w:val="decimal"/>
      <w:lvlText w:val="%1.%2.%3.%4."/>
      <w:lvlJc w:val="left"/>
      <w:pPr>
        <w:ind w:left="2304" w:hanging="648"/>
      </w:pPr>
    </w:lvl>
    <w:lvl w:ilvl="4">
      <w:start w:val="1"/>
      <w:numFmt w:val="decimal"/>
      <w:lvlText w:val="%1.%2.%3.%4.%5."/>
      <w:lvlJc w:val="left"/>
      <w:pPr>
        <w:ind w:left="2808" w:hanging="792"/>
      </w:pPr>
    </w:lvl>
    <w:lvl w:ilvl="5">
      <w:start w:val="1"/>
      <w:numFmt w:val="decimal"/>
      <w:lvlText w:val="%1.%2.%3.%4.%5.%6."/>
      <w:lvlJc w:val="left"/>
      <w:pPr>
        <w:ind w:left="3312" w:hanging="936"/>
      </w:pPr>
    </w:lvl>
    <w:lvl w:ilvl="6">
      <w:start w:val="1"/>
      <w:numFmt w:val="decimal"/>
      <w:lvlText w:val="%1.%2.%3.%4.%5.%6.%7."/>
      <w:lvlJc w:val="left"/>
      <w:pPr>
        <w:ind w:left="3816" w:hanging="1080"/>
      </w:pPr>
    </w:lvl>
    <w:lvl w:ilvl="7">
      <w:start w:val="1"/>
      <w:numFmt w:val="decimal"/>
      <w:lvlText w:val="%1.%2.%3.%4.%5.%6.%7.%8."/>
      <w:lvlJc w:val="left"/>
      <w:pPr>
        <w:ind w:left="4320" w:hanging="1224"/>
      </w:pPr>
    </w:lvl>
    <w:lvl w:ilvl="8">
      <w:start w:val="1"/>
      <w:numFmt w:val="decimal"/>
      <w:lvlText w:val="%1.%2.%3.%4.%5.%6.%7.%8.%9."/>
      <w:lvlJc w:val="left"/>
      <w:pPr>
        <w:ind w:left="4896" w:hanging="1440"/>
      </w:pPr>
    </w:lvl>
  </w:abstractNum>
  <w:abstractNum w:abstractNumId="15" w15:restartNumberingAfterBreak="0">
    <w:nsid w:val="16143243"/>
    <w:multiLevelType w:val="hybridMultilevel"/>
    <w:tmpl w:val="D20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795F12"/>
    <w:multiLevelType w:val="hybridMultilevel"/>
    <w:tmpl w:val="1316757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7" w15:restartNumberingAfterBreak="0">
    <w:nsid w:val="2B2D1D65"/>
    <w:multiLevelType w:val="hybridMultilevel"/>
    <w:tmpl w:val="B6D0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60051"/>
    <w:multiLevelType w:val="multilevel"/>
    <w:tmpl w:val="8BEE8C92"/>
    <w:lvl w:ilvl="0">
      <w:start w:val="1"/>
      <w:numFmt w:val="decimal"/>
      <w:lvlText w:val="%1."/>
      <w:lvlJc w:val="left"/>
      <w:pPr>
        <w:tabs>
          <w:tab w:val="num" w:pos="576"/>
        </w:tabs>
        <w:ind w:left="792" w:hanging="216"/>
      </w:pPr>
      <w:rPr>
        <w:rFonts w:ascii="Arial" w:hAnsi="Arial" w:hint="default"/>
        <w:b w:val="0"/>
        <w:i w:val="0"/>
        <w:sz w:val="18"/>
      </w:rPr>
    </w:lvl>
    <w:lvl w:ilvl="1">
      <w:start w:val="1"/>
      <w:numFmt w:val="decimal"/>
      <w:lvlText w:val="%1.%2."/>
      <w:lvlJc w:val="left"/>
      <w:pPr>
        <w:tabs>
          <w:tab w:val="num" w:pos="792"/>
        </w:tabs>
        <w:ind w:left="1008" w:hanging="216"/>
      </w:pPr>
      <w:rPr>
        <w:rFonts w:hint="default"/>
      </w:rPr>
    </w:lvl>
    <w:lvl w:ilvl="2">
      <w:start w:val="1"/>
      <w:numFmt w:val="decimal"/>
      <w:lvlText w:val="%1.%2.%3."/>
      <w:lvlJc w:val="left"/>
      <w:pPr>
        <w:tabs>
          <w:tab w:val="num" w:pos="1008"/>
        </w:tabs>
        <w:ind w:left="1224" w:hanging="216"/>
      </w:pPr>
      <w:rPr>
        <w:rFonts w:hint="default"/>
      </w:rPr>
    </w:lvl>
    <w:lvl w:ilvl="3">
      <w:start w:val="1"/>
      <w:numFmt w:val="decimal"/>
      <w:lvlText w:val="%1.%2.%3.%4."/>
      <w:lvlJc w:val="left"/>
      <w:pPr>
        <w:tabs>
          <w:tab w:val="num" w:pos="1224"/>
        </w:tabs>
        <w:ind w:left="1440" w:hanging="216"/>
      </w:pPr>
      <w:rPr>
        <w:rFonts w:hint="default"/>
      </w:rPr>
    </w:lvl>
    <w:lvl w:ilvl="4">
      <w:start w:val="1"/>
      <w:numFmt w:val="decimal"/>
      <w:lvlText w:val="%1.%2.%3.%4.%5."/>
      <w:lvlJc w:val="left"/>
      <w:pPr>
        <w:tabs>
          <w:tab w:val="num" w:pos="1440"/>
        </w:tabs>
        <w:ind w:left="1656" w:hanging="216"/>
      </w:pPr>
      <w:rPr>
        <w:rFonts w:hint="default"/>
      </w:rPr>
    </w:lvl>
    <w:lvl w:ilvl="5">
      <w:start w:val="1"/>
      <w:numFmt w:val="decimal"/>
      <w:lvlText w:val="%1.%2.%3.%4.%5.%6."/>
      <w:lvlJc w:val="left"/>
      <w:pPr>
        <w:tabs>
          <w:tab w:val="num" w:pos="1656"/>
        </w:tabs>
        <w:ind w:left="1872" w:hanging="216"/>
      </w:pPr>
      <w:rPr>
        <w:rFonts w:hint="default"/>
      </w:rPr>
    </w:lvl>
    <w:lvl w:ilvl="6">
      <w:start w:val="1"/>
      <w:numFmt w:val="decimal"/>
      <w:lvlText w:val="%1.%2.%3.%4.%5.%6.%7."/>
      <w:lvlJc w:val="left"/>
      <w:pPr>
        <w:tabs>
          <w:tab w:val="num" w:pos="1872"/>
        </w:tabs>
        <w:ind w:left="2088" w:hanging="216"/>
      </w:pPr>
      <w:rPr>
        <w:rFonts w:hint="default"/>
      </w:rPr>
    </w:lvl>
    <w:lvl w:ilvl="7">
      <w:start w:val="1"/>
      <w:numFmt w:val="decimal"/>
      <w:lvlText w:val="%1.%2.%3.%4.%5.%6.%7.%8."/>
      <w:lvlJc w:val="left"/>
      <w:pPr>
        <w:tabs>
          <w:tab w:val="num" w:pos="2088"/>
        </w:tabs>
        <w:ind w:left="2304" w:hanging="216"/>
      </w:pPr>
      <w:rPr>
        <w:rFonts w:hint="default"/>
      </w:rPr>
    </w:lvl>
    <w:lvl w:ilvl="8">
      <w:start w:val="1"/>
      <w:numFmt w:val="decimal"/>
      <w:lvlText w:val="%1.%2.%3.%4.%5.%6.%7.%8.%9."/>
      <w:lvlJc w:val="left"/>
      <w:pPr>
        <w:tabs>
          <w:tab w:val="num" w:pos="2304"/>
        </w:tabs>
        <w:ind w:left="2520" w:hanging="216"/>
      </w:pPr>
      <w:rPr>
        <w:rFonts w:hint="default"/>
      </w:rPr>
    </w:lvl>
  </w:abstractNum>
  <w:abstractNum w:abstractNumId="19" w15:restartNumberingAfterBreak="0">
    <w:nsid w:val="2EE53538"/>
    <w:multiLevelType w:val="hybridMultilevel"/>
    <w:tmpl w:val="C068D29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0" w15:restartNumberingAfterBreak="0">
    <w:nsid w:val="2FB86225"/>
    <w:multiLevelType w:val="hybridMultilevel"/>
    <w:tmpl w:val="CFE64D3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1" w15:restartNumberingAfterBreak="0">
    <w:nsid w:val="410775EC"/>
    <w:multiLevelType w:val="hybridMultilevel"/>
    <w:tmpl w:val="A644EF7E"/>
    <w:lvl w:ilvl="0" w:tplc="AF0E55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F4904"/>
    <w:multiLevelType w:val="hybridMultilevel"/>
    <w:tmpl w:val="B86CBF2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3" w15:restartNumberingAfterBreak="0">
    <w:nsid w:val="5692739D"/>
    <w:multiLevelType w:val="multilevel"/>
    <w:tmpl w:val="42982510"/>
    <w:styleLink w:val="OrderedList"/>
    <w:lvl w:ilvl="0">
      <w:start w:val="1"/>
      <w:numFmt w:val="decimal"/>
      <w:isLgl/>
      <w:lvlText w:val="%1."/>
      <w:lvlJc w:val="right"/>
      <w:pPr>
        <w:tabs>
          <w:tab w:val="num" w:pos="720"/>
        </w:tabs>
        <w:ind w:left="720" w:hanging="72"/>
      </w:pPr>
      <w:rPr>
        <w:rFonts w:ascii="Arial" w:hAnsi="Arial"/>
        <w:b w:val="0"/>
        <w:i w:val="0"/>
        <w:sz w:val="18"/>
      </w:rPr>
    </w:lvl>
    <w:lvl w:ilvl="1">
      <w:start w:val="1"/>
      <w:numFmt w:val="decimal"/>
      <w:lvlText w:val="%1.%2."/>
      <w:lvlJc w:val="left"/>
      <w:pPr>
        <w:tabs>
          <w:tab w:val="num" w:pos="792"/>
        </w:tabs>
        <w:ind w:left="792" w:hanging="72"/>
      </w:pPr>
      <w:rPr>
        <w:rFonts w:hint="default"/>
      </w:rPr>
    </w:lvl>
    <w:lvl w:ilvl="2">
      <w:start w:val="1"/>
      <w:numFmt w:val="decimal"/>
      <w:lvlText w:val="%1.%2.%3."/>
      <w:lvlJc w:val="left"/>
      <w:pPr>
        <w:tabs>
          <w:tab w:val="num" w:pos="864"/>
        </w:tabs>
        <w:ind w:left="864" w:hanging="72"/>
      </w:pPr>
      <w:rPr>
        <w:rFonts w:hint="default"/>
      </w:rPr>
    </w:lvl>
    <w:lvl w:ilvl="3">
      <w:start w:val="1"/>
      <w:numFmt w:val="decimal"/>
      <w:lvlText w:val="%1.%2.%3.%4."/>
      <w:lvlJc w:val="left"/>
      <w:pPr>
        <w:tabs>
          <w:tab w:val="num" w:pos="936"/>
        </w:tabs>
        <w:ind w:left="936" w:hanging="72"/>
      </w:pPr>
      <w:rPr>
        <w:rFonts w:hint="default"/>
      </w:rPr>
    </w:lvl>
    <w:lvl w:ilvl="4">
      <w:start w:val="1"/>
      <w:numFmt w:val="decimal"/>
      <w:lvlText w:val="%1.%2.%3.%4.%5."/>
      <w:lvlJc w:val="left"/>
      <w:pPr>
        <w:tabs>
          <w:tab w:val="num" w:pos="1008"/>
        </w:tabs>
        <w:ind w:left="1008" w:hanging="72"/>
      </w:pPr>
      <w:rPr>
        <w:rFonts w:hint="default"/>
      </w:rPr>
    </w:lvl>
    <w:lvl w:ilvl="5">
      <w:start w:val="1"/>
      <w:numFmt w:val="decimal"/>
      <w:lvlText w:val="%1.%2.%3.%4.%5.%6."/>
      <w:lvlJc w:val="left"/>
      <w:pPr>
        <w:tabs>
          <w:tab w:val="num" w:pos="1080"/>
        </w:tabs>
        <w:ind w:left="1080" w:hanging="72"/>
      </w:pPr>
      <w:rPr>
        <w:rFonts w:hint="default"/>
      </w:rPr>
    </w:lvl>
    <w:lvl w:ilvl="6">
      <w:start w:val="1"/>
      <w:numFmt w:val="decimal"/>
      <w:lvlText w:val="%1.%2.%3.%4.%5.%6.%7."/>
      <w:lvlJc w:val="left"/>
      <w:pPr>
        <w:tabs>
          <w:tab w:val="num" w:pos="1152"/>
        </w:tabs>
        <w:ind w:left="1152" w:hanging="72"/>
      </w:pPr>
      <w:rPr>
        <w:rFonts w:hint="default"/>
      </w:rPr>
    </w:lvl>
    <w:lvl w:ilvl="7">
      <w:start w:val="1"/>
      <w:numFmt w:val="decimal"/>
      <w:lvlText w:val="%1.%2.%3.%4.%5.%6.%7.%8."/>
      <w:lvlJc w:val="left"/>
      <w:pPr>
        <w:tabs>
          <w:tab w:val="num" w:pos="1224"/>
        </w:tabs>
        <w:ind w:left="1224" w:hanging="72"/>
      </w:pPr>
      <w:rPr>
        <w:rFonts w:hint="default"/>
      </w:rPr>
    </w:lvl>
    <w:lvl w:ilvl="8">
      <w:start w:val="1"/>
      <w:numFmt w:val="decimal"/>
      <w:lvlText w:val="%1.%2.%3.%4.%5.%6.%7.%8.%9."/>
      <w:lvlJc w:val="left"/>
      <w:pPr>
        <w:tabs>
          <w:tab w:val="num" w:pos="1296"/>
        </w:tabs>
        <w:ind w:left="1296" w:hanging="72"/>
      </w:pPr>
      <w:rPr>
        <w:rFonts w:hint="default"/>
      </w:rPr>
    </w:lvl>
  </w:abstractNum>
  <w:abstractNum w:abstractNumId="24" w15:restartNumberingAfterBreak="0">
    <w:nsid w:val="63E04408"/>
    <w:multiLevelType w:val="hybridMultilevel"/>
    <w:tmpl w:val="6E6E0E6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5" w15:restartNumberingAfterBreak="0">
    <w:nsid w:val="70071A28"/>
    <w:multiLevelType w:val="multilevel"/>
    <w:tmpl w:val="4D4484EE"/>
    <w:lvl w:ilvl="0">
      <w:start w:val="1"/>
      <w:numFmt w:val="decimal"/>
      <w:lvlText w:val="%1."/>
      <w:lvlJc w:val="left"/>
      <w:pPr>
        <w:ind w:left="936" w:firstLine="0"/>
      </w:pPr>
      <w:rPr>
        <w:rFonts w:hint="default"/>
      </w:rPr>
    </w:lvl>
    <w:lvl w:ilvl="1">
      <w:start w:val="1"/>
      <w:numFmt w:val="decimal"/>
      <w:lvlText w:val="%1.%2."/>
      <w:lvlJc w:val="left"/>
      <w:pPr>
        <w:ind w:left="1368" w:hanging="432"/>
      </w:pPr>
      <w:rPr>
        <w:rFonts w:hint="default"/>
      </w:rPr>
    </w:lvl>
    <w:lvl w:ilvl="2">
      <w:start w:val="1"/>
      <w:numFmt w:val="decimal"/>
      <w:lvlText w:val="%1.%2.%3."/>
      <w:lvlJc w:val="left"/>
      <w:pPr>
        <w:ind w:left="1800" w:hanging="504"/>
      </w:pPr>
      <w:rPr>
        <w:rFonts w:hint="default"/>
      </w:rPr>
    </w:lvl>
    <w:lvl w:ilvl="3">
      <w:start w:val="1"/>
      <w:numFmt w:val="decimal"/>
      <w:lvlText w:val="%1.%2.%3.%4."/>
      <w:lvlJc w:val="left"/>
      <w:pPr>
        <w:ind w:left="2304" w:hanging="648"/>
      </w:pPr>
      <w:rPr>
        <w:rFonts w:hint="default"/>
      </w:rPr>
    </w:lvl>
    <w:lvl w:ilvl="4">
      <w:start w:val="1"/>
      <w:numFmt w:val="decimal"/>
      <w:lvlText w:val="%1.%2.%3.%4.%5."/>
      <w:lvlJc w:val="left"/>
      <w:pPr>
        <w:ind w:left="2808" w:hanging="792"/>
      </w:pPr>
      <w:rPr>
        <w:rFonts w:hint="default"/>
      </w:rPr>
    </w:lvl>
    <w:lvl w:ilvl="5">
      <w:start w:val="1"/>
      <w:numFmt w:val="decimal"/>
      <w:lvlText w:val="%1.%2.%3.%4.%5.%6."/>
      <w:lvlJc w:val="left"/>
      <w:pPr>
        <w:ind w:left="3312" w:hanging="936"/>
      </w:pPr>
      <w:rPr>
        <w:rFonts w:hint="default"/>
      </w:rPr>
    </w:lvl>
    <w:lvl w:ilvl="6">
      <w:start w:val="1"/>
      <w:numFmt w:val="decimal"/>
      <w:lvlText w:val="%1.%2.%3.%4.%5.%6.%7."/>
      <w:lvlJc w:val="left"/>
      <w:pPr>
        <w:ind w:left="3816" w:hanging="1080"/>
      </w:pPr>
      <w:rPr>
        <w:rFonts w:hint="default"/>
      </w:rPr>
    </w:lvl>
    <w:lvl w:ilvl="7">
      <w:start w:val="1"/>
      <w:numFmt w:val="decimal"/>
      <w:lvlText w:val="%1.%2.%3.%4.%5.%6.%7.%8."/>
      <w:lvlJc w:val="left"/>
      <w:pPr>
        <w:ind w:left="4320" w:hanging="1224"/>
      </w:pPr>
      <w:rPr>
        <w:rFonts w:hint="default"/>
      </w:rPr>
    </w:lvl>
    <w:lvl w:ilvl="8">
      <w:start w:val="1"/>
      <w:numFmt w:val="decimal"/>
      <w:lvlText w:val="%1.%2.%3.%4.%5.%6.%7.%8.%9."/>
      <w:lvlJc w:val="left"/>
      <w:pPr>
        <w:ind w:left="4896" w:hanging="1440"/>
      </w:pPr>
      <w:rPr>
        <w:rFonts w:hint="default"/>
      </w:rPr>
    </w:lvl>
  </w:abstractNum>
  <w:abstractNum w:abstractNumId="26" w15:restartNumberingAfterBreak="0">
    <w:nsid w:val="71A46FAA"/>
    <w:multiLevelType w:val="hybridMultilevel"/>
    <w:tmpl w:val="CB367202"/>
    <w:lvl w:ilvl="0" w:tplc="43AA5D8E">
      <w:start w:val="1"/>
      <w:numFmt w:val="decimal"/>
      <w:pStyle w:val="ListParagraph"/>
      <w:lvlText w:val="(%1)"/>
      <w:lvlJc w:val="left"/>
      <w:pPr>
        <w:ind w:left="360" w:hanging="360"/>
      </w:pPr>
      <w:rPr>
        <w:rFonts w:hint="default"/>
        <w:sz w:val="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92A57"/>
    <w:multiLevelType w:val="hybridMultilevel"/>
    <w:tmpl w:val="1EE8285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9" w15:restartNumberingAfterBreak="0">
    <w:nsid w:val="7F9C5DC8"/>
    <w:multiLevelType w:val="hybridMultilevel"/>
    <w:tmpl w:val="27904D16"/>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1999452809">
    <w:abstractNumId w:val="9"/>
  </w:num>
  <w:num w:numId="2" w16cid:durableId="1242834775">
    <w:abstractNumId w:val="8"/>
  </w:num>
  <w:num w:numId="3" w16cid:durableId="1619213895">
    <w:abstractNumId w:val="7"/>
  </w:num>
  <w:num w:numId="4" w16cid:durableId="704260232">
    <w:abstractNumId w:val="6"/>
  </w:num>
  <w:num w:numId="5" w16cid:durableId="1271820002">
    <w:abstractNumId w:val="5"/>
  </w:num>
  <w:num w:numId="6" w16cid:durableId="711078187">
    <w:abstractNumId w:val="4"/>
  </w:num>
  <w:num w:numId="7" w16cid:durableId="555165409">
    <w:abstractNumId w:val="3"/>
  </w:num>
  <w:num w:numId="8" w16cid:durableId="648558570">
    <w:abstractNumId w:val="2"/>
  </w:num>
  <w:num w:numId="9" w16cid:durableId="1425225017">
    <w:abstractNumId w:val="1"/>
  </w:num>
  <w:num w:numId="10" w16cid:durableId="2084908969">
    <w:abstractNumId w:val="0"/>
  </w:num>
  <w:num w:numId="11" w16cid:durableId="1772238869">
    <w:abstractNumId w:val="27"/>
  </w:num>
  <w:num w:numId="12" w16cid:durableId="1124301262">
    <w:abstractNumId w:val="11"/>
  </w:num>
  <w:num w:numId="13" w16cid:durableId="767308471">
    <w:abstractNumId w:val="26"/>
  </w:num>
  <w:num w:numId="14" w16cid:durableId="931399077">
    <w:abstractNumId w:val="14"/>
  </w:num>
  <w:num w:numId="15" w16cid:durableId="376201181">
    <w:abstractNumId w:val="25"/>
  </w:num>
  <w:num w:numId="16" w16cid:durableId="1965768071">
    <w:abstractNumId w:val="18"/>
  </w:num>
  <w:num w:numId="17" w16cid:durableId="761141383">
    <w:abstractNumId w:val="13"/>
  </w:num>
  <w:num w:numId="18" w16cid:durableId="995185754">
    <w:abstractNumId w:val="23"/>
  </w:num>
  <w:num w:numId="19" w16cid:durableId="1883252627">
    <w:abstractNumId w:val="20"/>
  </w:num>
  <w:num w:numId="20" w16cid:durableId="1360161906">
    <w:abstractNumId w:val="16"/>
  </w:num>
  <w:num w:numId="21" w16cid:durableId="206336009">
    <w:abstractNumId w:val="17"/>
  </w:num>
  <w:num w:numId="22" w16cid:durableId="765537924">
    <w:abstractNumId w:val="19"/>
  </w:num>
  <w:num w:numId="23" w16cid:durableId="1365666370">
    <w:abstractNumId w:val="24"/>
  </w:num>
  <w:num w:numId="24" w16cid:durableId="263005380">
    <w:abstractNumId w:val="28"/>
  </w:num>
  <w:num w:numId="25" w16cid:durableId="1807121777">
    <w:abstractNumId w:val="29"/>
  </w:num>
  <w:num w:numId="26" w16cid:durableId="1073619887">
    <w:abstractNumId w:val="10"/>
  </w:num>
  <w:num w:numId="27" w16cid:durableId="1806197793">
    <w:abstractNumId w:val="15"/>
  </w:num>
  <w:num w:numId="28" w16cid:durableId="1565945682">
    <w:abstractNumId w:val="21"/>
  </w:num>
  <w:num w:numId="29" w16cid:durableId="175583177">
    <w:abstractNumId w:val="12"/>
  </w:num>
  <w:num w:numId="30" w16cid:durableId="1072697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1B0DE4"/>
    <w:rsid w:val="00000144"/>
    <w:rsid w:val="000009B0"/>
    <w:rsid w:val="00000B26"/>
    <w:rsid w:val="00000B82"/>
    <w:rsid w:val="0000143E"/>
    <w:rsid w:val="00001470"/>
    <w:rsid w:val="000016AF"/>
    <w:rsid w:val="000019C9"/>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2BF8"/>
    <w:rsid w:val="00033716"/>
    <w:rsid w:val="0003383E"/>
    <w:rsid w:val="00034AF4"/>
    <w:rsid w:val="00034D1D"/>
    <w:rsid w:val="00034E82"/>
    <w:rsid w:val="000355C4"/>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1D1"/>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358"/>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0DE4"/>
    <w:rsid w:val="001B2437"/>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22BB"/>
    <w:rsid w:val="002125E7"/>
    <w:rsid w:val="00212AF0"/>
    <w:rsid w:val="00213925"/>
    <w:rsid w:val="00213EB4"/>
    <w:rsid w:val="00214100"/>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50C"/>
    <w:rsid w:val="00246F79"/>
    <w:rsid w:val="00247EBA"/>
    <w:rsid w:val="0025003D"/>
    <w:rsid w:val="0025006B"/>
    <w:rsid w:val="00250952"/>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6842"/>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F2C"/>
    <w:rsid w:val="003944D9"/>
    <w:rsid w:val="00394D51"/>
    <w:rsid w:val="00395945"/>
    <w:rsid w:val="00395B2A"/>
    <w:rsid w:val="00395D95"/>
    <w:rsid w:val="0039625E"/>
    <w:rsid w:val="00396369"/>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2902"/>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987"/>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FD2"/>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46E"/>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8D5"/>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74"/>
    <w:rsid w:val="005B673D"/>
    <w:rsid w:val="005B77D1"/>
    <w:rsid w:val="005B77D9"/>
    <w:rsid w:val="005C00ED"/>
    <w:rsid w:val="005C0278"/>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6996"/>
    <w:rsid w:val="006C764F"/>
    <w:rsid w:val="006D1159"/>
    <w:rsid w:val="006D13C5"/>
    <w:rsid w:val="006D13EA"/>
    <w:rsid w:val="006D16AB"/>
    <w:rsid w:val="006D1829"/>
    <w:rsid w:val="006D1A6C"/>
    <w:rsid w:val="006D1E14"/>
    <w:rsid w:val="006D1EB1"/>
    <w:rsid w:val="006D20A1"/>
    <w:rsid w:val="006D20D7"/>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46A9"/>
    <w:rsid w:val="007551C6"/>
    <w:rsid w:val="00755B73"/>
    <w:rsid w:val="00755C5B"/>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701EA"/>
    <w:rsid w:val="00770761"/>
    <w:rsid w:val="007716AC"/>
    <w:rsid w:val="00772459"/>
    <w:rsid w:val="0077253F"/>
    <w:rsid w:val="007730F1"/>
    <w:rsid w:val="0077401D"/>
    <w:rsid w:val="00774E8D"/>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F64"/>
    <w:rsid w:val="00836176"/>
    <w:rsid w:val="00836502"/>
    <w:rsid w:val="008368FF"/>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C2D"/>
    <w:rsid w:val="00893C81"/>
    <w:rsid w:val="00893F6C"/>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0FAF"/>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E0504"/>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50831"/>
    <w:rsid w:val="00950832"/>
    <w:rsid w:val="009517E0"/>
    <w:rsid w:val="00952083"/>
    <w:rsid w:val="00952228"/>
    <w:rsid w:val="009526E0"/>
    <w:rsid w:val="00952972"/>
    <w:rsid w:val="00952AF6"/>
    <w:rsid w:val="00952B51"/>
    <w:rsid w:val="00953732"/>
    <w:rsid w:val="0095392D"/>
    <w:rsid w:val="00954713"/>
    <w:rsid w:val="0095592C"/>
    <w:rsid w:val="0095632F"/>
    <w:rsid w:val="0095650B"/>
    <w:rsid w:val="00956670"/>
    <w:rsid w:val="00956CA6"/>
    <w:rsid w:val="009573A0"/>
    <w:rsid w:val="00960435"/>
    <w:rsid w:val="00960689"/>
    <w:rsid w:val="009609C2"/>
    <w:rsid w:val="00960BC1"/>
    <w:rsid w:val="00960BF1"/>
    <w:rsid w:val="00961612"/>
    <w:rsid w:val="0096188B"/>
    <w:rsid w:val="00961F8A"/>
    <w:rsid w:val="0096231E"/>
    <w:rsid w:val="009625B3"/>
    <w:rsid w:val="00963269"/>
    <w:rsid w:val="00963AC6"/>
    <w:rsid w:val="00963AC7"/>
    <w:rsid w:val="00965E29"/>
    <w:rsid w:val="00966907"/>
    <w:rsid w:val="009672A3"/>
    <w:rsid w:val="00967832"/>
    <w:rsid w:val="00967E04"/>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8FD"/>
    <w:rsid w:val="009D11AE"/>
    <w:rsid w:val="009D13F3"/>
    <w:rsid w:val="009D1A26"/>
    <w:rsid w:val="009D1EE4"/>
    <w:rsid w:val="009D204F"/>
    <w:rsid w:val="009D24B9"/>
    <w:rsid w:val="009D26C6"/>
    <w:rsid w:val="009D3753"/>
    <w:rsid w:val="009D3F29"/>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42B"/>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37BE"/>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E0A"/>
    <w:rsid w:val="00B53266"/>
    <w:rsid w:val="00B53A36"/>
    <w:rsid w:val="00B53A82"/>
    <w:rsid w:val="00B53B15"/>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0E"/>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600F"/>
    <w:rsid w:val="00C5651B"/>
    <w:rsid w:val="00C5712F"/>
    <w:rsid w:val="00C576FF"/>
    <w:rsid w:val="00C57990"/>
    <w:rsid w:val="00C60075"/>
    <w:rsid w:val="00C60A5C"/>
    <w:rsid w:val="00C60F29"/>
    <w:rsid w:val="00C61077"/>
    <w:rsid w:val="00C614ED"/>
    <w:rsid w:val="00C616E2"/>
    <w:rsid w:val="00C61ABD"/>
    <w:rsid w:val="00C62538"/>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84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3F61"/>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3F24"/>
    <w:rsid w:val="00CD468D"/>
    <w:rsid w:val="00CD4799"/>
    <w:rsid w:val="00CD4C87"/>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897"/>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72DE"/>
    <w:rsid w:val="00D37D9D"/>
    <w:rsid w:val="00D40152"/>
    <w:rsid w:val="00D40512"/>
    <w:rsid w:val="00D40E26"/>
    <w:rsid w:val="00D414E6"/>
    <w:rsid w:val="00D42118"/>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568"/>
    <w:rsid w:val="00D607DA"/>
    <w:rsid w:val="00D60D3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0DB6"/>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51C"/>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5E9"/>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7159"/>
    <w:rsid w:val="00E77395"/>
    <w:rsid w:val="00E778FE"/>
    <w:rsid w:val="00E77F1D"/>
    <w:rsid w:val="00E80787"/>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9AC"/>
    <w:rsid w:val="00ED7F7F"/>
    <w:rsid w:val="00EE02D5"/>
    <w:rsid w:val="00EE11B4"/>
    <w:rsid w:val="00EE1642"/>
    <w:rsid w:val="00EE1A1F"/>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C"/>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34A0"/>
    <w:rsid w:val="00FC3903"/>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44A061C7"/>
  <w15:docId w15:val="{C6FA4038-6CF8-44D2-87FE-86D9A2E1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CC3F61"/>
    <w:rPr>
      <w:color w:val="00B050"/>
      <w:szCs w:val="24"/>
    </w:rPr>
  </w:style>
  <w:style w:type="paragraph" w:styleId="Heading1">
    <w:name w:val="heading 1"/>
    <w:basedOn w:val="Normal"/>
    <w:next w:val="Normal"/>
    <w:link w:val="Heading1Char"/>
    <w:uiPriority w:val="99"/>
    <w:semiHidden/>
    <w:locked/>
    <w:rsid w:val="00CC3F61"/>
    <w:pPr>
      <w:outlineLvl w:val="0"/>
    </w:pPr>
  </w:style>
  <w:style w:type="paragraph" w:styleId="Heading2">
    <w:name w:val="heading 2"/>
    <w:basedOn w:val="Normal"/>
    <w:next w:val="Normal"/>
    <w:link w:val="Heading2Char"/>
    <w:uiPriority w:val="99"/>
    <w:semiHidden/>
    <w:locked/>
    <w:rsid w:val="00CC3F61"/>
    <w:pPr>
      <w:outlineLvl w:val="1"/>
    </w:pPr>
  </w:style>
  <w:style w:type="paragraph" w:styleId="Heading3">
    <w:name w:val="heading 3"/>
    <w:basedOn w:val="Normal"/>
    <w:next w:val="Normal"/>
    <w:link w:val="Heading3Char"/>
    <w:uiPriority w:val="99"/>
    <w:semiHidden/>
    <w:locked/>
    <w:rsid w:val="00CC3F61"/>
    <w:pPr>
      <w:outlineLvl w:val="2"/>
    </w:pPr>
  </w:style>
  <w:style w:type="paragraph" w:styleId="Heading4">
    <w:name w:val="heading 4"/>
    <w:basedOn w:val="Normal"/>
    <w:next w:val="Normal"/>
    <w:link w:val="Heading4Char"/>
    <w:uiPriority w:val="99"/>
    <w:semiHidden/>
    <w:locked/>
    <w:rsid w:val="00CC3F61"/>
    <w:pPr>
      <w:outlineLvl w:val="3"/>
    </w:pPr>
  </w:style>
  <w:style w:type="paragraph" w:styleId="Heading5">
    <w:name w:val="heading 5"/>
    <w:basedOn w:val="Normal"/>
    <w:next w:val="Normal"/>
    <w:link w:val="Heading5Char"/>
    <w:uiPriority w:val="99"/>
    <w:semiHidden/>
    <w:locked/>
    <w:rsid w:val="00CC3F61"/>
    <w:pPr>
      <w:outlineLvl w:val="4"/>
    </w:pPr>
  </w:style>
  <w:style w:type="paragraph" w:styleId="Heading6">
    <w:name w:val="heading 6"/>
    <w:basedOn w:val="Normal"/>
    <w:next w:val="Normal"/>
    <w:link w:val="Heading6Char"/>
    <w:uiPriority w:val="99"/>
    <w:semiHidden/>
    <w:locked/>
    <w:rsid w:val="00CC3F61"/>
    <w:pPr>
      <w:outlineLvl w:val="5"/>
    </w:pPr>
  </w:style>
  <w:style w:type="paragraph" w:styleId="Heading7">
    <w:name w:val="heading 7"/>
    <w:basedOn w:val="Normal"/>
    <w:next w:val="Normal"/>
    <w:link w:val="Heading7Char"/>
    <w:uiPriority w:val="99"/>
    <w:semiHidden/>
    <w:locked/>
    <w:rsid w:val="00CC3F61"/>
    <w:pPr>
      <w:outlineLvl w:val="6"/>
    </w:pPr>
  </w:style>
  <w:style w:type="paragraph" w:styleId="Heading8">
    <w:name w:val="heading 8"/>
    <w:basedOn w:val="Normal"/>
    <w:next w:val="Normal"/>
    <w:link w:val="Heading8Char"/>
    <w:uiPriority w:val="99"/>
    <w:semiHidden/>
    <w:locked/>
    <w:rsid w:val="00CC3F61"/>
    <w:pPr>
      <w:outlineLvl w:val="7"/>
    </w:pPr>
  </w:style>
  <w:style w:type="paragraph" w:styleId="Heading9">
    <w:name w:val="heading 9"/>
    <w:basedOn w:val="Normal"/>
    <w:next w:val="Normal"/>
    <w:link w:val="Heading9Char"/>
    <w:uiPriority w:val="99"/>
    <w:semiHidden/>
    <w:locked/>
    <w:rsid w:val="00CC3F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CC3F61"/>
    <w:rPr>
      <w:color w:val="00B050"/>
      <w:szCs w:val="24"/>
    </w:rPr>
  </w:style>
  <w:style w:type="character" w:customStyle="1" w:styleId="Heading2Char">
    <w:name w:val="Heading 2 Char"/>
    <w:basedOn w:val="DefaultParagraphFont"/>
    <w:link w:val="Heading2"/>
    <w:uiPriority w:val="99"/>
    <w:semiHidden/>
    <w:locked/>
    <w:rsid w:val="00CC3F61"/>
    <w:rPr>
      <w:color w:val="00B050"/>
      <w:szCs w:val="24"/>
    </w:rPr>
  </w:style>
  <w:style w:type="character" w:customStyle="1" w:styleId="Heading3Char">
    <w:name w:val="Heading 3 Char"/>
    <w:basedOn w:val="DefaultParagraphFont"/>
    <w:link w:val="Heading3"/>
    <w:uiPriority w:val="99"/>
    <w:semiHidden/>
    <w:locked/>
    <w:rsid w:val="00CC3F61"/>
    <w:rPr>
      <w:color w:val="00B050"/>
      <w:szCs w:val="24"/>
    </w:rPr>
  </w:style>
  <w:style w:type="character" w:customStyle="1" w:styleId="Heading4Char">
    <w:name w:val="Heading 4 Char"/>
    <w:basedOn w:val="DefaultParagraphFont"/>
    <w:link w:val="Heading4"/>
    <w:uiPriority w:val="99"/>
    <w:semiHidden/>
    <w:locked/>
    <w:rsid w:val="00CC3F61"/>
    <w:rPr>
      <w:color w:val="00B050"/>
      <w:szCs w:val="24"/>
    </w:rPr>
  </w:style>
  <w:style w:type="character" w:customStyle="1" w:styleId="Heading5Char">
    <w:name w:val="Heading 5 Char"/>
    <w:basedOn w:val="DefaultParagraphFont"/>
    <w:link w:val="Heading5"/>
    <w:uiPriority w:val="99"/>
    <w:semiHidden/>
    <w:locked/>
    <w:rsid w:val="00CC3F61"/>
    <w:rPr>
      <w:color w:val="00B050"/>
      <w:szCs w:val="24"/>
    </w:rPr>
  </w:style>
  <w:style w:type="character" w:customStyle="1" w:styleId="Heading6Char">
    <w:name w:val="Heading 6 Char"/>
    <w:basedOn w:val="DefaultParagraphFont"/>
    <w:link w:val="Heading6"/>
    <w:uiPriority w:val="99"/>
    <w:semiHidden/>
    <w:locked/>
    <w:rsid w:val="00CC3F61"/>
    <w:rPr>
      <w:color w:val="00B050"/>
      <w:szCs w:val="24"/>
    </w:rPr>
  </w:style>
  <w:style w:type="character" w:customStyle="1" w:styleId="Heading7Char">
    <w:name w:val="Heading 7 Char"/>
    <w:basedOn w:val="DefaultParagraphFont"/>
    <w:link w:val="Heading7"/>
    <w:uiPriority w:val="99"/>
    <w:semiHidden/>
    <w:locked/>
    <w:rsid w:val="00CC3F61"/>
    <w:rPr>
      <w:color w:val="00B050"/>
      <w:szCs w:val="24"/>
    </w:rPr>
  </w:style>
  <w:style w:type="character" w:customStyle="1" w:styleId="Heading8Char">
    <w:name w:val="Heading 8 Char"/>
    <w:basedOn w:val="DefaultParagraphFont"/>
    <w:link w:val="Heading8"/>
    <w:uiPriority w:val="99"/>
    <w:semiHidden/>
    <w:locked/>
    <w:rsid w:val="00CC3F61"/>
    <w:rPr>
      <w:color w:val="00B050"/>
      <w:szCs w:val="24"/>
    </w:rPr>
  </w:style>
  <w:style w:type="character" w:customStyle="1" w:styleId="Heading9Char">
    <w:name w:val="Heading 9 Char"/>
    <w:basedOn w:val="DefaultParagraphFont"/>
    <w:link w:val="Heading9"/>
    <w:uiPriority w:val="99"/>
    <w:semiHidden/>
    <w:locked/>
    <w:rsid w:val="00CC3F61"/>
    <w:rPr>
      <w:color w:val="00B050"/>
      <w:szCs w:val="24"/>
    </w:rPr>
  </w:style>
  <w:style w:type="paragraph" w:styleId="Footer">
    <w:name w:val="footer"/>
    <w:basedOn w:val="Header"/>
    <w:link w:val="FooterChar"/>
    <w:uiPriority w:val="1"/>
    <w:rsid w:val="00CC3F61"/>
    <w:pPr>
      <w:tabs>
        <w:tab w:val="center" w:pos="4507"/>
      </w:tabs>
    </w:pPr>
  </w:style>
  <w:style w:type="character" w:customStyle="1" w:styleId="FooterChar">
    <w:name w:val="Footer Char"/>
    <w:basedOn w:val="DefaultParagraphFont"/>
    <w:link w:val="Footer"/>
    <w:uiPriority w:val="1"/>
    <w:locked/>
    <w:rsid w:val="00CC3F61"/>
    <w:rPr>
      <w:sz w:val="16"/>
    </w:rPr>
  </w:style>
  <w:style w:type="paragraph" w:customStyle="1" w:styleId="wiBase">
    <w:name w:val="wiBase"/>
    <w:rsid w:val="00CC3F61"/>
  </w:style>
  <w:style w:type="paragraph" w:styleId="Header">
    <w:name w:val="header"/>
    <w:basedOn w:val="wiBase"/>
    <w:link w:val="HeaderChar"/>
    <w:uiPriority w:val="1"/>
    <w:rsid w:val="00CC3F61"/>
    <w:pPr>
      <w:tabs>
        <w:tab w:val="right" w:pos="10080"/>
      </w:tabs>
      <w:ind w:left="-432"/>
    </w:pPr>
    <w:rPr>
      <w:sz w:val="16"/>
    </w:rPr>
  </w:style>
  <w:style w:type="character" w:customStyle="1" w:styleId="HeaderChar">
    <w:name w:val="Header Char"/>
    <w:basedOn w:val="DefaultParagraphFont"/>
    <w:link w:val="Header"/>
    <w:uiPriority w:val="1"/>
    <w:locked/>
    <w:rsid w:val="00CC3F61"/>
    <w:rPr>
      <w:sz w:val="16"/>
    </w:rPr>
  </w:style>
  <w:style w:type="character" w:styleId="PageNumber">
    <w:name w:val="page number"/>
    <w:basedOn w:val="DefaultParagraphFont"/>
    <w:uiPriority w:val="99"/>
    <w:semiHidden/>
    <w:rsid w:val="00CC3F61"/>
  </w:style>
  <w:style w:type="character" w:styleId="CommentReference">
    <w:name w:val="annotation reference"/>
    <w:basedOn w:val="DefaultParagraphFont"/>
    <w:uiPriority w:val="99"/>
    <w:semiHidden/>
    <w:locked/>
    <w:rsid w:val="00CC3F61"/>
    <w:rPr>
      <w:rFonts w:ascii="Arial" w:hAnsi="Arial"/>
      <w:b/>
      <w:i/>
      <w:vanish/>
      <w:color w:val="FF0000"/>
      <w:sz w:val="16"/>
    </w:rPr>
  </w:style>
  <w:style w:type="paragraph" w:styleId="CommentText">
    <w:name w:val="annotation text"/>
    <w:basedOn w:val="Normal"/>
    <w:link w:val="CommentTextChar"/>
    <w:uiPriority w:val="99"/>
    <w:semiHidden/>
    <w:locked/>
    <w:rsid w:val="00CC3F61"/>
  </w:style>
  <w:style w:type="character" w:customStyle="1" w:styleId="CommentTextChar">
    <w:name w:val="Comment Text Char"/>
    <w:basedOn w:val="DefaultParagraphFont"/>
    <w:link w:val="CommentText"/>
    <w:uiPriority w:val="99"/>
    <w:semiHidden/>
    <w:rsid w:val="00CC3F61"/>
    <w:rPr>
      <w:color w:val="00B050"/>
      <w:szCs w:val="24"/>
    </w:rPr>
  </w:style>
  <w:style w:type="character" w:styleId="FollowedHyperlink">
    <w:name w:val="FollowedHyperlink"/>
    <w:basedOn w:val="DefaultParagraphFont"/>
    <w:uiPriority w:val="99"/>
    <w:semiHidden/>
    <w:locked/>
    <w:rsid w:val="00CC3F61"/>
    <w:rPr>
      <w:color w:val="800080"/>
      <w:u w:val="single"/>
    </w:rPr>
  </w:style>
  <w:style w:type="character" w:styleId="Hyperlink">
    <w:name w:val="Hyperlink"/>
    <w:basedOn w:val="DefaultParagraphFont"/>
    <w:uiPriority w:val="1"/>
    <w:rsid w:val="00CC3F61"/>
    <w:rPr>
      <w:color w:val="0000FF"/>
      <w:u w:val="single"/>
    </w:rPr>
  </w:style>
  <w:style w:type="paragraph" w:styleId="TOC1">
    <w:name w:val="toc 1"/>
    <w:basedOn w:val="Normal"/>
    <w:next w:val="Normal"/>
    <w:uiPriority w:val="99"/>
    <w:rsid w:val="00CC3F61"/>
    <w:pPr>
      <w:spacing w:before="240"/>
      <w:jc w:val="center"/>
    </w:pPr>
    <w:rPr>
      <w:b/>
      <w:color w:val="0000FF"/>
      <w:sz w:val="24"/>
      <w:szCs w:val="20"/>
    </w:rPr>
  </w:style>
  <w:style w:type="paragraph" w:styleId="TOC2">
    <w:name w:val="toc 2"/>
    <w:basedOn w:val="Normal"/>
    <w:next w:val="Normal"/>
    <w:uiPriority w:val="99"/>
    <w:rsid w:val="00CC3F61"/>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CC3F61"/>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CC3F61"/>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CC3F61"/>
    <w:pPr>
      <w:keepNext/>
      <w:shd w:val="clear" w:color="auto" w:fill="FFFF99"/>
      <w:spacing w:before="0"/>
    </w:pPr>
    <w:rPr>
      <w:i/>
      <w:u w:val="single"/>
    </w:rPr>
  </w:style>
  <w:style w:type="paragraph" w:customStyle="1" w:styleId="wiParagraph">
    <w:name w:val="wiParagraph"/>
    <w:basedOn w:val="wiBase"/>
    <w:rsid w:val="00CC3F61"/>
    <w:pPr>
      <w:tabs>
        <w:tab w:val="right" w:pos="216"/>
        <w:tab w:val="left" w:pos="288"/>
      </w:tabs>
      <w:ind w:left="288" w:hanging="288"/>
    </w:pPr>
  </w:style>
  <w:style w:type="paragraph" w:styleId="TOC3">
    <w:name w:val="toc 3"/>
    <w:basedOn w:val="TOC4"/>
    <w:next w:val="Normal"/>
    <w:uiPriority w:val="99"/>
    <w:rsid w:val="00CC3F61"/>
    <w:pPr>
      <w:tabs>
        <w:tab w:val="clear" w:pos="9648"/>
        <w:tab w:val="right" w:leader="dot" w:pos="9216"/>
      </w:tabs>
      <w:ind w:left="432"/>
    </w:pPr>
    <w:rPr>
      <w:sz w:val="20"/>
    </w:rPr>
  </w:style>
  <w:style w:type="paragraph" w:styleId="TOC4">
    <w:name w:val="toc 4"/>
    <w:basedOn w:val="Normal"/>
    <w:next w:val="Normal"/>
    <w:uiPriority w:val="99"/>
    <w:rsid w:val="00CC3F61"/>
    <w:pPr>
      <w:tabs>
        <w:tab w:val="right" w:leader="dot" w:pos="9648"/>
      </w:tabs>
    </w:pPr>
    <w:rPr>
      <w:b/>
      <w:color w:val="0000FF"/>
      <w:sz w:val="18"/>
      <w:szCs w:val="20"/>
    </w:rPr>
  </w:style>
  <w:style w:type="paragraph" w:styleId="TOC6">
    <w:name w:val="toc 6"/>
    <w:basedOn w:val="Normal"/>
    <w:next w:val="Normal"/>
    <w:autoRedefine/>
    <w:uiPriority w:val="99"/>
    <w:locked/>
    <w:rsid w:val="00CC3F61"/>
    <w:pPr>
      <w:tabs>
        <w:tab w:val="right" w:leader="dot" w:pos="9360"/>
      </w:tabs>
      <w:ind w:left="1440"/>
    </w:pPr>
  </w:style>
  <w:style w:type="paragraph" w:styleId="TOC7">
    <w:name w:val="toc 7"/>
    <w:basedOn w:val="Normal"/>
    <w:next w:val="Normal"/>
    <w:autoRedefine/>
    <w:uiPriority w:val="99"/>
    <w:locked/>
    <w:rsid w:val="00CC3F61"/>
    <w:pPr>
      <w:tabs>
        <w:tab w:val="right" w:leader="dot" w:pos="9360"/>
      </w:tabs>
      <w:ind w:left="1728"/>
    </w:pPr>
  </w:style>
  <w:style w:type="paragraph" w:styleId="TOC8">
    <w:name w:val="toc 8"/>
    <w:basedOn w:val="Normal"/>
    <w:next w:val="Normal"/>
    <w:autoRedefine/>
    <w:uiPriority w:val="99"/>
    <w:locked/>
    <w:rsid w:val="00CC3F61"/>
    <w:pPr>
      <w:tabs>
        <w:tab w:val="right" w:leader="dot" w:pos="9360"/>
      </w:tabs>
      <w:ind w:left="2016"/>
    </w:pPr>
  </w:style>
  <w:style w:type="paragraph" w:styleId="TOC9">
    <w:name w:val="toc 9"/>
    <w:basedOn w:val="Normal"/>
    <w:next w:val="Normal"/>
    <w:autoRedefine/>
    <w:uiPriority w:val="99"/>
    <w:locked/>
    <w:rsid w:val="00CC3F61"/>
    <w:pPr>
      <w:tabs>
        <w:tab w:val="right" w:leader="dot" w:pos="9360"/>
      </w:tabs>
      <w:ind w:left="2304"/>
    </w:pPr>
  </w:style>
  <w:style w:type="paragraph" w:styleId="DocumentMap">
    <w:name w:val="Document Map"/>
    <w:basedOn w:val="Normal"/>
    <w:link w:val="DocumentMapChar"/>
    <w:uiPriority w:val="99"/>
    <w:semiHidden/>
    <w:locked/>
    <w:rsid w:val="00CC3F61"/>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CC3F61"/>
    <w:rPr>
      <w:rFonts w:cs="Tahoma"/>
      <w:color w:val="00B050"/>
      <w:sz w:val="16"/>
      <w:szCs w:val="24"/>
      <w:shd w:val="clear" w:color="auto" w:fill="000080"/>
    </w:rPr>
  </w:style>
  <w:style w:type="paragraph" w:styleId="Index1">
    <w:name w:val="index 1"/>
    <w:basedOn w:val="Normal"/>
    <w:next w:val="Normal"/>
    <w:uiPriority w:val="1"/>
    <w:semiHidden/>
    <w:rsid w:val="00CC3F61"/>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CC3F61"/>
    <w:pPr>
      <w:ind w:left="1440" w:firstLine="0"/>
    </w:pPr>
  </w:style>
  <w:style w:type="paragraph" w:styleId="IndexHeading">
    <w:name w:val="index heading"/>
    <w:basedOn w:val="Normal"/>
    <w:next w:val="Index1"/>
    <w:uiPriority w:val="1"/>
    <w:semiHidden/>
    <w:locked/>
    <w:rsid w:val="00CC3F61"/>
    <w:pPr>
      <w:keepNext/>
      <w:jc w:val="center"/>
      <w:outlineLvl w:val="1"/>
    </w:pPr>
    <w:rPr>
      <w:b/>
      <w:bCs/>
      <w:color w:val="auto"/>
      <w:szCs w:val="20"/>
      <w:u w:val="words"/>
    </w:rPr>
  </w:style>
  <w:style w:type="character" w:customStyle="1" w:styleId="wiFutureLink">
    <w:name w:val="wiFutureLink"/>
    <w:rsid w:val="004E446E"/>
    <w:rPr>
      <w:color w:val="auto"/>
      <w:u w:val="single"/>
    </w:rPr>
  </w:style>
  <w:style w:type="paragraph" w:customStyle="1" w:styleId="wiNumList1">
    <w:name w:val="wiNumList1"/>
    <w:basedOn w:val="wiBase"/>
    <w:rsid w:val="00CC3F61"/>
    <w:pPr>
      <w:tabs>
        <w:tab w:val="right" w:pos="792"/>
        <w:tab w:val="left" w:pos="864"/>
      </w:tabs>
      <w:ind w:left="864" w:hanging="864"/>
    </w:pPr>
    <w:rPr>
      <w:sz w:val="18"/>
    </w:rPr>
  </w:style>
  <w:style w:type="paragraph" w:customStyle="1" w:styleId="wiNumList1Bullet">
    <w:name w:val="wiNumList1Bullet"/>
    <w:basedOn w:val="wiNumList1"/>
    <w:qFormat/>
    <w:rsid w:val="00CC3F61"/>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CC3F61"/>
    <w:pPr>
      <w:ind w:firstLine="0"/>
    </w:pPr>
  </w:style>
  <w:style w:type="paragraph" w:customStyle="1" w:styleId="wiNumList2">
    <w:name w:val="wiNumList2"/>
    <w:basedOn w:val="wiNumList1"/>
    <w:rsid w:val="00CC3F61"/>
    <w:pPr>
      <w:tabs>
        <w:tab w:val="clear" w:pos="792"/>
        <w:tab w:val="clear" w:pos="864"/>
        <w:tab w:val="right" w:pos="1368"/>
        <w:tab w:val="left" w:pos="1440"/>
      </w:tabs>
      <w:ind w:left="1440" w:hanging="1440"/>
    </w:pPr>
  </w:style>
  <w:style w:type="paragraph" w:customStyle="1" w:styleId="wiNumList3">
    <w:name w:val="wiNumList3"/>
    <w:basedOn w:val="wiNumList1"/>
    <w:rsid w:val="00CC3F61"/>
    <w:pPr>
      <w:tabs>
        <w:tab w:val="clear" w:pos="792"/>
        <w:tab w:val="clear" w:pos="864"/>
        <w:tab w:val="right" w:pos="1944"/>
        <w:tab w:val="left" w:pos="2016"/>
      </w:tabs>
      <w:ind w:left="2016" w:hanging="2016"/>
    </w:pPr>
  </w:style>
  <w:style w:type="paragraph" w:customStyle="1" w:styleId="wiNumList4">
    <w:name w:val="wiNumList4"/>
    <w:basedOn w:val="wiNumList1"/>
    <w:qFormat/>
    <w:rsid w:val="00CC3F61"/>
    <w:pPr>
      <w:tabs>
        <w:tab w:val="clear" w:pos="792"/>
        <w:tab w:val="clear" w:pos="864"/>
        <w:tab w:val="right" w:pos="2664"/>
        <w:tab w:val="left" w:pos="2736"/>
      </w:tabs>
      <w:ind w:left="2736" w:hanging="2736"/>
    </w:pPr>
  </w:style>
  <w:style w:type="paragraph" w:customStyle="1" w:styleId="wiLeader">
    <w:name w:val="wiLeader"/>
    <w:basedOn w:val="wiBase"/>
    <w:rsid w:val="00CC3F61"/>
    <w:pPr>
      <w:tabs>
        <w:tab w:val="right" w:leader="dot" w:pos="9648"/>
      </w:tabs>
      <w:spacing w:before="0"/>
      <w:ind w:left="576"/>
    </w:pPr>
    <w:rPr>
      <w:sz w:val="18"/>
    </w:rPr>
  </w:style>
  <w:style w:type="paragraph" w:customStyle="1" w:styleId="wiLeaderHead">
    <w:name w:val="wiLeaderHead"/>
    <w:basedOn w:val="wiLeader"/>
    <w:next w:val="wiLeader"/>
    <w:rsid w:val="00CC3F61"/>
    <w:pPr>
      <w:tabs>
        <w:tab w:val="right" w:pos="9648"/>
      </w:tabs>
    </w:pPr>
  </w:style>
  <w:style w:type="paragraph" w:customStyle="1" w:styleId="wiLeaderIndent">
    <w:name w:val="wiLeaderIndent"/>
    <w:basedOn w:val="wiLeader"/>
    <w:rsid w:val="00CC3F61"/>
    <w:pPr>
      <w:ind w:left="864"/>
    </w:pPr>
  </w:style>
  <w:style w:type="paragraph" w:customStyle="1" w:styleId="wiBullet1">
    <w:name w:val="wiBullet1"/>
    <w:basedOn w:val="wiBase"/>
    <w:rsid w:val="00CC3F61"/>
    <w:pPr>
      <w:tabs>
        <w:tab w:val="left" w:pos="1152"/>
      </w:tabs>
      <w:ind w:left="864" w:hanging="144"/>
    </w:pPr>
    <w:rPr>
      <w:sz w:val="18"/>
    </w:rPr>
  </w:style>
  <w:style w:type="paragraph" w:customStyle="1" w:styleId="wiParagraphContinuation">
    <w:name w:val="wiParagraphContinuation"/>
    <w:basedOn w:val="wiBase"/>
    <w:rsid w:val="00CC3F61"/>
    <w:pPr>
      <w:ind w:left="288"/>
    </w:pPr>
  </w:style>
  <w:style w:type="paragraph" w:customStyle="1" w:styleId="wiParagraphIndent">
    <w:name w:val="wiParagraphIndent"/>
    <w:basedOn w:val="wiBase"/>
    <w:rsid w:val="00CC3F61"/>
    <w:pPr>
      <w:ind w:left="576"/>
    </w:pPr>
  </w:style>
  <w:style w:type="character" w:customStyle="1" w:styleId="wiParagraphNumber">
    <w:name w:val="wiParagraphNumber"/>
    <w:basedOn w:val="DefaultParagraphFont"/>
    <w:rsid w:val="00CC3F61"/>
    <w:rPr>
      <w:color w:val="auto"/>
      <w:sz w:val="12"/>
      <w:szCs w:val="12"/>
    </w:rPr>
  </w:style>
  <w:style w:type="paragraph" w:customStyle="1" w:styleId="wiPart">
    <w:name w:val="wiPart"/>
    <w:basedOn w:val="wiBase"/>
    <w:rsid w:val="00CC3F61"/>
    <w:pPr>
      <w:spacing w:before="4000" w:after="240"/>
      <w:jc w:val="center"/>
      <w:outlineLvl w:val="0"/>
    </w:pPr>
    <w:rPr>
      <w:sz w:val="40"/>
    </w:rPr>
  </w:style>
  <w:style w:type="paragraph" w:customStyle="1" w:styleId="wiChangeTitle">
    <w:name w:val="wiChangeTitle"/>
    <w:basedOn w:val="wiBase"/>
    <w:next w:val="wiAnnotation"/>
    <w:rsid w:val="00CC3F61"/>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CC3F61"/>
    <w:pPr>
      <w:spacing w:before="0"/>
      <w:ind w:left="288"/>
      <w:jc w:val="center"/>
      <w:outlineLvl w:val="0"/>
    </w:pPr>
    <w:rPr>
      <w:b/>
      <w:sz w:val="22"/>
    </w:rPr>
  </w:style>
  <w:style w:type="paragraph" w:customStyle="1" w:styleId="wiHeading1">
    <w:name w:val="wiHeading1"/>
    <w:basedOn w:val="wiBase"/>
    <w:next w:val="wiParagraph"/>
    <w:rsid w:val="00CC3F61"/>
    <w:pPr>
      <w:keepNext/>
      <w:spacing w:after="0"/>
      <w:ind w:left="288"/>
      <w:outlineLvl w:val="1"/>
    </w:pPr>
    <w:rPr>
      <w:b/>
    </w:rPr>
  </w:style>
  <w:style w:type="paragraph" w:customStyle="1" w:styleId="wiHeading2">
    <w:name w:val="wiHeading2"/>
    <w:basedOn w:val="wiHeading1"/>
    <w:next w:val="wiParagraph"/>
    <w:rsid w:val="00CC3F61"/>
    <w:pPr>
      <w:outlineLvl w:val="2"/>
    </w:pPr>
  </w:style>
  <w:style w:type="paragraph" w:customStyle="1" w:styleId="wiHeading3">
    <w:name w:val="wiHeading3"/>
    <w:basedOn w:val="wiHeading1"/>
    <w:next w:val="wiParagraph"/>
    <w:rsid w:val="00CC3F61"/>
    <w:pPr>
      <w:outlineLvl w:val="3"/>
    </w:pPr>
  </w:style>
  <w:style w:type="paragraph" w:customStyle="1" w:styleId="wiHeading4">
    <w:name w:val="wiHeading4"/>
    <w:basedOn w:val="wiHeading1"/>
    <w:next w:val="wiParagraph"/>
    <w:rsid w:val="00CC3F61"/>
    <w:pPr>
      <w:outlineLvl w:val="4"/>
    </w:pPr>
  </w:style>
  <w:style w:type="paragraph" w:customStyle="1" w:styleId="wiHeading5">
    <w:name w:val="wiHeading5"/>
    <w:basedOn w:val="wiHeading1"/>
    <w:next w:val="wiParagraph"/>
    <w:rsid w:val="00CC3F61"/>
    <w:pPr>
      <w:outlineLvl w:val="5"/>
    </w:pPr>
  </w:style>
  <w:style w:type="paragraph" w:customStyle="1" w:styleId="wiHeading6">
    <w:name w:val="wiHeading6"/>
    <w:basedOn w:val="wiHeading1"/>
    <w:next w:val="wiParagraph"/>
    <w:rsid w:val="00CC3F61"/>
    <w:pPr>
      <w:outlineLvl w:val="6"/>
    </w:pPr>
  </w:style>
  <w:style w:type="paragraph" w:customStyle="1" w:styleId="wiHeading7">
    <w:name w:val="wiHeading7"/>
    <w:basedOn w:val="wiHeading1"/>
    <w:next w:val="wiParagraph"/>
    <w:rsid w:val="00CC3F61"/>
    <w:pPr>
      <w:outlineLvl w:val="7"/>
    </w:pPr>
  </w:style>
  <w:style w:type="paragraph" w:customStyle="1" w:styleId="wiHeading8">
    <w:name w:val="wiHeading8"/>
    <w:basedOn w:val="wiHeading1"/>
    <w:next w:val="wiParagraph"/>
    <w:rsid w:val="00CC3F61"/>
    <w:pPr>
      <w:outlineLvl w:val="8"/>
    </w:pPr>
  </w:style>
  <w:style w:type="paragraph" w:customStyle="1" w:styleId="wiTable2Col">
    <w:name w:val="wiTable2Col"/>
    <w:basedOn w:val="wiTableBase"/>
    <w:rsid w:val="00CC3F61"/>
    <w:pPr>
      <w:tabs>
        <w:tab w:val="center" w:pos="2635"/>
        <w:tab w:val="center" w:pos="7315"/>
      </w:tabs>
      <w:ind w:left="288"/>
    </w:pPr>
  </w:style>
  <w:style w:type="paragraph" w:customStyle="1" w:styleId="wiTableBase">
    <w:name w:val="wiTableBase"/>
    <w:basedOn w:val="wiBase"/>
    <w:rsid w:val="00CC3F61"/>
    <w:pPr>
      <w:spacing w:before="0"/>
    </w:pPr>
    <w:rPr>
      <w:sz w:val="18"/>
    </w:rPr>
  </w:style>
  <w:style w:type="paragraph" w:customStyle="1" w:styleId="wiTable3Col">
    <w:name w:val="wiTable3Col"/>
    <w:basedOn w:val="wiTableBase"/>
    <w:rsid w:val="00CC3F61"/>
    <w:pPr>
      <w:tabs>
        <w:tab w:val="center" w:pos="1843"/>
        <w:tab w:val="center" w:pos="4968"/>
        <w:tab w:val="center" w:pos="8093"/>
      </w:tabs>
      <w:ind w:left="288"/>
    </w:pPr>
  </w:style>
  <w:style w:type="paragraph" w:customStyle="1" w:styleId="wiTable3Col12">
    <w:name w:val="wiTable3Col12"/>
    <w:basedOn w:val="wiTable3Col"/>
    <w:next w:val="wiTable3Col"/>
    <w:rsid w:val="00CC3F61"/>
    <w:pPr>
      <w:tabs>
        <w:tab w:val="clear" w:pos="1843"/>
        <w:tab w:val="clear" w:pos="4968"/>
        <w:tab w:val="center" w:pos="3406"/>
      </w:tabs>
    </w:pPr>
  </w:style>
  <w:style w:type="paragraph" w:customStyle="1" w:styleId="wiTable3Col23">
    <w:name w:val="wiTable3Col23"/>
    <w:basedOn w:val="wiTable3Col"/>
    <w:next w:val="wiTable3Col"/>
    <w:rsid w:val="00CC3F61"/>
    <w:pPr>
      <w:tabs>
        <w:tab w:val="clear" w:pos="4968"/>
        <w:tab w:val="clear" w:pos="8093"/>
        <w:tab w:val="center" w:pos="6530"/>
      </w:tabs>
    </w:pPr>
  </w:style>
  <w:style w:type="paragraph" w:customStyle="1" w:styleId="wiTable4Col">
    <w:name w:val="wiTable4Col"/>
    <w:basedOn w:val="wiTableBase"/>
    <w:rsid w:val="00CC3F61"/>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CC3F61"/>
    <w:pPr>
      <w:tabs>
        <w:tab w:val="clear" w:pos="3802"/>
        <w:tab w:val="clear" w:pos="8482"/>
      </w:tabs>
    </w:pPr>
  </w:style>
  <w:style w:type="paragraph" w:customStyle="1" w:styleId="wiTable5Col">
    <w:name w:val="wiTable5Col"/>
    <w:basedOn w:val="wiTableBase"/>
    <w:rsid w:val="00CC3F61"/>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CC3F61"/>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CC3F61"/>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CC3F61"/>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CC3F61"/>
    <w:pPr>
      <w:tabs>
        <w:tab w:val="right" w:pos="504"/>
        <w:tab w:val="left" w:pos="576"/>
      </w:tabs>
      <w:ind w:left="576" w:hanging="576"/>
    </w:pPr>
    <w:rPr>
      <w:sz w:val="18"/>
    </w:rPr>
  </w:style>
  <w:style w:type="paragraph" w:customStyle="1" w:styleId="wiTableTitle">
    <w:name w:val="wiTableTitle"/>
    <w:basedOn w:val="wiBase"/>
    <w:rsid w:val="00CC3F61"/>
    <w:pPr>
      <w:keepNext/>
      <w:spacing w:before="120" w:after="0"/>
      <w:ind w:left="288"/>
      <w:jc w:val="center"/>
    </w:pPr>
    <w:rPr>
      <w:b/>
      <w:sz w:val="18"/>
    </w:rPr>
  </w:style>
  <w:style w:type="paragraph" w:customStyle="1" w:styleId="wiText2Col">
    <w:name w:val="wiText2Col"/>
    <w:basedOn w:val="wiTableBase"/>
    <w:rsid w:val="00CC3F61"/>
    <w:pPr>
      <w:tabs>
        <w:tab w:val="left" w:pos="5112"/>
      </w:tabs>
      <w:ind w:left="576"/>
    </w:pPr>
  </w:style>
  <w:style w:type="paragraph" w:customStyle="1" w:styleId="wiText3Col">
    <w:name w:val="wiText3Col"/>
    <w:basedOn w:val="wiTableBase"/>
    <w:rsid w:val="00CC3F61"/>
    <w:pPr>
      <w:tabs>
        <w:tab w:val="left" w:pos="3600"/>
        <w:tab w:val="left" w:pos="6624"/>
      </w:tabs>
      <w:ind w:left="576"/>
    </w:pPr>
  </w:style>
  <w:style w:type="paragraph" w:customStyle="1" w:styleId="wiText4Col">
    <w:name w:val="wiText4Col"/>
    <w:basedOn w:val="wiTableBase"/>
    <w:rsid w:val="00CC3F61"/>
    <w:pPr>
      <w:tabs>
        <w:tab w:val="left" w:pos="2851"/>
        <w:tab w:val="left" w:pos="5112"/>
        <w:tab w:val="left" w:pos="7387"/>
      </w:tabs>
      <w:ind w:left="576"/>
    </w:pPr>
  </w:style>
  <w:style w:type="paragraph" w:customStyle="1" w:styleId="wiText4Col2Col">
    <w:name w:val="wiText4Col2Col"/>
    <w:basedOn w:val="wiText4Col"/>
    <w:next w:val="wiText4Col"/>
    <w:rsid w:val="00CC3F61"/>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CC3F61"/>
    <w:pPr>
      <w:ind w:left="864"/>
    </w:pPr>
  </w:style>
  <w:style w:type="paragraph" w:customStyle="1" w:styleId="wiText5Col">
    <w:name w:val="wiText5Col"/>
    <w:basedOn w:val="wiTableBase"/>
    <w:rsid w:val="00CC3F61"/>
    <w:pPr>
      <w:tabs>
        <w:tab w:val="left" w:pos="2390"/>
        <w:tab w:val="left" w:pos="4205"/>
        <w:tab w:val="left" w:pos="6019"/>
        <w:tab w:val="left" w:pos="7834"/>
      </w:tabs>
      <w:ind w:left="576"/>
    </w:pPr>
  </w:style>
  <w:style w:type="paragraph" w:customStyle="1" w:styleId="wiText6Col">
    <w:name w:val="wiText6Col"/>
    <w:basedOn w:val="wiTableBase"/>
    <w:rsid w:val="00CC3F61"/>
    <w:pPr>
      <w:tabs>
        <w:tab w:val="left" w:pos="2088"/>
        <w:tab w:val="left" w:pos="3600"/>
        <w:tab w:val="left" w:pos="5112"/>
        <w:tab w:val="left" w:pos="6624"/>
        <w:tab w:val="left" w:pos="8136"/>
      </w:tabs>
      <w:ind w:left="576"/>
    </w:pPr>
  </w:style>
  <w:style w:type="paragraph" w:customStyle="1" w:styleId="wiText7Col">
    <w:name w:val="wiText7Col"/>
    <w:basedOn w:val="wiTableBase"/>
    <w:rsid w:val="00CC3F61"/>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CC3F61"/>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CC3F61"/>
    <w:pPr>
      <w:pBdr>
        <w:bottom w:val="single" w:sz="12" w:space="1" w:color="auto"/>
      </w:pBdr>
      <w:jc w:val="center"/>
      <w:outlineLvl w:val="1"/>
    </w:pPr>
    <w:rPr>
      <w:b/>
      <w:sz w:val="24"/>
    </w:rPr>
  </w:style>
  <w:style w:type="paragraph" w:customStyle="1" w:styleId="wiHeadingMisc1">
    <w:name w:val="wiHeadingMisc1"/>
    <w:basedOn w:val="wiBase"/>
    <w:rsid w:val="00CC3F61"/>
    <w:pPr>
      <w:jc w:val="center"/>
      <w:outlineLvl w:val="0"/>
    </w:pPr>
    <w:rPr>
      <w:b/>
      <w:sz w:val="24"/>
    </w:rPr>
  </w:style>
  <w:style w:type="paragraph" w:styleId="Title">
    <w:name w:val="Title"/>
    <w:basedOn w:val="Normal"/>
    <w:link w:val="TitleChar"/>
    <w:uiPriority w:val="99"/>
    <w:semiHidden/>
    <w:rsid w:val="00CC3F61"/>
    <w:pPr>
      <w:jc w:val="center"/>
      <w:outlineLvl w:val="0"/>
    </w:pPr>
    <w:rPr>
      <w:bCs/>
      <w:color w:val="auto"/>
      <w:sz w:val="24"/>
      <w:szCs w:val="32"/>
    </w:rPr>
  </w:style>
  <w:style w:type="character" w:customStyle="1" w:styleId="TitleChar">
    <w:name w:val="Title Char"/>
    <w:basedOn w:val="DefaultParagraphFont"/>
    <w:link w:val="Title"/>
    <w:uiPriority w:val="99"/>
    <w:semiHidden/>
    <w:rsid w:val="00CC3F61"/>
    <w:rPr>
      <w:bCs/>
      <w:sz w:val="24"/>
      <w:szCs w:val="32"/>
    </w:rPr>
  </w:style>
  <w:style w:type="character" w:customStyle="1" w:styleId="wiBotanicalName">
    <w:name w:val="wiBotanicalName"/>
    <w:basedOn w:val="DefaultParagraphFont"/>
    <w:rsid w:val="00CC3F61"/>
    <w:rPr>
      <w:i/>
      <w:sz w:val="18"/>
    </w:rPr>
  </w:style>
  <w:style w:type="paragraph" w:customStyle="1" w:styleId="wiUndefined">
    <w:name w:val="wiUndefined"/>
    <w:basedOn w:val="wiBase"/>
    <w:rsid w:val="00CC3F61"/>
    <w:rPr>
      <w:color w:val="663300"/>
    </w:rPr>
  </w:style>
  <w:style w:type="paragraph" w:customStyle="1" w:styleId="wiBidItemTable">
    <w:name w:val="wiBidItemTable"/>
    <w:basedOn w:val="wiBase"/>
    <w:rsid w:val="00CC3F6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CC3F61"/>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CC3F61"/>
    <w:pPr>
      <w:jc w:val="center"/>
    </w:pPr>
    <w:rPr>
      <w:sz w:val="48"/>
    </w:rPr>
  </w:style>
  <w:style w:type="paragraph" w:customStyle="1" w:styleId="wiWebLink">
    <w:name w:val="wiWebLink"/>
    <w:basedOn w:val="wiBase"/>
    <w:rsid w:val="004E446E"/>
    <w:pPr>
      <w:widowControl w:val="0"/>
      <w:spacing w:before="0"/>
      <w:jc w:val="center"/>
    </w:pPr>
    <w:rPr>
      <w:sz w:val="18"/>
      <w:u w:val="single"/>
    </w:rPr>
  </w:style>
  <w:style w:type="paragraph" w:customStyle="1" w:styleId="wiEqBase">
    <w:name w:val="wiEqBase"/>
    <w:rsid w:val="00CC3F61"/>
    <w:rPr>
      <w:sz w:val="18"/>
    </w:rPr>
  </w:style>
  <w:style w:type="paragraph" w:customStyle="1" w:styleId="wiEqDescriptor">
    <w:name w:val="wiEqDescriptor"/>
    <w:basedOn w:val="wiEqBase"/>
    <w:rsid w:val="00CC3F61"/>
    <w:pPr>
      <w:ind w:right="6192"/>
      <w:jc w:val="right"/>
    </w:pPr>
    <w:rPr>
      <w:b/>
    </w:rPr>
  </w:style>
  <w:style w:type="paragraph" w:customStyle="1" w:styleId="wiEqExpression">
    <w:name w:val="wiEqExpression"/>
    <w:basedOn w:val="wiEqBase"/>
    <w:rsid w:val="00CC3F61"/>
    <w:pPr>
      <w:jc w:val="center"/>
    </w:pPr>
    <w:rPr>
      <w:b/>
    </w:rPr>
  </w:style>
  <w:style w:type="paragraph" w:customStyle="1" w:styleId="wiEquation">
    <w:name w:val="wiEquation"/>
    <w:basedOn w:val="wiBase"/>
    <w:rsid w:val="00CC3F61"/>
    <w:pPr>
      <w:widowControl w:val="0"/>
      <w:jc w:val="center"/>
    </w:pPr>
    <w:rPr>
      <w:rFonts w:cs="Arial"/>
    </w:rPr>
  </w:style>
  <w:style w:type="paragraph" w:customStyle="1" w:styleId="wiEqVariable">
    <w:name w:val="wiEqVariable"/>
    <w:basedOn w:val="wiEqBase"/>
    <w:rsid w:val="00CC3F61"/>
    <w:pPr>
      <w:tabs>
        <w:tab w:val="right" w:pos="3600"/>
        <w:tab w:val="left" w:pos="3744"/>
      </w:tabs>
      <w:ind w:left="3744" w:hanging="3744"/>
    </w:pPr>
  </w:style>
  <w:style w:type="paragraph" w:customStyle="1" w:styleId="wiEqVariableBullet">
    <w:name w:val="wiEqVariableBullet"/>
    <w:basedOn w:val="wiEqVariable"/>
    <w:rsid w:val="00CC3F61"/>
    <w:pPr>
      <w:tabs>
        <w:tab w:val="clear" w:pos="3600"/>
        <w:tab w:val="clear" w:pos="3744"/>
        <w:tab w:val="left" w:pos="4032"/>
      </w:tabs>
      <w:ind w:left="4176" w:hanging="288"/>
    </w:pPr>
  </w:style>
  <w:style w:type="paragraph" w:customStyle="1" w:styleId="wiEqVariableContinuation">
    <w:name w:val="wiEqVariableContinuation"/>
    <w:basedOn w:val="wiEqVariable"/>
    <w:rsid w:val="00CC3F61"/>
    <w:pPr>
      <w:ind w:firstLine="0"/>
    </w:pPr>
  </w:style>
  <w:style w:type="paragraph" w:customStyle="1" w:styleId="wiAddress">
    <w:name w:val="wiAddress"/>
    <w:basedOn w:val="wiBase"/>
    <w:rsid w:val="00CC3F61"/>
    <w:pPr>
      <w:widowControl w:val="0"/>
      <w:spacing w:before="0"/>
      <w:ind w:left="1440"/>
    </w:pPr>
    <w:rPr>
      <w:sz w:val="18"/>
    </w:rPr>
  </w:style>
  <w:style w:type="paragraph" w:customStyle="1" w:styleId="wiAddressIndent">
    <w:name w:val="wiAddressIndent"/>
    <w:basedOn w:val="wiAddress"/>
    <w:rsid w:val="00CC3F61"/>
    <w:pPr>
      <w:ind w:left="2160"/>
    </w:pPr>
  </w:style>
  <w:style w:type="paragraph" w:customStyle="1" w:styleId="wiComment">
    <w:name w:val="wiComment"/>
    <w:rsid w:val="00CC3F61"/>
    <w:pPr>
      <w:widowControl w:val="0"/>
      <w:spacing w:before="120" w:after="120"/>
      <w:ind w:left="-432" w:right="-432"/>
    </w:pPr>
    <w:rPr>
      <w:b/>
      <w:i/>
      <w:color w:val="CC0000"/>
      <w:sz w:val="24"/>
    </w:rPr>
  </w:style>
  <w:style w:type="character" w:customStyle="1" w:styleId="wiDefinitionTerm">
    <w:name w:val="wiDefinitionTerm"/>
    <w:basedOn w:val="DefaultParagraphFont"/>
    <w:rsid w:val="00CC3F61"/>
    <w:rPr>
      <w:b/>
    </w:rPr>
  </w:style>
  <w:style w:type="paragraph" w:customStyle="1" w:styleId="wiDefinition">
    <w:name w:val="wiDefinition"/>
    <w:basedOn w:val="wiBase"/>
    <w:rsid w:val="00CC3F61"/>
    <w:pPr>
      <w:tabs>
        <w:tab w:val="right" w:pos="3744"/>
        <w:tab w:val="left" w:pos="3888"/>
      </w:tabs>
      <w:ind w:left="3888" w:hanging="3888"/>
    </w:pPr>
    <w:rPr>
      <w:sz w:val="18"/>
    </w:rPr>
  </w:style>
  <w:style w:type="paragraph" w:customStyle="1" w:styleId="wiDefinitionBullet">
    <w:name w:val="wiDefinitionBullet"/>
    <w:basedOn w:val="wiBase"/>
    <w:rsid w:val="00CC3F61"/>
    <w:pPr>
      <w:tabs>
        <w:tab w:val="left" w:pos="4320"/>
      </w:tabs>
      <w:spacing w:before="0"/>
      <w:ind w:left="4320" w:hanging="144"/>
    </w:pPr>
    <w:rPr>
      <w:sz w:val="18"/>
    </w:rPr>
  </w:style>
  <w:style w:type="paragraph" w:customStyle="1" w:styleId="wiDefinitionContinuation">
    <w:name w:val="wiDefinitionContinuation"/>
    <w:basedOn w:val="wiBase"/>
    <w:rsid w:val="00CC3F61"/>
    <w:pPr>
      <w:ind w:left="3888"/>
    </w:pPr>
    <w:rPr>
      <w:sz w:val="18"/>
    </w:rPr>
  </w:style>
  <w:style w:type="paragraph" w:customStyle="1" w:styleId="wiDefinitionList">
    <w:name w:val="wiDefinitionList"/>
    <w:basedOn w:val="wiBase"/>
    <w:rsid w:val="00CC3F61"/>
    <w:pPr>
      <w:tabs>
        <w:tab w:val="right" w:pos="4248"/>
        <w:tab w:val="left" w:pos="4320"/>
      </w:tabs>
      <w:spacing w:before="0"/>
      <w:ind w:left="4320" w:hanging="4320"/>
    </w:pPr>
    <w:rPr>
      <w:sz w:val="18"/>
    </w:rPr>
  </w:style>
  <w:style w:type="paragraph" w:customStyle="1" w:styleId="wiDefinitionSub1">
    <w:name w:val="wiDefinitionSub1"/>
    <w:basedOn w:val="wiDefinition"/>
    <w:rsid w:val="00CC3F61"/>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CC3F61"/>
    <w:pPr>
      <w:ind w:left="600" w:hanging="200"/>
    </w:pPr>
  </w:style>
  <w:style w:type="paragraph" w:styleId="Index4">
    <w:name w:val="index 4"/>
    <w:basedOn w:val="Normal"/>
    <w:next w:val="Normal"/>
    <w:autoRedefine/>
    <w:uiPriority w:val="99"/>
    <w:semiHidden/>
    <w:locked/>
    <w:rsid w:val="00CC3F61"/>
    <w:pPr>
      <w:ind w:left="800" w:hanging="200"/>
    </w:pPr>
  </w:style>
  <w:style w:type="paragraph" w:styleId="Index5">
    <w:name w:val="index 5"/>
    <w:basedOn w:val="Normal"/>
    <w:next w:val="Normal"/>
    <w:autoRedefine/>
    <w:uiPriority w:val="99"/>
    <w:semiHidden/>
    <w:locked/>
    <w:rsid w:val="00CC3F61"/>
    <w:pPr>
      <w:ind w:left="1000" w:hanging="200"/>
    </w:pPr>
  </w:style>
  <w:style w:type="paragraph" w:styleId="Index6">
    <w:name w:val="index 6"/>
    <w:basedOn w:val="Normal"/>
    <w:next w:val="Normal"/>
    <w:autoRedefine/>
    <w:uiPriority w:val="99"/>
    <w:semiHidden/>
    <w:locked/>
    <w:rsid w:val="00CC3F61"/>
    <w:pPr>
      <w:ind w:left="1200" w:hanging="200"/>
    </w:pPr>
  </w:style>
  <w:style w:type="paragraph" w:styleId="Index7">
    <w:name w:val="index 7"/>
    <w:basedOn w:val="Normal"/>
    <w:next w:val="Normal"/>
    <w:autoRedefine/>
    <w:uiPriority w:val="99"/>
    <w:semiHidden/>
    <w:locked/>
    <w:rsid w:val="00CC3F61"/>
    <w:pPr>
      <w:ind w:left="1400" w:hanging="200"/>
    </w:pPr>
  </w:style>
  <w:style w:type="paragraph" w:styleId="Index8">
    <w:name w:val="index 8"/>
    <w:basedOn w:val="Normal"/>
    <w:next w:val="Normal"/>
    <w:autoRedefine/>
    <w:uiPriority w:val="99"/>
    <w:semiHidden/>
    <w:locked/>
    <w:rsid w:val="00CC3F61"/>
    <w:pPr>
      <w:ind w:left="1600" w:hanging="200"/>
    </w:pPr>
  </w:style>
  <w:style w:type="paragraph" w:styleId="Index9">
    <w:name w:val="index 9"/>
    <w:basedOn w:val="Normal"/>
    <w:next w:val="Normal"/>
    <w:autoRedefine/>
    <w:uiPriority w:val="99"/>
    <w:semiHidden/>
    <w:locked/>
    <w:rsid w:val="00CC3F61"/>
    <w:pPr>
      <w:ind w:left="1800" w:hanging="200"/>
    </w:pPr>
  </w:style>
  <w:style w:type="paragraph" w:styleId="TOC5">
    <w:name w:val="toc 5"/>
    <w:basedOn w:val="Normal"/>
    <w:next w:val="Normal"/>
    <w:uiPriority w:val="99"/>
    <w:locked/>
    <w:rsid w:val="00CC3F61"/>
    <w:pPr>
      <w:spacing w:before="0" w:after="0"/>
      <w:ind w:left="806"/>
    </w:pPr>
    <w:rPr>
      <w:color w:val="FFFFFF" w:themeColor="background1"/>
      <w:sz w:val="4"/>
    </w:rPr>
  </w:style>
  <w:style w:type="paragraph" w:styleId="NormalIndent">
    <w:name w:val="Normal Indent"/>
    <w:basedOn w:val="Normal"/>
    <w:uiPriority w:val="99"/>
    <w:semiHidden/>
    <w:locked/>
    <w:rsid w:val="00CC3F61"/>
    <w:pPr>
      <w:ind w:left="720"/>
    </w:pPr>
  </w:style>
  <w:style w:type="paragraph" w:styleId="FootnoteText">
    <w:name w:val="footnote text"/>
    <w:basedOn w:val="Normal"/>
    <w:link w:val="FootnoteTextChar"/>
    <w:uiPriority w:val="99"/>
    <w:semiHidden/>
    <w:locked/>
    <w:rsid w:val="00CC3F61"/>
    <w:rPr>
      <w:szCs w:val="20"/>
    </w:rPr>
  </w:style>
  <w:style w:type="character" w:customStyle="1" w:styleId="FootnoteTextChar">
    <w:name w:val="Footnote Text Char"/>
    <w:basedOn w:val="DefaultParagraphFont"/>
    <w:link w:val="FootnoteText"/>
    <w:uiPriority w:val="99"/>
    <w:semiHidden/>
    <w:rsid w:val="00CC3F61"/>
    <w:rPr>
      <w:color w:val="00B050"/>
    </w:rPr>
  </w:style>
  <w:style w:type="paragraph" w:styleId="Caption">
    <w:name w:val="caption"/>
    <w:basedOn w:val="Normal"/>
    <w:next w:val="Normal"/>
    <w:uiPriority w:val="99"/>
    <w:semiHidden/>
    <w:qFormat/>
    <w:locked/>
    <w:rsid w:val="00CC3F61"/>
    <w:rPr>
      <w:b/>
      <w:bCs/>
      <w:sz w:val="18"/>
      <w:szCs w:val="18"/>
    </w:rPr>
  </w:style>
  <w:style w:type="paragraph" w:styleId="TableofFigures">
    <w:name w:val="table of figures"/>
    <w:basedOn w:val="Normal"/>
    <w:next w:val="Normal"/>
    <w:uiPriority w:val="99"/>
    <w:semiHidden/>
    <w:locked/>
    <w:rsid w:val="00CC3F61"/>
    <w:pPr>
      <w:ind w:left="400" w:hanging="400"/>
    </w:pPr>
  </w:style>
  <w:style w:type="paragraph" w:styleId="EnvelopeAddress">
    <w:name w:val="envelope address"/>
    <w:basedOn w:val="Normal"/>
    <w:uiPriority w:val="99"/>
    <w:semiHidden/>
    <w:locked/>
    <w:rsid w:val="00CC3F61"/>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CC3F61"/>
    <w:rPr>
      <w:rFonts w:cs="Arial"/>
      <w:szCs w:val="20"/>
    </w:rPr>
  </w:style>
  <w:style w:type="paragraph" w:styleId="EndnoteText">
    <w:name w:val="endnote text"/>
    <w:basedOn w:val="Normal"/>
    <w:link w:val="EndnoteTextChar"/>
    <w:uiPriority w:val="99"/>
    <w:semiHidden/>
    <w:locked/>
    <w:rsid w:val="00CC3F61"/>
    <w:rPr>
      <w:szCs w:val="20"/>
    </w:rPr>
  </w:style>
  <w:style w:type="character" w:customStyle="1" w:styleId="EndnoteTextChar">
    <w:name w:val="Endnote Text Char"/>
    <w:basedOn w:val="DefaultParagraphFont"/>
    <w:link w:val="EndnoteText"/>
    <w:uiPriority w:val="99"/>
    <w:semiHidden/>
    <w:rsid w:val="00CC3F61"/>
    <w:rPr>
      <w:color w:val="00B050"/>
    </w:rPr>
  </w:style>
  <w:style w:type="paragraph" w:styleId="TableofAuthorities">
    <w:name w:val="table of authorities"/>
    <w:basedOn w:val="Normal"/>
    <w:next w:val="Normal"/>
    <w:uiPriority w:val="99"/>
    <w:semiHidden/>
    <w:locked/>
    <w:rsid w:val="00CC3F61"/>
    <w:pPr>
      <w:ind w:left="200" w:hanging="200"/>
    </w:pPr>
  </w:style>
  <w:style w:type="paragraph" w:styleId="MacroText">
    <w:name w:val="macro"/>
    <w:link w:val="MacroTextChar"/>
    <w:uiPriority w:val="99"/>
    <w:semiHidden/>
    <w:locked/>
    <w:rsid w:val="00CC3F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CC3F61"/>
    <w:rPr>
      <w:rFonts w:ascii="Courier New" w:hAnsi="Courier New" w:cs="Courier New"/>
      <w:color w:val="008000"/>
    </w:rPr>
  </w:style>
  <w:style w:type="paragraph" w:styleId="TOAHeading">
    <w:name w:val="toa heading"/>
    <w:basedOn w:val="Normal"/>
    <w:next w:val="Normal"/>
    <w:uiPriority w:val="99"/>
    <w:semiHidden/>
    <w:locked/>
    <w:rsid w:val="00CC3F61"/>
    <w:pPr>
      <w:spacing w:before="120"/>
    </w:pPr>
    <w:rPr>
      <w:rFonts w:cs="Arial"/>
      <w:b/>
      <w:bCs/>
      <w:sz w:val="24"/>
    </w:rPr>
  </w:style>
  <w:style w:type="paragraph" w:styleId="List">
    <w:name w:val="List"/>
    <w:basedOn w:val="Normal"/>
    <w:uiPriority w:val="99"/>
    <w:semiHidden/>
    <w:locked/>
    <w:rsid w:val="00CC3F61"/>
    <w:pPr>
      <w:ind w:left="360" w:hanging="360"/>
    </w:pPr>
  </w:style>
  <w:style w:type="paragraph" w:styleId="ListBullet">
    <w:name w:val="List Bullet"/>
    <w:basedOn w:val="Normal"/>
    <w:uiPriority w:val="99"/>
    <w:semiHidden/>
    <w:locked/>
    <w:rsid w:val="00CC3F61"/>
    <w:pPr>
      <w:tabs>
        <w:tab w:val="num" w:pos="360"/>
      </w:tabs>
      <w:ind w:left="360" w:hanging="360"/>
    </w:pPr>
  </w:style>
  <w:style w:type="paragraph" w:styleId="ListNumber">
    <w:name w:val="List Number"/>
    <w:basedOn w:val="Normal"/>
    <w:uiPriority w:val="99"/>
    <w:semiHidden/>
    <w:locked/>
    <w:rsid w:val="00CC3F61"/>
    <w:pPr>
      <w:tabs>
        <w:tab w:val="num" w:pos="360"/>
      </w:tabs>
      <w:ind w:left="360" w:hanging="360"/>
    </w:pPr>
  </w:style>
  <w:style w:type="paragraph" w:styleId="List2">
    <w:name w:val="List 2"/>
    <w:basedOn w:val="Normal"/>
    <w:uiPriority w:val="99"/>
    <w:semiHidden/>
    <w:locked/>
    <w:rsid w:val="00CC3F61"/>
    <w:pPr>
      <w:ind w:left="720" w:hanging="360"/>
    </w:pPr>
  </w:style>
  <w:style w:type="paragraph" w:styleId="List3">
    <w:name w:val="List 3"/>
    <w:basedOn w:val="Normal"/>
    <w:uiPriority w:val="99"/>
    <w:semiHidden/>
    <w:locked/>
    <w:rsid w:val="00CC3F61"/>
    <w:pPr>
      <w:ind w:left="1080" w:hanging="360"/>
    </w:pPr>
  </w:style>
  <w:style w:type="paragraph" w:styleId="List4">
    <w:name w:val="List 4"/>
    <w:basedOn w:val="Normal"/>
    <w:uiPriority w:val="99"/>
    <w:semiHidden/>
    <w:locked/>
    <w:rsid w:val="00CC3F61"/>
    <w:pPr>
      <w:ind w:left="1440" w:hanging="360"/>
    </w:pPr>
  </w:style>
  <w:style w:type="paragraph" w:styleId="List5">
    <w:name w:val="List 5"/>
    <w:basedOn w:val="Normal"/>
    <w:uiPriority w:val="99"/>
    <w:semiHidden/>
    <w:locked/>
    <w:rsid w:val="00CC3F61"/>
    <w:pPr>
      <w:ind w:left="1800" w:hanging="360"/>
    </w:pPr>
  </w:style>
  <w:style w:type="paragraph" w:styleId="ListBullet2">
    <w:name w:val="List Bullet 2"/>
    <w:basedOn w:val="Normal"/>
    <w:uiPriority w:val="99"/>
    <w:semiHidden/>
    <w:locked/>
    <w:rsid w:val="00CC3F61"/>
    <w:pPr>
      <w:tabs>
        <w:tab w:val="num" w:pos="720"/>
      </w:tabs>
      <w:ind w:left="720" w:hanging="360"/>
    </w:pPr>
  </w:style>
  <w:style w:type="paragraph" w:styleId="ListBullet3">
    <w:name w:val="List Bullet 3"/>
    <w:basedOn w:val="Normal"/>
    <w:uiPriority w:val="99"/>
    <w:semiHidden/>
    <w:locked/>
    <w:rsid w:val="00CC3F61"/>
    <w:pPr>
      <w:tabs>
        <w:tab w:val="num" w:pos="1080"/>
      </w:tabs>
      <w:ind w:left="1080" w:hanging="360"/>
    </w:pPr>
  </w:style>
  <w:style w:type="paragraph" w:styleId="ListBullet4">
    <w:name w:val="List Bullet 4"/>
    <w:basedOn w:val="Normal"/>
    <w:uiPriority w:val="99"/>
    <w:semiHidden/>
    <w:locked/>
    <w:rsid w:val="00CC3F61"/>
    <w:pPr>
      <w:tabs>
        <w:tab w:val="num" w:pos="1440"/>
      </w:tabs>
      <w:ind w:left="1440" w:hanging="360"/>
    </w:pPr>
  </w:style>
  <w:style w:type="paragraph" w:styleId="ListBullet5">
    <w:name w:val="List Bullet 5"/>
    <w:basedOn w:val="Normal"/>
    <w:uiPriority w:val="99"/>
    <w:semiHidden/>
    <w:locked/>
    <w:rsid w:val="00CC3F61"/>
    <w:pPr>
      <w:tabs>
        <w:tab w:val="num" w:pos="1800"/>
      </w:tabs>
      <w:ind w:left="1800" w:hanging="360"/>
    </w:pPr>
  </w:style>
  <w:style w:type="paragraph" w:styleId="ListNumber2">
    <w:name w:val="List Number 2"/>
    <w:basedOn w:val="Normal"/>
    <w:uiPriority w:val="99"/>
    <w:semiHidden/>
    <w:locked/>
    <w:rsid w:val="00CC3F61"/>
    <w:pPr>
      <w:tabs>
        <w:tab w:val="num" w:pos="720"/>
      </w:tabs>
      <w:ind w:left="720" w:hanging="360"/>
    </w:pPr>
  </w:style>
  <w:style w:type="paragraph" w:styleId="ListNumber3">
    <w:name w:val="List Number 3"/>
    <w:basedOn w:val="Normal"/>
    <w:uiPriority w:val="99"/>
    <w:semiHidden/>
    <w:locked/>
    <w:rsid w:val="00CC3F61"/>
    <w:pPr>
      <w:tabs>
        <w:tab w:val="num" w:pos="1080"/>
      </w:tabs>
      <w:ind w:left="1080" w:hanging="360"/>
    </w:pPr>
  </w:style>
  <w:style w:type="paragraph" w:styleId="ListNumber4">
    <w:name w:val="List Number 4"/>
    <w:basedOn w:val="Normal"/>
    <w:uiPriority w:val="99"/>
    <w:semiHidden/>
    <w:locked/>
    <w:rsid w:val="00CC3F61"/>
    <w:pPr>
      <w:tabs>
        <w:tab w:val="num" w:pos="1440"/>
      </w:tabs>
      <w:ind w:left="1440" w:hanging="360"/>
    </w:pPr>
  </w:style>
  <w:style w:type="paragraph" w:styleId="ListNumber5">
    <w:name w:val="List Number 5"/>
    <w:basedOn w:val="Normal"/>
    <w:uiPriority w:val="99"/>
    <w:semiHidden/>
    <w:locked/>
    <w:rsid w:val="00CC3F61"/>
    <w:pPr>
      <w:tabs>
        <w:tab w:val="num" w:pos="1800"/>
      </w:tabs>
      <w:ind w:left="1800" w:hanging="360"/>
    </w:pPr>
  </w:style>
  <w:style w:type="paragraph" w:styleId="Closing">
    <w:name w:val="Closing"/>
    <w:basedOn w:val="Normal"/>
    <w:link w:val="ClosingChar"/>
    <w:uiPriority w:val="99"/>
    <w:semiHidden/>
    <w:locked/>
    <w:rsid w:val="00CC3F61"/>
    <w:pPr>
      <w:ind w:left="4320"/>
    </w:pPr>
  </w:style>
  <w:style w:type="character" w:customStyle="1" w:styleId="ClosingChar">
    <w:name w:val="Closing Char"/>
    <w:basedOn w:val="DefaultParagraphFont"/>
    <w:link w:val="Closing"/>
    <w:uiPriority w:val="99"/>
    <w:semiHidden/>
    <w:rsid w:val="00CC3F61"/>
    <w:rPr>
      <w:color w:val="00B050"/>
      <w:szCs w:val="24"/>
    </w:rPr>
  </w:style>
  <w:style w:type="paragraph" w:styleId="Signature">
    <w:name w:val="Signature"/>
    <w:basedOn w:val="Normal"/>
    <w:link w:val="SignatureChar"/>
    <w:uiPriority w:val="99"/>
    <w:semiHidden/>
    <w:locked/>
    <w:rsid w:val="00CC3F61"/>
    <w:pPr>
      <w:ind w:left="4320"/>
    </w:pPr>
  </w:style>
  <w:style w:type="character" w:customStyle="1" w:styleId="SignatureChar">
    <w:name w:val="Signature Char"/>
    <w:basedOn w:val="DefaultParagraphFont"/>
    <w:link w:val="Signature"/>
    <w:uiPriority w:val="99"/>
    <w:semiHidden/>
    <w:rsid w:val="00CC3F61"/>
    <w:rPr>
      <w:color w:val="00B050"/>
      <w:szCs w:val="24"/>
    </w:rPr>
  </w:style>
  <w:style w:type="paragraph" w:styleId="BodyText">
    <w:name w:val="Body Text"/>
    <w:basedOn w:val="Normal"/>
    <w:link w:val="BodyTextChar"/>
    <w:uiPriority w:val="99"/>
    <w:semiHidden/>
    <w:locked/>
    <w:rsid w:val="00CC3F61"/>
    <w:pPr>
      <w:spacing w:after="120"/>
    </w:pPr>
  </w:style>
  <w:style w:type="character" w:customStyle="1" w:styleId="BodyTextChar">
    <w:name w:val="Body Text Char"/>
    <w:basedOn w:val="DefaultParagraphFont"/>
    <w:link w:val="BodyText"/>
    <w:uiPriority w:val="99"/>
    <w:semiHidden/>
    <w:rsid w:val="00CC3F61"/>
    <w:rPr>
      <w:color w:val="00B050"/>
      <w:szCs w:val="24"/>
    </w:rPr>
  </w:style>
  <w:style w:type="paragraph" w:styleId="BodyTextIndent">
    <w:name w:val="Body Text Indent"/>
    <w:basedOn w:val="Normal"/>
    <w:link w:val="BodyTextIndentChar"/>
    <w:uiPriority w:val="99"/>
    <w:semiHidden/>
    <w:locked/>
    <w:rsid w:val="00CC3F61"/>
    <w:pPr>
      <w:spacing w:after="120"/>
      <w:ind w:left="360"/>
    </w:pPr>
  </w:style>
  <w:style w:type="character" w:customStyle="1" w:styleId="BodyTextIndentChar">
    <w:name w:val="Body Text Indent Char"/>
    <w:basedOn w:val="DefaultParagraphFont"/>
    <w:link w:val="BodyTextIndent"/>
    <w:uiPriority w:val="99"/>
    <w:semiHidden/>
    <w:rsid w:val="00CC3F61"/>
    <w:rPr>
      <w:color w:val="00B050"/>
      <w:szCs w:val="24"/>
    </w:rPr>
  </w:style>
  <w:style w:type="paragraph" w:styleId="ListContinue">
    <w:name w:val="List Continue"/>
    <w:basedOn w:val="Normal"/>
    <w:uiPriority w:val="99"/>
    <w:semiHidden/>
    <w:locked/>
    <w:rsid w:val="00CC3F61"/>
    <w:pPr>
      <w:spacing w:after="120"/>
      <w:ind w:left="360"/>
    </w:pPr>
  </w:style>
  <w:style w:type="paragraph" w:styleId="ListContinue2">
    <w:name w:val="List Continue 2"/>
    <w:basedOn w:val="Normal"/>
    <w:uiPriority w:val="99"/>
    <w:semiHidden/>
    <w:locked/>
    <w:rsid w:val="00CC3F61"/>
    <w:pPr>
      <w:spacing w:after="120"/>
      <w:ind w:left="720"/>
    </w:pPr>
  </w:style>
  <w:style w:type="paragraph" w:styleId="ListContinue3">
    <w:name w:val="List Continue 3"/>
    <w:basedOn w:val="Normal"/>
    <w:uiPriority w:val="99"/>
    <w:semiHidden/>
    <w:locked/>
    <w:rsid w:val="00CC3F61"/>
    <w:pPr>
      <w:spacing w:after="120"/>
      <w:ind w:left="1080"/>
    </w:pPr>
  </w:style>
  <w:style w:type="paragraph" w:styleId="ListContinue4">
    <w:name w:val="List Continue 4"/>
    <w:basedOn w:val="Normal"/>
    <w:uiPriority w:val="99"/>
    <w:semiHidden/>
    <w:locked/>
    <w:rsid w:val="00CC3F61"/>
    <w:pPr>
      <w:spacing w:after="120"/>
      <w:ind w:left="1440"/>
    </w:pPr>
  </w:style>
  <w:style w:type="paragraph" w:styleId="ListContinue5">
    <w:name w:val="List Continue 5"/>
    <w:basedOn w:val="Normal"/>
    <w:uiPriority w:val="99"/>
    <w:semiHidden/>
    <w:locked/>
    <w:rsid w:val="00CC3F61"/>
    <w:pPr>
      <w:spacing w:after="120"/>
      <w:ind w:left="1800"/>
    </w:pPr>
  </w:style>
  <w:style w:type="paragraph" w:styleId="MessageHeader">
    <w:name w:val="Message Header"/>
    <w:basedOn w:val="Normal"/>
    <w:link w:val="MessageHeaderChar"/>
    <w:uiPriority w:val="99"/>
    <w:semiHidden/>
    <w:locked/>
    <w:rsid w:val="00CC3F61"/>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CC3F61"/>
    <w:rPr>
      <w:rFonts w:cs="Arial"/>
      <w:color w:val="00B050"/>
      <w:sz w:val="24"/>
      <w:szCs w:val="24"/>
      <w:shd w:val="pct20" w:color="auto" w:fill="auto"/>
    </w:rPr>
  </w:style>
  <w:style w:type="paragraph" w:styleId="Subtitle">
    <w:name w:val="Subtitle"/>
    <w:basedOn w:val="Normal"/>
    <w:link w:val="SubtitleChar"/>
    <w:uiPriority w:val="99"/>
    <w:semiHidden/>
    <w:locked/>
    <w:rsid w:val="00CC3F61"/>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CC3F61"/>
    <w:rPr>
      <w:rFonts w:ascii="Cambria" w:hAnsi="Cambria"/>
      <w:color w:val="00B050"/>
      <w:sz w:val="24"/>
      <w:szCs w:val="24"/>
    </w:rPr>
  </w:style>
  <w:style w:type="paragraph" w:styleId="Salutation">
    <w:name w:val="Salutation"/>
    <w:basedOn w:val="Normal"/>
    <w:next w:val="Normal"/>
    <w:link w:val="SalutationChar"/>
    <w:uiPriority w:val="99"/>
    <w:semiHidden/>
    <w:locked/>
    <w:rsid w:val="00CC3F61"/>
  </w:style>
  <w:style w:type="character" w:customStyle="1" w:styleId="SalutationChar">
    <w:name w:val="Salutation Char"/>
    <w:basedOn w:val="DefaultParagraphFont"/>
    <w:link w:val="Salutation"/>
    <w:uiPriority w:val="99"/>
    <w:semiHidden/>
    <w:rsid w:val="00CC3F61"/>
    <w:rPr>
      <w:color w:val="00B050"/>
      <w:szCs w:val="24"/>
    </w:rPr>
  </w:style>
  <w:style w:type="paragraph" w:styleId="Date">
    <w:name w:val="Date"/>
    <w:basedOn w:val="Normal"/>
    <w:next w:val="Normal"/>
    <w:link w:val="DateChar"/>
    <w:uiPriority w:val="99"/>
    <w:semiHidden/>
    <w:locked/>
    <w:rsid w:val="00CC3F61"/>
  </w:style>
  <w:style w:type="character" w:customStyle="1" w:styleId="DateChar">
    <w:name w:val="Date Char"/>
    <w:basedOn w:val="DefaultParagraphFont"/>
    <w:link w:val="Date"/>
    <w:uiPriority w:val="99"/>
    <w:semiHidden/>
    <w:rsid w:val="00CC3F61"/>
    <w:rPr>
      <w:color w:val="00B050"/>
      <w:szCs w:val="24"/>
    </w:rPr>
  </w:style>
  <w:style w:type="paragraph" w:styleId="BodyTextFirstIndent">
    <w:name w:val="Body Text First Indent"/>
    <w:basedOn w:val="BodyText"/>
    <w:link w:val="BodyTextFirstIndentChar"/>
    <w:uiPriority w:val="99"/>
    <w:semiHidden/>
    <w:locked/>
    <w:rsid w:val="00CC3F61"/>
    <w:pPr>
      <w:ind w:firstLine="210"/>
    </w:pPr>
  </w:style>
  <w:style w:type="character" w:customStyle="1" w:styleId="BodyTextFirstIndentChar">
    <w:name w:val="Body Text First Indent Char"/>
    <w:basedOn w:val="BodyTextChar"/>
    <w:link w:val="BodyTextFirstIndent"/>
    <w:uiPriority w:val="99"/>
    <w:semiHidden/>
    <w:rsid w:val="00CC3F61"/>
    <w:rPr>
      <w:color w:val="00B050"/>
      <w:szCs w:val="24"/>
    </w:rPr>
  </w:style>
  <w:style w:type="paragraph" w:styleId="BodyTextFirstIndent2">
    <w:name w:val="Body Text First Indent 2"/>
    <w:basedOn w:val="BodyTextIndent"/>
    <w:link w:val="BodyTextFirstIndent2Char"/>
    <w:uiPriority w:val="99"/>
    <w:semiHidden/>
    <w:locked/>
    <w:rsid w:val="00CC3F61"/>
    <w:pPr>
      <w:ind w:firstLine="210"/>
    </w:pPr>
  </w:style>
  <w:style w:type="character" w:customStyle="1" w:styleId="BodyTextFirstIndent2Char">
    <w:name w:val="Body Text First Indent 2 Char"/>
    <w:basedOn w:val="BodyTextIndentChar"/>
    <w:link w:val="BodyTextFirstIndent2"/>
    <w:uiPriority w:val="99"/>
    <w:semiHidden/>
    <w:rsid w:val="00CC3F61"/>
    <w:rPr>
      <w:color w:val="00B050"/>
      <w:szCs w:val="24"/>
    </w:rPr>
  </w:style>
  <w:style w:type="paragraph" w:styleId="NoteHeading">
    <w:name w:val="Note Heading"/>
    <w:basedOn w:val="Normal"/>
    <w:next w:val="Normal"/>
    <w:link w:val="NoteHeadingChar"/>
    <w:uiPriority w:val="99"/>
    <w:semiHidden/>
    <w:locked/>
    <w:rsid w:val="00CC3F61"/>
  </w:style>
  <w:style w:type="character" w:customStyle="1" w:styleId="NoteHeadingChar">
    <w:name w:val="Note Heading Char"/>
    <w:basedOn w:val="DefaultParagraphFont"/>
    <w:link w:val="NoteHeading"/>
    <w:uiPriority w:val="99"/>
    <w:semiHidden/>
    <w:rsid w:val="00CC3F61"/>
    <w:rPr>
      <w:color w:val="00B050"/>
      <w:szCs w:val="24"/>
    </w:rPr>
  </w:style>
  <w:style w:type="paragraph" w:styleId="BodyText2">
    <w:name w:val="Body Text 2"/>
    <w:basedOn w:val="Normal"/>
    <w:link w:val="BodyText2Char"/>
    <w:uiPriority w:val="99"/>
    <w:semiHidden/>
    <w:locked/>
    <w:rsid w:val="00CC3F61"/>
    <w:pPr>
      <w:spacing w:after="120" w:line="480" w:lineRule="auto"/>
    </w:pPr>
  </w:style>
  <w:style w:type="character" w:customStyle="1" w:styleId="BodyText2Char">
    <w:name w:val="Body Text 2 Char"/>
    <w:basedOn w:val="DefaultParagraphFont"/>
    <w:link w:val="BodyText2"/>
    <w:uiPriority w:val="99"/>
    <w:semiHidden/>
    <w:rsid w:val="00CC3F61"/>
    <w:rPr>
      <w:color w:val="00B050"/>
      <w:szCs w:val="24"/>
    </w:rPr>
  </w:style>
  <w:style w:type="paragraph" w:styleId="BodyText3">
    <w:name w:val="Body Text 3"/>
    <w:basedOn w:val="Normal"/>
    <w:link w:val="BodyText3Char"/>
    <w:uiPriority w:val="99"/>
    <w:semiHidden/>
    <w:locked/>
    <w:rsid w:val="00CC3F61"/>
    <w:pPr>
      <w:spacing w:after="120"/>
    </w:pPr>
    <w:rPr>
      <w:sz w:val="16"/>
      <w:szCs w:val="16"/>
    </w:rPr>
  </w:style>
  <w:style w:type="character" w:customStyle="1" w:styleId="BodyText3Char">
    <w:name w:val="Body Text 3 Char"/>
    <w:basedOn w:val="DefaultParagraphFont"/>
    <w:link w:val="BodyText3"/>
    <w:uiPriority w:val="99"/>
    <w:semiHidden/>
    <w:rsid w:val="00CC3F61"/>
    <w:rPr>
      <w:color w:val="00B050"/>
      <w:sz w:val="16"/>
      <w:szCs w:val="16"/>
    </w:rPr>
  </w:style>
  <w:style w:type="paragraph" w:styleId="BodyTextIndent2">
    <w:name w:val="Body Text Indent 2"/>
    <w:basedOn w:val="Normal"/>
    <w:link w:val="BodyTextIndent2Char"/>
    <w:uiPriority w:val="99"/>
    <w:semiHidden/>
    <w:locked/>
    <w:rsid w:val="00CC3F61"/>
    <w:pPr>
      <w:spacing w:after="120" w:line="480" w:lineRule="auto"/>
      <w:ind w:left="360"/>
    </w:pPr>
  </w:style>
  <w:style w:type="character" w:customStyle="1" w:styleId="BodyTextIndent2Char">
    <w:name w:val="Body Text Indent 2 Char"/>
    <w:basedOn w:val="DefaultParagraphFont"/>
    <w:link w:val="BodyTextIndent2"/>
    <w:uiPriority w:val="99"/>
    <w:semiHidden/>
    <w:rsid w:val="00CC3F61"/>
    <w:rPr>
      <w:color w:val="00B050"/>
      <w:szCs w:val="24"/>
    </w:rPr>
  </w:style>
  <w:style w:type="paragraph" w:styleId="BodyTextIndent3">
    <w:name w:val="Body Text Indent 3"/>
    <w:basedOn w:val="Normal"/>
    <w:link w:val="BodyTextIndent3Char"/>
    <w:uiPriority w:val="99"/>
    <w:semiHidden/>
    <w:locked/>
    <w:rsid w:val="00CC3F6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C3F61"/>
    <w:rPr>
      <w:color w:val="00B050"/>
      <w:sz w:val="16"/>
      <w:szCs w:val="16"/>
    </w:rPr>
  </w:style>
  <w:style w:type="paragraph" w:styleId="BlockText">
    <w:name w:val="Block Text"/>
    <w:basedOn w:val="Normal"/>
    <w:uiPriority w:val="99"/>
    <w:semiHidden/>
    <w:locked/>
    <w:rsid w:val="00CC3F61"/>
    <w:pPr>
      <w:spacing w:after="120"/>
      <w:ind w:left="1440" w:right="1440"/>
    </w:pPr>
  </w:style>
  <w:style w:type="character" w:styleId="Strong">
    <w:name w:val="Strong"/>
    <w:basedOn w:val="DefaultParagraphFont"/>
    <w:uiPriority w:val="99"/>
    <w:semiHidden/>
    <w:locked/>
    <w:rsid w:val="00CC3F61"/>
    <w:rPr>
      <w:b/>
      <w:bCs/>
    </w:rPr>
  </w:style>
  <w:style w:type="paragraph" w:styleId="PlainText">
    <w:name w:val="Plain Text"/>
    <w:basedOn w:val="Normal"/>
    <w:link w:val="PlainTextChar"/>
    <w:uiPriority w:val="99"/>
    <w:semiHidden/>
    <w:locked/>
    <w:rsid w:val="00CC3F61"/>
    <w:rPr>
      <w:rFonts w:ascii="Courier New" w:hAnsi="Courier New" w:cs="Courier New"/>
      <w:szCs w:val="20"/>
    </w:rPr>
  </w:style>
  <w:style w:type="character" w:customStyle="1" w:styleId="PlainTextChar">
    <w:name w:val="Plain Text Char"/>
    <w:basedOn w:val="DefaultParagraphFont"/>
    <w:link w:val="PlainText"/>
    <w:uiPriority w:val="99"/>
    <w:semiHidden/>
    <w:rsid w:val="00CC3F61"/>
    <w:rPr>
      <w:rFonts w:ascii="Courier New" w:hAnsi="Courier New" w:cs="Courier New"/>
      <w:color w:val="00B050"/>
    </w:rPr>
  </w:style>
  <w:style w:type="paragraph" w:styleId="E-mailSignature">
    <w:name w:val="E-mail Signature"/>
    <w:basedOn w:val="Normal"/>
    <w:link w:val="E-mailSignatureChar"/>
    <w:uiPriority w:val="99"/>
    <w:semiHidden/>
    <w:locked/>
    <w:rsid w:val="00CC3F61"/>
  </w:style>
  <w:style w:type="character" w:customStyle="1" w:styleId="E-mailSignatureChar">
    <w:name w:val="E-mail Signature Char"/>
    <w:basedOn w:val="DefaultParagraphFont"/>
    <w:link w:val="E-mailSignature"/>
    <w:uiPriority w:val="99"/>
    <w:semiHidden/>
    <w:rsid w:val="00CC3F61"/>
    <w:rPr>
      <w:color w:val="00B050"/>
      <w:szCs w:val="24"/>
    </w:rPr>
  </w:style>
  <w:style w:type="paragraph" w:styleId="NormalWeb">
    <w:name w:val="Normal (Web)"/>
    <w:basedOn w:val="Normal"/>
    <w:uiPriority w:val="99"/>
    <w:semiHidden/>
    <w:locked/>
    <w:rsid w:val="00CC3F61"/>
    <w:rPr>
      <w:rFonts w:ascii="Times New Roman" w:hAnsi="Times New Roman"/>
      <w:sz w:val="24"/>
    </w:rPr>
  </w:style>
  <w:style w:type="paragraph" w:styleId="HTMLAddress">
    <w:name w:val="HTML Address"/>
    <w:basedOn w:val="Normal"/>
    <w:link w:val="HTMLAddressChar"/>
    <w:uiPriority w:val="99"/>
    <w:semiHidden/>
    <w:locked/>
    <w:rsid w:val="00CC3F61"/>
    <w:rPr>
      <w:i/>
      <w:iCs/>
    </w:rPr>
  </w:style>
  <w:style w:type="character" w:customStyle="1" w:styleId="HTMLAddressChar">
    <w:name w:val="HTML Address Char"/>
    <w:basedOn w:val="DefaultParagraphFont"/>
    <w:link w:val="HTMLAddress"/>
    <w:uiPriority w:val="99"/>
    <w:semiHidden/>
    <w:rsid w:val="00CC3F61"/>
    <w:rPr>
      <w:i/>
      <w:iCs/>
      <w:color w:val="00B050"/>
      <w:szCs w:val="24"/>
    </w:rPr>
  </w:style>
  <w:style w:type="paragraph" w:styleId="HTMLPreformatted">
    <w:name w:val="HTML Preformatted"/>
    <w:basedOn w:val="Normal"/>
    <w:link w:val="HTMLPreformattedChar"/>
    <w:uiPriority w:val="99"/>
    <w:semiHidden/>
    <w:locked/>
    <w:rsid w:val="00CC3F61"/>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CC3F61"/>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CC3F61"/>
    <w:rPr>
      <w:b/>
      <w:bCs/>
    </w:rPr>
  </w:style>
  <w:style w:type="character" w:customStyle="1" w:styleId="CommentSubjectChar">
    <w:name w:val="Comment Subject Char"/>
    <w:basedOn w:val="CommentTextChar"/>
    <w:link w:val="CommentSubject"/>
    <w:uiPriority w:val="99"/>
    <w:semiHidden/>
    <w:rsid w:val="00CC3F61"/>
    <w:rPr>
      <w:b/>
      <w:bCs/>
      <w:color w:val="00B050"/>
      <w:szCs w:val="24"/>
    </w:rPr>
  </w:style>
  <w:style w:type="paragraph" w:styleId="BalloonText">
    <w:name w:val="Balloon Text"/>
    <w:basedOn w:val="Normal"/>
    <w:link w:val="BalloonTextChar"/>
    <w:uiPriority w:val="99"/>
    <w:semiHidden/>
    <w:unhideWhenUsed/>
    <w:locked/>
    <w:rsid w:val="00CC3F61"/>
    <w:rPr>
      <w:rFonts w:ascii="Tahoma" w:hAnsi="Tahoma" w:cs="Tahoma"/>
      <w:sz w:val="16"/>
      <w:szCs w:val="16"/>
    </w:rPr>
  </w:style>
  <w:style w:type="character" w:customStyle="1" w:styleId="BalloonTextChar">
    <w:name w:val="Balloon Text Char"/>
    <w:basedOn w:val="DefaultParagraphFont"/>
    <w:link w:val="BalloonText"/>
    <w:uiPriority w:val="99"/>
    <w:semiHidden/>
    <w:rsid w:val="00CC3F61"/>
    <w:rPr>
      <w:rFonts w:ascii="Tahoma" w:hAnsi="Tahoma" w:cs="Tahoma"/>
      <w:color w:val="00B050"/>
      <w:sz w:val="16"/>
      <w:szCs w:val="16"/>
    </w:rPr>
  </w:style>
  <w:style w:type="table" w:styleId="TableGrid">
    <w:name w:val="Table Grid"/>
    <w:basedOn w:val="TableNormal"/>
    <w:uiPriority w:val="59"/>
    <w:locked/>
    <w:rsid w:val="00CC3F61"/>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CC3F61"/>
    <w:rPr>
      <w:i/>
      <w:iCs/>
      <w:color w:val="808080"/>
    </w:rPr>
  </w:style>
  <w:style w:type="paragraph" w:styleId="TOCHeading">
    <w:name w:val="TOC Heading"/>
    <w:basedOn w:val="Heading1"/>
    <w:next w:val="Normal"/>
    <w:uiPriority w:val="99"/>
    <w:semiHidden/>
    <w:qFormat/>
    <w:locked/>
    <w:rsid w:val="00CC3F61"/>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CD4C87"/>
    <w:pPr>
      <w:spacing w:before="0"/>
      <w:ind w:left="288"/>
      <w:jc w:val="center"/>
    </w:pPr>
    <w:rPr>
      <w:b/>
      <w:color w:val="auto"/>
      <w:sz w:val="22"/>
      <w:szCs w:val="20"/>
    </w:rPr>
  </w:style>
  <w:style w:type="paragraph" w:customStyle="1" w:styleId="wiBidItem">
    <w:name w:val="wiBidItem"/>
    <w:basedOn w:val="wiBase"/>
    <w:rsid w:val="00CC3F61"/>
    <w:pPr>
      <w:tabs>
        <w:tab w:val="left" w:pos="2448"/>
        <w:tab w:val="right" w:pos="9648"/>
      </w:tabs>
      <w:spacing w:before="0"/>
      <w:ind w:left="288"/>
    </w:pPr>
    <w:rPr>
      <w:sz w:val="18"/>
    </w:rPr>
  </w:style>
  <w:style w:type="paragraph" w:customStyle="1" w:styleId="wiBidItemHeader">
    <w:name w:val="wiBidItemHeader"/>
    <w:basedOn w:val="wiBase"/>
    <w:next w:val="wiBidItem"/>
    <w:rsid w:val="00CC3F61"/>
    <w:pPr>
      <w:tabs>
        <w:tab w:val="left" w:pos="2448"/>
        <w:tab w:val="right" w:pos="9648"/>
      </w:tabs>
      <w:ind w:left="288"/>
    </w:pPr>
    <w:rPr>
      <w:snapToGrid w:val="0"/>
      <w:sz w:val="18"/>
      <w:u w:val="words"/>
    </w:rPr>
  </w:style>
  <w:style w:type="paragraph" w:customStyle="1" w:styleId="wiTOC1">
    <w:name w:val="wiTOC1"/>
    <w:basedOn w:val="wiBase"/>
    <w:rsid w:val="00CC3F61"/>
    <w:pPr>
      <w:spacing w:before="240"/>
      <w:jc w:val="center"/>
    </w:pPr>
    <w:rPr>
      <w:b/>
      <w:color w:val="0000FF"/>
      <w:sz w:val="24"/>
    </w:rPr>
  </w:style>
  <w:style w:type="paragraph" w:customStyle="1" w:styleId="wiTOC2">
    <w:name w:val="wiTOC2"/>
    <w:basedOn w:val="wiBase"/>
    <w:rsid w:val="00CC3F61"/>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CC3F61"/>
    <w:pPr>
      <w:tabs>
        <w:tab w:val="right" w:leader="dot" w:pos="9648"/>
      </w:tabs>
    </w:pPr>
    <w:rPr>
      <w:b/>
      <w:color w:val="0000FF"/>
      <w:sz w:val="18"/>
    </w:rPr>
  </w:style>
  <w:style w:type="paragraph" w:customStyle="1" w:styleId="wiTOC3">
    <w:name w:val="wiTOC3"/>
    <w:basedOn w:val="TOC4"/>
    <w:rsid w:val="00CC3F61"/>
    <w:pPr>
      <w:tabs>
        <w:tab w:val="clear" w:pos="9648"/>
        <w:tab w:val="right" w:leader="dot" w:pos="9216"/>
      </w:tabs>
      <w:ind w:left="432"/>
    </w:pPr>
    <w:rPr>
      <w:sz w:val="20"/>
    </w:rPr>
  </w:style>
  <w:style w:type="paragraph" w:customStyle="1" w:styleId="wiTOCSpace">
    <w:name w:val="wiTOCSpace"/>
    <w:basedOn w:val="wiBase"/>
    <w:next w:val="wiAnnotation"/>
    <w:rsid w:val="00CC3F61"/>
    <w:pPr>
      <w:spacing w:before="0" w:after="0"/>
    </w:pPr>
    <w:rPr>
      <w:color w:val="FFFFFF" w:themeColor="background1"/>
      <w:sz w:val="4"/>
    </w:rPr>
  </w:style>
  <w:style w:type="paragraph" w:customStyle="1" w:styleId="wiTableBuffer">
    <w:name w:val="wiTableBuffer"/>
    <w:basedOn w:val="wiBase"/>
    <w:rsid w:val="00CC3F61"/>
    <w:pPr>
      <w:keepNext/>
      <w:spacing w:before="0" w:after="0"/>
      <w:jc w:val="center"/>
    </w:pPr>
    <w:rPr>
      <w:sz w:val="2"/>
    </w:rPr>
  </w:style>
  <w:style w:type="paragraph" w:styleId="Revision">
    <w:name w:val="Revision"/>
    <w:hidden/>
    <w:uiPriority w:val="99"/>
    <w:semiHidden/>
    <w:rsid w:val="00CC3F61"/>
    <w:rPr>
      <w:color w:val="008000"/>
      <w:szCs w:val="24"/>
    </w:rPr>
  </w:style>
  <w:style w:type="paragraph" w:customStyle="1" w:styleId="wiErrataChange">
    <w:name w:val="wiErrataChange"/>
    <w:basedOn w:val="wiBase"/>
    <w:rsid w:val="00CC3F61"/>
    <w:pPr>
      <w:spacing w:before="120" w:after="0"/>
      <w:ind w:left="288"/>
    </w:pPr>
    <w:rPr>
      <w:b/>
      <w:i/>
    </w:rPr>
  </w:style>
  <w:style w:type="paragraph" w:customStyle="1" w:styleId="wiErrataEntry">
    <w:name w:val="wiErrataEntry"/>
    <w:basedOn w:val="wiBase"/>
    <w:rsid w:val="00CC3F61"/>
    <w:pPr>
      <w:spacing w:before="0"/>
      <w:ind w:left="576"/>
    </w:pPr>
    <w:rPr>
      <w:i/>
    </w:rPr>
  </w:style>
  <w:style w:type="paragraph" w:customStyle="1" w:styleId="wiFigureCaption">
    <w:name w:val="wiFigureCaption"/>
    <w:basedOn w:val="wiBase"/>
    <w:rsid w:val="00CC3F61"/>
    <w:pPr>
      <w:ind w:left="720" w:right="720"/>
    </w:pPr>
    <w:rPr>
      <w:sz w:val="18"/>
    </w:rPr>
  </w:style>
  <w:style w:type="paragraph" w:customStyle="1" w:styleId="wiAttachment">
    <w:name w:val="wiAttachment"/>
    <w:basedOn w:val="wiBase"/>
    <w:rsid w:val="00CC3F61"/>
    <w:pPr>
      <w:widowControl w:val="0"/>
      <w:spacing w:before="0"/>
      <w:ind w:left="1440" w:hanging="1440"/>
    </w:pPr>
  </w:style>
  <w:style w:type="paragraph" w:customStyle="1" w:styleId="wiAttachmentTitle">
    <w:name w:val="wiAttachmentTitle"/>
    <w:basedOn w:val="wiBase"/>
    <w:rsid w:val="00CC3F61"/>
    <w:pPr>
      <w:keepNext/>
      <w:widowControl w:val="0"/>
      <w:spacing w:before="240"/>
    </w:pPr>
    <w:rPr>
      <w:b/>
      <w:bCs/>
      <w:u w:val="single"/>
    </w:rPr>
  </w:style>
  <w:style w:type="paragraph" w:customStyle="1" w:styleId="wiContractual">
    <w:name w:val="wiContractual"/>
    <w:basedOn w:val="wiBase"/>
    <w:rsid w:val="00CC3F61"/>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CD4C87"/>
    <w:pPr>
      <w:ind w:left="720" w:right="720"/>
    </w:pPr>
  </w:style>
  <w:style w:type="character" w:customStyle="1" w:styleId="UnresolvedMention1">
    <w:name w:val="Unresolved Mention1"/>
    <w:basedOn w:val="DefaultParagraphFont"/>
    <w:uiPriority w:val="99"/>
    <w:semiHidden/>
    <w:unhideWhenUsed/>
    <w:rsid w:val="00CC3F61"/>
    <w:rPr>
      <w:color w:val="808080"/>
      <w:shd w:val="clear" w:color="auto" w:fill="E6E6E6"/>
    </w:rPr>
  </w:style>
  <w:style w:type="table" w:styleId="TableGridLight">
    <w:name w:val="Grid Table Light"/>
    <w:basedOn w:val="TableNormal"/>
    <w:uiPriority w:val="40"/>
    <w:rsid w:val="00CC3F61"/>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CC3F61"/>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CC3F61"/>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3F61"/>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3F61"/>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CC3F61"/>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CC3F61"/>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Normal"/>
    <w:rsid w:val="00CC3F61"/>
    <w:pPr>
      <w:widowControl w:val="0"/>
      <w:pBdr>
        <w:top w:val="single" w:sz="4" w:space="1" w:color="auto"/>
        <w:left w:val="single" w:sz="4" w:space="4" w:color="auto"/>
        <w:bottom w:val="single" w:sz="4" w:space="1" w:color="auto"/>
        <w:right w:val="single" w:sz="4" w:space="4" w:color="auto"/>
      </w:pBdr>
      <w:shd w:val="clear" w:color="auto" w:fill="FFCC66"/>
      <w:tabs>
        <w:tab w:val="left" w:pos="1440"/>
        <w:tab w:val="right" w:leader="dot" w:pos="8640"/>
      </w:tabs>
      <w:ind w:left="720" w:right="720"/>
    </w:pPr>
    <w:rPr>
      <w:i/>
      <w:color w:val="auto"/>
      <w:sz w:val="18"/>
      <w:szCs w:val="20"/>
    </w:rPr>
  </w:style>
  <w:style w:type="paragraph" w:customStyle="1" w:styleId="wiTableHeader">
    <w:name w:val="wiTableHeader"/>
    <w:basedOn w:val="wiTableTitle"/>
    <w:next w:val="Normal"/>
    <w:rsid w:val="00CC3F61"/>
  </w:style>
  <w:style w:type="character" w:customStyle="1" w:styleId="wiExLink">
    <w:name w:val="wiExLink"/>
    <w:rsid w:val="004E446E"/>
    <w:rPr>
      <w:color w:val="auto"/>
      <w:u w:val="single"/>
    </w:rPr>
  </w:style>
  <w:style w:type="paragraph" w:customStyle="1" w:styleId="wiExampleBody">
    <w:name w:val="wiExampleBody"/>
    <w:basedOn w:val="wiBase"/>
    <w:rsid w:val="00CC3F61"/>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CC3F61"/>
    <w:pPr>
      <w:widowControl w:val="0"/>
      <w:ind w:left="432" w:right="864"/>
      <w:jc w:val="center"/>
    </w:pPr>
    <w:rPr>
      <w:rFonts w:cs="Arial"/>
      <w:sz w:val="18"/>
    </w:rPr>
  </w:style>
  <w:style w:type="paragraph" w:customStyle="1" w:styleId="wiExampleHead">
    <w:name w:val="wiExampleHead"/>
    <w:basedOn w:val="wiBase"/>
    <w:next w:val="wiExampleBody"/>
    <w:rsid w:val="00CC3F61"/>
    <w:pPr>
      <w:widowControl w:val="0"/>
      <w:ind w:left="432"/>
    </w:pPr>
    <w:rPr>
      <w:color w:val="1F497D" w:themeColor="text2"/>
      <w:u w:val="single"/>
    </w:rPr>
  </w:style>
  <w:style w:type="paragraph" w:customStyle="1" w:styleId="wiFootnote">
    <w:name w:val="wiFootnote"/>
    <w:basedOn w:val="wiBase"/>
    <w:rsid w:val="00CC3F61"/>
    <w:pPr>
      <w:tabs>
        <w:tab w:val="right" w:pos="432"/>
        <w:tab w:val="left" w:pos="576"/>
      </w:tabs>
      <w:ind w:left="576" w:hanging="576"/>
    </w:pPr>
    <w:rPr>
      <w:sz w:val="18"/>
    </w:rPr>
  </w:style>
  <w:style w:type="character" w:customStyle="1" w:styleId="wiIgnore">
    <w:name w:val="wiIgnore"/>
    <w:basedOn w:val="DefaultParagraphFont"/>
    <w:rsid w:val="00CC3F61"/>
    <w:rPr>
      <w:color w:val="1F497D" w:themeColor="text2"/>
    </w:rPr>
  </w:style>
  <w:style w:type="paragraph" w:customStyle="1" w:styleId="wiImage">
    <w:name w:val="wiImage"/>
    <w:basedOn w:val="wiBase"/>
    <w:next w:val="wiFigureCaption"/>
    <w:rsid w:val="00CC3F61"/>
    <w:pPr>
      <w:keepNext/>
      <w:widowControl w:val="0"/>
      <w:spacing w:before="0" w:after="0"/>
      <w:jc w:val="center"/>
    </w:pPr>
    <w:rPr>
      <w:color w:val="C0C0C0"/>
    </w:rPr>
  </w:style>
  <w:style w:type="character" w:customStyle="1" w:styleId="wiLink">
    <w:name w:val="wiLink"/>
    <w:basedOn w:val="DefaultParagraphFont"/>
    <w:rsid w:val="00CC3F61"/>
    <w:rPr>
      <w:color w:val="76923C" w:themeColor="accent3" w:themeShade="BF"/>
      <w:u w:val="single"/>
    </w:rPr>
  </w:style>
  <w:style w:type="character" w:customStyle="1" w:styleId="wiLinkGeneric">
    <w:name w:val="wiLinkGeneric"/>
    <w:basedOn w:val="DefaultParagraphFont"/>
    <w:rsid w:val="00CC3F61"/>
    <w:rPr>
      <w:color w:val="auto"/>
    </w:rPr>
  </w:style>
  <w:style w:type="character" w:customStyle="1" w:styleId="wiLinkGenericTarget">
    <w:name w:val="wiLinkGenericTarget"/>
    <w:basedOn w:val="DefaultParagraphFont"/>
    <w:rsid w:val="00CC3F61"/>
  </w:style>
  <w:style w:type="paragraph" w:customStyle="1" w:styleId="Default">
    <w:name w:val="Default"/>
    <w:uiPriority w:val="99"/>
    <w:semiHidden/>
    <w:locked/>
    <w:rsid w:val="00CC3F61"/>
    <w:pPr>
      <w:autoSpaceDE w:val="0"/>
      <w:autoSpaceDN w:val="0"/>
      <w:adjustRightInd w:val="0"/>
    </w:pPr>
    <w:rPr>
      <w:rFonts w:cs="Arial"/>
      <w:color w:val="000000"/>
      <w:sz w:val="24"/>
      <w:szCs w:val="24"/>
    </w:rPr>
  </w:style>
  <w:style w:type="paragraph" w:customStyle="1" w:styleId="wiStep">
    <w:name w:val="wiStep"/>
    <w:basedOn w:val="wiBase"/>
    <w:rsid w:val="00CC3F61"/>
    <w:pPr>
      <w:widowControl w:val="0"/>
      <w:tabs>
        <w:tab w:val="right" w:pos="864"/>
        <w:tab w:val="left" w:pos="1008"/>
      </w:tabs>
      <w:ind w:left="1008" w:hanging="1008"/>
    </w:pPr>
    <w:rPr>
      <w:bCs/>
    </w:rPr>
  </w:style>
  <w:style w:type="paragraph" w:customStyle="1" w:styleId="wiStepBullet">
    <w:name w:val="wiStepBullet"/>
    <w:basedOn w:val="wiStep"/>
    <w:rsid w:val="00CC3F61"/>
    <w:pPr>
      <w:tabs>
        <w:tab w:val="clear" w:pos="864"/>
        <w:tab w:val="clear" w:pos="1008"/>
        <w:tab w:val="left" w:pos="1296"/>
      </w:tabs>
      <w:ind w:left="1296" w:hanging="288"/>
    </w:pPr>
  </w:style>
  <w:style w:type="paragraph" w:customStyle="1" w:styleId="wiStepContinuation">
    <w:name w:val="wiStepContinuation"/>
    <w:basedOn w:val="wiStep"/>
    <w:rsid w:val="00CC3F61"/>
    <w:pPr>
      <w:tabs>
        <w:tab w:val="clear" w:pos="864"/>
        <w:tab w:val="clear" w:pos="1008"/>
      </w:tabs>
      <w:ind w:firstLine="0"/>
    </w:pPr>
  </w:style>
  <w:style w:type="paragraph" w:customStyle="1" w:styleId="wiTOCPart">
    <w:name w:val="wiTOCPart"/>
    <w:basedOn w:val="wiPart"/>
    <w:next w:val="TOC4"/>
    <w:rsid w:val="00CC3F61"/>
    <w:pPr>
      <w:spacing w:before="2000" w:after="600"/>
    </w:pPr>
  </w:style>
  <w:style w:type="paragraph" w:customStyle="1" w:styleId="wiHeader">
    <w:name w:val="wiHeader"/>
    <w:basedOn w:val="wiBase"/>
    <w:rsid w:val="00CC3F61"/>
    <w:pPr>
      <w:tabs>
        <w:tab w:val="right" w:pos="10080"/>
      </w:tabs>
      <w:ind w:left="-432" w:right="-432"/>
    </w:pPr>
    <w:rPr>
      <w:sz w:val="16"/>
    </w:rPr>
  </w:style>
  <w:style w:type="paragraph" w:customStyle="1" w:styleId="wiFooter">
    <w:name w:val="wiFooter"/>
    <w:basedOn w:val="wiHeader"/>
    <w:rsid w:val="00CC3F61"/>
    <w:pPr>
      <w:tabs>
        <w:tab w:val="center" w:pos="5040"/>
      </w:tabs>
    </w:pPr>
  </w:style>
  <w:style w:type="paragraph" w:customStyle="1" w:styleId="wiIndex1">
    <w:name w:val="wiIndex1"/>
    <w:basedOn w:val="Index1"/>
    <w:rsid w:val="00CC3F61"/>
    <w:rPr>
      <w:color w:val="auto"/>
    </w:rPr>
  </w:style>
  <w:style w:type="paragraph" w:customStyle="1" w:styleId="wiIndex2">
    <w:name w:val="wiIndex2"/>
    <w:basedOn w:val="wiIndex1"/>
    <w:rsid w:val="00CC3F61"/>
    <w:pPr>
      <w:ind w:left="1440" w:firstLine="0"/>
    </w:pPr>
  </w:style>
  <w:style w:type="paragraph" w:customStyle="1" w:styleId="wiIndexHeading">
    <w:name w:val="wiIndexHeading"/>
    <w:basedOn w:val="wiBase"/>
    <w:next w:val="wiIndex1"/>
    <w:rsid w:val="00CC3F61"/>
    <w:pPr>
      <w:keepNext/>
      <w:jc w:val="center"/>
    </w:pPr>
    <w:rPr>
      <w:b/>
      <w:u w:val="words"/>
    </w:rPr>
  </w:style>
  <w:style w:type="paragraph" w:customStyle="1" w:styleId="wiBullet2">
    <w:name w:val="wiBullet2"/>
    <w:basedOn w:val="wiBullet1"/>
    <w:rsid w:val="00CC3F61"/>
    <w:pPr>
      <w:widowControl w:val="0"/>
      <w:tabs>
        <w:tab w:val="clear" w:pos="1152"/>
        <w:tab w:val="left" w:pos="1584"/>
      </w:tabs>
      <w:ind w:left="1296"/>
    </w:pPr>
  </w:style>
  <w:style w:type="paragraph" w:customStyle="1" w:styleId="wiBullet3">
    <w:name w:val="wiBullet3"/>
    <w:basedOn w:val="wiBullet1"/>
    <w:rsid w:val="00CC3F61"/>
    <w:pPr>
      <w:tabs>
        <w:tab w:val="clear" w:pos="1152"/>
        <w:tab w:val="left" w:pos="2016"/>
      </w:tabs>
      <w:ind w:left="1728"/>
    </w:pPr>
  </w:style>
  <w:style w:type="paragraph" w:customStyle="1" w:styleId="wiTableUndefined">
    <w:name w:val="wiTableUndefined"/>
    <w:basedOn w:val="wiUndefined"/>
    <w:rsid w:val="00CC3F61"/>
    <w:pPr>
      <w:keepNext/>
      <w:spacing w:before="40" w:after="40"/>
      <w:jc w:val="center"/>
    </w:pPr>
    <w:rPr>
      <w:color w:val="auto"/>
      <w:sz w:val="18"/>
    </w:rPr>
  </w:style>
  <w:style w:type="paragraph" w:customStyle="1" w:styleId="ssHeader">
    <w:name w:val="ssHeader"/>
    <w:basedOn w:val="Normal"/>
    <w:uiPriority w:val="1"/>
    <w:rsid w:val="00CD4C87"/>
    <w:pPr>
      <w:tabs>
        <w:tab w:val="right" w:pos="10080"/>
      </w:tabs>
      <w:ind w:left="-432" w:right="-432"/>
    </w:pPr>
    <w:rPr>
      <w:color w:val="auto"/>
      <w:sz w:val="16"/>
      <w:szCs w:val="20"/>
    </w:rPr>
  </w:style>
  <w:style w:type="paragraph" w:customStyle="1" w:styleId="wiUndefined9pt">
    <w:name w:val="wiUndefined9pt"/>
    <w:basedOn w:val="wiUndefined"/>
    <w:rsid w:val="00CC3F61"/>
    <w:rPr>
      <w:color w:val="auto"/>
      <w:sz w:val="18"/>
    </w:rPr>
  </w:style>
  <w:style w:type="paragraph" w:customStyle="1" w:styleId="wiFigureTitle">
    <w:name w:val="wiFigureTitle"/>
    <w:basedOn w:val="wiBase"/>
    <w:next w:val="wiImage"/>
    <w:rsid w:val="00CC3F61"/>
    <w:pPr>
      <w:keepNext/>
      <w:widowControl w:val="0"/>
      <w:spacing w:before="180"/>
      <w:jc w:val="center"/>
    </w:pPr>
    <w:rPr>
      <w:b/>
      <w:sz w:val="18"/>
    </w:rPr>
  </w:style>
  <w:style w:type="paragraph" w:customStyle="1" w:styleId="ALL">
    <w:name w:val="ALL"/>
    <w:basedOn w:val="wiBase"/>
    <w:uiPriority w:val="99"/>
    <w:rsid w:val="00CC3F61"/>
  </w:style>
  <w:style w:type="paragraph" w:customStyle="1" w:styleId="wiAnnotationA">
    <w:name w:val="wiAnnotationA"/>
    <w:basedOn w:val="wiAnnotation"/>
    <w:next w:val="wiParagraph"/>
    <w:uiPriority w:val="99"/>
    <w:rsid w:val="00CD4C87"/>
  </w:style>
  <w:style w:type="character" w:styleId="UnresolvedMention">
    <w:name w:val="Unresolved Mention"/>
    <w:basedOn w:val="DefaultParagraphFont"/>
    <w:uiPriority w:val="99"/>
    <w:semiHidden/>
    <w:rsid w:val="001B0DE4"/>
    <w:rPr>
      <w:color w:val="808080"/>
      <w:shd w:val="clear" w:color="auto" w:fill="E6E6E6"/>
    </w:rPr>
  </w:style>
  <w:style w:type="paragraph" w:styleId="ListParagraph">
    <w:name w:val="List Paragraph"/>
    <w:basedOn w:val="Normal"/>
    <w:uiPriority w:val="99"/>
    <w:semiHidden/>
    <w:locked/>
    <w:rsid w:val="001B0DE4"/>
    <w:pPr>
      <w:numPr>
        <w:numId w:val="13"/>
      </w:numPr>
    </w:pPr>
  </w:style>
  <w:style w:type="paragraph" w:styleId="NoSpacing">
    <w:name w:val="No Spacing"/>
    <w:uiPriority w:val="99"/>
    <w:semiHidden/>
    <w:locked/>
    <w:rsid w:val="001B0DE4"/>
    <w:pPr>
      <w:spacing w:before="0" w:after="0"/>
    </w:pPr>
    <w:rPr>
      <w:rFonts w:eastAsiaTheme="minorHAnsi" w:cstheme="minorBidi"/>
    </w:rPr>
  </w:style>
  <w:style w:type="numbering" w:customStyle="1" w:styleId="NumList">
    <w:name w:val="NumList"/>
    <w:uiPriority w:val="99"/>
    <w:rsid w:val="001B0DE4"/>
    <w:pPr>
      <w:numPr>
        <w:numId w:val="17"/>
      </w:numPr>
    </w:pPr>
  </w:style>
  <w:style w:type="numbering" w:customStyle="1" w:styleId="OrderedList">
    <w:name w:val="OrderedList"/>
    <w:uiPriority w:val="99"/>
    <w:rsid w:val="001B0DE4"/>
    <w:pPr>
      <w:numPr>
        <w:numId w:val="18"/>
      </w:numPr>
    </w:pPr>
  </w:style>
  <w:style w:type="paragraph" w:customStyle="1" w:styleId="wiBox">
    <w:name w:val="wiBox"/>
    <w:basedOn w:val="wiBase"/>
    <w:rsid w:val="001B0DE4"/>
    <w:pPr>
      <w:pBdr>
        <w:top w:val="single" w:sz="4" w:space="1" w:color="auto"/>
        <w:left w:val="single" w:sz="4" w:space="4" w:color="auto"/>
        <w:bottom w:val="single" w:sz="4" w:space="1" w:color="auto"/>
        <w:right w:val="single" w:sz="4" w:space="4" w:color="auto"/>
      </w:pBdr>
    </w:pPr>
    <w:rPr>
      <w:sz w:val="18"/>
    </w:rPr>
  </w:style>
  <w:style w:type="paragraph" w:customStyle="1" w:styleId="wiNumList2Bullet">
    <w:name w:val="wiNumList2Bullet"/>
    <w:basedOn w:val="wiNumList2"/>
    <w:rsid w:val="001B0DE4"/>
    <w:pPr>
      <w:tabs>
        <w:tab w:val="left" w:pos="2016"/>
      </w:tabs>
      <w:spacing w:before="0"/>
      <w:ind w:left="2016" w:hanging="216"/>
    </w:pPr>
  </w:style>
  <w:style w:type="character" w:customStyle="1" w:styleId="wiFutureSelfLink">
    <w:name w:val="wiFutureSelfLink"/>
    <w:basedOn w:val="wiFutureLink"/>
    <w:uiPriority w:val="1"/>
    <w:rsid w:val="004E446E"/>
    <w:rPr>
      <w:color w:val="auto"/>
      <w:u w:val="single"/>
    </w:rPr>
  </w:style>
  <w:style w:type="character" w:customStyle="1" w:styleId="wiFutureTOCLink">
    <w:name w:val="wiFutureTOCLink"/>
    <w:basedOn w:val="wiFutureLink"/>
    <w:rsid w:val="001B0DE4"/>
    <w:rPr>
      <w:color w:val="C00000"/>
      <w:u w:val="single"/>
    </w:rPr>
  </w:style>
  <w:style w:type="paragraph" w:customStyle="1" w:styleId="wiAnnotationB">
    <w:name w:val="wiAnnotationB"/>
    <w:basedOn w:val="wiAnnotationA"/>
    <w:rsid w:val="001B0DE4"/>
  </w:style>
  <w:style w:type="character" w:customStyle="1" w:styleId="wiFutureBidItemLink">
    <w:name w:val="wiFutureBidItemLink"/>
    <w:basedOn w:val="wiFutureLink"/>
    <w:rsid w:val="001B0DE4"/>
    <w:rPr>
      <w:color w:val="7030A0"/>
      <w:u w:val="single"/>
    </w:rPr>
  </w:style>
  <w:style w:type="paragraph" w:customStyle="1" w:styleId="wiNote">
    <w:name w:val="wiNote"/>
    <w:basedOn w:val="wiBase"/>
    <w:next w:val="Normal"/>
    <w:rsid w:val="001B0DE4"/>
    <w:pPr>
      <w:widowControl w:val="0"/>
      <w:ind w:left="-72" w:hanging="504"/>
    </w:pPr>
    <w:rPr>
      <w:iCs/>
    </w:rPr>
  </w:style>
  <w:style w:type="paragraph" w:customStyle="1" w:styleId="gsEndOfSectionsStyle">
    <w:name w:val="gsEndOfSectionsStyle"/>
    <w:basedOn w:val="wiHeadingMisc1"/>
    <w:rsid w:val="001B0DE4"/>
  </w:style>
  <w:style w:type="character" w:customStyle="1" w:styleId="wiFutureWebLink">
    <w:name w:val="wiFutureWebLink"/>
    <w:basedOn w:val="wiFutureLink"/>
    <w:uiPriority w:val="1"/>
    <w:rsid w:val="004E446E"/>
    <w:rPr>
      <w:color w:val="auto"/>
      <w:u w:val="single"/>
    </w:rPr>
  </w:style>
  <w:style w:type="paragraph" w:customStyle="1" w:styleId="wiTitle2">
    <w:name w:val="wiTitle2"/>
    <w:basedOn w:val="wiUndefined"/>
    <w:uiPriority w:val="99"/>
    <w:rsid w:val="001B0DE4"/>
    <w:pPr>
      <w:jc w:val="center"/>
    </w:pPr>
    <w:rPr>
      <w:b/>
      <w:bCs/>
      <w:sz w:val="24"/>
      <w:szCs w:val="24"/>
    </w:rPr>
  </w:style>
  <w:style w:type="paragraph" w:customStyle="1" w:styleId="wiTitle1">
    <w:name w:val="wiTitle1"/>
    <w:basedOn w:val="wiUndefined"/>
    <w:uiPriority w:val="99"/>
    <w:rsid w:val="001B0DE4"/>
    <w:pPr>
      <w:spacing w:before="960" w:after="360"/>
      <w:jc w:val="center"/>
    </w:pPr>
    <w:rPr>
      <w:sz w:val="72"/>
      <w:szCs w:val="72"/>
    </w:rPr>
  </w:style>
  <w:style w:type="paragraph" w:customStyle="1" w:styleId="wiBookTitle">
    <w:name w:val="wiBookTitle"/>
    <w:basedOn w:val="wiUndefined"/>
    <w:uiPriority w:val="99"/>
    <w:rsid w:val="00CC3F61"/>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7</TotalTime>
  <Pages>6</Pages>
  <Words>2679</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4</cp:revision>
  <cp:lastPrinted>2019-02-28T16:42:00Z</cp:lastPrinted>
  <dcterms:created xsi:type="dcterms:W3CDTF">2024-02-14T22:09:00Z</dcterms:created>
  <dcterms:modified xsi:type="dcterms:W3CDTF">2024-02-20T17:53:00Z</dcterms:modified>
</cp:coreProperties>
</file>