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E1" w:rsidRPr="002B4709" w:rsidRDefault="00C92FE1" w:rsidP="00E549EE">
      <w:pPr>
        <w:spacing w:after="0" w:line="360" w:lineRule="auto"/>
        <w:jc w:val="center"/>
        <w:rPr>
          <w:sz w:val="24"/>
          <w:szCs w:val="24"/>
        </w:rPr>
      </w:pPr>
      <w:bookmarkStart w:id="0" w:name="_GoBack"/>
      <w:bookmarkEnd w:id="0"/>
      <w:r w:rsidRPr="002B4709">
        <w:rPr>
          <w:sz w:val="24"/>
          <w:szCs w:val="24"/>
        </w:rPr>
        <w:t>Demonstration Project for</w:t>
      </w:r>
    </w:p>
    <w:p w:rsidR="00465FDA" w:rsidRPr="002B4709" w:rsidRDefault="00465FDA" w:rsidP="00E549EE">
      <w:pPr>
        <w:spacing w:after="0" w:line="360" w:lineRule="auto"/>
        <w:jc w:val="center"/>
        <w:rPr>
          <w:sz w:val="24"/>
          <w:szCs w:val="24"/>
        </w:rPr>
      </w:pPr>
      <w:r w:rsidRPr="002B4709">
        <w:rPr>
          <w:sz w:val="24"/>
          <w:szCs w:val="24"/>
        </w:rPr>
        <w:t>Enhanced Durability</w:t>
      </w:r>
      <w:r w:rsidR="00F97045" w:rsidRPr="002B4709">
        <w:rPr>
          <w:sz w:val="24"/>
          <w:szCs w:val="24"/>
        </w:rPr>
        <w:t xml:space="preserve"> </w:t>
      </w:r>
      <w:r w:rsidR="00C92FE1" w:rsidRPr="002B4709">
        <w:rPr>
          <w:sz w:val="24"/>
          <w:szCs w:val="24"/>
        </w:rPr>
        <w:t xml:space="preserve">of Asphalt Pavements </w:t>
      </w:r>
      <w:r w:rsidR="00D30140" w:rsidRPr="002B4709">
        <w:rPr>
          <w:sz w:val="24"/>
          <w:szCs w:val="24"/>
        </w:rPr>
        <w:t>through</w:t>
      </w:r>
      <w:r w:rsidR="00F97045" w:rsidRPr="002B4709">
        <w:rPr>
          <w:sz w:val="24"/>
          <w:szCs w:val="24"/>
        </w:rPr>
        <w:t xml:space="preserve"> Increased In-Place </w:t>
      </w:r>
      <w:r w:rsidR="001A3D49" w:rsidRPr="002B4709">
        <w:rPr>
          <w:sz w:val="24"/>
          <w:szCs w:val="24"/>
        </w:rPr>
        <w:t xml:space="preserve">Pavement </w:t>
      </w:r>
      <w:r w:rsidR="00F97045" w:rsidRPr="002B4709">
        <w:rPr>
          <w:sz w:val="24"/>
          <w:szCs w:val="24"/>
        </w:rPr>
        <w:t>Density</w:t>
      </w:r>
    </w:p>
    <w:p w:rsidR="00B34EDA" w:rsidRPr="002B4709" w:rsidRDefault="00B34EDA" w:rsidP="00E549EE">
      <w:pPr>
        <w:spacing w:after="0" w:line="360" w:lineRule="auto"/>
        <w:jc w:val="center"/>
        <w:rPr>
          <w:sz w:val="24"/>
          <w:szCs w:val="24"/>
        </w:rPr>
      </w:pPr>
      <w:r w:rsidRPr="002B4709">
        <w:rPr>
          <w:sz w:val="24"/>
          <w:szCs w:val="24"/>
        </w:rPr>
        <w:t>Statement of Work</w:t>
      </w:r>
    </w:p>
    <w:p w:rsidR="00416E02" w:rsidRPr="002B4709" w:rsidRDefault="00583680" w:rsidP="00E549EE">
      <w:pPr>
        <w:spacing w:after="0" w:line="360" w:lineRule="auto"/>
        <w:jc w:val="center"/>
        <w:rPr>
          <w:sz w:val="24"/>
          <w:szCs w:val="24"/>
        </w:rPr>
      </w:pPr>
      <w:r w:rsidRPr="002B4709">
        <w:rPr>
          <w:sz w:val="24"/>
          <w:szCs w:val="24"/>
        </w:rPr>
        <w:t xml:space="preserve">January </w:t>
      </w:r>
      <w:r w:rsidR="00983066">
        <w:rPr>
          <w:sz w:val="24"/>
          <w:szCs w:val="24"/>
        </w:rPr>
        <w:t>29</w:t>
      </w:r>
      <w:r w:rsidRPr="002B4709">
        <w:rPr>
          <w:sz w:val="24"/>
          <w:szCs w:val="24"/>
        </w:rPr>
        <w:t>, 2016</w:t>
      </w:r>
    </w:p>
    <w:p w:rsidR="00E549EE" w:rsidRPr="002B4709" w:rsidRDefault="00E549EE" w:rsidP="00E549EE">
      <w:pPr>
        <w:spacing w:after="0" w:line="360" w:lineRule="auto"/>
        <w:jc w:val="center"/>
        <w:rPr>
          <w:sz w:val="24"/>
          <w:szCs w:val="24"/>
        </w:rPr>
      </w:pPr>
    </w:p>
    <w:p w:rsidR="00B34EDA" w:rsidRPr="002B4709" w:rsidRDefault="00B34EDA" w:rsidP="00E549EE">
      <w:pPr>
        <w:spacing w:after="0" w:line="360" w:lineRule="auto"/>
        <w:rPr>
          <w:rFonts w:eastAsiaTheme="minorEastAsia"/>
          <w:b/>
          <w:sz w:val="24"/>
          <w:szCs w:val="24"/>
          <w:u w:val="single"/>
        </w:rPr>
      </w:pPr>
      <w:r w:rsidRPr="002B4709">
        <w:rPr>
          <w:rFonts w:eastAsiaTheme="minorEastAsia"/>
          <w:b/>
          <w:sz w:val="24"/>
          <w:szCs w:val="24"/>
          <w:u w:val="single"/>
        </w:rPr>
        <w:t>Background Information</w:t>
      </w:r>
    </w:p>
    <w:p w:rsidR="004E2BD2" w:rsidRPr="002B4709" w:rsidRDefault="004E2BD2" w:rsidP="004E2BD2">
      <w:pPr>
        <w:spacing w:after="0" w:line="360" w:lineRule="auto"/>
        <w:rPr>
          <w:rFonts w:eastAsiaTheme="minorEastAsia"/>
          <w:sz w:val="24"/>
          <w:szCs w:val="24"/>
        </w:rPr>
      </w:pPr>
      <w:r w:rsidRPr="002B4709">
        <w:rPr>
          <w:rFonts w:eastAsiaTheme="minorEastAsia"/>
          <w:sz w:val="24"/>
          <w:szCs w:val="24"/>
        </w:rPr>
        <w:t xml:space="preserve">An approximate investment of $35 billion is needed annually for preserving the existing conditions of United States highways and bridges through 2040 (ASCE 2011). An improvement of 5 to 25 percent in pavements performance could yield a potential annual savings of $1.75 to $8.75 billion. These savings </w:t>
      </w:r>
      <w:r w:rsidR="00FD0BF3">
        <w:rPr>
          <w:rFonts w:eastAsiaTheme="minorEastAsia"/>
          <w:sz w:val="24"/>
          <w:szCs w:val="24"/>
        </w:rPr>
        <w:t>by</w:t>
      </w:r>
      <w:r w:rsidR="00FD0BF3" w:rsidRPr="002B4709">
        <w:rPr>
          <w:rFonts w:eastAsiaTheme="minorEastAsia"/>
          <w:sz w:val="24"/>
          <w:szCs w:val="24"/>
        </w:rPr>
        <w:t xml:space="preserve"> </w:t>
      </w:r>
      <w:r w:rsidRPr="002B4709">
        <w:rPr>
          <w:rFonts w:eastAsiaTheme="minorEastAsia"/>
          <w:sz w:val="24"/>
          <w:szCs w:val="24"/>
        </w:rPr>
        <w:t xml:space="preserve">making more durable roads could then be used to improve the overall condition of the highway system, reduce congestion, or improve safety. </w:t>
      </w:r>
    </w:p>
    <w:p w:rsidR="004E2BD2" w:rsidRPr="002B4709" w:rsidRDefault="004E2BD2" w:rsidP="004E2BD2">
      <w:pPr>
        <w:spacing w:after="0" w:line="360" w:lineRule="auto"/>
        <w:rPr>
          <w:rFonts w:eastAsiaTheme="minorEastAsia"/>
          <w:sz w:val="24"/>
          <w:szCs w:val="24"/>
        </w:rPr>
      </w:pPr>
    </w:p>
    <w:p w:rsidR="002830B5" w:rsidRPr="002B4709" w:rsidRDefault="0000316E" w:rsidP="00E549EE">
      <w:pPr>
        <w:spacing w:after="0" w:line="360" w:lineRule="auto"/>
        <w:rPr>
          <w:rFonts w:eastAsiaTheme="minorEastAsia"/>
          <w:sz w:val="24"/>
          <w:szCs w:val="24"/>
        </w:rPr>
      </w:pPr>
      <w:r>
        <w:rPr>
          <w:rFonts w:eastAsiaTheme="minorEastAsia"/>
          <w:sz w:val="24"/>
          <w:szCs w:val="24"/>
        </w:rPr>
        <w:t>I</w:t>
      </w:r>
      <w:r w:rsidR="002830B5" w:rsidRPr="002B4709">
        <w:rPr>
          <w:rFonts w:eastAsiaTheme="minorEastAsia"/>
          <w:sz w:val="24"/>
          <w:szCs w:val="24"/>
        </w:rPr>
        <w:t xml:space="preserve">n-place density is one of the most important factors that </w:t>
      </w:r>
      <w:r w:rsidR="00E571D5" w:rsidRPr="002B4709">
        <w:rPr>
          <w:rFonts w:eastAsiaTheme="minorEastAsia"/>
          <w:sz w:val="24"/>
          <w:szCs w:val="24"/>
        </w:rPr>
        <w:t>influence</w:t>
      </w:r>
      <w:r w:rsidR="002830B5" w:rsidRPr="002B4709">
        <w:rPr>
          <w:rFonts w:eastAsiaTheme="minorEastAsia"/>
          <w:sz w:val="24"/>
          <w:szCs w:val="24"/>
        </w:rPr>
        <w:t xml:space="preserve"> the performance of an asphalt pavement (Asphalt Institute 2007). The desired level of construction density in asphalt layers in the field is achieved by the means of roller compaction. The aggregate in an asphalt layer interlock as the result of the compaction process</w:t>
      </w:r>
      <w:r w:rsidR="00FD0BF3">
        <w:rPr>
          <w:rFonts w:eastAsiaTheme="minorEastAsia"/>
          <w:sz w:val="24"/>
          <w:szCs w:val="24"/>
        </w:rPr>
        <w:t>.</w:t>
      </w:r>
      <w:r w:rsidR="002830B5" w:rsidRPr="002B4709">
        <w:rPr>
          <w:rFonts w:eastAsiaTheme="minorEastAsia"/>
          <w:sz w:val="24"/>
          <w:szCs w:val="24"/>
        </w:rPr>
        <w:t xml:space="preserve"> An asphalt layer after compaction is a denser layer with lower air voids, with a smooth and uniform surface, and homogenous appearance. The achieved in-place density of an asphalt pavement results from a combination of different activities </w:t>
      </w:r>
      <w:r w:rsidR="00FD0BF3">
        <w:rPr>
          <w:rFonts w:eastAsiaTheme="minorEastAsia"/>
          <w:sz w:val="24"/>
          <w:szCs w:val="24"/>
        </w:rPr>
        <w:t>that include</w:t>
      </w:r>
      <w:r w:rsidR="002830B5" w:rsidRPr="002B4709">
        <w:rPr>
          <w:rFonts w:eastAsiaTheme="minorEastAsia"/>
          <w:sz w:val="24"/>
          <w:szCs w:val="24"/>
        </w:rPr>
        <w:t xml:space="preserve"> proper design, production, placement, compaction, and quality control of the mixture (Asphalt Institute 2007). The density of an asphalt mixture is normally expressed as a percent of its theoretical maximum specific gravity (G</w:t>
      </w:r>
      <w:r w:rsidR="002830B5" w:rsidRPr="002B4709">
        <w:rPr>
          <w:rFonts w:eastAsiaTheme="minorEastAsia"/>
          <w:sz w:val="24"/>
          <w:szCs w:val="24"/>
          <w:vertAlign w:val="subscript"/>
        </w:rPr>
        <w:t>mm</w:t>
      </w:r>
      <w:r w:rsidR="002830B5" w:rsidRPr="002B4709">
        <w:rPr>
          <w:rFonts w:eastAsiaTheme="minorEastAsia"/>
          <w:sz w:val="24"/>
          <w:szCs w:val="24"/>
        </w:rPr>
        <w:t>). An asphalt mixture behind a paver typically has a density of 80 to 85 percent of its G</w:t>
      </w:r>
      <w:r w:rsidR="002830B5" w:rsidRPr="002B4709">
        <w:rPr>
          <w:rFonts w:eastAsiaTheme="minorEastAsia"/>
          <w:sz w:val="24"/>
          <w:szCs w:val="24"/>
          <w:vertAlign w:val="subscript"/>
        </w:rPr>
        <w:t>mm</w:t>
      </w:r>
      <w:r w:rsidR="00FD0BF3">
        <w:rPr>
          <w:rFonts w:eastAsiaTheme="minorEastAsia"/>
          <w:sz w:val="24"/>
          <w:szCs w:val="24"/>
          <w:vertAlign w:val="subscript"/>
        </w:rPr>
        <w:t>.</w:t>
      </w:r>
      <w:r w:rsidR="002830B5" w:rsidRPr="002B4709">
        <w:rPr>
          <w:rFonts w:eastAsiaTheme="minorEastAsia"/>
          <w:sz w:val="24"/>
          <w:szCs w:val="24"/>
        </w:rPr>
        <w:t xml:space="preserve"> The goal of compaction in the United States is often </w:t>
      </w:r>
      <w:r w:rsidR="00FD0BF3">
        <w:rPr>
          <w:rFonts w:eastAsiaTheme="minorEastAsia"/>
          <w:sz w:val="24"/>
          <w:szCs w:val="24"/>
        </w:rPr>
        <w:t>an</w:t>
      </w:r>
      <w:r w:rsidR="002830B5" w:rsidRPr="002B4709">
        <w:rPr>
          <w:rFonts w:eastAsiaTheme="minorEastAsia"/>
          <w:sz w:val="24"/>
          <w:szCs w:val="24"/>
        </w:rPr>
        <w:t xml:space="preserve"> in place </w:t>
      </w:r>
      <w:r w:rsidR="00FD0BF3">
        <w:rPr>
          <w:rFonts w:eastAsiaTheme="minorEastAsia"/>
          <w:sz w:val="24"/>
          <w:szCs w:val="24"/>
        </w:rPr>
        <w:t xml:space="preserve">average </w:t>
      </w:r>
      <w:r w:rsidR="002830B5" w:rsidRPr="002B4709">
        <w:rPr>
          <w:rFonts w:eastAsiaTheme="minorEastAsia"/>
          <w:sz w:val="24"/>
          <w:szCs w:val="24"/>
        </w:rPr>
        <w:t>density level of 92 to 93 percent of G</w:t>
      </w:r>
      <w:r w:rsidR="002830B5" w:rsidRPr="002B4709">
        <w:rPr>
          <w:rFonts w:eastAsiaTheme="minorEastAsia"/>
          <w:sz w:val="24"/>
          <w:szCs w:val="24"/>
          <w:vertAlign w:val="subscript"/>
        </w:rPr>
        <w:t>mm</w:t>
      </w:r>
      <w:r w:rsidR="002830B5" w:rsidRPr="002B4709">
        <w:rPr>
          <w:rFonts w:eastAsiaTheme="minorEastAsia"/>
          <w:sz w:val="24"/>
          <w:szCs w:val="24"/>
        </w:rPr>
        <w:t xml:space="preserve"> (7 to 8 percent air voids)</w:t>
      </w:r>
      <w:r w:rsidR="00FD0BF3">
        <w:rPr>
          <w:rFonts w:eastAsiaTheme="minorEastAsia"/>
          <w:sz w:val="24"/>
          <w:szCs w:val="24"/>
        </w:rPr>
        <w:t>.</w:t>
      </w:r>
      <w:r w:rsidR="002830B5" w:rsidRPr="002B4709">
        <w:rPr>
          <w:rFonts w:eastAsiaTheme="minorEastAsia"/>
          <w:sz w:val="24"/>
          <w:szCs w:val="24"/>
        </w:rPr>
        <w:t xml:space="preserve"> </w:t>
      </w:r>
    </w:p>
    <w:p w:rsidR="00805EFC" w:rsidRPr="002B4709" w:rsidRDefault="00805EFC" w:rsidP="00E549EE">
      <w:pPr>
        <w:spacing w:after="0" w:line="360" w:lineRule="auto"/>
        <w:rPr>
          <w:rFonts w:eastAsiaTheme="minorEastAsia"/>
          <w:sz w:val="24"/>
          <w:szCs w:val="24"/>
        </w:rPr>
      </w:pPr>
      <w:r w:rsidRPr="002B4709">
        <w:rPr>
          <w:rFonts w:eastAsiaTheme="minorEastAsia"/>
          <w:sz w:val="24"/>
          <w:szCs w:val="24"/>
        </w:rPr>
        <w:t xml:space="preserve">Past studies have shown that a small increase in in-place density can lead to a </w:t>
      </w:r>
      <w:r w:rsidR="00840ED2" w:rsidRPr="002B4709">
        <w:rPr>
          <w:rFonts w:eastAsiaTheme="minorEastAsia"/>
          <w:sz w:val="24"/>
          <w:szCs w:val="24"/>
        </w:rPr>
        <w:t xml:space="preserve">10 to 30 percent </w:t>
      </w:r>
      <w:r w:rsidRPr="002B4709">
        <w:rPr>
          <w:rFonts w:eastAsiaTheme="minorEastAsia"/>
          <w:sz w:val="24"/>
          <w:szCs w:val="24"/>
        </w:rPr>
        <w:t>increase</w:t>
      </w:r>
      <w:r w:rsidR="00840ED2" w:rsidRPr="002B4709">
        <w:rPr>
          <w:rFonts w:eastAsiaTheme="minorEastAsia"/>
          <w:sz w:val="24"/>
          <w:szCs w:val="24"/>
        </w:rPr>
        <w:t xml:space="preserve"> </w:t>
      </w:r>
      <w:r w:rsidRPr="002B4709">
        <w:rPr>
          <w:rFonts w:eastAsiaTheme="minorEastAsia"/>
          <w:sz w:val="24"/>
          <w:szCs w:val="24"/>
        </w:rPr>
        <w:t xml:space="preserve">in service life of asphalt pavements. </w:t>
      </w:r>
      <w:r w:rsidR="00840ED2" w:rsidRPr="002B4709">
        <w:rPr>
          <w:rFonts w:eastAsiaTheme="minorEastAsia"/>
          <w:sz w:val="24"/>
          <w:szCs w:val="24"/>
        </w:rPr>
        <w:t>That is the type of increase we can expect a</w:t>
      </w:r>
      <w:r w:rsidRPr="002B4709">
        <w:rPr>
          <w:rFonts w:eastAsiaTheme="minorEastAsia"/>
          <w:sz w:val="24"/>
          <w:szCs w:val="24"/>
        </w:rPr>
        <w:t>ccording to Epps and Monismith (1971), Finn and Epps (1980) and Puangchi, et al. (1982)</w:t>
      </w:r>
      <w:r w:rsidR="00840ED2" w:rsidRPr="002B4709">
        <w:rPr>
          <w:rFonts w:eastAsiaTheme="minorEastAsia"/>
          <w:sz w:val="24"/>
          <w:szCs w:val="24"/>
        </w:rPr>
        <w:t xml:space="preserve"> as</w:t>
      </w:r>
      <w:r w:rsidRPr="002B4709">
        <w:rPr>
          <w:rFonts w:eastAsiaTheme="minorEastAsia"/>
          <w:sz w:val="24"/>
          <w:szCs w:val="24"/>
        </w:rPr>
        <w:t xml:space="preserve"> fatigue life (the time from original construction to significant fatigue cracking) of asphalt pavements is </w:t>
      </w:r>
      <w:r w:rsidR="007A3748">
        <w:rPr>
          <w:rFonts w:eastAsiaTheme="minorEastAsia"/>
          <w:sz w:val="24"/>
          <w:szCs w:val="24"/>
        </w:rPr>
        <w:t>increase</w:t>
      </w:r>
      <w:r w:rsidRPr="002B4709">
        <w:rPr>
          <w:rFonts w:eastAsiaTheme="minorEastAsia"/>
          <w:sz w:val="24"/>
          <w:szCs w:val="24"/>
        </w:rPr>
        <w:t xml:space="preserve">d for every 1 percent </w:t>
      </w:r>
      <w:r w:rsidR="004E2BD2">
        <w:rPr>
          <w:rFonts w:eastAsiaTheme="minorEastAsia"/>
          <w:sz w:val="24"/>
          <w:szCs w:val="24"/>
        </w:rPr>
        <w:t>decrease</w:t>
      </w:r>
      <w:r w:rsidRPr="002B4709">
        <w:rPr>
          <w:rFonts w:eastAsiaTheme="minorEastAsia"/>
          <w:sz w:val="24"/>
          <w:szCs w:val="24"/>
        </w:rPr>
        <w:t xml:space="preserve"> in in-place air voids. Due to its significant </w:t>
      </w:r>
      <w:r w:rsidRPr="002B4709">
        <w:rPr>
          <w:rFonts w:eastAsiaTheme="minorEastAsia"/>
          <w:sz w:val="24"/>
          <w:szCs w:val="24"/>
        </w:rPr>
        <w:lastRenderedPageBreak/>
        <w:t xml:space="preserve">effect, the cost of providing this increased in-place density can be significantly less than the operation, maintenance, and road user cost realized due to extended service life of the pavements. As stated at the 1977 Association of Asphalt Paving Technologists (AAPT) meeting, “the single most important construction control that will provide for long-term serviceability is compaction.” </w:t>
      </w:r>
      <w:r w:rsidR="00B34EDA" w:rsidRPr="002B4709">
        <w:rPr>
          <w:rFonts w:eastAsiaTheme="minorEastAsia"/>
          <w:sz w:val="24"/>
          <w:szCs w:val="24"/>
        </w:rPr>
        <w:t>(Hughes et al. 1989)</w:t>
      </w:r>
    </w:p>
    <w:p w:rsidR="00B34EDA" w:rsidRPr="002B4709" w:rsidRDefault="00B34EDA" w:rsidP="00E549EE">
      <w:pPr>
        <w:spacing w:after="0" w:line="360" w:lineRule="auto"/>
        <w:rPr>
          <w:rFonts w:eastAsia="Calibri" w:cs="Calibri"/>
          <w:sz w:val="24"/>
          <w:szCs w:val="24"/>
        </w:rPr>
      </w:pPr>
    </w:p>
    <w:p w:rsidR="00B34EDA" w:rsidRPr="002B4709" w:rsidRDefault="00455D01" w:rsidP="00E549EE">
      <w:pPr>
        <w:spacing w:after="0" w:line="360" w:lineRule="auto"/>
        <w:rPr>
          <w:sz w:val="24"/>
          <w:szCs w:val="24"/>
        </w:rPr>
      </w:pPr>
      <w:r>
        <w:rPr>
          <w:sz w:val="24"/>
          <w:szCs w:val="24"/>
        </w:rPr>
        <w:t>There have been s</w:t>
      </w:r>
      <w:r w:rsidR="00B34EDA" w:rsidRPr="002B4709">
        <w:rPr>
          <w:sz w:val="24"/>
          <w:szCs w:val="24"/>
        </w:rPr>
        <w:t>ignificant advancements in technology and techniques</w:t>
      </w:r>
      <w:r w:rsidR="00840ED2" w:rsidRPr="002B4709">
        <w:rPr>
          <w:sz w:val="24"/>
          <w:szCs w:val="24"/>
        </w:rPr>
        <w:t xml:space="preserve"> to </w:t>
      </w:r>
      <w:r>
        <w:rPr>
          <w:sz w:val="24"/>
          <w:szCs w:val="24"/>
        </w:rPr>
        <w:t xml:space="preserve">pavement design and construction. These advancements </w:t>
      </w:r>
      <w:r w:rsidRPr="002B4709">
        <w:rPr>
          <w:sz w:val="24"/>
          <w:szCs w:val="24"/>
        </w:rPr>
        <w:t xml:space="preserve">yield the potential </w:t>
      </w:r>
      <w:r>
        <w:rPr>
          <w:sz w:val="24"/>
          <w:szCs w:val="24"/>
        </w:rPr>
        <w:t xml:space="preserve">to </w:t>
      </w:r>
      <w:r w:rsidR="00840ED2" w:rsidRPr="002B4709">
        <w:rPr>
          <w:sz w:val="24"/>
          <w:szCs w:val="24"/>
        </w:rPr>
        <w:t>increase asphalt pavement density</w:t>
      </w:r>
      <w:r w:rsidR="00B34EDA" w:rsidRPr="002B4709">
        <w:rPr>
          <w:sz w:val="24"/>
          <w:szCs w:val="24"/>
        </w:rPr>
        <w:t xml:space="preserve"> </w:t>
      </w:r>
      <w:r>
        <w:rPr>
          <w:sz w:val="24"/>
          <w:szCs w:val="24"/>
        </w:rPr>
        <w:t>and</w:t>
      </w:r>
      <w:r w:rsidR="00B34EDA" w:rsidRPr="002B4709">
        <w:rPr>
          <w:sz w:val="24"/>
          <w:szCs w:val="24"/>
        </w:rPr>
        <w:t xml:space="preserve"> increas</w:t>
      </w:r>
      <w:r>
        <w:rPr>
          <w:sz w:val="24"/>
          <w:szCs w:val="24"/>
        </w:rPr>
        <w:t>e</w:t>
      </w:r>
      <w:r w:rsidR="00B34EDA" w:rsidRPr="002B4709">
        <w:rPr>
          <w:sz w:val="24"/>
          <w:szCs w:val="24"/>
        </w:rPr>
        <w:t xml:space="preserve"> both durability and cost effectiveness. </w:t>
      </w:r>
      <w:r w:rsidR="00FD0BF3">
        <w:rPr>
          <w:sz w:val="24"/>
          <w:szCs w:val="24"/>
        </w:rPr>
        <w:t xml:space="preserve">Many </w:t>
      </w:r>
      <w:r w:rsidR="00B34EDA" w:rsidRPr="002B4709">
        <w:rPr>
          <w:sz w:val="24"/>
          <w:szCs w:val="24"/>
        </w:rPr>
        <w:t xml:space="preserve">of these advancements </w:t>
      </w:r>
      <w:r w:rsidR="00FD0BF3">
        <w:rPr>
          <w:sz w:val="24"/>
          <w:szCs w:val="24"/>
        </w:rPr>
        <w:t xml:space="preserve">are already being </w:t>
      </w:r>
      <w:r w:rsidR="00B34EDA" w:rsidRPr="002B4709">
        <w:rPr>
          <w:sz w:val="24"/>
          <w:szCs w:val="24"/>
        </w:rPr>
        <w:t>employed</w:t>
      </w:r>
      <w:r w:rsidR="00FD0BF3">
        <w:rPr>
          <w:sz w:val="24"/>
          <w:szCs w:val="24"/>
        </w:rPr>
        <w:t>, however in many instances standards for in-place density have remained unchanged.</w:t>
      </w:r>
      <w:r w:rsidR="00E625C1">
        <w:rPr>
          <w:sz w:val="24"/>
          <w:szCs w:val="24"/>
        </w:rPr>
        <w:t xml:space="preserve">  It is proposed that using already adopted practices  in-place density targets can be increased. </w:t>
      </w:r>
      <w:r w:rsidR="00B34EDA" w:rsidRPr="002B4709">
        <w:rPr>
          <w:sz w:val="24"/>
          <w:szCs w:val="24"/>
        </w:rPr>
        <w:t xml:space="preserve"> </w:t>
      </w:r>
      <w:r w:rsidR="00E625C1">
        <w:rPr>
          <w:sz w:val="24"/>
          <w:szCs w:val="24"/>
        </w:rPr>
        <w:t xml:space="preserve">Thus with enhanced density targets </w:t>
      </w:r>
      <w:r w:rsidR="00B34EDA" w:rsidRPr="002B4709">
        <w:rPr>
          <w:sz w:val="24"/>
          <w:szCs w:val="24"/>
        </w:rPr>
        <w:t xml:space="preserve"> mixture durability and pavement service life</w:t>
      </w:r>
      <w:r w:rsidR="00E625C1">
        <w:rPr>
          <w:sz w:val="24"/>
          <w:szCs w:val="24"/>
        </w:rPr>
        <w:t xml:space="preserve"> can be achieved</w:t>
      </w:r>
    </w:p>
    <w:p w:rsidR="00B34EDA" w:rsidRPr="002B4709" w:rsidRDefault="00B34EDA" w:rsidP="00E549EE">
      <w:pPr>
        <w:spacing w:after="0" w:line="360" w:lineRule="auto"/>
        <w:rPr>
          <w:sz w:val="24"/>
          <w:szCs w:val="24"/>
        </w:rPr>
      </w:pPr>
    </w:p>
    <w:p w:rsidR="00B34EDA" w:rsidRPr="002B4709" w:rsidRDefault="00B34EDA" w:rsidP="00E549EE">
      <w:pPr>
        <w:pStyle w:val="ListParagraph"/>
        <w:spacing w:after="0" w:line="360" w:lineRule="auto"/>
        <w:ind w:left="0"/>
        <w:rPr>
          <w:b/>
          <w:sz w:val="24"/>
          <w:szCs w:val="24"/>
          <w:u w:val="single"/>
        </w:rPr>
      </w:pPr>
      <w:r w:rsidRPr="002B4709">
        <w:rPr>
          <w:b/>
          <w:sz w:val="24"/>
          <w:szCs w:val="24"/>
          <w:u w:val="single"/>
        </w:rPr>
        <w:t>Objective and Scope</w:t>
      </w:r>
    </w:p>
    <w:p w:rsidR="00B34EDA" w:rsidRPr="002B4709" w:rsidRDefault="00805EFC" w:rsidP="00E549EE">
      <w:pPr>
        <w:pStyle w:val="ListParagraph"/>
        <w:spacing w:after="0" w:line="360" w:lineRule="auto"/>
        <w:ind w:left="0"/>
        <w:rPr>
          <w:sz w:val="24"/>
          <w:szCs w:val="24"/>
        </w:rPr>
      </w:pPr>
      <w:r w:rsidRPr="002B4709">
        <w:rPr>
          <w:sz w:val="24"/>
          <w:szCs w:val="24"/>
        </w:rPr>
        <w:t xml:space="preserve">Recognizing the importance of in-place density in building </w:t>
      </w:r>
      <w:r w:rsidRPr="002B4709">
        <w:rPr>
          <w:rFonts w:eastAsia="Calibri" w:cs="Calibri"/>
          <w:sz w:val="24"/>
          <w:szCs w:val="24"/>
        </w:rPr>
        <w:t>cost effective asphalt pavements</w:t>
      </w:r>
      <w:r w:rsidRPr="002B4709">
        <w:rPr>
          <w:sz w:val="24"/>
          <w:szCs w:val="24"/>
        </w:rPr>
        <w:t xml:space="preserve">, </w:t>
      </w:r>
      <w:r w:rsidR="00C92FE1" w:rsidRPr="002B4709">
        <w:rPr>
          <w:sz w:val="24"/>
          <w:szCs w:val="24"/>
        </w:rPr>
        <w:t xml:space="preserve">the </w:t>
      </w:r>
      <w:r w:rsidR="00387A6D" w:rsidRPr="002B4709">
        <w:rPr>
          <w:sz w:val="24"/>
          <w:szCs w:val="24"/>
        </w:rPr>
        <w:t>objective</w:t>
      </w:r>
      <w:r w:rsidR="00C92FE1" w:rsidRPr="002B4709">
        <w:rPr>
          <w:sz w:val="24"/>
          <w:szCs w:val="24"/>
        </w:rPr>
        <w:t xml:space="preserve"> of this demonstration project is to support </w:t>
      </w:r>
      <w:r w:rsidR="00D30140" w:rsidRPr="002B4709">
        <w:rPr>
          <w:sz w:val="24"/>
          <w:szCs w:val="24"/>
        </w:rPr>
        <w:t>SHA</w:t>
      </w:r>
      <w:r w:rsidR="00C92FE1" w:rsidRPr="002B4709">
        <w:rPr>
          <w:sz w:val="24"/>
          <w:szCs w:val="24"/>
        </w:rPr>
        <w:t xml:space="preserve">s in their evaluation regarding </w:t>
      </w:r>
      <w:r w:rsidR="00387A6D" w:rsidRPr="002B4709">
        <w:rPr>
          <w:sz w:val="24"/>
          <w:szCs w:val="24"/>
        </w:rPr>
        <w:t xml:space="preserve">the </w:t>
      </w:r>
      <w:r w:rsidR="00C92FE1" w:rsidRPr="002B4709">
        <w:rPr>
          <w:sz w:val="24"/>
          <w:szCs w:val="24"/>
        </w:rPr>
        <w:t xml:space="preserve">potential </w:t>
      </w:r>
      <w:r w:rsidR="00387A6D" w:rsidRPr="002B4709">
        <w:rPr>
          <w:sz w:val="24"/>
          <w:szCs w:val="24"/>
        </w:rPr>
        <w:t xml:space="preserve">to </w:t>
      </w:r>
      <w:r w:rsidR="00C92FE1" w:rsidRPr="002B4709">
        <w:rPr>
          <w:sz w:val="24"/>
          <w:szCs w:val="24"/>
        </w:rPr>
        <w:t xml:space="preserve">increase to their current </w:t>
      </w:r>
      <w:r w:rsidR="0042422A" w:rsidRPr="002B4709">
        <w:rPr>
          <w:sz w:val="24"/>
          <w:szCs w:val="24"/>
        </w:rPr>
        <w:t xml:space="preserve">density </w:t>
      </w:r>
      <w:r w:rsidR="00C92FE1" w:rsidRPr="002B4709">
        <w:rPr>
          <w:sz w:val="24"/>
          <w:szCs w:val="24"/>
        </w:rPr>
        <w:t xml:space="preserve">requirements for </w:t>
      </w:r>
      <w:r w:rsidR="0042422A" w:rsidRPr="002B4709">
        <w:rPr>
          <w:sz w:val="24"/>
          <w:szCs w:val="24"/>
        </w:rPr>
        <w:t>acceptance</w:t>
      </w:r>
      <w:r w:rsidR="00E571D5">
        <w:rPr>
          <w:sz w:val="24"/>
          <w:szCs w:val="24"/>
        </w:rPr>
        <w:t>.</w:t>
      </w:r>
      <w:r w:rsidR="00C92FE1" w:rsidRPr="002B4709">
        <w:rPr>
          <w:sz w:val="24"/>
          <w:szCs w:val="24"/>
        </w:rPr>
        <w:t xml:space="preserve"> </w:t>
      </w:r>
    </w:p>
    <w:p w:rsidR="00B34EDA" w:rsidRPr="002B4709" w:rsidRDefault="009B1FBA" w:rsidP="00E549EE">
      <w:pPr>
        <w:spacing w:after="0" w:line="360" w:lineRule="auto"/>
        <w:rPr>
          <w:sz w:val="24"/>
          <w:szCs w:val="24"/>
        </w:rPr>
      </w:pPr>
      <w:r w:rsidRPr="002B4709">
        <w:rPr>
          <w:sz w:val="24"/>
          <w:szCs w:val="24"/>
        </w:rPr>
        <w:t xml:space="preserve">By March 2016, FHWA </w:t>
      </w:r>
      <w:r w:rsidR="00E625C1">
        <w:rPr>
          <w:sz w:val="24"/>
          <w:szCs w:val="24"/>
        </w:rPr>
        <w:t xml:space="preserve">in partnership with SHA </w:t>
      </w:r>
      <w:r w:rsidRPr="002B4709">
        <w:rPr>
          <w:sz w:val="24"/>
          <w:szCs w:val="24"/>
        </w:rPr>
        <w:t xml:space="preserve">will identify </w:t>
      </w:r>
      <w:r w:rsidR="0089441C" w:rsidRPr="002B4709">
        <w:rPr>
          <w:sz w:val="24"/>
          <w:szCs w:val="24"/>
        </w:rPr>
        <w:t xml:space="preserve">up to </w:t>
      </w:r>
      <w:r w:rsidRPr="002B4709">
        <w:rPr>
          <w:sz w:val="24"/>
          <w:szCs w:val="24"/>
        </w:rPr>
        <w:t xml:space="preserve">10 SHAs for </w:t>
      </w:r>
      <w:r w:rsidR="00B34EDA" w:rsidRPr="002B4709">
        <w:rPr>
          <w:sz w:val="24"/>
          <w:szCs w:val="24"/>
        </w:rPr>
        <w:t xml:space="preserve">participation in </w:t>
      </w:r>
      <w:r w:rsidRPr="002B4709">
        <w:rPr>
          <w:sz w:val="24"/>
          <w:szCs w:val="24"/>
        </w:rPr>
        <w:t>th</w:t>
      </w:r>
      <w:r w:rsidR="0042422A" w:rsidRPr="002B4709">
        <w:rPr>
          <w:sz w:val="24"/>
          <w:szCs w:val="24"/>
        </w:rPr>
        <w:t>is</w:t>
      </w:r>
      <w:r w:rsidRPr="002B4709">
        <w:rPr>
          <w:sz w:val="24"/>
          <w:szCs w:val="24"/>
        </w:rPr>
        <w:t xml:space="preserve"> demonstration project.  </w:t>
      </w:r>
      <w:r w:rsidR="0089441C" w:rsidRPr="002B4709">
        <w:rPr>
          <w:sz w:val="24"/>
          <w:szCs w:val="24"/>
        </w:rPr>
        <w:t xml:space="preserve">Consideration for project selection will be given to those SHAs that can benefit most from increased compaction requirements as well as a distribution of SHAs in varied geographic and/or climatic regions. </w:t>
      </w:r>
    </w:p>
    <w:p w:rsidR="00B34EDA" w:rsidRPr="002B4709" w:rsidRDefault="00B34EDA" w:rsidP="00E549EE">
      <w:pPr>
        <w:spacing w:after="0" w:line="360" w:lineRule="auto"/>
        <w:rPr>
          <w:sz w:val="24"/>
          <w:szCs w:val="24"/>
        </w:rPr>
      </w:pPr>
    </w:p>
    <w:p w:rsidR="009B1FBA" w:rsidRPr="002B4709" w:rsidRDefault="00EC2AA0" w:rsidP="00E549EE">
      <w:pPr>
        <w:spacing w:after="0" w:line="360" w:lineRule="auto"/>
        <w:rPr>
          <w:sz w:val="24"/>
          <w:szCs w:val="24"/>
        </w:rPr>
      </w:pPr>
      <w:r w:rsidRPr="002B4709">
        <w:rPr>
          <w:sz w:val="24"/>
          <w:szCs w:val="24"/>
        </w:rPr>
        <w:t>Each SHA will be provided with a</w:t>
      </w:r>
      <w:r w:rsidR="009B1FBA" w:rsidRPr="002B4709">
        <w:rPr>
          <w:sz w:val="24"/>
          <w:szCs w:val="24"/>
        </w:rPr>
        <w:t xml:space="preserve">n </w:t>
      </w:r>
      <w:r w:rsidR="004270D7" w:rsidRPr="002B4709">
        <w:rPr>
          <w:sz w:val="24"/>
          <w:szCs w:val="24"/>
        </w:rPr>
        <w:t>“Increased Density Workshop</w:t>
      </w:r>
      <w:r w:rsidR="009B1FBA" w:rsidRPr="002B4709">
        <w:rPr>
          <w:sz w:val="24"/>
          <w:szCs w:val="24"/>
        </w:rPr>
        <w:t>” delivered by the Asphalt Institute</w:t>
      </w:r>
      <w:r w:rsidR="00387A6D" w:rsidRPr="002B4709">
        <w:rPr>
          <w:sz w:val="24"/>
          <w:szCs w:val="24"/>
        </w:rPr>
        <w:t xml:space="preserve">.  The target </w:t>
      </w:r>
      <w:r w:rsidR="009B1FBA" w:rsidRPr="002B4709">
        <w:rPr>
          <w:sz w:val="24"/>
          <w:szCs w:val="24"/>
        </w:rPr>
        <w:t xml:space="preserve">audience </w:t>
      </w:r>
      <w:r w:rsidR="00387A6D" w:rsidRPr="002B4709">
        <w:rPr>
          <w:sz w:val="24"/>
          <w:szCs w:val="24"/>
        </w:rPr>
        <w:t>will be the</w:t>
      </w:r>
      <w:r w:rsidR="009B1FBA" w:rsidRPr="002B4709">
        <w:rPr>
          <w:sz w:val="24"/>
          <w:szCs w:val="24"/>
        </w:rPr>
        <w:t xml:space="preserve"> </w:t>
      </w:r>
      <w:r w:rsidR="00A81C06" w:rsidRPr="002B4709">
        <w:rPr>
          <w:sz w:val="24"/>
          <w:szCs w:val="24"/>
        </w:rPr>
        <w:t xml:space="preserve">SHA, </w:t>
      </w:r>
      <w:r w:rsidR="00387A6D" w:rsidRPr="002B4709">
        <w:rPr>
          <w:sz w:val="24"/>
          <w:szCs w:val="24"/>
        </w:rPr>
        <w:t>c</w:t>
      </w:r>
      <w:r w:rsidR="00A81C06" w:rsidRPr="002B4709">
        <w:rPr>
          <w:sz w:val="24"/>
          <w:szCs w:val="24"/>
        </w:rPr>
        <w:t xml:space="preserve">ontractors, </w:t>
      </w:r>
      <w:r w:rsidR="00387A6D" w:rsidRPr="002B4709">
        <w:rPr>
          <w:sz w:val="24"/>
          <w:szCs w:val="24"/>
        </w:rPr>
        <w:t>e</w:t>
      </w:r>
      <w:r w:rsidR="00A81C06" w:rsidRPr="002B4709">
        <w:rPr>
          <w:sz w:val="24"/>
          <w:szCs w:val="24"/>
        </w:rPr>
        <w:t xml:space="preserve">quipment </w:t>
      </w:r>
      <w:r w:rsidR="00387A6D" w:rsidRPr="002B4709">
        <w:rPr>
          <w:sz w:val="24"/>
          <w:szCs w:val="24"/>
        </w:rPr>
        <w:t>s</w:t>
      </w:r>
      <w:r w:rsidR="00A81C06" w:rsidRPr="002B4709">
        <w:rPr>
          <w:sz w:val="24"/>
          <w:szCs w:val="24"/>
        </w:rPr>
        <w:t xml:space="preserve">uppliers, and </w:t>
      </w:r>
      <w:r w:rsidR="00387A6D" w:rsidRPr="002B4709">
        <w:rPr>
          <w:sz w:val="24"/>
          <w:szCs w:val="24"/>
        </w:rPr>
        <w:t>a</w:t>
      </w:r>
      <w:r w:rsidR="00A81C06" w:rsidRPr="002B4709">
        <w:rPr>
          <w:sz w:val="24"/>
          <w:szCs w:val="24"/>
        </w:rPr>
        <w:t>cademia</w:t>
      </w:r>
      <w:r w:rsidR="009B1FBA" w:rsidRPr="002B4709">
        <w:rPr>
          <w:sz w:val="24"/>
          <w:szCs w:val="24"/>
        </w:rPr>
        <w:t>.</w:t>
      </w:r>
      <w:r w:rsidR="0089441C" w:rsidRPr="002B4709">
        <w:rPr>
          <w:sz w:val="24"/>
          <w:szCs w:val="24"/>
        </w:rPr>
        <w:t xml:space="preserve">  </w:t>
      </w:r>
      <w:r w:rsidR="009B1FBA" w:rsidRPr="002B4709">
        <w:rPr>
          <w:sz w:val="24"/>
          <w:szCs w:val="24"/>
        </w:rPr>
        <w:t>Th</w:t>
      </w:r>
      <w:r w:rsidR="00705F75" w:rsidRPr="002B4709">
        <w:rPr>
          <w:sz w:val="24"/>
          <w:szCs w:val="24"/>
        </w:rPr>
        <w:t>e workshop will</w:t>
      </w:r>
      <w:r w:rsidRPr="002B4709">
        <w:rPr>
          <w:sz w:val="24"/>
          <w:szCs w:val="24"/>
        </w:rPr>
        <w:t xml:space="preserve"> </w:t>
      </w:r>
      <w:r w:rsidR="009B1FBA" w:rsidRPr="002B4709">
        <w:rPr>
          <w:sz w:val="24"/>
          <w:szCs w:val="24"/>
        </w:rPr>
        <w:t>include the use of currently recognized best practices a</w:t>
      </w:r>
      <w:r w:rsidR="0042422A" w:rsidRPr="002B4709">
        <w:rPr>
          <w:sz w:val="24"/>
          <w:szCs w:val="24"/>
        </w:rPr>
        <w:t>s well as</w:t>
      </w:r>
      <w:r w:rsidR="009B1FBA" w:rsidRPr="002B4709">
        <w:rPr>
          <w:sz w:val="24"/>
          <w:szCs w:val="24"/>
        </w:rPr>
        <w:t xml:space="preserve"> “new” materials and technologies.</w:t>
      </w:r>
      <w:r w:rsidR="00705F75" w:rsidRPr="002B4709">
        <w:rPr>
          <w:sz w:val="24"/>
          <w:szCs w:val="24"/>
        </w:rPr>
        <w:t xml:space="preserve"> The </w:t>
      </w:r>
      <w:r w:rsidR="00387A6D" w:rsidRPr="002B4709">
        <w:rPr>
          <w:sz w:val="24"/>
          <w:szCs w:val="24"/>
        </w:rPr>
        <w:t>Asphalt</w:t>
      </w:r>
      <w:r w:rsidR="00705F75" w:rsidRPr="002B4709">
        <w:rPr>
          <w:sz w:val="24"/>
          <w:szCs w:val="24"/>
        </w:rPr>
        <w:t xml:space="preserve"> Institute will meet with select SHA staff and contractors before the workshop to discuss th</w:t>
      </w:r>
      <w:r w:rsidR="0042422A" w:rsidRPr="002B4709">
        <w:rPr>
          <w:sz w:val="24"/>
          <w:szCs w:val="24"/>
        </w:rPr>
        <w:t>is</w:t>
      </w:r>
      <w:r w:rsidR="00705F75" w:rsidRPr="002B4709">
        <w:rPr>
          <w:sz w:val="24"/>
          <w:szCs w:val="24"/>
        </w:rPr>
        <w:t xml:space="preserve"> holistic approach of best practices.  Topics will vary based </w:t>
      </w:r>
      <w:r w:rsidR="0042422A" w:rsidRPr="002B4709">
        <w:rPr>
          <w:sz w:val="24"/>
          <w:szCs w:val="24"/>
        </w:rPr>
        <w:t>up</w:t>
      </w:r>
      <w:r w:rsidR="00705F75" w:rsidRPr="002B4709">
        <w:rPr>
          <w:sz w:val="24"/>
          <w:szCs w:val="24"/>
        </w:rPr>
        <w:t xml:space="preserve">on initial review of the SHA’s practices, but could include mix design, pavement </w:t>
      </w:r>
      <w:r w:rsidR="00705F75" w:rsidRPr="002B4709">
        <w:rPr>
          <w:sz w:val="24"/>
          <w:szCs w:val="24"/>
        </w:rPr>
        <w:lastRenderedPageBreak/>
        <w:t>design, and/or construction best practices (equipment and operation) as applicable to selected project.</w:t>
      </w:r>
      <w:r w:rsidR="00E625C1">
        <w:rPr>
          <w:sz w:val="24"/>
          <w:szCs w:val="24"/>
        </w:rPr>
        <w:t xml:space="preserve"> </w:t>
      </w:r>
      <w:r w:rsidR="009B1FBA" w:rsidRPr="002B4709">
        <w:rPr>
          <w:sz w:val="24"/>
          <w:szCs w:val="24"/>
        </w:rPr>
        <w:t>On-site technical advice to participating SHAs</w:t>
      </w:r>
      <w:r w:rsidR="0089441C" w:rsidRPr="002B4709">
        <w:rPr>
          <w:sz w:val="24"/>
          <w:szCs w:val="24"/>
        </w:rPr>
        <w:t xml:space="preserve"> during the construction of the project</w:t>
      </w:r>
      <w:r w:rsidRPr="002B4709">
        <w:rPr>
          <w:sz w:val="24"/>
          <w:szCs w:val="24"/>
        </w:rPr>
        <w:t xml:space="preserve"> will </w:t>
      </w:r>
      <w:r w:rsidR="00E625C1">
        <w:rPr>
          <w:sz w:val="24"/>
          <w:szCs w:val="24"/>
        </w:rPr>
        <w:t xml:space="preserve">also </w:t>
      </w:r>
      <w:r w:rsidRPr="002B4709">
        <w:rPr>
          <w:sz w:val="24"/>
          <w:szCs w:val="24"/>
        </w:rPr>
        <w:t>be provided</w:t>
      </w:r>
      <w:r w:rsidR="0089441C" w:rsidRPr="002B4709">
        <w:rPr>
          <w:sz w:val="24"/>
          <w:szCs w:val="24"/>
        </w:rPr>
        <w:t>.</w:t>
      </w:r>
    </w:p>
    <w:p w:rsidR="00EC2AA0" w:rsidRPr="002B4709" w:rsidRDefault="00EC2AA0" w:rsidP="00E549EE">
      <w:pPr>
        <w:spacing w:after="0" w:line="360" w:lineRule="auto"/>
        <w:rPr>
          <w:sz w:val="24"/>
          <w:szCs w:val="24"/>
        </w:rPr>
      </w:pPr>
    </w:p>
    <w:p w:rsidR="0089441C" w:rsidRPr="002B4709" w:rsidRDefault="00EC2AA0" w:rsidP="00E549EE">
      <w:pPr>
        <w:spacing w:after="0" w:line="360" w:lineRule="auto"/>
        <w:rPr>
          <w:sz w:val="24"/>
          <w:szCs w:val="24"/>
        </w:rPr>
      </w:pPr>
      <w:r w:rsidRPr="002B4709">
        <w:rPr>
          <w:sz w:val="24"/>
          <w:szCs w:val="24"/>
        </w:rPr>
        <w:t>P</w:t>
      </w:r>
      <w:r w:rsidR="009B1FBA" w:rsidRPr="002B4709">
        <w:rPr>
          <w:sz w:val="24"/>
          <w:szCs w:val="24"/>
        </w:rPr>
        <w:t xml:space="preserve">roject funding </w:t>
      </w:r>
      <w:r w:rsidRPr="002B4709">
        <w:rPr>
          <w:sz w:val="24"/>
          <w:szCs w:val="24"/>
        </w:rPr>
        <w:t xml:space="preserve">of  $50,000 will be provided </w:t>
      </w:r>
      <w:r w:rsidR="009B1FBA" w:rsidRPr="002B4709">
        <w:rPr>
          <w:sz w:val="24"/>
          <w:szCs w:val="24"/>
        </w:rPr>
        <w:t>to each SHA</w:t>
      </w:r>
      <w:r w:rsidR="0089441C" w:rsidRPr="002B4709">
        <w:rPr>
          <w:sz w:val="24"/>
          <w:szCs w:val="24"/>
        </w:rPr>
        <w:t xml:space="preserve"> for</w:t>
      </w:r>
      <w:r w:rsidRPr="002B4709">
        <w:rPr>
          <w:sz w:val="24"/>
          <w:szCs w:val="24"/>
        </w:rPr>
        <w:t xml:space="preserve"> use on this demonstration project. </w:t>
      </w:r>
      <w:r w:rsidR="00E625C1">
        <w:rPr>
          <w:sz w:val="24"/>
          <w:szCs w:val="24"/>
        </w:rPr>
        <w:t>Efforts with a</w:t>
      </w:r>
      <w:r w:rsidR="0089441C" w:rsidRPr="002B4709">
        <w:rPr>
          <w:sz w:val="24"/>
          <w:szCs w:val="24"/>
        </w:rPr>
        <w:t xml:space="preserve">dditional SHA projects will be considered </w:t>
      </w:r>
      <w:r w:rsidRPr="002B4709">
        <w:rPr>
          <w:sz w:val="24"/>
          <w:szCs w:val="24"/>
        </w:rPr>
        <w:t>for calendar year</w:t>
      </w:r>
      <w:r w:rsidR="0089441C" w:rsidRPr="002B4709">
        <w:rPr>
          <w:sz w:val="24"/>
          <w:szCs w:val="24"/>
        </w:rPr>
        <w:t xml:space="preserve"> 2017 based on the level of interest.  </w:t>
      </w:r>
      <w:r w:rsidR="00E625C1">
        <w:rPr>
          <w:sz w:val="24"/>
          <w:szCs w:val="24"/>
        </w:rPr>
        <w:t xml:space="preserve">It is also intended that a follow up effort will be conducted </w:t>
      </w:r>
      <w:r w:rsidR="0089441C" w:rsidRPr="002B4709">
        <w:rPr>
          <w:sz w:val="24"/>
          <w:szCs w:val="24"/>
        </w:rPr>
        <w:t xml:space="preserve">with the initial participants </w:t>
      </w:r>
      <w:r w:rsidRPr="002B4709">
        <w:rPr>
          <w:sz w:val="24"/>
          <w:szCs w:val="24"/>
        </w:rPr>
        <w:t xml:space="preserve">from 2016 </w:t>
      </w:r>
      <w:r w:rsidR="0089441C" w:rsidRPr="002B4709">
        <w:rPr>
          <w:sz w:val="24"/>
          <w:szCs w:val="24"/>
        </w:rPr>
        <w:t xml:space="preserve">regarding </w:t>
      </w:r>
      <w:r w:rsidR="00106B82">
        <w:rPr>
          <w:sz w:val="24"/>
          <w:szCs w:val="24"/>
        </w:rPr>
        <w:t xml:space="preserve"> measurement of actual </w:t>
      </w:r>
      <w:r w:rsidRPr="002B4709">
        <w:rPr>
          <w:sz w:val="24"/>
          <w:szCs w:val="24"/>
        </w:rPr>
        <w:t xml:space="preserve">pavement </w:t>
      </w:r>
      <w:r w:rsidR="0089441C" w:rsidRPr="002B4709">
        <w:rPr>
          <w:sz w:val="24"/>
          <w:szCs w:val="24"/>
        </w:rPr>
        <w:t>performance</w:t>
      </w:r>
      <w:r w:rsidR="00106B82">
        <w:rPr>
          <w:sz w:val="24"/>
          <w:szCs w:val="24"/>
        </w:rPr>
        <w:t xml:space="preserve"> of the increased in-place density pavement sections.</w:t>
      </w:r>
    </w:p>
    <w:p w:rsidR="00E549EE" w:rsidRPr="002B4709" w:rsidRDefault="00E549EE" w:rsidP="00E549EE">
      <w:pPr>
        <w:spacing w:after="0" w:line="360" w:lineRule="auto"/>
        <w:rPr>
          <w:sz w:val="24"/>
          <w:szCs w:val="24"/>
        </w:rPr>
      </w:pPr>
    </w:p>
    <w:p w:rsidR="009B1FBA" w:rsidRPr="002B4709" w:rsidRDefault="00EC2AA0" w:rsidP="00E549EE">
      <w:pPr>
        <w:spacing w:after="0" w:line="360" w:lineRule="auto"/>
        <w:rPr>
          <w:b/>
          <w:sz w:val="24"/>
          <w:szCs w:val="24"/>
          <w:u w:val="single"/>
        </w:rPr>
      </w:pPr>
      <w:r w:rsidRPr="002B4709">
        <w:rPr>
          <w:b/>
          <w:sz w:val="24"/>
          <w:szCs w:val="24"/>
          <w:u w:val="single"/>
        </w:rPr>
        <w:t xml:space="preserve">Applications </w:t>
      </w:r>
      <w:r w:rsidR="00F2793C" w:rsidRPr="002B4709">
        <w:rPr>
          <w:b/>
          <w:sz w:val="24"/>
          <w:szCs w:val="24"/>
          <w:u w:val="single"/>
        </w:rPr>
        <w:t xml:space="preserve">and Deliverables </w:t>
      </w:r>
      <w:r w:rsidRPr="002B4709">
        <w:rPr>
          <w:b/>
          <w:sz w:val="24"/>
          <w:szCs w:val="24"/>
          <w:u w:val="single"/>
        </w:rPr>
        <w:t>from SHAs</w:t>
      </w:r>
    </w:p>
    <w:p w:rsidR="001D1EAA" w:rsidRPr="002B4709" w:rsidRDefault="00106B82" w:rsidP="00E549EE">
      <w:pPr>
        <w:spacing w:after="0" w:line="360" w:lineRule="auto"/>
        <w:rPr>
          <w:sz w:val="24"/>
          <w:szCs w:val="24"/>
        </w:rPr>
      </w:pPr>
      <w:r>
        <w:rPr>
          <w:sz w:val="24"/>
          <w:szCs w:val="24"/>
        </w:rPr>
        <w:t xml:space="preserve">To request participation, a </w:t>
      </w:r>
      <w:r w:rsidR="001D1EAA" w:rsidRPr="002B4709">
        <w:rPr>
          <w:sz w:val="24"/>
          <w:szCs w:val="24"/>
        </w:rPr>
        <w:t xml:space="preserve"> SHA working with </w:t>
      </w:r>
      <w:r>
        <w:rPr>
          <w:sz w:val="24"/>
          <w:szCs w:val="24"/>
        </w:rPr>
        <w:t>its</w:t>
      </w:r>
      <w:r w:rsidRPr="002B4709">
        <w:rPr>
          <w:sz w:val="24"/>
          <w:szCs w:val="24"/>
        </w:rPr>
        <w:t xml:space="preserve"> </w:t>
      </w:r>
      <w:r w:rsidR="001D1EAA" w:rsidRPr="002B4709">
        <w:rPr>
          <w:sz w:val="24"/>
          <w:szCs w:val="24"/>
        </w:rPr>
        <w:t>FHWA Division Office</w:t>
      </w:r>
      <w:r w:rsidR="00A756BD" w:rsidRPr="002B4709">
        <w:rPr>
          <w:sz w:val="24"/>
          <w:szCs w:val="24"/>
        </w:rPr>
        <w:t xml:space="preserve"> Pavement &amp; Materials E</w:t>
      </w:r>
      <w:r w:rsidR="001D1EAA" w:rsidRPr="002B4709">
        <w:rPr>
          <w:sz w:val="24"/>
          <w:szCs w:val="24"/>
        </w:rPr>
        <w:t xml:space="preserve">ngineer </w:t>
      </w:r>
      <w:r>
        <w:rPr>
          <w:sz w:val="24"/>
          <w:szCs w:val="24"/>
        </w:rPr>
        <w:t>should</w:t>
      </w:r>
      <w:r w:rsidRPr="002B4709">
        <w:rPr>
          <w:sz w:val="24"/>
          <w:szCs w:val="24"/>
        </w:rPr>
        <w:t xml:space="preserve"> </w:t>
      </w:r>
      <w:r w:rsidR="001D1EAA" w:rsidRPr="002B4709">
        <w:rPr>
          <w:sz w:val="24"/>
          <w:szCs w:val="24"/>
        </w:rPr>
        <w:t>prepare an application</w:t>
      </w:r>
      <w:r>
        <w:rPr>
          <w:sz w:val="24"/>
          <w:szCs w:val="24"/>
        </w:rPr>
        <w:t xml:space="preserve"> that identifies </w:t>
      </w:r>
      <w:r w:rsidR="00AD5173" w:rsidRPr="002B4709">
        <w:rPr>
          <w:sz w:val="24"/>
          <w:szCs w:val="24"/>
        </w:rPr>
        <w:t xml:space="preserve"> the key SHA contact person</w:t>
      </w:r>
      <w:r w:rsidR="00A756BD" w:rsidRPr="002B4709">
        <w:rPr>
          <w:sz w:val="24"/>
          <w:szCs w:val="24"/>
        </w:rPr>
        <w:t>(s)</w:t>
      </w:r>
      <w:r>
        <w:rPr>
          <w:sz w:val="24"/>
          <w:szCs w:val="24"/>
        </w:rPr>
        <w:t>,</w:t>
      </w:r>
      <w:r w:rsidR="001D1EAA" w:rsidRPr="002B4709">
        <w:rPr>
          <w:sz w:val="24"/>
          <w:szCs w:val="24"/>
        </w:rPr>
        <w:t xml:space="preserve"> describe</w:t>
      </w:r>
      <w:r>
        <w:rPr>
          <w:sz w:val="24"/>
          <w:szCs w:val="24"/>
        </w:rPr>
        <w:t>s</w:t>
      </w:r>
      <w:r w:rsidR="001D1EAA" w:rsidRPr="002B4709">
        <w:rPr>
          <w:sz w:val="24"/>
          <w:szCs w:val="24"/>
        </w:rPr>
        <w:t xml:space="preserve"> plans for </w:t>
      </w:r>
      <w:r w:rsidR="00281294" w:rsidRPr="002B4709">
        <w:rPr>
          <w:sz w:val="24"/>
          <w:szCs w:val="24"/>
        </w:rPr>
        <w:t xml:space="preserve">selecting a </w:t>
      </w:r>
      <w:r w:rsidR="001D1EAA" w:rsidRPr="002B4709">
        <w:rPr>
          <w:sz w:val="24"/>
          <w:szCs w:val="24"/>
        </w:rPr>
        <w:t xml:space="preserve">project, </w:t>
      </w:r>
      <w:r w:rsidR="00281294" w:rsidRPr="002B4709">
        <w:rPr>
          <w:sz w:val="24"/>
          <w:szCs w:val="24"/>
        </w:rPr>
        <w:t xml:space="preserve">constructing </w:t>
      </w:r>
      <w:r w:rsidR="00AD5173" w:rsidRPr="002B4709">
        <w:rPr>
          <w:sz w:val="24"/>
          <w:szCs w:val="24"/>
        </w:rPr>
        <w:t xml:space="preserve">control and test sections, </w:t>
      </w:r>
      <w:r>
        <w:rPr>
          <w:sz w:val="24"/>
          <w:szCs w:val="24"/>
        </w:rPr>
        <w:t xml:space="preserve">approach to </w:t>
      </w:r>
      <w:r w:rsidR="001D1EAA" w:rsidRPr="002B4709">
        <w:rPr>
          <w:sz w:val="24"/>
          <w:szCs w:val="24"/>
        </w:rPr>
        <w:t>achiev</w:t>
      </w:r>
      <w:r w:rsidR="00281294" w:rsidRPr="002B4709">
        <w:rPr>
          <w:sz w:val="24"/>
          <w:szCs w:val="24"/>
        </w:rPr>
        <w:t>ing</w:t>
      </w:r>
      <w:r w:rsidR="001D1EAA" w:rsidRPr="002B4709">
        <w:rPr>
          <w:sz w:val="24"/>
          <w:szCs w:val="24"/>
        </w:rPr>
        <w:t xml:space="preserve"> higher compaction, </w:t>
      </w:r>
      <w:r w:rsidR="00281294" w:rsidRPr="002B4709">
        <w:rPr>
          <w:sz w:val="24"/>
          <w:szCs w:val="24"/>
        </w:rPr>
        <w:t xml:space="preserve">and </w:t>
      </w:r>
      <w:r>
        <w:rPr>
          <w:sz w:val="24"/>
          <w:szCs w:val="24"/>
        </w:rPr>
        <w:t xml:space="preserve">how </w:t>
      </w:r>
      <w:r w:rsidR="007A3748">
        <w:rPr>
          <w:sz w:val="24"/>
          <w:szCs w:val="24"/>
        </w:rPr>
        <w:t xml:space="preserve">the </w:t>
      </w:r>
      <w:r>
        <w:rPr>
          <w:sz w:val="24"/>
          <w:szCs w:val="24"/>
        </w:rPr>
        <w:t xml:space="preserve">FHWA provided </w:t>
      </w:r>
      <w:r w:rsidR="007A3748">
        <w:rPr>
          <w:sz w:val="24"/>
          <w:szCs w:val="24"/>
        </w:rPr>
        <w:t xml:space="preserve"> </w:t>
      </w:r>
      <w:r w:rsidR="001D1EAA" w:rsidRPr="002B4709">
        <w:rPr>
          <w:sz w:val="24"/>
          <w:szCs w:val="24"/>
        </w:rPr>
        <w:t>funding</w:t>
      </w:r>
      <w:r>
        <w:rPr>
          <w:sz w:val="24"/>
          <w:szCs w:val="24"/>
        </w:rPr>
        <w:t xml:space="preserve"> would be utilized</w:t>
      </w:r>
      <w:r w:rsidR="001D1EAA" w:rsidRPr="002B4709">
        <w:rPr>
          <w:sz w:val="24"/>
          <w:szCs w:val="24"/>
        </w:rPr>
        <w:t>.</w:t>
      </w:r>
    </w:p>
    <w:p w:rsidR="001D1EAA" w:rsidRPr="002B4709" w:rsidRDefault="001D1EAA" w:rsidP="00E549EE">
      <w:pPr>
        <w:spacing w:after="0" w:line="360" w:lineRule="auto"/>
        <w:rPr>
          <w:sz w:val="24"/>
          <w:szCs w:val="24"/>
        </w:rPr>
      </w:pPr>
    </w:p>
    <w:p w:rsidR="00BD6C2C" w:rsidRPr="002B4709" w:rsidRDefault="0042422A" w:rsidP="00E549EE">
      <w:pPr>
        <w:spacing w:after="0" w:line="360" w:lineRule="auto"/>
        <w:rPr>
          <w:sz w:val="24"/>
          <w:szCs w:val="24"/>
        </w:rPr>
      </w:pPr>
      <w:r w:rsidRPr="002B4709">
        <w:rPr>
          <w:sz w:val="24"/>
          <w:szCs w:val="24"/>
        </w:rPr>
        <w:t>P</w:t>
      </w:r>
      <w:r w:rsidR="005D2137" w:rsidRPr="002B4709">
        <w:rPr>
          <w:sz w:val="24"/>
          <w:szCs w:val="24"/>
        </w:rPr>
        <w:t xml:space="preserve">roject </w:t>
      </w:r>
      <w:r w:rsidR="00281294" w:rsidRPr="002B4709">
        <w:rPr>
          <w:sz w:val="24"/>
          <w:szCs w:val="24"/>
        </w:rPr>
        <w:t xml:space="preserve">selection </w:t>
      </w:r>
      <w:r w:rsidR="001D1EAA" w:rsidRPr="002B4709">
        <w:rPr>
          <w:sz w:val="24"/>
          <w:szCs w:val="24"/>
        </w:rPr>
        <w:t>g</w:t>
      </w:r>
      <w:r w:rsidR="00024261" w:rsidRPr="002B4709">
        <w:rPr>
          <w:sz w:val="24"/>
          <w:szCs w:val="24"/>
        </w:rPr>
        <w:t>uidelin</w:t>
      </w:r>
      <w:r w:rsidR="005D2137" w:rsidRPr="002B4709">
        <w:rPr>
          <w:sz w:val="24"/>
          <w:szCs w:val="24"/>
        </w:rPr>
        <w:t>es</w:t>
      </w:r>
      <w:r w:rsidR="001D1EAA" w:rsidRPr="002B4709">
        <w:rPr>
          <w:sz w:val="24"/>
          <w:szCs w:val="24"/>
        </w:rPr>
        <w:t xml:space="preserve"> s</w:t>
      </w:r>
      <w:r w:rsidR="00106B82">
        <w:rPr>
          <w:sz w:val="24"/>
          <w:szCs w:val="24"/>
        </w:rPr>
        <w:t>hould</w:t>
      </w:r>
      <w:r w:rsidR="001D1EAA" w:rsidRPr="002B4709">
        <w:rPr>
          <w:sz w:val="24"/>
          <w:szCs w:val="24"/>
        </w:rPr>
        <w:t xml:space="preserve"> include the t</w:t>
      </w:r>
      <w:r w:rsidR="00BD6C2C" w:rsidRPr="002B4709">
        <w:rPr>
          <w:sz w:val="24"/>
          <w:szCs w:val="24"/>
        </w:rPr>
        <w:t>ype of pavement</w:t>
      </w:r>
      <w:r w:rsidR="005D2137" w:rsidRPr="002B4709">
        <w:rPr>
          <w:sz w:val="24"/>
          <w:szCs w:val="24"/>
        </w:rPr>
        <w:t xml:space="preserve"> to be considered</w:t>
      </w:r>
      <w:r w:rsidR="001D1EAA" w:rsidRPr="002B4709">
        <w:rPr>
          <w:sz w:val="24"/>
          <w:szCs w:val="24"/>
        </w:rPr>
        <w:t xml:space="preserve">.  It is </w:t>
      </w:r>
      <w:r w:rsidRPr="002B4709">
        <w:rPr>
          <w:sz w:val="24"/>
          <w:szCs w:val="24"/>
        </w:rPr>
        <w:t>suggest</w:t>
      </w:r>
      <w:r w:rsidR="001D1EAA" w:rsidRPr="002B4709">
        <w:rPr>
          <w:sz w:val="24"/>
          <w:szCs w:val="24"/>
        </w:rPr>
        <w:t>ed that there be a minimum 2-inch overlay that is structurally designed for a</w:t>
      </w:r>
      <w:r w:rsidR="00A756BD" w:rsidRPr="002B4709">
        <w:rPr>
          <w:sz w:val="24"/>
          <w:szCs w:val="24"/>
        </w:rPr>
        <w:t xml:space="preserve"> minimum of</w:t>
      </w:r>
      <w:r w:rsidR="001D1EAA" w:rsidRPr="002B4709">
        <w:rPr>
          <w:sz w:val="24"/>
          <w:szCs w:val="24"/>
        </w:rPr>
        <w:t xml:space="preserve"> 10 years.  The type of overlay c</w:t>
      </w:r>
      <w:r w:rsidRPr="002B4709">
        <w:rPr>
          <w:sz w:val="24"/>
          <w:szCs w:val="24"/>
        </w:rPr>
        <w:t>ould</w:t>
      </w:r>
      <w:r w:rsidR="001D1EAA" w:rsidRPr="002B4709">
        <w:rPr>
          <w:sz w:val="24"/>
          <w:szCs w:val="24"/>
        </w:rPr>
        <w:t xml:space="preserve"> consist of:</w:t>
      </w:r>
    </w:p>
    <w:p w:rsidR="00FE34F8" w:rsidRPr="002B4709" w:rsidRDefault="0042422A" w:rsidP="00E549EE">
      <w:pPr>
        <w:pStyle w:val="ListParagraph"/>
        <w:numPr>
          <w:ilvl w:val="0"/>
          <w:numId w:val="1"/>
        </w:numPr>
        <w:spacing w:after="0" w:line="360" w:lineRule="auto"/>
        <w:rPr>
          <w:sz w:val="24"/>
          <w:szCs w:val="24"/>
        </w:rPr>
      </w:pPr>
      <w:r w:rsidRPr="002B4709">
        <w:rPr>
          <w:sz w:val="24"/>
          <w:szCs w:val="24"/>
        </w:rPr>
        <w:t>n</w:t>
      </w:r>
      <w:r w:rsidR="00FE34F8" w:rsidRPr="002B4709">
        <w:rPr>
          <w:sz w:val="24"/>
          <w:szCs w:val="24"/>
        </w:rPr>
        <w:t xml:space="preserve">ew </w:t>
      </w:r>
      <w:r w:rsidR="00AD5173" w:rsidRPr="002B4709">
        <w:rPr>
          <w:sz w:val="24"/>
          <w:szCs w:val="24"/>
        </w:rPr>
        <w:t>asphalt</w:t>
      </w:r>
      <w:r w:rsidR="00FE34F8" w:rsidRPr="002B4709">
        <w:rPr>
          <w:sz w:val="24"/>
          <w:szCs w:val="24"/>
        </w:rPr>
        <w:t xml:space="preserve"> overlays over existing </w:t>
      </w:r>
      <w:r w:rsidR="00AD5173" w:rsidRPr="002B4709">
        <w:rPr>
          <w:sz w:val="24"/>
          <w:szCs w:val="24"/>
        </w:rPr>
        <w:t>asphalt</w:t>
      </w:r>
      <w:r w:rsidR="00FE34F8" w:rsidRPr="002B4709">
        <w:rPr>
          <w:sz w:val="24"/>
          <w:szCs w:val="24"/>
        </w:rPr>
        <w:t xml:space="preserve"> pavements</w:t>
      </w:r>
      <w:r w:rsidR="00A00D0F" w:rsidRPr="002B4709">
        <w:rPr>
          <w:sz w:val="24"/>
          <w:szCs w:val="24"/>
        </w:rPr>
        <w:t>,</w:t>
      </w:r>
    </w:p>
    <w:p w:rsidR="00FE34F8" w:rsidRPr="002B4709" w:rsidRDefault="0042422A" w:rsidP="00E549EE">
      <w:pPr>
        <w:pStyle w:val="ListParagraph"/>
        <w:numPr>
          <w:ilvl w:val="0"/>
          <w:numId w:val="1"/>
        </w:numPr>
        <w:spacing w:after="0" w:line="360" w:lineRule="auto"/>
        <w:rPr>
          <w:sz w:val="24"/>
          <w:szCs w:val="24"/>
        </w:rPr>
      </w:pPr>
      <w:r w:rsidRPr="002B4709">
        <w:rPr>
          <w:sz w:val="24"/>
          <w:szCs w:val="24"/>
        </w:rPr>
        <w:t>n</w:t>
      </w:r>
      <w:r w:rsidR="00FE34F8" w:rsidRPr="002B4709">
        <w:rPr>
          <w:sz w:val="24"/>
          <w:szCs w:val="24"/>
        </w:rPr>
        <w:t xml:space="preserve">ew </w:t>
      </w:r>
      <w:r w:rsidR="00AD5173" w:rsidRPr="002B4709">
        <w:rPr>
          <w:sz w:val="24"/>
          <w:szCs w:val="24"/>
        </w:rPr>
        <w:t>asphalt</w:t>
      </w:r>
      <w:r w:rsidR="00FE34F8" w:rsidRPr="002B4709">
        <w:rPr>
          <w:sz w:val="24"/>
          <w:szCs w:val="24"/>
        </w:rPr>
        <w:t xml:space="preserve"> overlays over existing </w:t>
      </w:r>
      <w:r w:rsidR="00AD5173" w:rsidRPr="002B4709">
        <w:rPr>
          <w:sz w:val="24"/>
          <w:szCs w:val="24"/>
        </w:rPr>
        <w:t>concrete</w:t>
      </w:r>
      <w:r w:rsidR="00FE34F8" w:rsidRPr="002B4709">
        <w:rPr>
          <w:sz w:val="24"/>
          <w:szCs w:val="24"/>
        </w:rPr>
        <w:t xml:space="preserve"> pavements</w:t>
      </w:r>
      <w:r w:rsidR="00A00D0F" w:rsidRPr="002B4709">
        <w:rPr>
          <w:sz w:val="24"/>
          <w:szCs w:val="24"/>
        </w:rPr>
        <w:t>,</w:t>
      </w:r>
    </w:p>
    <w:p w:rsidR="00FE34F8" w:rsidRPr="002B4709" w:rsidRDefault="0042422A" w:rsidP="00E549EE">
      <w:pPr>
        <w:pStyle w:val="ListParagraph"/>
        <w:numPr>
          <w:ilvl w:val="0"/>
          <w:numId w:val="1"/>
        </w:numPr>
        <w:spacing w:after="0" w:line="360" w:lineRule="auto"/>
        <w:rPr>
          <w:sz w:val="24"/>
          <w:szCs w:val="24"/>
        </w:rPr>
      </w:pPr>
      <w:r w:rsidRPr="002B4709">
        <w:rPr>
          <w:sz w:val="24"/>
          <w:szCs w:val="24"/>
        </w:rPr>
        <w:t>n</w:t>
      </w:r>
      <w:r w:rsidR="00FE34F8" w:rsidRPr="002B4709">
        <w:rPr>
          <w:sz w:val="24"/>
          <w:szCs w:val="24"/>
        </w:rPr>
        <w:t xml:space="preserve">ew </w:t>
      </w:r>
      <w:r w:rsidR="00AD5173" w:rsidRPr="002B4709">
        <w:rPr>
          <w:sz w:val="24"/>
          <w:szCs w:val="24"/>
        </w:rPr>
        <w:t>asphalt</w:t>
      </w:r>
      <w:r w:rsidR="00FE34F8" w:rsidRPr="002B4709">
        <w:rPr>
          <w:sz w:val="24"/>
          <w:szCs w:val="24"/>
        </w:rPr>
        <w:t xml:space="preserve"> overlays over existing composite pavements</w:t>
      </w:r>
      <w:r w:rsidR="00A00D0F" w:rsidRPr="002B4709">
        <w:rPr>
          <w:sz w:val="24"/>
          <w:szCs w:val="24"/>
        </w:rPr>
        <w:t>, or</w:t>
      </w:r>
    </w:p>
    <w:p w:rsidR="00BD6C2C" w:rsidRPr="002B4709" w:rsidRDefault="0042422A" w:rsidP="00E549EE">
      <w:pPr>
        <w:pStyle w:val="ListParagraph"/>
        <w:numPr>
          <w:ilvl w:val="0"/>
          <w:numId w:val="1"/>
        </w:numPr>
        <w:spacing w:after="0" w:line="360" w:lineRule="auto"/>
        <w:rPr>
          <w:sz w:val="24"/>
          <w:szCs w:val="24"/>
        </w:rPr>
      </w:pPr>
      <w:r w:rsidRPr="002B4709">
        <w:rPr>
          <w:sz w:val="24"/>
          <w:szCs w:val="24"/>
        </w:rPr>
        <w:t>n</w:t>
      </w:r>
      <w:r w:rsidR="00FE34F8" w:rsidRPr="002B4709">
        <w:rPr>
          <w:sz w:val="24"/>
          <w:szCs w:val="24"/>
        </w:rPr>
        <w:t xml:space="preserve">ew construction </w:t>
      </w:r>
      <w:r w:rsidR="00AD5173" w:rsidRPr="002B4709">
        <w:rPr>
          <w:sz w:val="24"/>
          <w:szCs w:val="24"/>
        </w:rPr>
        <w:t>asphalt</w:t>
      </w:r>
      <w:r w:rsidR="00FE34F8" w:rsidRPr="002B4709">
        <w:rPr>
          <w:sz w:val="24"/>
          <w:szCs w:val="24"/>
        </w:rPr>
        <w:t xml:space="preserve"> projects</w:t>
      </w:r>
      <w:r w:rsidR="00A00D0F" w:rsidRPr="002B4709">
        <w:rPr>
          <w:sz w:val="24"/>
          <w:szCs w:val="24"/>
        </w:rPr>
        <w:t>.</w:t>
      </w:r>
    </w:p>
    <w:p w:rsidR="001D1EAA" w:rsidRPr="002B4709" w:rsidRDefault="001D1EAA" w:rsidP="00E549EE">
      <w:pPr>
        <w:spacing w:after="0" w:line="360" w:lineRule="auto"/>
        <w:rPr>
          <w:sz w:val="24"/>
          <w:szCs w:val="24"/>
        </w:rPr>
      </w:pPr>
    </w:p>
    <w:p w:rsidR="00FE34F8" w:rsidRDefault="0042422A" w:rsidP="00E549EE">
      <w:pPr>
        <w:spacing w:after="0" w:line="360" w:lineRule="auto"/>
        <w:rPr>
          <w:sz w:val="24"/>
          <w:szCs w:val="24"/>
        </w:rPr>
      </w:pPr>
      <w:r w:rsidRPr="002B4709">
        <w:rPr>
          <w:sz w:val="24"/>
          <w:szCs w:val="24"/>
        </w:rPr>
        <w:t>P</w:t>
      </w:r>
      <w:r w:rsidR="00FE34F8" w:rsidRPr="002B4709">
        <w:rPr>
          <w:sz w:val="24"/>
          <w:szCs w:val="24"/>
        </w:rPr>
        <w:t>roject characteristics</w:t>
      </w:r>
      <w:r w:rsidR="001D1EAA" w:rsidRPr="002B4709">
        <w:rPr>
          <w:sz w:val="24"/>
          <w:szCs w:val="24"/>
        </w:rPr>
        <w:t xml:space="preserve"> </w:t>
      </w:r>
      <w:r w:rsidR="00F70110" w:rsidRPr="002B4709">
        <w:rPr>
          <w:sz w:val="24"/>
          <w:szCs w:val="24"/>
        </w:rPr>
        <w:t>sh</w:t>
      </w:r>
      <w:r w:rsidR="00F70110">
        <w:rPr>
          <w:sz w:val="24"/>
          <w:szCs w:val="24"/>
        </w:rPr>
        <w:t>ould</w:t>
      </w:r>
      <w:r w:rsidR="00F70110" w:rsidRPr="002B4709">
        <w:rPr>
          <w:sz w:val="24"/>
          <w:szCs w:val="24"/>
        </w:rPr>
        <w:t xml:space="preserve"> </w:t>
      </w:r>
      <w:r w:rsidR="001D1EAA" w:rsidRPr="002B4709">
        <w:rPr>
          <w:sz w:val="24"/>
          <w:szCs w:val="24"/>
        </w:rPr>
        <w:t>include a m</w:t>
      </w:r>
      <w:r w:rsidR="00FE34F8" w:rsidRPr="002B4709">
        <w:rPr>
          <w:sz w:val="24"/>
          <w:szCs w:val="24"/>
        </w:rPr>
        <w:t xml:space="preserve">inimum </w:t>
      </w:r>
      <w:r w:rsidR="005D2137" w:rsidRPr="002B4709">
        <w:rPr>
          <w:sz w:val="24"/>
          <w:szCs w:val="24"/>
        </w:rPr>
        <w:t xml:space="preserve">overall </w:t>
      </w:r>
      <w:r w:rsidR="00FE34F8" w:rsidRPr="002B4709">
        <w:rPr>
          <w:sz w:val="24"/>
          <w:szCs w:val="24"/>
        </w:rPr>
        <w:t>project length</w:t>
      </w:r>
      <w:r w:rsidRPr="002B4709">
        <w:rPr>
          <w:sz w:val="24"/>
          <w:szCs w:val="24"/>
        </w:rPr>
        <w:t xml:space="preserve"> and tonnage.  It is suggested that the minimum be</w:t>
      </w:r>
      <w:r w:rsidR="00FE34F8" w:rsidRPr="002B4709">
        <w:rPr>
          <w:sz w:val="24"/>
          <w:szCs w:val="24"/>
        </w:rPr>
        <w:t xml:space="preserve"> 4,000 feet</w:t>
      </w:r>
      <w:r w:rsidR="00024261" w:rsidRPr="002B4709">
        <w:rPr>
          <w:sz w:val="24"/>
          <w:szCs w:val="24"/>
        </w:rPr>
        <w:t xml:space="preserve"> (</w:t>
      </w:r>
      <w:r w:rsidR="00152CD0" w:rsidRPr="002B4709">
        <w:rPr>
          <w:sz w:val="24"/>
          <w:szCs w:val="24"/>
        </w:rPr>
        <w:t xml:space="preserve">or </w:t>
      </w:r>
      <w:r w:rsidR="00024261" w:rsidRPr="002B4709">
        <w:rPr>
          <w:sz w:val="24"/>
          <w:szCs w:val="24"/>
        </w:rPr>
        <w:t xml:space="preserve">approximately </w:t>
      </w:r>
      <w:r w:rsidR="00152CD0" w:rsidRPr="002B4709">
        <w:rPr>
          <w:sz w:val="24"/>
          <w:szCs w:val="24"/>
        </w:rPr>
        <w:t xml:space="preserve">5,000 </w:t>
      </w:r>
      <w:r w:rsidR="00024261" w:rsidRPr="002B4709">
        <w:rPr>
          <w:sz w:val="24"/>
          <w:szCs w:val="24"/>
        </w:rPr>
        <w:t>tons)</w:t>
      </w:r>
      <w:r w:rsidR="001D1EAA" w:rsidRPr="002B4709">
        <w:rPr>
          <w:sz w:val="24"/>
          <w:szCs w:val="24"/>
        </w:rPr>
        <w:t xml:space="preserve">.  </w:t>
      </w:r>
      <w:r w:rsidR="00AD5173" w:rsidRPr="002B4709">
        <w:rPr>
          <w:sz w:val="24"/>
          <w:szCs w:val="24"/>
        </w:rPr>
        <w:t xml:space="preserve">The asphalt overlay </w:t>
      </w:r>
      <w:r w:rsidR="00F70110" w:rsidRPr="002B4709">
        <w:rPr>
          <w:sz w:val="24"/>
          <w:szCs w:val="24"/>
        </w:rPr>
        <w:t>sh</w:t>
      </w:r>
      <w:r w:rsidR="00F70110">
        <w:rPr>
          <w:sz w:val="24"/>
          <w:szCs w:val="24"/>
        </w:rPr>
        <w:t>ould</w:t>
      </w:r>
      <w:r w:rsidR="00F70110" w:rsidRPr="002B4709">
        <w:rPr>
          <w:sz w:val="24"/>
          <w:szCs w:val="24"/>
        </w:rPr>
        <w:t xml:space="preserve"> </w:t>
      </w:r>
      <w:r w:rsidR="00AD5173" w:rsidRPr="002B4709">
        <w:rPr>
          <w:sz w:val="24"/>
          <w:szCs w:val="24"/>
        </w:rPr>
        <w:t xml:space="preserve">be constructed </w:t>
      </w:r>
      <w:r w:rsidR="00F84BBB" w:rsidRPr="002B4709">
        <w:rPr>
          <w:sz w:val="24"/>
          <w:szCs w:val="24"/>
        </w:rPr>
        <w:t xml:space="preserve">using </w:t>
      </w:r>
      <w:r w:rsidR="00FE34F8" w:rsidRPr="002B4709">
        <w:rPr>
          <w:sz w:val="24"/>
          <w:szCs w:val="24"/>
        </w:rPr>
        <w:t xml:space="preserve">mix </w:t>
      </w:r>
      <w:r w:rsidR="00F84BBB" w:rsidRPr="002B4709">
        <w:rPr>
          <w:sz w:val="24"/>
          <w:szCs w:val="24"/>
        </w:rPr>
        <w:t>with</w:t>
      </w:r>
      <w:r w:rsidR="00FE34F8" w:rsidRPr="002B4709">
        <w:rPr>
          <w:sz w:val="24"/>
          <w:szCs w:val="24"/>
        </w:rPr>
        <w:t xml:space="preserve"> same aggregate stockpiles, gradations and mix design</w:t>
      </w:r>
      <w:r w:rsidR="00AD5173" w:rsidRPr="002B4709">
        <w:rPr>
          <w:sz w:val="24"/>
          <w:szCs w:val="24"/>
        </w:rPr>
        <w:t>.</w:t>
      </w:r>
    </w:p>
    <w:p w:rsidR="00106B82" w:rsidRPr="002B4709" w:rsidRDefault="00106B82" w:rsidP="00E549EE">
      <w:pPr>
        <w:spacing w:after="0" w:line="360" w:lineRule="auto"/>
        <w:rPr>
          <w:sz w:val="24"/>
          <w:szCs w:val="24"/>
        </w:rPr>
      </w:pPr>
    </w:p>
    <w:p w:rsidR="00AD5173" w:rsidRPr="002B4709" w:rsidRDefault="00106B82" w:rsidP="00E549EE">
      <w:pPr>
        <w:spacing w:after="0" w:line="360" w:lineRule="auto"/>
        <w:rPr>
          <w:sz w:val="24"/>
          <w:szCs w:val="24"/>
        </w:rPr>
      </w:pPr>
      <w:r>
        <w:rPr>
          <w:sz w:val="24"/>
          <w:szCs w:val="24"/>
        </w:rPr>
        <w:t xml:space="preserve">An “Application Form” is attached for use by the SHA and submission to the </w:t>
      </w:r>
      <w:r w:rsidRPr="002B4709">
        <w:rPr>
          <w:sz w:val="24"/>
          <w:szCs w:val="24"/>
        </w:rPr>
        <w:t>FHWA Division Office Pavement &amp; Materials Engineer</w:t>
      </w:r>
      <w:r>
        <w:rPr>
          <w:sz w:val="24"/>
          <w:szCs w:val="24"/>
        </w:rPr>
        <w:t>.</w:t>
      </w:r>
      <w:r w:rsidR="00983066">
        <w:rPr>
          <w:sz w:val="24"/>
          <w:szCs w:val="24"/>
        </w:rPr>
        <w:t xml:space="preserve">  A description of the SHA’s current density specification should be provided.</w:t>
      </w:r>
    </w:p>
    <w:p w:rsidR="00106B82" w:rsidRDefault="00106B82" w:rsidP="00E549EE">
      <w:pPr>
        <w:spacing w:after="0" w:line="360" w:lineRule="auto"/>
        <w:rPr>
          <w:sz w:val="24"/>
          <w:szCs w:val="24"/>
        </w:rPr>
      </w:pPr>
    </w:p>
    <w:p w:rsidR="00AD5173" w:rsidRPr="002B4709" w:rsidRDefault="0042422A" w:rsidP="00E549EE">
      <w:pPr>
        <w:spacing w:after="0" w:line="360" w:lineRule="auto"/>
        <w:rPr>
          <w:sz w:val="24"/>
          <w:szCs w:val="24"/>
        </w:rPr>
      </w:pPr>
      <w:r w:rsidRPr="002B4709">
        <w:rPr>
          <w:sz w:val="24"/>
          <w:szCs w:val="24"/>
        </w:rPr>
        <w:t>C</w:t>
      </w:r>
      <w:r w:rsidR="00281294" w:rsidRPr="002B4709">
        <w:rPr>
          <w:sz w:val="24"/>
          <w:szCs w:val="24"/>
        </w:rPr>
        <w:t xml:space="preserve">onstruction </w:t>
      </w:r>
      <w:r w:rsidR="00106B82" w:rsidRPr="002B4709">
        <w:rPr>
          <w:sz w:val="24"/>
          <w:szCs w:val="24"/>
        </w:rPr>
        <w:t>s</w:t>
      </w:r>
      <w:r w:rsidR="00106B82">
        <w:rPr>
          <w:sz w:val="24"/>
          <w:szCs w:val="24"/>
        </w:rPr>
        <w:t>hould</w:t>
      </w:r>
      <w:r w:rsidR="00106B82" w:rsidRPr="002B4709">
        <w:rPr>
          <w:sz w:val="24"/>
          <w:szCs w:val="24"/>
        </w:rPr>
        <w:t xml:space="preserve"> </w:t>
      </w:r>
      <w:r w:rsidR="00281294" w:rsidRPr="002B4709">
        <w:rPr>
          <w:sz w:val="24"/>
          <w:szCs w:val="24"/>
        </w:rPr>
        <w:t>include a</w:t>
      </w:r>
      <w:r w:rsidR="00AD5173" w:rsidRPr="002B4709">
        <w:rPr>
          <w:sz w:val="24"/>
          <w:szCs w:val="24"/>
        </w:rPr>
        <w:t xml:space="preserve"> c</w:t>
      </w:r>
      <w:r w:rsidR="00465FDA" w:rsidRPr="002B4709">
        <w:rPr>
          <w:sz w:val="24"/>
          <w:szCs w:val="24"/>
        </w:rPr>
        <w:t>ontrol section</w:t>
      </w:r>
      <w:r w:rsidR="00FE34F8" w:rsidRPr="002B4709">
        <w:rPr>
          <w:sz w:val="24"/>
          <w:szCs w:val="24"/>
        </w:rPr>
        <w:t xml:space="preserve"> (</w:t>
      </w:r>
      <w:r w:rsidR="00AD5173" w:rsidRPr="002B4709">
        <w:rPr>
          <w:sz w:val="24"/>
          <w:szCs w:val="24"/>
        </w:rPr>
        <w:t xml:space="preserve">the </w:t>
      </w:r>
      <w:r w:rsidR="004270D7" w:rsidRPr="002B4709">
        <w:rPr>
          <w:sz w:val="24"/>
          <w:szCs w:val="24"/>
        </w:rPr>
        <w:t>S</w:t>
      </w:r>
      <w:r w:rsidR="00AD5173" w:rsidRPr="002B4709">
        <w:rPr>
          <w:sz w:val="24"/>
          <w:szCs w:val="24"/>
        </w:rPr>
        <w:t>HA</w:t>
      </w:r>
      <w:r w:rsidR="004270D7" w:rsidRPr="002B4709">
        <w:rPr>
          <w:sz w:val="24"/>
          <w:szCs w:val="24"/>
        </w:rPr>
        <w:t>’s normal practice</w:t>
      </w:r>
      <w:r w:rsidR="00FE34F8" w:rsidRPr="002B4709">
        <w:rPr>
          <w:sz w:val="24"/>
          <w:szCs w:val="24"/>
        </w:rPr>
        <w:t>)</w:t>
      </w:r>
      <w:r w:rsidR="00AD5173" w:rsidRPr="002B4709">
        <w:rPr>
          <w:sz w:val="24"/>
          <w:szCs w:val="24"/>
        </w:rPr>
        <w:t xml:space="preserve"> and test section (increased density based on 1 to 2% above the control section). </w:t>
      </w:r>
      <w:r w:rsidR="00E571D5" w:rsidRPr="002B4709">
        <w:rPr>
          <w:sz w:val="24"/>
          <w:szCs w:val="24"/>
        </w:rPr>
        <w:t xml:space="preserve">Increased rolling </w:t>
      </w:r>
      <w:r w:rsidR="00106B82" w:rsidRPr="002B4709">
        <w:rPr>
          <w:sz w:val="24"/>
          <w:szCs w:val="24"/>
        </w:rPr>
        <w:t>s</w:t>
      </w:r>
      <w:r w:rsidR="00106B82">
        <w:rPr>
          <w:sz w:val="24"/>
          <w:szCs w:val="24"/>
        </w:rPr>
        <w:t>hould</w:t>
      </w:r>
      <w:r w:rsidR="00106B82" w:rsidRPr="002B4709">
        <w:rPr>
          <w:sz w:val="24"/>
          <w:szCs w:val="24"/>
        </w:rPr>
        <w:t xml:space="preserve"> </w:t>
      </w:r>
      <w:r w:rsidR="00E571D5" w:rsidRPr="002B4709">
        <w:rPr>
          <w:sz w:val="24"/>
          <w:szCs w:val="24"/>
        </w:rPr>
        <w:t xml:space="preserve">be only additional compactive effort on the test section. SHAs </w:t>
      </w:r>
      <w:r w:rsidR="00106B82">
        <w:rPr>
          <w:sz w:val="24"/>
          <w:szCs w:val="24"/>
        </w:rPr>
        <w:t xml:space="preserve">are encouraged to </w:t>
      </w:r>
      <w:r w:rsidR="00E571D5" w:rsidRPr="002B4709">
        <w:rPr>
          <w:sz w:val="24"/>
          <w:szCs w:val="24"/>
        </w:rPr>
        <w:t xml:space="preserve">identify an additional test section for evaluation that uses enhanced compaction techniques. If a SHA desires, additional enhancements beyond </w:t>
      </w:r>
      <w:r w:rsidR="00E571D5">
        <w:rPr>
          <w:sz w:val="24"/>
          <w:szCs w:val="24"/>
        </w:rPr>
        <w:t>what was done in the</w:t>
      </w:r>
      <w:r w:rsidR="00E571D5" w:rsidRPr="002B4709">
        <w:rPr>
          <w:sz w:val="24"/>
          <w:szCs w:val="24"/>
        </w:rPr>
        <w:t xml:space="preserve"> control section can include warm mix asphalt, additional rollers, etc. as the SHA finds appropriate.</w:t>
      </w:r>
      <w:r w:rsidR="00E571D5">
        <w:rPr>
          <w:sz w:val="24"/>
          <w:szCs w:val="24"/>
        </w:rPr>
        <w:t xml:space="preserve"> </w:t>
      </w:r>
      <w:r w:rsidRPr="002B4709">
        <w:rPr>
          <w:sz w:val="24"/>
          <w:szCs w:val="24"/>
        </w:rPr>
        <w:t>It is suggested that t</w:t>
      </w:r>
      <w:r w:rsidR="00AD5173" w:rsidRPr="002B4709">
        <w:rPr>
          <w:sz w:val="24"/>
          <w:szCs w:val="24"/>
        </w:rPr>
        <w:t xml:space="preserve">hese sections be identified after steady-state </w:t>
      </w:r>
      <w:r w:rsidR="00281294" w:rsidRPr="002B4709">
        <w:rPr>
          <w:sz w:val="24"/>
          <w:szCs w:val="24"/>
        </w:rPr>
        <w:t>field production</w:t>
      </w:r>
      <w:r w:rsidR="00705F75" w:rsidRPr="002B4709">
        <w:rPr>
          <w:sz w:val="24"/>
          <w:szCs w:val="24"/>
        </w:rPr>
        <w:t xml:space="preserve"> is achieved</w:t>
      </w:r>
      <w:r w:rsidR="00AD5173" w:rsidRPr="002B4709">
        <w:rPr>
          <w:sz w:val="24"/>
          <w:szCs w:val="24"/>
        </w:rPr>
        <w:t xml:space="preserve">.  Suggested guidelines for the control and test sections </w:t>
      </w:r>
      <w:r w:rsidRPr="002B4709">
        <w:rPr>
          <w:sz w:val="24"/>
          <w:szCs w:val="24"/>
        </w:rPr>
        <w:t>are a minimum of</w:t>
      </w:r>
      <w:r w:rsidR="00AD5173" w:rsidRPr="002B4709">
        <w:rPr>
          <w:sz w:val="24"/>
          <w:szCs w:val="24"/>
        </w:rPr>
        <w:t xml:space="preserve"> </w:t>
      </w:r>
      <w:r w:rsidR="00FE34F8" w:rsidRPr="002B4709">
        <w:rPr>
          <w:sz w:val="24"/>
          <w:szCs w:val="24"/>
        </w:rPr>
        <w:t xml:space="preserve">500-foot long </w:t>
      </w:r>
      <w:r w:rsidRPr="002B4709">
        <w:rPr>
          <w:sz w:val="24"/>
          <w:szCs w:val="24"/>
        </w:rPr>
        <w:t xml:space="preserve">each </w:t>
      </w:r>
      <w:r w:rsidR="008A437E" w:rsidRPr="002B4709">
        <w:rPr>
          <w:sz w:val="24"/>
          <w:szCs w:val="24"/>
        </w:rPr>
        <w:t xml:space="preserve">(approximately 75 tons) </w:t>
      </w:r>
      <w:r w:rsidR="00FE34F8" w:rsidRPr="002B4709">
        <w:rPr>
          <w:sz w:val="24"/>
          <w:szCs w:val="24"/>
        </w:rPr>
        <w:t>with 150 feet on either side for sampling and buffer</w:t>
      </w:r>
      <w:r w:rsidR="00AD5173" w:rsidRPr="002B4709">
        <w:rPr>
          <w:sz w:val="24"/>
          <w:szCs w:val="24"/>
        </w:rPr>
        <w:t xml:space="preserve">.  </w:t>
      </w:r>
    </w:p>
    <w:p w:rsidR="00AD5173" w:rsidRPr="002B4709" w:rsidRDefault="00AD5173" w:rsidP="00E549EE">
      <w:pPr>
        <w:spacing w:after="0" w:line="360" w:lineRule="auto"/>
        <w:rPr>
          <w:sz w:val="24"/>
          <w:szCs w:val="24"/>
        </w:rPr>
      </w:pPr>
    </w:p>
    <w:p w:rsidR="008A437E" w:rsidRPr="002B4709" w:rsidRDefault="00766F59" w:rsidP="00E549EE">
      <w:pPr>
        <w:spacing w:after="0" w:line="360" w:lineRule="auto"/>
        <w:rPr>
          <w:sz w:val="24"/>
          <w:szCs w:val="24"/>
        </w:rPr>
      </w:pPr>
      <w:r w:rsidRPr="002B4709">
        <w:rPr>
          <w:sz w:val="24"/>
          <w:szCs w:val="24"/>
        </w:rPr>
        <w:t>S</w:t>
      </w:r>
      <w:r w:rsidR="00387A6D" w:rsidRPr="002B4709">
        <w:rPr>
          <w:sz w:val="24"/>
          <w:szCs w:val="24"/>
        </w:rPr>
        <w:t>HAs</w:t>
      </w:r>
      <w:r w:rsidRPr="002B4709">
        <w:rPr>
          <w:sz w:val="24"/>
          <w:szCs w:val="24"/>
        </w:rPr>
        <w:t xml:space="preserve"> </w:t>
      </w:r>
      <w:r w:rsidR="00106B82" w:rsidRPr="002B4709">
        <w:rPr>
          <w:sz w:val="24"/>
          <w:szCs w:val="24"/>
        </w:rPr>
        <w:t>s</w:t>
      </w:r>
      <w:r w:rsidR="00106B82">
        <w:rPr>
          <w:sz w:val="24"/>
          <w:szCs w:val="24"/>
        </w:rPr>
        <w:t>hould</w:t>
      </w:r>
      <w:r w:rsidR="00106B82" w:rsidRPr="002B4709">
        <w:rPr>
          <w:sz w:val="24"/>
          <w:szCs w:val="24"/>
        </w:rPr>
        <w:t xml:space="preserve"> </w:t>
      </w:r>
      <w:r w:rsidR="00387A6D" w:rsidRPr="002B4709">
        <w:rPr>
          <w:sz w:val="24"/>
          <w:szCs w:val="24"/>
        </w:rPr>
        <w:t>conduct</w:t>
      </w:r>
      <w:r w:rsidRPr="002B4709">
        <w:rPr>
          <w:sz w:val="24"/>
          <w:szCs w:val="24"/>
        </w:rPr>
        <w:t xml:space="preserve"> their normal testing method</w:t>
      </w:r>
      <w:r w:rsidR="00281294" w:rsidRPr="002B4709">
        <w:rPr>
          <w:sz w:val="24"/>
          <w:szCs w:val="24"/>
        </w:rPr>
        <w:t xml:space="preserve"> and frequency</w:t>
      </w:r>
      <w:r w:rsidR="00387A6D" w:rsidRPr="002B4709">
        <w:rPr>
          <w:sz w:val="24"/>
          <w:szCs w:val="24"/>
        </w:rPr>
        <w:t xml:space="preserve"> to measure </w:t>
      </w:r>
      <w:r w:rsidR="0042422A" w:rsidRPr="002B4709">
        <w:rPr>
          <w:sz w:val="24"/>
          <w:szCs w:val="24"/>
        </w:rPr>
        <w:t>density</w:t>
      </w:r>
      <w:r w:rsidR="00387A6D" w:rsidRPr="002B4709">
        <w:rPr>
          <w:sz w:val="24"/>
          <w:szCs w:val="24"/>
        </w:rPr>
        <w:t>. This includes the method</w:t>
      </w:r>
      <w:r w:rsidR="0042422A" w:rsidRPr="002B4709">
        <w:rPr>
          <w:sz w:val="24"/>
          <w:szCs w:val="24"/>
        </w:rPr>
        <w:t>s</w:t>
      </w:r>
      <w:r w:rsidR="00387A6D" w:rsidRPr="002B4709">
        <w:rPr>
          <w:sz w:val="24"/>
          <w:szCs w:val="24"/>
        </w:rPr>
        <w:t xml:space="preserve"> for the </w:t>
      </w:r>
      <w:r w:rsidR="00972C3E">
        <w:rPr>
          <w:sz w:val="24"/>
          <w:szCs w:val="24"/>
        </w:rPr>
        <w:t xml:space="preserve">in-place </w:t>
      </w:r>
      <w:r w:rsidR="00612CEA">
        <w:rPr>
          <w:sz w:val="24"/>
          <w:szCs w:val="24"/>
        </w:rPr>
        <w:t>(</w:t>
      </w:r>
      <w:r w:rsidR="00972C3E">
        <w:rPr>
          <w:sz w:val="24"/>
          <w:szCs w:val="24"/>
        </w:rPr>
        <w:t xml:space="preserve">or </w:t>
      </w:r>
      <w:r w:rsidR="00387A6D" w:rsidRPr="002B4709">
        <w:rPr>
          <w:sz w:val="24"/>
          <w:szCs w:val="24"/>
        </w:rPr>
        <w:t>bulk</w:t>
      </w:r>
      <w:r w:rsidR="00612CEA">
        <w:rPr>
          <w:sz w:val="24"/>
          <w:szCs w:val="24"/>
        </w:rPr>
        <w:t>)</w:t>
      </w:r>
      <w:r w:rsidR="00972C3E">
        <w:rPr>
          <w:sz w:val="24"/>
          <w:szCs w:val="24"/>
        </w:rPr>
        <w:t xml:space="preserve"> density</w:t>
      </w:r>
      <w:r w:rsidR="00387A6D" w:rsidRPr="002B4709">
        <w:rPr>
          <w:sz w:val="24"/>
          <w:szCs w:val="24"/>
        </w:rPr>
        <w:t xml:space="preserve"> and reference densit</w:t>
      </w:r>
      <w:r w:rsidR="00972C3E">
        <w:rPr>
          <w:sz w:val="24"/>
          <w:szCs w:val="24"/>
        </w:rPr>
        <w:t>y</w:t>
      </w:r>
      <w:r w:rsidR="00387A6D" w:rsidRPr="002B4709">
        <w:rPr>
          <w:sz w:val="24"/>
          <w:szCs w:val="24"/>
        </w:rPr>
        <w:t xml:space="preserve">. It is suggested that the </w:t>
      </w:r>
      <w:r w:rsidR="00612CEA">
        <w:rPr>
          <w:sz w:val="24"/>
          <w:szCs w:val="24"/>
        </w:rPr>
        <w:t>in-place</w:t>
      </w:r>
      <w:r w:rsidR="00387A6D" w:rsidRPr="002B4709">
        <w:rPr>
          <w:sz w:val="24"/>
          <w:szCs w:val="24"/>
        </w:rPr>
        <w:t xml:space="preserve"> densities use c</w:t>
      </w:r>
      <w:r w:rsidRPr="002B4709">
        <w:rPr>
          <w:sz w:val="24"/>
          <w:szCs w:val="24"/>
        </w:rPr>
        <w:t>ore</w:t>
      </w:r>
      <w:r w:rsidR="0042422A" w:rsidRPr="002B4709">
        <w:rPr>
          <w:sz w:val="24"/>
          <w:szCs w:val="24"/>
        </w:rPr>
        <w:t>s</w:t>
      </w:r>
      <w:r w:rsidR="00387A6D" w:rsidRPr="002B4709">
        <w:rPr>
          <w:sz w:val="24"/>
          <w:szCs w:val="24"/>
        </w:rPr>
        <w:t xml:space="preserve"> or be referenced to cores</w:t>
      </w:r>
      <w:r w:rsidRPr="002B4709">
        <w:rPr>
          <w:sz w:val="24"/>
          <w:szCs w:val="24"/>
        </w:rPr>
        <w:t xml:space="preserve"> for the control and test sections</w:t>
      </w:r>
      <w:r w:rsidR="00387A6D" w:rsidRPr="002B4709">
        <w:rPr>
          <w:sz w:val="24"/>
          <w:szCs w:val="24"/>
        </w:rPr>
        <w:t>.</w:t>
      </w:r>
      <w:r w:rsidR="00281294" w:rsidRPr="002B4709">
        <w:rPr>
          <w:sz w:val="24"/>
          <w:szCs w:val="24"/>
        </w:rPr>
        <w:t xml:space="preserve">  It is suggested that the frequency is sufficient to calculate </w:t>
      </w:r>
      <w:r w:rsidR="00FD105A" w:rsidRPr="002B4709">
        <w:rPr>
          <w:sz w:val="24"/>
          <w:szCs w:val="24"/>
        </w:rPr>
        <w:t xml:space="preserve">the </w:t>
      </w:r>
      <w:r w:rsidR="00281294" w:rsidRPr="002B4709">
        <w:rPr>
          <w:sz w:val="24"/>
          <w:szCs w:val="24"/>
        </w:rPr>
        <w:t xml:space="preserve">standard deviation </w:t>
      </w:r>
      <w:r w:rsidR="007A3748">
        <w:rPr>
          <w:sz w:val="24"/>
          <w:szCs w:val="24"/>
        </w:rPr>
        <w:t xml:space="preserve">of the relative densities </w:t>
      </w:r>
      <w:r w:rsidR="00281294" w:rsidRPr="002B4709">
        <w:rPr>
          <w:sz w:val="24"/>
          <w:szCs w:val="24"/>
        </w:rPr>
        <w:t>for each section.</w:t>
      </w:r>
    </w:p>
    <w:p w:rsidR="00387A6D" w:rsidRPr="002B4709" w:rsidRDefault="00387A6D" w:rsidP="00E549EE">
      <w:pPr>
        <w:spacing w:after="0" w:line="360" w:lineRule="auto"/>
        <w:rPr>
          <w:sz w:val="24"/>
          <w:szCs w:val="24"/>
        </w:rPr>
      </w:pPr>
    </w:p>
    <w:p w:rsidR="00CF1E67" w:rsidRPr="002B4709" w:rsidRDefault="00FD105A" w:rsidP="00E549EE">
      <w:pPr>
        <w:spacing w:after="0" w:line="360" w:lineRule="auto"/>
        <w:rPr>
          <w:sz w:val="24"/>
          <w:szCs w:val="24"/>
        </w:rPr>
      </w:pPr>
      <w:r w:rsidRPr="002B4709">
        <w:rPr>
          <w:sz w:val="24"/>
          <w:szCs w:val="24"/>
        </w:rPr>
        <w:t xml:space="preserve">A </w:t>
      </w:r>
      <w:r w:rsidR="00106B82">
        <w:rPr>
          <w:sz w:val="24"/>
          <w:szCs w:val="24"/>
        </w:rPr>
        <w:t>P</w:t>
      </w:r>
      <w:r w:rsidRPr="002B4709">
        <w:rPr>
          <w:sz w:val="24"/>
          <w:szCs w:val="24"/>
        </w:rPr>
        <w:t>ost-</w:t>
      </w:r>
      <w:r w:rsidR="00106B82">
        <w:rPr>
          <w:sz w:val="24"/>
          <w:szCs w:val="24"/>
        </w:rPr>
        <w:t>C</w:t>
      </w:r>
      <w:r w:rsidRPr="002B4709">
        <w:rPr>
          <w:sz w:val="24"/>
          <w:szCs w:val="24"/>
        </w:rPr>
        <w:t xml:space="preserve">onstruction </w:t>
      </w:r>
      <w:r w:rsidR="00106B82">
        <w:rPr>
          <w:sz w:val="24"/>
          <w:szCs w:val="24"/>
        </w:rPr>
        <w:t>P</w:t>
      </w:r>
      <w:r w:rsidRPr="002B4709">
        <w:rPr>
          <w:sz w:val="24"/>
          <w:szCs w:val="24"/>
        </w:rPr>
        <w:t xml:space="preserve">roject </w:t>
      </w:r>
      <w:r w:rsidR="00106B82">
        <w:rPr>
          <w:sz w:val="24"/>
          <w:szCs w:val="24"/>
        </w:rPr>
        <w:t>R</w:t>
      </w:r>
      <w:r w:rsidRPr="002B4709">
        <w:rPr>
          <w:sz w:val="24"/>
          <w:szCs w:val="24"/>
        </w:rPr>
        <w:t xml:space="preserve">eport form </w:t>
      </w:r>
      <w:r w:rsidR="00106B82">
        <w:rPr>
          <w:sz w:val="24"/>
          <w:szCs w:val="24"/>
        </w:rPr>
        <w:t xml:space="preserve">(attached) </w:t>
      </w:r>
      <w:r w:rsidRPr="002B4709">
        <w:rPr>
          <w:sz w:val="24"/>
          <w:szCs w:val="24"/>
        </w:rPr>
        <w:t>sh</w:t>
      </w:r>
      <w:r w:rsidR="00106B82">
        <w:rPr>
          <w:sz w:val="24"/>
          <w:szCs w:val="24"/>
        </w:rPr>
        <w:t>ould</w:t>
      </w:r>
      <w:r w:rsidRPr="002B4709">
        <w:rPr>
          <w:sz w:val="24"/>
          <w:szCs w:val="24"/>
        </w:rPr>
        <w:t xml:space="preserve"> be completed and submitted to the FHWA no later than the end of calendar year 2016. </w:t>
      </w:r>
      <w:r w:rsidR="00106B82">
        <w:rPr>
          <w:sz w:val="24"/>
          <w:szCs w:val="24"/>
        </w:rPr>
        <w:t>D</w:t>
      </w:r>
      <w:r w:rsidR="00CF1E67" w:rsidRPr="002B4709">
        <w:rPr>
          <w:sz w:val="24"/>
          <w:szCs w:val="24"/>
        </w:rPr>
        <w:t>ata collection</w:t>
      </w:r>
      <w:r w:rsidR="00BD6C2C" w:rsidRPr="002B4709">
        <w:rPr>
          <w:sz w:val="24"/>
          <w:szCs w:val="24"/>
        </w:rPr>
        <w:t xml:space="preserve"> during construction</w:t>
      </w:r>
      <w:r w:rsidR="00387A6D" w:rsidRPr="002B4709">
        <w:rPr>
          <w:sz w:val="24"/>
          <w:szCs w:val="24"/>
        </w:rPr>
        <w:t xml:space="preserve"> of the control and test sections </w:t>
      </w:r>
      <w:r w:rsidR="00106B82">
        <w:rPr>
          <w:sz w:val="24"/>
          <w:szCs w:val="24"/>
        </w:rPr>
        <w:t>should include, at a minimum:</w:t>
      </w:r>
      <w:r w:rsidR="00387A6D" w:rsidRPr="002B4709">
        <w:rPr>
          <w:sz w:val="24"/>
          <w:szCs w:val="24"/>
        </w:rPr>
        <w:t xml:space="preserve"> </w:t>
      </w:r>
    </w:p>
    <w:p w:rsidR="005D11E9" w:rsidRPr="002B4709" w:rsidRDefault="005D11E9" w:rsidP="00E549EE">
      <w:pPr>
        <w:pStyle w:val="ListParagraph"/>
        <w:numPr>
          <w:ilvl w:val="0"/>
          <w:numId w:val="1"/>
        </w:numPr>
        <w:spacing w:after="0" w:line="360" w:lineRule="auto"/>
        <w:rPr>
          <w:sz w:val="24"/>
          <w:szCs w:val="24"/>
        </w:rPr>
      </w:pPr>
      <w:r w:rsidRPr="002B4709">
        <w:rPr>
          <w:sz w:val="24"/>
          <w:szCs w:val="24"/>
        </w:rPr>
        <w:t>General information (</w:t>
      </w:r>
      <w:r w:rsidR="00FF488B" w:rsidRPr="002B4709">
        <w:rPr>
          <w:sz w:val="24"/>
          <w:szCs w:val="24"/>
        </w:rPr>
        <w:t xml:space="preserve">route, location, </w:t>
      </w:r>
      <w:r w:rsidRPr="002B4709">
        <w:rPr>
          <w:sz w:val="24"/>
          <w:szCs w:val="24"/>
        </w:rPr>
        <w:t xml:space="preserve">paving dates, </w:t>
      </w:r>
      <w:r w:rsidR="00A00D0F" w:rsidRPr="002B4709">
        <w:rPr>
          <w:sz w:val="24"/>
          <w:szCs w:val="24"/>
        </w:rPr>
        <w:t xml:space="preserve">project </w:t>
      </w:r>
      <w:r w:rsidR="00FD12A0" w:rsidRPr="002B4709">
        <w:rPr>
          <w:sz w:val="24"/>
          <w:szCs w:val="24"/>
        </w:rPr>
        <w:t xml:space="preserve">quantities, </w:t>
      </w:r>
      <w:r w:rsidR="00A00D0F" w:rsidRPr="002B4709">
        <w:rPr>
          <w:sz w:val="24"/>
          <w:szCs w:val="24"/>
        </w:rPr>
        <w:t xml:space="preserve">pavement design, </w:t>
      </w:r>
      <w:r w:rsidRPr="002B4709">
        <w:rPr>
          <w:sz w:val="24"/>
          <w:szCs w:val="24"/>
        </w:rPr>
        <w:t>etc.)</w:t>
      </w:r>
    </w:p>
    <w:p w:rsidR="00FD105A" w:rsidRPr="002B4709" w:rsidRDefault="00FD105A" w:rsidP="00E549EE">
      <w:pPr>
        <w:pStyle w:val="ListParagraph"/>
        <w:numPr>
          <w:ilvl w:val="0"/>
          <w:numId w:val="1"/>
        </w:numPr>
        <w:spacing w:after="0" w:line="360" w:lineRule="auto"/>
        <w:rPr>
          <w:sz w:val="24"/>
          <w:szCs w:val="24"/>
        </w:rPr>
      </w:pPr>
      <w:r w:rsidRPr="002B4709">
        <w:rPr>
          <w:sz w:val="24"/>
          <w:szCs w:val="24"/>
        </w:rPr>
        <w:t>Mix design properties</w:t>
      </w:r>
    </w:p>
    <w:p w:rsidR="00A00D0F" w:rsidRPr="002B4709" w:rsidRDefault="00A00D0F" w:rsidP="00E549EE">
      <w:pPr>
        <w:pStyle w:val="ListParagraph"/>
        <w:numPr>
          <w:ilvl w:val="0"/>
          <w:numId w:val="1"/>
        </w:numPr>
        <w:spacing w:after="0" w:line="360" w:lineRule="auto"/>
        <w:rPr>
          <w:sz w:val="24"/>
          <w:szCs w:val="24"/>
        </w:rPr>
      </w:pPr>
      <w:r w:rsidRPr="002B4709">
        <w:rPr>
          <w:sz w:val="24"/>
          <w:szCs w:val="24"/>
        </w:rPr>
        <w:t>Production (plant type, haul time, production rates and temperatures, quantities, etc.)</w:t>
      </w:r>
    </w:p>
    <w:p w:rsidR="00FD105A" w:rsidRPr="002B4709" w:rsidRDefault="00FD105A" w:rsidP="00E549EE">
      <w:pPr>
        <w:pStyle w:val="ListParagraph"/>
        <w:numPr>
          <w:ilvl w:val="0"/>
          <w:numId w:val="1"/>
        </w:numPr>
        <w:spacing w:after="0" w:line="360" w:lineRule="auto"/>
        <w:rPr>
          <w:sz w:val="24"/>
          <w:szCs w:val="24"/>
        </w:rPr>
      </w:pPr>
      <w:r w:rsidRPr="002B4709">
        <w:rPr>
          <w:sz w:val="24"/>
          <w:szCs w:val="24"/>
        </w:rPr>
        <w:t>Production mix properties</w:t>
      </w:r>
    </w:p>
    <w:p w:rsidR="00FD105A" w:rsidRPr="002B4709" w:rsidRDefault="00FD105A" w:rsidP="00E549EE">
      <w:pPr>
        <w:pStyle w:val="ListParagraph"/>
        <w:numPr>
          <w:ilvl w:val="0"/>
          <w:numId w:val="1"/>
        </w:numPr>
        <w:spacing w:after="0" w:line="360" w:lineRule="auto"/>
        <w:rPr>
          <w:sz w:val="24"/>
          <w:szCs w:val="24"/>
        </w:rPr>
      </w:pPr>
      <w:r w:rsidRPr="002B4709">
        <w:rPr>
          <w:sz w:val="24"/>
          <w:szCs w:val="24"/>
        </w:rPr>
        <w:t>Construction (weather, mix temperatures, roller types, roller patterns</w:t>
      </w:r>
      <w:r w:rsidR="00A00D0F" w:rsidRPr="002B4709">
        <w:rPr>
          <w:sz w:val="24"/>
          <w:szCs w:val="24"/>
        </w:rPr>
        <w:t>, etc.</w:t>
      </w:r>
      <w:r w:rsidRPr="002B4709">
        <w:rPr>
          <w:sz w:val="24"/>
          <w:szCs w:val="24"/>
        </w:rPr>
        <w:t>)</w:t>
      </w:r>
    </w:p>
    <w:p w:rsidR="000337AF" w:rsidRPr="002B4709" w:rsidRDefault="00754E71" w:rsidP="00E549EE">
      <w:pPr>
        <w:pStyle w:val="ListParagraph"/>
        <w:numPr>
          <w:ilvl w:val="0"/>
          <w:numId w:val="1"/>
        </w:numPr>
        <w:spacing w:after="0" w:line="360" w:lineRule="auto"/>
        <w:rPr>
          <w:sz w:val="24"/>
          <w:szCs w:val="24"/>
        </w:rPr>
      </w:pPr>
      <w:r w:rsidRPr="002B4709">
        <w:rPr>
          <w:sz w:val="24"/>
          <w:szCs w:val="24"/>
        </w:rPr>
        <w:t>Field density results (</w:t>
      </w:r>
      <w:r w:rsidR="00FD105A" w:rsidRPr="002B4709">
        <w:rPr>
          <w:sz w:val="24"/>
          <w:szCs w:val="24"/>
        </w:rPr>
        <w:t>density and reference density testing methods and frequencies, average and standard deviations for each section</w:t>
      </w:r>
      <w:r w:rsidRPr="002B4709">
        <w:rPr>
          <w:sz w:val="24"/>
          <w:szCs w:val="24"/>
        </w:rPr>
        <w:t>)</w:t>
      </w:r>
    </w:p>
    <w:p w:rsidR="00754E71" w:rsidRPr="002B4709" w:rsidRDefault="00754E71" w:rsidP="00E549EE">
      <w:pPr>
        <w:pStyle w:val="ListParagraph"/>
        <w:numPr>
          <w:ilvl w:val="0"/>
          <w:numId w:val="1"/>
        </w:numPr>
        <w:spacing w:after="0" w:line="360" w:lineRule="auto"/>
        <w:rPr>
          <w:sz w:val="24"/>
          <w:szCs w:val="24"/>
        </w:rPr>
      </w:pPr>
      <w:r w:rsidRPr="002B4709">
        <w:rPr>
          <w:sz w:val="24"/>
          <w:szCs w:val="24"/>
        </w:rPr>
        <w:t>Summary</w:t>
      </w:r>
      <w:r w:rsidR="00E549EE" w:rsidRPr="002B4709">
        <w:rPr>
          <w:sz w:val="24"/>
          <w:szCs w:val="24"/>
        </w:rPr>
        <w:t xml:space="preserve"> (brief discussion of differences in density of control and test sections)</w:t>
      </w:r>
    </w:p>
    <w:p w:rsidR="00247719" w:rsidRPr="002B4709" w:rsidRDefault="00FD105A" w:rsidP="00E549EE">
      <w:pPr>
        <w:spacing w:after="0" w:line="360" w:lineRule="auto"/>
        <w:rPr>
          <w:sz w:val="24"/>
          <w:szCs w:val="24"/>
        </w:rPr>
      </w:pPr>
      <w:r w:rsidRPr="002B4709">
        <w:rPr>
          <w:sz w:val="24"/>
          <w:szCs w:val="24"/>
        </w:rPr>
        <w:t>The testing sh</w:t>
      </w:r>
      <w:r w:rsidR="00F70110">
        <w:rPr>
          <w:sz w:val="24"/>
          <w:szCs w:val="24"/>
        </w:rPr>
        <w:t>ould</w:t>
      </w:r>
      <w:r w:rsidRPr="002B4709">
        <w:rPr>
          <w:sz w:val="24"/>
          <w:szCs w:val="24"/>
        </w:rPr>
        <w:t xml:space="preserve"> be done by the SHA. </w:t>
      </w:r>
      <w:r w:rsidR="00E549EE" w:rsidRPr="002B4709">
        <w:rPr>
          <w:sz w:val="24"/>
          <w:szCs w:val="24"/>
        </w:rPr>
        <w:t xml:space="preserve"> </w:t>
      </w:r>
      <w:r w:rsidR="00213CEF" w:rsidRPr="002B4709">
        <w:rPr>
          <w:sz w:val="24"/>
          <w:szCs w:val="24"/>
        </w:rPr>
        <w:t xml:space="preserve">A suggested </w:t>
      </w:r>
      <w:r w:rsidR="00A00D0F" w:rsidRPr="002B4709">
        <w:rPr>
          <w:sz w:val="24"/>
          <w:szCs w:val="24"/>
        </w:rPr>
        <w:t>report form</w:t>
      </w:r>
      <w:r w:rsidR="00213CEF" w:rsidRPr="002B4709">
        <w:rPr>
          <w:sz w:val="24"/>
          <w:szCs w:val="24"/>
        </w:rPr>
        <w:t xml:space="preserve"> has been provided to promote completeness and uniformity.</w:t>
      </w:r>
    </w:p>
    <w:p w:rsidR="00E549EE" w:rsidRPr="002B4709" w:rsidRDefault="00E549EE" w:rsidP="00E549EE">
      <w:pPr>
        <w:spacing w:after="0" w:line="360" w:lineRule="auto"/>
        <w:rPr>
          <w:b/>
          <w:sz w:val="24"/>
          <w:szCs w:val="24"/>
          <w:u w:val="single"/>
        </w:rPr>
      </w:pPr>
    </w:p>
    <w:p w:rsidR="00F2793C" w:rsidRPr="002B4709" w:rsidRDefault="00F2793C" w:rsidP="00E549EE">
      <w:pPr>
        <w:spacing w:after="0" w:line="360" w:lineRule="auto"/>
        <w:rPr>
          <w:b/>
          <w:sz w:val="24"/>
          <w:szCs w:val="24"/>
          <w:u w:val="single"/>
        </w:rPr>
      </w:pPr>
      <w:r w:rsidRPr="002B4709">
        <w:rPr>
          <w:b/>
          <w:sz w:val="24"/>
          <w:szCs w:val="24"/>
          <w:u w:val="single"/>
        </w:rPr>
        <w:t>Expected Benefits</w:t>
      </w:r>
    </w:p>
    <w:p w:rsidR="00F2793C" w:rsidRDefault="00F2793C" w:rsidP="00E549EE">
      <w:pPr>
        <w:spacing w:after="0" w:line="360" w:lineRule="auto"/>
        <w:rPr>
          <w:sz w:val="24"/>
          <w:szCs w:val="24"/>
        </w:rPr>
      </w:pPr>
      <w:r w:rsidRPr="002B4709">
        <w:rPr>
          <w:sz w:val="24"/>
          <w:szCs w:val="24"/>
        </w:rPr>
        <w:t xml:space="preserve">It is anticipated that the results from this </w:t>
      </w:r>
      <w:r w:rsidR="00B75697">
        <w:rPr>
          <w:sz w:val="24"/>
          <w:szCs w:val="24"/>
        </w:rPr>
        <w:t>demonstration effort</w:t>
      </w:r>
      <w:r w:rsidR="00B75697" w:rsidRPr="002B4709">
        <w:rPr>
          <w:sz w:val="24"/>
          <w:szCs w:val="24"/>
        </w:rPr>
        <w:t xml:space="preserve"> </w:t>
      </w:r>
      <w:r w:rsidRPr="002B4709">
        <w:rPr>
          <w:sz w:val="24"/>
          <w:szCs w:val="24"/>
        </w:rPr>
        <w:t>will provide guidance</w:t>
      </w:r>
      <w:r w:rsidR="00B75697">
        <w:rPr>
          <w:sz w:val="24"/>
          <w:szCs w:val="24"/>
        </w:rPr>
        <w:t>/incentive</w:t>
      </w:r>
      <w:r w:rsidRPr="002B4709">
        <w:rPr>
          <w:sz w:val="24"/>
          <w:szCs w:val="24"/>
        </w:rPr>
        <w:t xml:space="preserve"> to SHAs in reviewing and updating </w:t>
      </w:r>
      <w:r w:rsidR="00B75697">
        <w:rPr>
          <w:sz w:val="24"/>
          <w:szCs w:val="24"/>
        </w:rPr>
        <w:t xml:space="preserve">as needed </w:t>
      </w:r>
      <w:r w:rsidRPr="002B4709">
        <w:rPr>
          <w:sz w:val="24"/>
          <w:szCs w:val="24"/>
        </w:rPr>
        <w:t>their current field density acceptance criteria for of asphalt pavements.</w:t>
      </w:r>
      <w:r w:rsidR="00840ED2" w:rsidRPr="002B4709">
        <w:rPr>
          <w:sz w:val="24"/>
          <w:szCs w:val="24"/>
        </w:rPr>
        <w:t xml:space="preserve">  It will also be used by FHWA to provide national guidance for enhancing durability of asphalt pavements through increasing in-place pavement density.</w:t>
      </w:r>
    </w:p>
    <w:p w:rsidR="002B4709" w:rsidRPr="002B4709" w:rsidRDefault="002B4709" w:rsidP="00E549EE">
      <w:pPr>
        <w:spacing w:after="0" w:line="360" w:lineRule="auto"/>
        <w:rPr>
          <w:sz w:val="24"/>
          <w:szCs w:val="24"/>
        </w:rPr>
      </w:pPr>
    </w:p>
    <w:p w:rsidR="00805EFC" w:rsidRPr="002B4709" w:rsidRDefault="00EC2AA0" w:rsidP="00E549EE">
      <w:pPr>
        <w:pStyle w:val="ListParagraph"/>
        <w:spacing w:after="0" w:line="360" w:lineRule="auto"/>
        <w:ind w:left="0"/>
        <w:rPr>
          <w:b/>
          <w:sz w:val="24"/>
          <w:szCs w:val="24"/>
          <w:u w:val="single"/>
        </w:rPr>
      </w:pPr>
      <w:r w:rsidRPr="002B4709">
        <w:rPr>
          <w:b/>
          <w:sz w:val="24"/>
          <w:szCs w:val="24"/>
          <w:u w:val="single"/>
        </w:rPr>
        <w:t>Contacts</w:t>
      </w:r>
    </w:p>
    <w:p w:rsidR="00EC2AA0" w:rsidRDefault="00EC2AA0" w:rsidP="00E549EE">
      <w:pPr>
        <w:spacing w:after="0" w:line="360" w:lineRule="auto"/>
        <w:rPr>
          <w:sz w:val="24"/>
          <w:szCs w:val="24"/>
          <w:lang w:bidi="en-US"/>
        </w:rPr>
      </w:pPr>
      <w:r w:rsidRPr="002B4709">
        <w:rPr>
          <w:sz w:val="24"/>
          <w:szCs w:val="24"/>
          <w:lang w:bidi="en-US"/>
        </w:rPr>
        <w:t xml:space="preserve">This demonstration project is being jointly supported the FHWA Office of </w:t>
      </w:r>
      <w:r w:rsidR="00705F75" w:rsidRPr="002B4709">
        <w:rPr>
          <w:sz w:val="24"/>
          <w:szCs w:val="24"/>
          <w:lang w:bidi="en-US"/>
        </w:rPr>
        <w:t>Asset Management</w:t>
      </w:r>
      <w:r w:rsidR="00387A6D" w:rsidRPr="002B4709">
        <w:rPr>
          <w:sz w:val="24"/>
          <w:szCs w:val="24"/>
          <w:lang w:bidi="en-US"/>
        </w:rPr>
        <w:t>, Pavements, and Construction</w:t>
      </w:r>
      <w:r w:rsidRPr="002B4709">
        <w:rPr>
          <w:sz w:val="24"/>
          <w:szCs w:val="24"/>
          <w:lang w:bidi="en-US"/>
        </w:rPr>
        <w:t xml:space="preserve"> and the FHWA </w:t>
      </w:r>
      <w:r w:rsidR="003975B5" w:rsidRPr="002B4709">
        <w:rPr>
          <w:sz w:val="24"/>
          <w:szCs w:val="24"/>
          <w:lang w:bidi="en-US"/>
        </w:rPr>
        <w:t>Resource Center</w:t>
      </w:r>
      <w:r w:rsidRPr="002B4709">
        <w:rPr>
          <w:sz w:val="24"/>
          <w:szCs w:val="24"/>
          <w:lang w:bidi="en-US"/>
        </w:rPr>
        <w:t xml:space="preserve">.  </w:t>
      </w:r>
    </w:p>
    <w:p w:rsidR="002B4709" w:rsidRPr="002B4709" w:rsidRDefault="002B4709" w:rsidP="00E549EE">
      <w:pPr>
        <w:spacing w:after="0" w:line="360" w:lineRule="auto"/>
        <w:rPr>
          <w:sz w:val="24"/>
          <w:szCs w:val="24"/>
          <w:lang w:bidi="en-US"/>
        </w:rPr>
      </w:pPr>
    </w:p>
    <w:p w:rsidR="00EC2AA0" w:rsidRPr="002B4709" w:rsidRDefault="003975B5" w:rsidP="00E549EE">
      <w:pPr>
        <w:spacing w:after="0" w:line="240" w:lineRule="auto"/>
        <w:rPr>
          <w:sz w:val="24"/>
          <w:szCs w:val="24"/>
          <w:lang w:bidi="en-US"/>
        </w:rPr>
      </w:pPr>
      <w:r w:rsidRPr="002B4709">
        <w:rPr>
          <w:sz w:val="24"/>
          <w:szCs w:val="24"/>
          <w:lang w:bidi="en-US"/>
        </w:rPr>
        <w:t>Tim Aschenbrener</w:t>
      </w:r>
      <w:r w:rsidR="00EC2AA0" w:rsidRPr="002B4709">
        <w:rPr>
          <w:sz w:val="24"/>
          <w:szCs w:val="24"/>
          <w:lang w:bidi="en-US"/>
        </w:rPr>
        <w:t>, P.E.</w:t>
      </w:r>
      <w:r w:rsidR="00EC2AA0" w:rsidRPr="002B4709">
        <w:rPr>
          <w:sz w:val="24"/>
          <w:szCs w:val="24"/>
          <w:lang w:bidi="en-US"/>
        </w:rPr>
        <w:tab/>
      </w:r>
      <w:r w:rsidR="00EC2AA0" w:rsidRPr="002B4709">
        <w:rPr>
          <w:sz w:val="24"/>
          <w:szCs w:val="24"/>
          <w:lang w:bidi="en-US"/>
        </w:rPr>
        <w:tab/>
      </w:r>
      <w:r w:rsidR="00EC2AA0" w:rsidRPr="002B4709">
        <w:rPr>
          <w:sz w:val="24"/>
          <w:szCs w:val="24"/>
          <w:lang w:bidi="en-US"/>
        </w:rPr>
        <w:tab/>
      </w:r>
      <w:r w:rsidRPr="002B4709">
        <w:rPr>
          <w:sz w:val="24"/>
          <w:szCs w:val="24"/>
          <w:lang w:bidi="en-US"/>
        </w:rPr>
        <w:t>John Bukowski</w:t>
      </w:r>
    </w:p>
    <w:p w:rsidR="00EC2AA0" w:rsidRPr="002B4709" w:rsidRDefault="00EC2AA0" w:rsidP="00E549EE">
      <w:pPr>
        <w:spacing w:after="0" w:line="240" w:lineRule="auto"/>
        <w:rPr>
          <w:sz w:val="24"/>
          <w:szCs w:val="24"/>
          <w:lang w:bidi="en-US"/>
        </w:rPr>
      </w:pPr>
      <w:r w:rsidRPr="002B4709">
        <w:rPr>
          <w:sz w:val="24"/>
          <w:szCs w:val="24"/>
          <w:lang w:bidi="en-US"/>
        </w:rPr>
        <w:t xml:space="preserve">FHWA, </w:t>
      </w:r>
      <w:r w:rsidR="003975B5" w:rsidRPr="002B4709">
        <w:rPr>
          <w:sz w:val="24"/>
          <w:szCs w:val="24"/>
          <w:lang w:bidi="en-US"/>
        </w:rPr>
        <w:t>Resource Center</w:t>
      </w:r>
      <w:r w:rsidR="003975B5" w:rsidRPr="002B4709">
        <w:rPr>
          <w:sz w:val="24"/>
          <w:szCs w:val="24"/>
          <w:lang w:bidi="en-US"/>
        </w:rPr>
        <w:tab/>
      </w:r>
      <w:r w:rsidR="003975B5" w:rsidRPr="002B4709">
        <w:rPr>
          <w:sz w:val="24"/>
          <w:szCs w:val="24"/>
          <w:lang w:bidi="en-US"/>
        </w:rPr>
        <w:tab/>
      </w:r>
      <w:r w:rsidR="003975B5" w:rsidRPr="002B4709">
        <w:rPr>
          <w:sz w:val="24"/>
          <w:szCs w:val="24"/>
          <w:lang w:bidi="en-US"/>
        </w:rPr>
        <w:tab/>
      </w:r>
      <w:r w:rsidRPr="002B4709">
        <w:rPr>
          <w:sz w:val="24"/>
          <w:szCs w:val="24"/>
          <w:lang w:bidi="en-US"/>
        </w:rPr>
        <w:t xml:space="preserve">FHWA, </w:t>
      </w:r>
      <w:r w:rsidR="003975B5" w:rsidRPr="002B4709">
        <w:rPr>
          <w:sz w:val="24"/>
          <w:szCs w:val="24"/>
          <w:lang w:bidi="en-US"/>
        </w:rPr>
        <w:t xml:space="preserve">Office of </w:t>
      </w:r>
      <w:r w:rsidR="001D1EAA" w:rsidRPr="002B4709">
        <w:rPr>
          <w:sz w:val="24"/>
          <w:szCs w:val="24"/>
          <w:lang w:bidi="en-US"/>
        </w:rPr>
        <w:t>Asset Management</w:t>
      </w:r>
    </w:p>
    <w:p w:rsidR="00EC2AA0" w:rsidRPr="002B4709" w:rsidRDefault="003975B5" w:rsidP="00E549EE">
      <w:pPr>
        <w:spacing w:after="0" w:line="240" w:lineRule="auto"/>
        <w:rPr>
          <w:sz w:val="24"/>
          <w:szCs w:val="24"/>
          <w:lang w:bidi="en-US"/>
        </w:rPr>
      </w:pPr>
      <w:r w:rsidRPr="002B4709">
        <w:rPr>
          <w:sz w:val="24"/>
          <w:szCs w:val="24"/>
          <w:lang w:bidi="en-US"/>
        </w:rPr>
        <w:t>12300 W. Dakota Ave., Suite 340</w:t>
      </w:r>
      <w:r w:rsidR="001D1EAA" w:rsidRPr="002B4709">
        <w:rPr>
          <w:sz w:val="24"/>
          <w:szCs w:val="24"/>
          <w:lang w:bidi="en-US"/>
        </w:rPr>
        <w:tab/>
      </w:r>
      <w:r w:rsidR="001D1EAA" w:rsidRPr="002B4709">
        <w:rPr>
          <w:sz w:val="24"/>
          <w:szCs w:val="24"/>
          <w:lang w:bidi="en-US"/>
        </w:rPr>
        <w:tab/>
        <w:t>Materials and Quality Assurance</w:t>
      </w:r>
      <w:r w:rsidR="00EC2AA0" w:rsidRPr="002B4709">
        <w:rPr>
          <w:sz w:val="24"/>
          <w:szCs w:val="24"/>
          <w:lang w:bidi="en-US"/>
        </w:rPr>
        <w:t xml:space="preserve"> Team</w:t>
      </w:r>
      <w:r w:rsidR="002B4709">
        <w:rPr>
          <w:sz w:val="24"/>
          <w:szCs w:val="24"/>
          <w:lang w:bidi="en-US"/>
        </w:rPr>
        <w:t xml:space="preserve"> (HIAP 20)</w:t>
      </w:r>
    </w:p>
    <w:p w:rsidR="00EC2AA0" w:rsidRPr="002B4709" w:rsidRDefault="003975B5" w:rsidP="00E549EE">
      <w:pPr>
        <w:spacing w:after="0" w:line="240" w:lineRule="auto"/>
        <w:rPr>
          <w:sz w:val="24"/>
          <w:szCs w:val="24"/>
          <w:lang w:bidi="en-US"/>
        </w:rPr>
      </w:pPr>
      <w:r w:rsidRPr="002B4709">
        <w:rPr>
          <w:sz w:val="24"/>
          <w:szCs w:val="24"/>
          <w:lang w:bidi="en-US"/>
        </w:rPr>
        <w:t>Lakewood, Colorado  80228</w:t>
      </w:r>
      <w:r w:rsidR="00EC2AA0" w:rsidRPr="002B4709">
        <w:rPr>
          <w:sz w:val="24"/>
          <w:szCs w:val="24"/>
          <w:lang w:bidi="en-US"/>
        </w:rPr>
        <w:tab/>
      </w:r>
      <w:r w:rsidR="00EC2AA0" w:rsidRPr="002B4709">
        <w:rPr>
          <w:sz w:val="24"/>
          <w:szCs w:val="24"/>
          <w:lang w:bidi="en-US"/>
        </w:rPr>
        <w:tab/>
      </w:r>
      <w:r w:rsidR="00EC2AA0" w:rsidRPr="002B4709">
        <w:rPr>
          <w:sz w:val="24"/>
          <w:szCs w:val="24"/>
          <w:lang w:bidi="en-US"/>
        </w:rPr>
        <w:tab/>
      </w:r>
      <w:r w:rsidR="001D1EAA" w:rsidRPr="002B4709">
        <w:rPr>
          <w:sz w:val="24"/>
          <w:szCs w:val="24"/>
          <w:lang w:bidi="en-US"/>
        </w:rPr>
        <w:t>1200 New Jersey Avenue, SE</w:t>
      </w:r>
    </w:p>
    <w:p w:rsidR="00EC2AA0" w:rsidRPr="002B4709" w:rsidRDefault="00D467D5" w:rsidP="00E549EE">
      <w:pPr>
        <w:spacing w:after="0" w:line="240" w:lineRule="auto"/>
        <w:rPr>
          <w:sz w:val="24"/>
          <w:szCs w:val="24"/>
          <w:lang w:bidi="en-US"/>
        </w:rPr>
      </w:pPr>
      <w:r w:rsidRPr="002B4709">
        <w:rPr>
          <w:sz w:val="24"/>
          <w:szCs w:val="24"/>
          <w:lang w:bidi="en-US"/>
        </w:rPr>
        <w:tab/>
      </w:r>
      <w:r w:rsidRPr="002B4709">
        <w:rPr>
          <w:sz w:val="24"/>
          <w:szCs w:val="24"/>
          <w:lang w:bidi="en-US"/>
        </w:rPr>
        <w:tab/>
      </w:r>
      <w:r w:rsidR="00EC2AA0" w:rsidRPr="002B4709">
        <w:rPr>
          <w:sz w:val="24"/>
          <w:szCs w:val="24"/>
          <w:lang w:bidi="en-US"/>
        </w:rPr>
        <w:tab/>
      </w:r>
      <w:r w:rsidR="00EC2AA0" w:rsidRPr="002B4709">
        <w:rPr>
          <w:sz w:val="24"/>
          <w:szCs w:val="24"/>
          <w:lang w:bidi="en-US"/>
        </w:rPr>
        <w:tab/>
      </w:r>
      <w:r w:rsidR="00EC2AA0" w:rsidRPr="002B4709">
        <w:rPr>
          <w:sz w:val="24"/>
          <w:szCs w:val="24"/>
          <w:lang w:bidi="en-US"/>
        </w:rPr>
        <w:tab/>
      </w:r>
      <w:r w:rsidR="00EC2AA0" w:rsidRPr="002B4709">
        <w:rPr>
          <w:sz w:val="24"/>
          <w:szCs w:val="24"/>
          <w:lang w:bidi="en-US"/>
        </w:rPr>
        <w:tab/>
      </w:r>
      <w:r w:rsidR="001D1EAA" w:rsidRPr="002B4709">
        <w:rPr>
          <w:sz w:val="24"/>
          <w:szCs w:val="24"/>
          <w:lang w:bidi="en-US"/>
        </w:rPr>
        <w:t>Washington, D.C.  20590</w:t>
      </w:r>
    </w:p>
    <w:p w:rsidR="00EC2AA0" w:rsidRPr="002B4709" w:rsidRDefault="00D467D5" w:rsidP="00E549EE">
      <w:pPr>
        <w:spacing w:after="0" w:line="240" w:lineRule="auto"/>
        <w:rPr>
          <w:sz w:val="24"/>
          <w:szCs w:val="24"/>
          <w:lang w:bidi="en-US"/>
        </w:rPr>
      </w:pPr>
      <w:r w:rsidRPr="002B4709">
        <w:rPr>
          <w:sz w:val="24"/>
          <w:szCs w:val="24"/>
          <w:lang w:bidi="en-US"/>
        </w:rPr>
        <w:t>Ph:  (720)963-3247</w:t>
      </w:r>
      <w:r w:rsidR="00EC2AA0" w:rsidRPr="002B4709">
        <w:rPr>
          <w:sz w:val="24"/>
          <w:szCs w:val="24"/>
          <w:lang w:bidi="en-US"/>
        </w:rPr>
        <w:tab/>
      </w:r>
      <w:r w:rsidR="00EC2AA0" w:rsidRPr="002B4709">
        <w:rPr>
          <w:sz w:val="24"/>
          <w:szCs w:val="24"/>
          <w:lang w:bidi="en-US"/>
        </w:rPr>
        <w:tab/>
      </w:r>
      <w:r w:rsidR="00EC2AA0" w:rsidRPr="002B4709">
        <w:rPr>
          <w:sz w:val="24"/>
          <w:szCs w:val="24"/>
          <w:lang w:bidi="en-US"/>
        </w:rPr>
        <w:tab/>
      </w:r>
      <w:r w:rsidR="00EC2AA0" w:rsidRPr="002B4709">
        <w:rPr>
          <w:sz w:val="24"/>
          <w:szCs w:val="24"/>
          <w:lang w:bidi="en-US"/>
        </w:rPr>
        <w:tab/>
        <w:t xml:space="preserve">Ph:  </w:t>
      </w:r>
      <w:r w:rsidR="001D1EAA" w:rsidRPr="002B4709">
        <w:rPr>
          <w:sz w:val="24"/>
          <w:szCs w:val="24"/>
          <w:lang w:bidi="en-US"/>
        </w:rPr>
        <w:t>(202)366-1287</w:t>
      </w:r>
    </w:p>
    <w:p w:rsidR="00FF488B" w:rsidRPr="002B4709" w:rsidRDefault="00EC2AA0" w:rsidP="00E549EE">
      <w:pPr>
        <w:spacing w:after="0" w:line="240" w:lineRule="auto"/>
        <w:rPr>
          <w:sz w:val="24"/>
          <w:szCs w:val="24"/>
          <w:lang w:bidi="en-US"/>
        </w:rPr>
      </w:pPr>
      <w:r w:rsidRPr="002B4709">
        <w:rPr>
          <w:sz w:val="24"/>
          <w:szCs w:val="24"/>
          <w:lang w:bidi="en-US"/>
        </w:rPr>
        <w:t>E-mail:</w:t>
      </w:r>
      <w:r w:rsidRPr="002B4709">
        <w:rPr>
          <w:b/>
          <w:sz w:val="24"/>
          <w:szCs w:val="24"/>
          <w:lang w:bidi="en-US"/>
        </w:rPr>
        <w:t xml:space="preserve">  </w:t>
      </w:r>
      <w:hyperlink r:id="rId7" w:history="1">
        <w:r w:rsidR="001D1EAA" w:rsidRPr="002B4709">
          <w:rPr>
            <w:rStyle w:val="Hyperlink"/>
            <w:sz w:val="24"/>
            <w:szCs w:val="24"/>
            <w:lang w:bidi="en-US"/>
          </w:rPr>
          <w:t>timothy.aschenbrener@dot.gov</w:t>
        </w:r>
      </w:hyperlink>
      <w:r w:rsidR="001D1EAA" w:rsidRPr="002B4709">
        <w:rPr>
          <w:sz w:val="24"/>
          <w:szCs w:val="24"/>
          <w:lang w:bidi="en-US"/>
        </w:rPr>
        <w:tab/>
      </w:r>
      <w:hyperlink r:id="rId8" w:history="1">
        <w:r w:rsidR="003975B5" w:rsidRPr="002B4709">
          <w:rPr>
            <w:rStyle w:val="Hyperlink"/>
            <w:sz w:val="24"/>
            <w:szCs w:val="24"/>
            <w:lang w:bidi="en-US"/>
          </w:rPr>
          <w:t>john.bukowski@dot.gov</w:t>
        </w:r>
      </w:hyperlink>
      <w:r w:rsidR="00E549EE" w:rsidRPr="002B4709">
        <w:rPr>
          <w:sz w:val="24"/>
          <w:szCs w:val="24"/>
        </w:rPr>
        <w:br w:type="page"/>
      </w:r>
      <w:r w:rsidR="00B75697">
        <w:rPr>
          <w:sz w:val="24"/>
          <w:szCs w:val="24"/>
        </w:rPr>
        <w:t xml:space="preserve">Post Construction Project </w:t>
      </w:r>
      <w:r w:rsidR="00FF488B" w:rsidRPr="002B4709">
        <w:rPr>
          <w:sz w:val="24"/>
          <w:szCs w:val="24"/>
        </w:rPr>
        <w:t>Report</w:t>
      </w:r>
      <w:r w:rsidR="00B75697">
        <w:rPr>
          <w:sz w:val="24"/>
          <w:szCs w:val="24"/>
        </w:rPr>
        <w:tab/>
      </w:r>
      <w:r w:rsidR="00B75697">
        <w:rPr>
          <w:sz w:val="24"/>
          <w:szCs w:val="24"/>
        </w:rPr>
        <w:tab/>
      </w:r>
      <w:r w:rsidR="00B75697">
        <w:rPr>
          <w:sz w:val="24"/>
          <w:szCs w:val="24"/>
        </w:rPr>
        <w:tab/>
      </w:r>
      <w:r w:rsidR="00B75697">
        <w:rPr>
          <w:sz w:val="24"/>
          <w:szCs w:val="24"/>
        </w:rPr>
        <w:tab/>
      </w:r>
      <w:r w:rsidR="00B75697">
        <w:rPr>
          <w:sz w:val="24"/>
          <w:szCs w:val="24"/>
        </w:rPr>
        <w:tab/>
        <w:t>Date:_______</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213CEF" w:rsidRPr="002B4709" w:rsidTr="00213CEF">
        <w:trPr>
          <w:trHeight w:val="645"/>
        </w:trPr>
        <w:tc>
          <w:tcPr>
            <w:tcW w:w="9496" w:type="dxa"/>
          </w:tcPr>
          <w:p w:rsidR="00213CEF" w:rsidRPr="002B4709" w:rsidRDefault="00213CEF" w:rsidP="00E549EE">
            <w:pPr>
              <w:pStyle w:val="ListParagraph"/>
              <w:spacing w:after="0" w:line="360" w:lineRule="auto"/>
              <w:ind w:left="115"/>
              <w:rPr>
                <w:sz w:val="24"/>
                <w:szCs w:val="24"/>
              </w:rPr>
            </w:pPr>
            <w:r w:rsidRPr="002B4709">
              <w:rPr>
                <w:b/>
                <w:sz w:val="24"/>
                <w:szCs w:val="24"/>
              </w:rPr>
              <w:t>Introduction</w:t>
            </w:r>
            <w:r w:rsidRPr="002B4709">
              <w:rPr>
                <w:sz w:val="24"/>
                <w:szCs w:val="24"/>
              </w:rPr>
              <w:t xml:space="preserve"> (route, location, project length, </w:t>
            </w:r>
            <w:r w:rsidR="00D467D5" w:rsidRPr="002B4709">
              <w:rPr>
                <w:sz w:val="24"/>
                <w:szCs w:val="24"/>
              </w:rPr>
              <w:t xml:space="preserve">existing pavement type and condition, </w:t>
            </w:r>
            <w:r w:rsidR="00A00D0F" w:rsidRPr="002B4709">
              <w:rPr>
                <w:sz w:val="24"/>
                <w:szCs w:val="24"/>
              </w:rPr>
              <w:t xml:space="preserve">pavement design life and traffic, lift thickness(es), control section and test section(s) descriptions, </w:t>
            </w:r>
            <w:r w:rsidR="00D467D5" w:rsidRPr="002B4709">
              <w:rPr>
                <w:sz w:val="24"/>
                <w:szCs w:val="24"/>
              </w:rPr>
              <w:t xml:space="preserve">project </w:t>
            </w:r>
            <w:r w:rsidRPr="002B4709">
              <w:rPr>
                <w:sz w:val="24"/>
                <w:szCs w:val="24"/>
              </w:rPr>
              <w:t xml:space="preserve">paving dates, </w:t>
            </w:r>
            <w:r w:rsidR="00A00D0F" w:rsidRPr="002B4709">
              <w:rPr>
                <w:sz w:val="24"/>
                <w:szCs w:val="24"/>
              </w:rPr>
              <w:t>asphalt mix quantities</w:t>
            </w:r>
            <w:r w:rsidRPr="002B4709">
              <w:rPr>
                <w:sz w:val="24"/>
                <w:szCs w:val="24"/>
              </w:rPr>
              <w:t>)</w:t>
            </w:r>
          </w:p>
          <w:p w:rsidR="00213CEF" w:rsidRPr="002B4709" w:rsidRDefault="00213CEF" w:rsidP="00E549EE">
            <w:pPr>
              <w:pStyle w:val="ListParagraph"/>
              <w:spacing w:after="0" w:line="360" w:lineRule="auto"/>
              <w:ind w:left="115"/>
              <w:rPr>
                <w:sz w:val="24"/>
                <w:szCs w:val="24"/>
              </w:rPr>
            </w:pPr>
          </w:p>
        </w:tc>
      </w:tr>
      <w:tr w:rsidR="00213CEF" w:rsidRPr="002B4709" w:rsidTr="00213CEF">
        <w:trPr>
          <w:trHeight w:val="795"/>
        </w:trPr>
        <w:tc>
          <w:tcPr>
            <w:tcW w:w="9496" w:type="dxa"/>
          </w:tcPr>
          <w:p w:rsidR="00213CEF" w:rsidRPr="002B4709" w:rsidRDefault="00213CEF" w:rsidP="00E549EE">
            <w:pPr>
              <w:pStyle w:val="ListParagraph"/>
              <w:spacing w:after="0" w:line="360" w:lineRule="auto"/>
              <w:ind w:left="115"/>
              <w:rPr>
                <w:sz w:val="24"/>
                <w:szCs w:val="24"/>
              </w:rPr>
            </w:pPr>
            <w:r w:rsidRPr="002B4709">
              <w:rPr>
                <w:b/>
                <w:sz w:val="24"/>
                <w:szCs w:val="24"/>
              </w:rPr>
              <w:t>Mix Design</w:t>
            </w:r>
            <w:r w:rsidR="00754E71" w:rsidRPr="002B4709">
              <w:rPr>
                <w:b/>
                <w:sz w:val="24"/>
                <w:szCs w:val="24"/>
              </w:rPr>
              <w:t xml:space="preserve"> Properties</w:t>
            </w:r>
            <w:r w:rsidRPr="002B4709">
              <w:rPr>
                <w:sz w:val="24"/>
                <w:szCs w:val="24"/>
              </w:rPr>
              <w:t xml:space="preserve"> (nominal maximum aggregate size, mix design method, </w:t>
            </w:r>
            <w:r w:rsidR="00D467D5" w:rsidRPr="002B4709">
              <w:rPr>
                <w:sz w:val="24"/>
                <w:szCs w:val="24"/>
              </w:rPr>
              <w:t xml:space="preserve">laboratory </w:t>
            </w:r>
            <w:r w:rsidRPr="002B4709">
              <w:rPr>
                <w:sz w:val="24"/>
                <w:szCs w:val="24"/>
              </w:rPr>
              <w:t xml:space="preserve">compactive effort, aggregate </w:t>
            </w:r>
            <w:r w:rsidR="00D467D5" w:rsidRPr="002B4709">
              <w:rPr>
                <w:sz w:val="24"/>
                <w:szCs w:val="24"/>
              </w:rPr>
              <w:t xml:space="preserve">stockpile </w:t>
            </w:r>
            <w:r w:rsidRPr="002B4709">
              <w:rPr>
                <w:sz w:val="24"/>
                <w:szCs w:val="24"/>
              </w:rPr>
              <w:t>and binder percentages, binder type, design gradation, design volumetrics, performance test</w:t>
            </w:r>
            <w:r w:rsidR="00D467D5" w:rsidRPr="002B4709">
              <w:rPr>
                <w:sz w:val="24"/>
                <w:szCs w:val="24"/>
              </w:rPr>
              <w:t xml:space="preserve"> results</w:t>
            </w:r>
            <w:r w:rsidRPr="002B4709">
              <w:rPr>
                <w:sz w:val="24"/>
                <w:szCs w:val="24"/>
              </w:rPr>
              <w:t xml:space="preserve"> if applicable)</w:t>
            </w:r>
          </w:p>
          <w:p w:rsidR="00213CEF" w:rsidRPr="002B4709" w:rsidRDefault="00213CEF" w:rsidP="00E549EE">
            <w:pPr>
              <w:pStyle w:val="ListParagraph"/>
              <w:spacing w:after="0" w:line="360" w:lineRule="auto"/>
              <w:ind w:left="115"/>
              <w:rPr>
                <w:sz w:val="24"/>
                <w:szCs w:val="24"/>
              </w:rPr>
            </w:pPr>
          </w:p>
        </w:tc>
      </w:tr>
      <w:tr w:rsidR="00213CEF" w:rsidRPr="002B4709" w:rsidTr="00213CEF">
        <w:trPr>
          <w:trHeight w:val="835"/>
        </w:trPr>
        <w:tc>
          <w:tcPr>
            <w:tcW w:w="9496" w:type="dxa"/>
          </w:tcPr>
          <w:p w:rsidR="00213CEF" w:rsidRPr="002B4709" w:rsidRDefault="00213CEF" w:rsidP="00E549EE">
            <w:pPr>
              <w:pStyle w:val="ListParagraph"/>
              <w:spacing w:after="0" w:line="360" w:lineRule="auto"/>
              <w:ind w:left="115"/>
              <w:rPr>
                <w:sz w:val="24"/>
                <w:szCs w:val="24"/>
              </w:rPr>
            </w:pPr>
            <w:r w:rsidRPr="002B4709">
              <w:rPr>
                <w:b/>
                <w:sz w:val="24"/>
                <w:szCs w:val="24"/>
              </w:rPr>
              <w:t>Production</w:t>
            </w:r>
            <w:r w:rsidRPr="002B4709">
              <w:rPr>
                <w:sz w:val="24"/>
                <w:szCs w:val="24"/>
              </w:rPr>
              <w:t xml:space="preserve"> (plant type, silo capacity, plant fuel, haul</w:t>
            </w:r>
            <w:r w:rsidR="00D467D5" w:rsidRPr="002B4709">
              <w:rPr>
                <w:sz w:val="24"/>
                <w:szCs w:val="24"/>
              </w:rPr>
              <w:t xml:space="preserve"> time and length</w:t>
            </w:r>
            <w:r w:rsidRPr="002B4709">
              <w:rPr>
                <w:sz w:val="24"/>
                <w:szCs w:val="24"/>
              </w:rPr>
              <w:t xml:space="preserve">, </w:t>
            </w:r>
            <w:r w:rsidR="00D467D5" w:rsidRPr="002B4709">
              <w:rPr>
                <w:sz w:val="24"/>
                <w:szCs w:val="24"/>
              </w:rPr>
              <w:t xml:space="preserve">time of </w:t>
            </w:r>
            <w:r w:rsidRPr="002B4709">
              <w:rPr>
                <w:sz w:val="24"/>
                <w:szCs w:val="24"/>
              </w:rPr>
              <w:t>production, production rates, production temperatures, quantities)</w:t>
            </w:r>
          </w:p>
          <w:p w:rsidR="00213CEF" w:rsidRPr="002B4709" w:rsidRDefault="00213CEF" w:rsidP="00E549EE">
            <w:pPr>
              <w:pStyle w:val="ListParagraph"/>
              <w:spacing w:after="0" w:line="360" w:lineRule="auto"/>
              <w:ind w:left="115"/>
              <w:rPr>
                <w:sz w:val="24"/>
                <w:szCs w:val="24"/>
              </w:rPr>
            </w:pPr>
          </w:p>
        </w:tc>
      </w:tr>
      <w:tr w:rsidR="00213CEF" w:rsidRPr="002B4709" w:rsidTr="00213CEF">
        <w:trPr>
          <w:trHeight w:val="828"/>
        </w:trPr>
        <w:tc>
          <w:tcPr>
            <w:tcW w:w="9496" w:type="dxa"/>
          </w:tcPr>
          <w:p w:rsidR="00213CEF" w:rsidRPr="002B4709" w:rsidRDefault="00213CEF" w:rsidP="00E549EE">
            <w:pPr>
              <w:pStyle w:val="ListParagraph"/>
              <w:spacing w:after="0" w:line="360" w:lineRule="auto"/>
              <w:ind w:left="115"/>
              <w:rPr>
                <w:sz w:val="24"/>
                <w:szCs w:val="24"/>
              </w:rPr>
            </w:pPr>
            <w:r w:rsidRPr="002B4709">
              <w:rPr>
                <w:b/>
                <w:sz w:val="24"/>
                <w:szCs w:val="24"/>
              </w:rPr>
              <w:t>Production Mix Properties</w:t>
            </w:r>
            <w:r w:rsidRPr="002B4709">
              <w:rPr>
                <w:sz w:val="24"/>
                <w:szCs w:val="24"/>
              </w:rPr>
              <w:t xml:space="preserve"> (sampling location; comparison</w:t>
            </w:r>
            <w:r w:rsidR="007A3748">
              <w:rPr>
                <w:sz w:val="24"/>
                <w:szCs w:val="24"/>
              </w:rPr>
              <w:t>s</w:t>
            </w:r>
            <w:r w:rsidRPr="002B4709">
              <w:rPr>
                <w:sz w:val="24"/>
                <w:szCs w:val="24"/>
              </w:rPr>
              <w:t xml:space="preserve"> to mix design job mix formula for gradation, asphalt content, and volumetrics; moisture content; performance test</w:t>
            </w:r>
            <w:r w:rsidR="00754E71" w:rsidRPr="002B4709">
              <w:rPr>
                <w:sz w:val="24"/>
                <w:szCs w:val="24"/>
              </w:rPr>
              <w:t xml:space="preserve"> results</w:t>
            </w:r>
            <w:r w:rsidRPr="002B4709">
              <w:rPr>
                <w:sz w:val="24"/>
                <w:szCs w:val="24"/>
              </w:rPr>
              <w:t xml:space="preserve"> if applicable)</w:t>
            </w:r>
          </w:p>
          <w:p w:rsidR="00213CEF" w:rsidRPr="002B4709" w:rsidRDefault="00213CEF" w:rsidP="00E549EE">
            <w:pPr>
              <w:pStyle w:val="ListParagraph"/>
              <w:spacing w:after="0" w:line="360" w:lineRule="auto"/>
              <w:ind w:left="115"/>
              <w:rPr>
                <w:sz w:val="24"/>
                <w:szCs w:val="24"/>
              </w:rPr>
            </w:pPr>
          </w:p>
        </w:tc>
      </w:tr>
      <w:tr w:rsidR="00213CEF" w:rsidRPr="002B4709" w:rsidTr="00213CEF">
        <w:trPr>
          <w:trHeight w:val="822"/>
        </w:trPr>
        <w:tc>
          <w:tcPr>
            <w:tcW w:w="9496" w:type="dxa"/>
          </w:tcPr>
          <w:p w:rsidR="00213CEF" w:rsidRPr="002B4709" w:rsidRDefault="00213CEF" w:rsidP="00E549EE">
            <w:pPr>
              <w:pStyle w:val="ListParagraph"/>
              <w:spacing w:after="0" w:line="360" w:lineRule="auto"/>
              <w:ind w:left="115"/>
              <w:rPr>
                <w:sz w:val="24"/>
                <w:szCs w:val="24"/>
              </w:rPr>
            </w:pPr>
            <w:r w:rsidRPr="002B4709">
              <w:rPr>
                <w:b/>
                <w:sz w:val="24"/>
                <w:szCs w:val="24"/>
              </w:rPr>
              <w:t>Construction</w:t>
            </w:r>
            <w:r w:rsidRPr="002B4709">
              <w:rPr>
                <w:sz w:val="24"/>
                <w:szCs w:val="24"/>
              </w:rPr>
              <w:t xml:space="preserve"> (weather, </w:t>
            </w:r>
            <w:r w:rsidR="00D467D5" w:rsidRPr="002B4709">
              <w:rPr>
                <w:sz w:val="24"/>
                <w:szCs w:val="24"/>
              </w:rPr>
              <w:t xml:space="preserve">pavement preparation (tack coat, milling, levelling course, etc.), </w:t>
            </w:r>
            <w:r w:rsidRPr="002B4709">
              <w:rPr>
                <w:sz w:val="24"/>
                <w:szCs w:val="24"/>
              </w:rPr>
              <w:t>haul trucks, paver, material transfer device, temperature behind screed, roller types, roller patterns</w:t>
            </w:r>
            <w:r w:rsidR="00FD105A" w:rsidRPr="002B4709">
              <w:rPr>
                <w:sz w:val="24"/>
                <w:szCs w:val="24"/>
              </w:rPr>
              <w:t>, passes/coverages</w:t>
            </w:r>
            <w:r w:rsidRPr="002B4709">
              <w:rPr>
                <w:sz w:val="24"/>
                <w:szCs w:val="24"/>
              </w:rPr>
              <w:t>)</w:t>
            </w:r>
          </w:p>
          <w:p w:rsidR="00213CEF" w:rsidRPr="002B4709" w:rsidRDefault="00213CEF" w:rsidP="00E549EE">
            <w:pPr>
              <w:pStyle w:val="ListParagraph"/>
              <w:spacing w:after="0" w:line="360" w:lineRule="auto"/>
              <w:ind w:left="115"/>
              <w:rPr>
                <w:sz w:val="24"/>
                <w:szCs w:val="24"/>
              </w:rPr>
            </w:pPr>
          </w:p>
        </w:tc>
      </w:tr>
      <w:tr w:rsidR="00FD105A" w:rsidRPr="002B4709" w:rsidTr="00213CEF">
        <w:trPr>
          <w:trHeight w:val="822"/>
        </w:trPr>
        <w:tc>
          <w:tcPr>
            <w:tcW w:w="9496" w:type="dxa"/>
          </w:tcPr>
          <w:p w:rsidR="00FD105A" w:rsidRPr="002B4709" w:rsidRDefault="00FD105A" w:rsidP="00E549EE">
            <w:pPr>
              <w:pStyle w:val="ListParagraph"/>
              <w:spacing w:after="0" w:line="360" w:lineRule="auto"/>
              <w:ind w:left="115"/>
              <w:rPr>
                <w:sz w:val="24"/>
                <w:szCs w:val="24"/>
              </w:rPr>
            </w:pPr>
            <w:r w:rsidRPr="002B4709">
              <w:rPr>
                <w:b/>
                <w:sz w:val="24"/>
                <w:szCs w:val="24"/>
              </w:rPr>
              <w:t>Field Density Results</w:t>
            </w:r>
            <w:r w:rsidRPr="002B4709">
              <w:rPr>
                <w:sz w:val="24"/>
                <w:szCs w:val="24"/>
              </w:rPr>
              <w:t xml:space="preserve"> (density and reference density testing methods and frequencies, average and standard deviations for each section)</w:t>
            </w:r>
          </w:p>
          <w:p w:rsidR="00FD105A" w:rsidRPr="002B4709" w:rsidRDefault="00FD105A" w:rsidP="00E549EE">
            <w:pPr>
              <w:pStyle w:val="ListParagraph"/>
              <w:spacing w:after="0" w:line="360" w:lineRule="auto"/>
              <w:ind w:left="115"/>
              <w:rPr>
                <w:sz w:val="24"/>
                <w:szCs w:val="24"/>
              </w:rPr>
            </w:pPr>
          </w:p>
        </w:tc>
      </w:tr>
      <w:tr w:rsidR="00754E71" w:rsidRPr="002B4709" w:rsidTr="00213CEF">
        <w:trPr>
          <w:trHeight w:val="822"/>
        </w:trPr>
        <w:tc>
          <w:tcPr>
            <w:tcW w:w="9496" w:type="dxa"/>
          </w:tcPr>
          <w:p w:rsidR="00754E71" w:rsidRPr="002B4709" w:rsidRDefault="00754E71" w:rsidP="002B4709">
            <w:pPr>
              <w:pStyle w:val="ListParagraph"/>
              <w:spacing w:after="0" w:line="360" w:lineRule="auto"/>
              <w:ind w:left="115"/>
              <w:rPr>
                <w:b/>
                <w:sz w:val="24"/>
                <w:szCs w:val="24"/>
              </w:rPr>
            </w:pPr>
            <w:r w:rsidRPr="002B4709">
              <w:rPr>
                <w:b/>
                <w:sz w:val="24"/>
                <w:szCs w:val="24"/>
              </w:rPr>
              <w:t xml:space="preserve">Summary  </w:t>
            </w:r>
            <w:r w:rsidRPr="002B4709">
              <w:rPr>
                <w:sz w:val="24"/>
                <w:szCs w:val="24"/>
              </w:rPr>
              <w:t>(Brief discussion of differences in density of control and test sections)</w:t>
            </w:r>
          </w:p>
        </w:tc>
      </w:tr>
      <w:tr w:rsidR="00213CEF" w:rsidRPr="002B4709" w:rsidTr="00213CEF">
        <w:trPr>
          <w:trHeight w:val="931"/>
        </w:trPr>
        <w:tc>
          <w:tcPr>
            <w:tcW w:w="9496" w:type="dxa"/>
          </w:tcPr>
          <w:p w:rsidR="00213CEF" w:rsidRPr="002B4709" w:rsidRDefault="00213CEF" w:rsidP="00E549EE">
            <w:pPr>
              <w:pStyle w:val="ListParagraph"/>
              <w:spacing w:after="0" w:line="360" w:lineRule="auto"/>
              <w:ind w:left="115"/>
              <w:rPr>
                <w:sz w:val="24"/>
                <w:szCs w:val="24"/>
              </w:rPr>
            </w:pPr>
            <w:r w:rsidRPr="002B4709">
              <w:rPr>
                <w:b/>
                <w:sz w:val="24"/>
                <w:szCs w:val="24"/>
              </w:rPr>
              <w:t>Note</w:t>
            </w:r>
            <w:r w:rsidR="00D467D5" w:rsidRPr="002B4709">
              <w:rPr>
                <w:b/>
                <w:sz w:val="24"/>
                <w:szCs w:val="24"/>
              </w:rPr>
              <w:t>s</w:t>
            </w:r>
            <w:r w:rsidRPr="002B4709">
              <w:rPr>
                <w:b/>
                <w:sz w:val="24"/>
                <w:szCs w:val="24"/>
              </w:rPr>
              <w:t>:</w:t>
            </w:r>
            <w:r w:rsidRPr="002B4709">
              <w:rPr>
                <w:sz w:val="24"/>
                <w:szCs w:val="24"/>
              </w:rPr>
              <w:t xml:space="preserve"> Any unique features should be included and discussed.  This can be done in the appropriate section or at the end.  These may include the use of warm-mix asphalt, IR Bar, intelligent compaction, etc.</w:t>
            </w:r>
          </w:p>
          <w:p w:rsidR="00213CEF" w:rsidRPr="002B4709" w:rsidRDefault="00213CEF" w:rsidP="00E549EE">
            <w:pPr>
              <w:pStyle w:val="ListParagraph"/>
              <w:spacing w:after="0" w:line="360" w:lineRule="auto"/>
              <w:ind w:left="115"/>
              <w:rPr>
                <w:sz w:val="24"/>
                <w:szCs w:val="24"/>
              </w:rPr>
            </w:pPr>
          </w:p>
        </w:tc>
      </w:tr>
    </w:tbl>
    <w:p w:rsidR="00FF488B" w:rsidRPr="00E549EE" w:rsidRDefault="00FF488B" w:rsidP="00E549EE">
      <w:pPr>
        <w:pStyle w:val="ListParagraph"/>
        <w:spacing w:after="0" w:line="360" w:lineRule="auto"/>
        <w:ind w:left="0"/>
      </w:pPr>
      <w:r w:rsidRPr="002B4709">
        <w:rPr>
          <w:sz w:val="24"/>
          <w:szCs w:val="24"/>
        </w:rPr>
        <w:t>I</w:t>
      </w:r>
      <w:r w:rsidR="00A00D0F" w:rsidRPr="002B4709">
        <w:rPr>
          <w:sz w:val="24"/>
          <w:szCs w:val="24"/>
        </w:rPr>
        <w:t>t is suggested to i</w:t>
      </w:r>
      <w:r w:rsidRPr="002B4709">
        <w:rPr>
          <w:sz w:val="24"/>
          <w:szCs w:val="24"/>
        </w:rPr>
        <w:t>nclude table</w:t>
      </w:r>
      <w:r w:rsidR="00213CEF" w:rsidRPr="002B4709">
        <w:rPr>
          <w:sz w:val="24"/>
          <w:szCs w:val="24"/>
        </w:rPr>
        <w:t>s</w:t>
      </w:r>
      <w:r w:rsidRPr="002B4709">
        <w:rPr>
          <w:sz w:val="24"/>
          <w:szCs w:val="24"/>
        </w:rPr>
        <w:t xml:space="preserve"> and photos as appropriat</w:t>
      </w:r>
      <w:r w:rsidRPr="00E549EE">
        <w:t>e.</w:t>
      </w:r>
    </w:p>
    <w:sectPr w:rsidR="00FF488B" w:rsidRPr="00E549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90" w:rsidRDefault="007C0C90" w:rsidP="00247719">
      <w:pPr>
        <w:spacing w:after="0" w:line="240" w:lineRule="auto"/>
      </w:pPr>
      <w:r>
        <w:separator/>
      </w:r>
    </w:p>
  </w:endnote>
  <w:endnote w:type="continuationSeparator" w:id="0">
    <w:p w:rsidR="007C0C90" w:rsidRDefault="007C0C90" w:rsidP="0024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D2" w:rsidRDefault="004E2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75976"/>
      <w:docPartObj>
        <w:docPartGallery w:val="Page Numbers (Bottom of Page)"/>
        <w:docPartUnique/>
      </w:docPartObj>
    </w:sdtPr>
    <w:sdtEndPr>
      <w:rPr>
        <w:noProof/>
      </w:rPr>
    </w:sdtEndPr>
    <w:sdtContent>
      <w:p w:rsidR="00247719" w:rsidRDefault="00247719">
        <w:pPr>
          <w:pStyle w:val="Footer"/>
          <w:jc w:val="center"/>
        </w:pPr>
        <w:r>
          <w:fldChar w:fldCharType="begin"/>
        </w:r>
        <w:r>
          <w:instrText xml:space="preserve"> PAGE   \* MERGEFORMAT </w:instrText>
        </w:r>
        <w:r>
          <w:fldChar w:fldCharType="separate"/>
        </w:r>
        <w:r w:rsidR="003166EF">
          <w:rPr>
            <w:noProof/>
          </w:rPr>
          <w:t>6</w:t>
        </w:r>
        <w:r>
          <w:rPr>
            <w:noProof/>
          </w:rPr>
          <w:fldChar w:fldCharType="end"/>
        </w:r>
      </w:p>
    </w:sdtContent>
  </w:sdt>
  <w:p w:rsidR="00247719" w:rsidRDefault="002477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D2" w:rsidRDefault="004E2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90" w:rsidRDefault="007C0C90" w:rsidP="00247719">
      <w:pPr>
        <w:spacing w:after="0" w:line="240" w:lineRule="auto"/>
      </w:pPr>
      <w:r>
        <w:separator/>
      </w:r>
    </w:p>
  </w:footnote>
  <w:footnote w:type="continuationSeparator" w:id="0">
    <w:p w:rsidR="007C0C90" w:rsidRDefault="007C0C90" w:rsidP="00247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D2" w:rsidRDefault="004E2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D2" w:rsidRDefault="004E2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D2" w:rsidRDefault="004E2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F20"/>
    <w:multiLevelType w:val="hybridMultilevel"/>
    <w:tmpl w:val="3650E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C52AEB"/>
    <w:multiLevelType w:val="hybridMultilevel"/>
    <w:tmpl w:val="8BB2A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956CF"/>
    <w:multiLevelType w:val="hybridMultilevel"/>
    <w:tmpl w:val="0F1291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232A"/>
    <w:multiLevelType w:val="hybridMultilevel"/>
    <w:tmpl w:val="AD2C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615BD"/>
    <w:multiLevelType w:val="hybridMultilevel"/>
    <w:tmpl w:val="6F3A9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80805"/>
    <w:multiLevelType w:val="hybridMultilevel"/>
    <w:tmpl w:val="A73A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725C6"/>
    <w:multiLevelType w:val="hybridMultilevel"/>
    <w:tmpl w:val="A72A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1640"/>
    <w:multiLevelType w:val="hybridMultilevel"/>
    <w:tmpl w:val="77F8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44A5"/>
    <w:multiLevelType w:val="hybridMultilevel"/>
    <w:tmpl w:val="3DD68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FE4098"/>
    <w:multiLevelType w:val="hybridMultilevel"/>
    <w:tmpl w:val="6C741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D0525"/>
    <w:multiLevelType w:val="hybridMultilevel"/>
    <w:tmpl w:val="352A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928E5"/>
    <w:multiLevelType w:val="hybridMultilevel"/>
    <w:tmpl w:val="2FAC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A294D"/>
    <w:multiLevelType w:val="hybridMultilevel"/>
    <w:tmpl w:val="4DB4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23CB4"/>
    <w:multiLevelType w:val="hybridMultilevel"/>
    <w:tmpl w:val="E6D87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F4624"/>
    <w:multiLevelType w:val="hybridMultilevel"/>
    <w:tmpl w:val="8E525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10"/>
  </w:num>
  <w:num w:numId="4">
    <w:abstractNumId w:val="7"/>
  </w:num>
  <w:num w:numId="5">
    <w:abstractNumId w:val="5"/>
  </w:num>
  <w:num w:numId="6">
    <w:abstractNumId w:val="9"/>
  </w:num>
  <w:num w:numId="7">
    <w:abstractNumId w:val="14"/>
  </w:num>
  <w:num w:numId="8">
    <w:abstractNumId w:val="3"/>
  </w:num>
  <w:num w:numId="9">
    <w:abstractNumId w:val="6"/>
  </w:num>
  <w:num w:numId="10">
    <w:abstractNumId w:val="12"/>
  </w:num>
  <w:num w:numId="11">
    <w:abstractNumId w:val="1"/>
  </w:num>
  <w:num w:numId="12">
    <w:abstractNumId w:val="4"/>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21"/>
    <w:rsid w:val="00001FB9"/>
    <w:rsid w:val="0000316E"/>
    <w:rsid w:val="00024261"/>
    <w:rsid w:val="000337AF"/>
    <w:rsid w:val="00035AD1"/>
    <w:rsid w:val="0005615B"/>
    <w:rsid w:val="0010393A"/>
    <w:rsid w:val="00106B82"/>
    <w:rsid w:val="00152CD0"/>
    <w:rsid w:val="001A3D49"/>
    <w:rsid w:val="001B3AFB"/>
    <w:rsid w:val="001B6559"/>
    <w:rsid w:val="001C274E"/>
    <w:rsid w:val="001D1EAA"/>
    <w:rsid w:val="001D6154"/>
    <w:rsid w:val="00213CEF"/>
    <w:rsid w:val="00247719"/>
    <w:rsid w:val="00281294"/>
    <w:rsid w:val="002830B5"/>
    <w:rsid w:val="002B4709"/>
    <w:rsid w:val="003166EF"/>
    <w:rsid w:val="00374467"/>
    <w:rsid w:val="00387A6D"/>
    <w:rsid w:val="00394E1D"/>
    <w:rsid w:val="003975B5"/>
    <w:rsid w:val="003C111C"/>
    <w:rsid w:val="003C6D3E"/>
    <w:rsid w:val="00416E02"/>
    <w:rsid w:val="0042422A"/>
    <w:rsid w:val="004270D7"/>
    <w:rsid w:val="0044609F"/>
    <w:rsid w:val="00455D01"/>
    <w:rsid w:val="004636B5"/>
    <w:rsid w:val="00465FDA"/>
    <w:rsid w:val="00466144"/>
    <w:rsid w:val="004A01D9"/>
    <w:rsid w:val="004C5871"/>
    <w:rsid w:val="004E2BD2"/>
    <w:rsid w:val="005221BC"/>
    <w:rsid w:val="00583680"/>
    <w:rsid w:val="00593362"/>
    <w:rsid w:val="005D11E9"/>
    <w:rsid w:val="005D2137"/>
    <w:rsid w:val="00610900"/>
    <w:rsid w:val="00612CEA"/>
    <w:rsid w:val="00624DD9"/>
    <w:rsid w:val="006619F4"/>
    <w:rsid w:val="00672F37"/>
    <w:rsid w:val="00690221"/>
    <w:rsid w:val="006B591D"/>
    <w:rsid w:val="00705F75"/>
    <w:rsid w:val="00720161"/>
    <w:rsid w:val="00735800"/>
    <w:rsid w:val="00754E71"/>
    <w:rsid w:val="00765EC7"/>
    <w:rsid w:val="00766F59"/>
    <w:rsid w:val="007A3748"/>
    <w:rsid w:val="007A45BD"/>
    <w:rsid w:val="007C0C90"/>
    <w:rsid w:val="007F7D0F"/>
    <w:rsid w:val="00805EFC"/>
    <w:rsid w:val="00840ED2"/>
    <w:rsid w:val="008612BC"/>
    <w:rsid w:val="0086501F"/>
    <w:rsid w:val="00891766"/>
    <w:rsid w:val="0089441C"/>
    <w:rsid w:val="008A437E"/>
    <w:rsid w:val="008C45FC"/>
    <w:rsid w:val="0096463D"/>
    <w:rsid w:val="00972C3E"/>
    <w:rsid w:val="00983066"/>
    <w:rsid w:val="00994997"/>
    <w:rsid w:val="009B1FBA"/>
    <w:rsid w:val="009C5263"/>
    <w:rsid w:val="00A00D0F"/>
    <w:rsid w:val="00A1148B"/>
    <w:rsid w:val="00A40E29"/>
    <w:rsid w:val="00A53044"/>
    <w:rsid w:val="00A756BD"/>
    <w:rsid w:val="00A81C06"/>
    <w:rsid w:val="00AD5173"/>
    <w:rsid w:val="00AE5BAA"/>
    <w:rsid w:val="00AF51B2"/>
    <w:rsid w:val="00B34EDA"/>
    <w:rsid w:val="00B55137"/>
    <w:rsid w:val="00B61D58"/>
    <w:rsid w:val="00B75697"/>
    <w:rsid w:val="00BC7B9D"/>
    <w:rsid w:val="00BD6C2C"/>
    <w:rsid w:val="00BF14DA"/>
    <w:rsid w:val="00C26644"/>
    <w:rsid w:val="00C471A8"/>
    <w:rsid w:val="00C92FE1"/>
    <w:rsid w:val="00CF1E67"/>
    <w:rsid w:val="00D0411D"/>
    <w:rsid w:val="00D227DF"/>
    <w:rsid w:val="00D30140"/>
    <w:rsid w:val="00D467D5"/>
    <w:rsid w:val="00DA277F"/>
    <w:rsid w:val="00DC5BA8"/>
    <w:rsid w:val="00DD578A"/>
    <w:rsid w:val="00E549EE"/>
    <w:rsid w:val="00E571D5"/>
    <w:rsid w:val="00E625C1"/>
    <w:rsid w:val="00E81921"/>
    <w:rsid w:val="00EC2AA0"/>
    <w:rsid w:val="00EE3825"/>
    <w:rsid w:val="00F2793C"/>
    <w:rsid w:val="00F70110"/>
    <w:rsid w:val="00F84BBB"/>
    <w:rsid w:val="00F97045"/>
    <w:rsid w:val="00FD0BF3"/>
    <w:rsid w:val="00FD105A"/>
    <w:rsid w:val="00FD12A0"/>
    <w:rsid w:val="00FE34F8"/>
    <w:rsid w:val="00FF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04F111-0A3B-4471-A87A-629BB6D2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DA"/>
    <w:pPr>
      <w:ind w:left="720"/>
      <w:contextualSpacing/>
    </w:pPr>
  </w:style>
  <w:style w:type="paragraph" w:styleId="Header">
    <w:name w:val="header"/>
    <w:basedOn w:val="Normal"/>
    <w:link w:val="HeaderChar"/>
    <w:uiPriority w:val="99"/>
    <w:unhideWhenUsed/>
    <w:rsid w:val="00247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719"/>
  </w:style>
  <w:style w:type="paragraph" w:styleId="Footer">
    <w:name w:val="footer"/>
    <w:basedOn w:val="Normal"/>
    <w:link w:val="FooterChar"/>
    <w:uiPriority w:val="99"/>
    <w:unhideWhenUsed/>
    <w:rsid w:val="00247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19"/>
  </w:style>
  <w:style w:type="paragraph" w:styleId="BalloonText">
    <w:name w:val="Balloon Text"/>
    <w:basedOn w:val="Normal"/>
    <w:link w:val="BalloonTextChar"/>
    <w:uiPriority w:val="99"/>
    <w:semiHidden/>
    <w:unhideWhenUsed/>
    <w:rsid w:val="007A4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BD"/>
    <w:rPr>
      <w:rFonts w:ascii="Tahoma" w:hAnsi="Tahoma" w:cs="Tahoma"/>
      <w:sz w:val="16"/>
      <w:szCs w:val="16"/>
    </w:rPr>
  </w:style>
  <w:style w:type="character" w:styleId="Hyperlink">
    <w:name w:val="Hyperlink"/>
    <w:basedOn w:val="DefaultParagraphFont"/>
    <w:uiPriority w:val="99"/>
    <w:unhideWhenUsed/>
    <w:rsid w:val="00EC2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ukowski@dot.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imothy.aschenbrener@dot.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1631</Words>
  <Characters>9299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Aschenbrener, Timothy (FHWA)</dc:creator>
  <cp:lastModifiedBy>COENEN, AARON R</cp:lastModifiedBy>
  <cp:revision>2</cp:revision>
  <cp:lastPrinted>2016-01-06T15:39:00Z</cp:lastPrinted>
  <dcterms:created xsi:type="dcterms:W3CDTF">2016-10-06T12:21:00Z</dcterms:created>
  <dcterms:modified xsi:type="dcterms:W3CDTF">2016-10-06T12:21:00Z</dcterms:modified>
</cp:coreProperties>
</file>