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E8E14" w14:textId="77777777" w:rsidR="00973172" w:rsidRPr="00670CA2" w:rsidRDefault="00973172" w:rsidP="00973172"/>
    <w:p w14:paraId="073D68E4" w14:textId="77777777" w:rsidR="00973172" w:rsidRPr="00FE77F8" w:rsidRDefault="00973172" w:rsidP="00973172">
      <w:pPr>
        <w:jc w:val="center"/>
        <w:rPr>
          <w:b/>
        </w:rPr>
      </w:pPr>
      <w:r w:rsidRPr="00FE77F8">
        <w:rPr>
          <w:b/>
        </w:rPr>
        <w:t>Wisconsin Federal Highway Administration</w:t>
      </w:r>
    </w:p>
    <w:p w14:paraId="59ED9B37" w14:textId="77777777" w:rsidR="00973172" w:rsidRPr="00972045" w:rsidRDefault="00973172" w:rsidP="00973172">
      <w:pPr>
        <w:pStyle w:val="Heading1"/>
        <w:rPr>
          <w:color w:val="FF0000"/>
        </w:rPr>
      </w:pPr>
      <w:r w:rsidRPr="00670CA2">
        <w:t xml:space="preserve">Finding of </w:t>
      </w:r>
      <w:r w:rsidRPr="00670CA2">
        <w:rPr>
          <w:i/>
        </w:rPr>
        <w:t>De Minimis</w:t>
      </w:r>
      <w:r w:rsidRPr="00670CA2">
        <w:t xml:space="preserve"> Impact on Parks, Recreation Areas and Wildlife and Waterfowl Refuges </w:t>
      </w:r>
      <w:r w:rsidR="00972045" w:rsidRPr="001A7358">
        <w:t>(Updated 7/25/2017)</w:t>
      </w:r>
    </w:p>
    <w:p w14:paraId="0B686327" w14:textId="740CB546" w:rsidR="00973172" w:rsidRDefault="00973172" w:rsidP="00973172"/>
    <w:p w14:paraId="269329BB" w14:textId="77777777" w:rsidR="00F138EE" w:rsidRPr="00670CA2" w:rsidRDefault="00F138EE" w:rsidP="00973172"/>
    <w:p w14:paraId="13EA0D1E" w14:textId="77777777" w:rsidR="0041220D" w:rsidRPr="00095F8C" w:rsidRDefault="0041220D" w:rsidP="0041220D">
      <w:pPr>
        <w:pStyle w:val="ListParagraph"/>
        <w:numPr>
          <w:ilvl w:val="0"/>
          <w:numId w:val="2"/>
        </w:numPr>
        <w:autoSpaceDE w:val="0"/>
        <w:autoSpaceDN w:val="0"/>
        <w:adjustRightInd w:val="0"/>
        <w:rPr>
          <w:b/>
          <w:color w:val="000000"/>
        </w:rPr>
      </w:pPr>
      <w:r w:rsidRPr="00095F8C">
        <w:rPr>
          <w:b/>
          <w:color w:val="000000"/>
        </w:rPr>
        <w:t>Project Description</w:t>
      </w:r>
    </w:p>
    <w:p w14:paraId="1505F3C5" w14:textId="77777777" w:rsidR="0041220D" w:rsidRPr="00F02E62" w:rsidRDefault="0041220D" w:rsidP="0041220D">
      <w:pPr>
        <w:ind w:firstLine="360"/>
      </w:pPr>
      <w:r w:rsidRPr="00F02E62">
        <w:t>WISDOT ID:</w:t>
      </w:r>
      <w:r w:rsidR="00095F8C">
        <w:t xml:space="preserve"> 4550-04-00 and 4550-03-00</w:t>
      </w:r>
    </w:p>
    <w:p w14:paraId="20658511" w14:textId="77777777" w:rsidR="0041220D" w:rsidRPr="00F02E62" w:rsidRDefault="0041220D" w:rsidP="0041220D">
      <w:pPr>
        <w:ind w:firstLine="360"/>
      </w:pPr>
      <w:r w:rsidRPr="00F02E62">
        <w:t>Route:</w:t>
      </w:r>
      <w:r w:rsidR="00095F8C">
        <w:t xml:space="preserve"> STH 67</w:t>
      </w:r>
    </w:p>
    <w:p w14:paraId="71AE8F00" w14:textId="77777777" w:rsidR="0041220D" w:rsidRPr="00F02E62" w:rsidRDefault="0041220D" w:rsidP="0041220D">
      <w:pPr>
        <w:ind w:firstLine="360"/>
      </w:pPr>
      <w:r w:rsidRPr="00F02E62">
        <w:t>Termini:</w:t>
      </w:r>
      <w:r w:rsidR="00095F8C">
        <w:t xml:space="preserve"> </w:t>
      </w:r>
      <w:proofErr w:type="spellStart"/>
      <w:r w:rsidR="00095F8C">
        <w:t>Suhrke</w:t>
      </w:r>
      <w:proofErr w:type="spellEnd"/>
      <w:r w:rsidR="00095F8C">
        <w:t xml:space="preserve"> Road (Sheboygan County) to STH 32/57 (Manitowoc County)</w:t>
      </w:r>
    </w:p>
    <w:p w14:paraId="50B0EB2F" w14:textId="77777777" w:rsidR="0041220D" w:rsidRPr="00F02E62" w:rsidRDefault="0041220D" w:rsidP="0041220D">
      <w:pPr>
        <w:ind w:firstLine="360"/>
      </w:pPr>
      <w:r w:rsidRPr="00F02E62">
        <w:t>City/County:</w:t>
      </w:r>
      <w:r w:rsidR="00095F8C">
        <w:t xml:space="preserve"> Sheboygan and Manitowoc Counties</w:t>
      </w:r>
    </w:p>
    <w:p w14:paraId="2E3B5167" w14:textId="77777777" w:rsidR="0041220D" w:rsidRDefault="0041220D" w:rsidP="0041220D">
      <w:pPr>
        <w:ind w:firstLine="360"/>
      </w:pPr>
      <w:r w:rsidRPr="00F02E62">
        <w:t xml:space="preserve">Project </w:t>
      </w:r>
      <w:r>
        <w:t>D</w:t>
      </w:r>
      <w:r w:rsidRPr="00F02E62">
        <w:t xml:space="preserve">escription: </w:t>
      </w:r>
      <w:r w:rsidRPr="00672573">
        <w:t xml:space="preserve"> </w:t>
      </w:r>
    </w:p>
    <w:p w14:paraId="34AEA267" w14:textId="77777777" w:rsidR="00095F8C" w:rsidRDefault="00095F8C" w:rsidP="0041220D">
      <w:pPr>
        <w:ind w:firstLine="360"/>
      </w:pPr>
    </w:p>
    <w:p w14:paraId="2A9915EC" w14:textId="02FC904B" w:rsidR="00010EB8" w:rsidRDefault="00095F8C" w:rsidP="00D85735">
      <w:pPr>
        <w:spacing w:after="120"/>
        <w:ind w:left="432"/>
      </w:pPr>
      <w:r w:rsidRPr="00095F8C">
        <w:t xml:space="preserve">WisDOT is proposing the resurfacing of approximately 11.5 miles of STH 67 between </w:t>
      </w:r>
      <w:proofErr w:type="spellStart"/>
      <w:r w:rsidRPr="00095F8C">
        <w:t>Suhrke</w:t>
      </w:r>
      <w:proofErr w:type="spellEnd"/>
      <w:r w:rsidRPr="00095F8C">
        <w:t xml:space="preserve"> Road to North County Line in</w:t>
      </w:r>
      <w:r>
        <w:t xml:space="preserve"> </w:t>
      </w:r>
      <w:r w:rsidRPr="00095F8C">
        <w:t>Sheboygan County and South County Line to STH 32/57 in Manitowoc County (</w:t>
      </w:r>
      <w:r w:rsidR="00085485" w:rsidRPr="00F41219">
        <w:t>Attachment 1</w:t>
      </w:r>
      <w:r w:rsidRPr="00095F8C">
        <w:t xml:space="preserve">). </w:t>
      </w:r>
      <w:r>
        <w:t xml:space="preserve">The purpose of the proposed project is to address deteriorating pavement conditions and improve safety along STH 67. The need for improvements is due to the existing conditions of the roadway. The existing concrete pavement has cracked slabs with movement and the asphaltic pavement has transverse cracking. This results in a poor ride for vehicles and can lead to safety issues if pavement continues to deteriorate. There are </w:t>
      </w:r>
      <w:r w:rsidR="00BD1242">
        <w:t xml:space="preserve">also </w:t>
      </w:r>
      <w:r>
        <w:t xml:space="preserve">substandard design elements </w:t>
      </w:r>
      <w:r w:rsidR="00BD1242">
        <w:t>t</w:t>
      </w:r>
      <w:r>
        <w:t>hat create s</w:t>
      </w:r>
      <w:r w:rsidR="003715CE">
        <w:t>afety problems in the corridor which are discussed in more detail below.</w:t>
      </w:r>
    </w:p>
    <w:p w14:paraId="4DEAC3AB" w14:textId="1051FDFB" w:rsidR="00010EB8" w:rsidRDefault="00095F8C" w:rsidP="00D85735">
      <w:pPr>
        <w:spacing w:after="120"/>
        <w:ind w:left="432"/>
      </w:pPr>
      <w:r>
        <w:t>The project improvements involve a simple mill and overlay with minimal pavement replacement. The driving surface of the bridge over the Mullet River, just north of the WIS 23 interchange, will receive a concre</w:t>
      </w:r>
      <w:r w:rsidR="00D85735">
        <w:t xml:space="preserve">te overlay, and an existing box </w:t>
      </w:r>
      <w:r>
        <w:t xml:space="preserve">culvert at the </w:t>
      </w:r>
      <w:proofErr w:type="spellStart"/>
      <w:r>
        <w:t>Meuhl</w:t>
      </w:r>
      <w:proofErr w:type="spellEnd"/>
      <w:r>
        <w:t xml:space="preserve"> Springs between County MM and </w:t>
      </w:r>
      <w:proofErr w:type="spellStart"/>
      <w:r>
        <w:t>Holzman</w:t>
      </w:r>
      <w:proofErr w:type="spellEnd"/>
      <w:r>
        <w:t xml:space="preserve"> Road </w:t>
      </w:r>
      <w:r w:rsidR="002747E9">
        <w:t>are proposed to be</w:t>
      </w:r>
      <w:r>
        <w:t xml:space="preserve"> replaced with a new box culvert. There will be no driving lanes or sidewalks added and no road widening for this project. There w</w:t>
      </w:r>
      <w:r w:rsidR="006439CD">
        <w:t>ill be no changes in access. Paved s</w:t>
      </w:r>
      <w:r>
        <w:t xml:space="preserve">houlder widths </w:t>
      </w:r>
      <w:r w:rsidR="002747E9">
        <w:t>are proposed to be</w:t>
      </w:r>
      <w:r>
        <w:t xml:space="preserve"> widened from three feet to five feet in most areas which will improve safety. Additional work </w:t>
      </w:r>
      <w:r w:rsidR="002747E9">
        <w:t xml:space="preserve">proposed </w:t>
      </w:r>
      <w:r>
        <w:t>to correct substandard design elements in the corridor include guardrail additions and upgrades, spot slope filling, drainage pipe and structure work, upgrading existing signs, and adding rumble strips at the centerline and along the s</w:t>
      </w:r>
      <w:r w:rsidR="004652FC">
        <w:t>h</w:t>
      </w:r>
      <w:r>
        <w:t>ou</w:t>
      </w:r>
      <w:r w:rsidR="004652FC">
        <w:t>l</w:t>
      </w:r>
      <w:r>
        <w:t xml:space="preserve">ders. Most deficient intersection features </w:t>
      </w:r>
      <w:r w:rsidR="002747E9">
        <w:t>are proposed to be</w:t>
      </w:r>
      <w:r>
        <w:t xml:space="preserve"> updated for compliance to current standards. This </w:t>
      </w:r>
      <w:r w:rsidR="002747E9">
        <w:t xml:space="preserve">is proposed to </w:t>
      </w:r>
      <w:r>
        <w:t>include adding or lengthening right turn lanes</w:t>
      </w:r>
      <w:r w:rsidR="004652FC">
        <w:t>, correcting corner radii,</w:t>
      </w:r>
      <w:r>
        <w:t xml:space="preserve"> and adding paved shoulders. These features will help improve safety in the corridor. </w:t>
      </w:r>
    </w:p>
    <w:p w14:paraId="42615528" w14:textId="60AD7C44" w:rsidR="00095F8C" w:rsidRPr="006E50AB" w:rsidRDefault="00F55EC7" w:rsidP="00D85735">
      <w:pPr>
        <w:spacing w:after="120"/>
        <w:ind w:left="432"/>
      </w:pPr>
      <w:r>
        <w:t>The project will have a total</w:t>
      </w:r>
      <w:r w:rsidR="00010EB8">
        <w:t xml:space="preserve"> estimated cost of $</w:t>
      </w:r>
      <w:r w:rsidR="00010EB8" w:rsidRPr="00F55EC7">
        <w:t>11,227</w:t>
      </w:r>
      <w:r>
        <w:t>,0</w:t>
      </w:r>
      <w:r w:rsidR="00010EB8" w:rsidRPr="00F55EC7">
        <w:t>00</w:t>
      </w:r>
      <w:r w:rsidR="00412267">
        <w:t>, which includes construction and right-of-way</w:t>
      </w:r>
      <w:r w:rsidR="00010EB8">
        <w:t>. Small strips of right-of-</w:t>
      </w:r>
      <w:r w:rsidR="00010EB8" w:rsidRPr="00744307">
        <w:t>way will be necessary along the corridor for steep side slop</w:t>
      </w:r>
      <w:r w:rsidR="004652FC" w:rsidRPr="00744307">
        <w:t>e</w:t>
      </w:r>
      <w:r w:rsidR="00010EB8" w:rsidRPr="00744307">
        <w:t xml:space="preserve"> and intersection improvements. </w:t>
      </w:r>
      <w:bookmarkStart w:id="0" w:name="_Hlk506459006"/>
      <w:r w:rsidR="00744307">
        <w:t>Approximately 6.5</w:t>
      </w:r>
      <w:r w:rsidR="0012689B" w:rsidRPr="00744307">
        <w:t xml:space="preserve"> acres consisting of fee acquisition, and 0.5 acre</w:t>
      </w:r>
      <w:r w:rsidR="0050798D">
        <w:t>s</w:t>
      </w:r>
      <w:r w:rsidR="0012689B" w:rsidRPr="00744307">
        <w:t xml:space="preserve"> of Temporary Limited Easements, will be acquired as part of the project. </w:t>
      </w:r>
      <w:bookmarkEnd w:id="0"/>
      <w:r w:rsidR="0012689B" w:rsidRPr="00744307">
        <w:t xml:space="preserve">This </w:t>
      </w:r>
      <w:r w:rsidR="0012689B" w:rsidRPr="006E50AB">
        <w:t>will impact approximately 25 properties.</w:t>
      </w:r>
    </w:p>
    <w:p w14:paraId="2B0CB7CC" w14:textId="58D9C900" w:rsidR="00010EB8" w:rsidRPr="006E50AB" w:rsidRDefault="00010EB8" w:rsidP="006E50AB">
      <w:pPr>
        <w:ind w:left="450"/>
      </w:pPr>
      <w:r w:rsidRPr="006E50AB">
        <w:t>Impacts resulting from this project will be documented by a FHWA Categorical Exclusion, (Categorical Exclusion Checklist)</w:t>
      </w:r>
      <w:r w:rsidR="00853083" w:rsidRPr="006E50AB">
        <w:t xml:space="preserve">, category </w:t>
      </w:r>
      <w:proofErr w:type="gramStart"/>
      <w:r w:rsidR="006E50AB" w:rsidRPr="006E50AB">
        <w:t>C(</w:t>
      </w:r>
      <w:proofErr w:type="gramEnd"/>
      <w:r w:rsidR="006E50AB" w:rsidRPr="006E50AB">
        <w:t xml:space="preserve">26) Modernization of a highway by resurfacing, restoration, rehabilitation, reconstruction, adding shoulders, or adding auxiliary lanes (including parking, weaving, turning, and climbing lanes).  </w:t>
      </w:r>
      <w:r w:rsidRPr="006E50AB">
        <w:t>A project location map is presented in Attachment 1.</w:t>
      </w:r>
    </w:p>
    <w:p w14:paraId="21F3E5E7" w14:textId="31E7415F" w:rsidR="00973172" w:rsidRPr="00670CA2" w:rsidRDefault="00973172" w:rsidP="006E50AB">
      <w:pPr>
        <w:ind w:left="360"/>
      </w:pPr>
    </w:p>
    <w:p w14:paraId="24C78BC3" w14:textId="77777777" w:rsidR="00973172" w:rsidRPr="00670CA2" w:rsidRDefault="00973172" w:rsidP="00FE6601">
      <w:pPr>
        <w:pStyle w:val="ListParagraph"/>
        <w:numPr>
          <w:ilvl w:val="0"/>
          <w:numId w:val="2"/>
        </w:numPr>
      </w:pPr>
      <w:r w:rsidRPr="00095F8C">
        <w:rPr>
          <w:b/>
        </w:rPr>
        <w:lastRenderedPageBreak/>
        <w:t>Name of Section 4(f) resource:</w:t>
      </w:r>
      <w:r w:rsidRPr="00670CA2">
        <w:t xml:space="preserve"> </w:t>
      </w:r>
      <w:r w:rsidR="00095F8C">
        <w:t>Muehl Springs</w:t>
      </w:r>
      <w:r w:rsidR="004B1B0F" w:rsidRPr="00670CA2">
        <w:t xml:space="preserve"> </w:t>
      </w:r>
      <w:r w:rsidR="00FF0B20">
        <w:t>State Natural Area</w:t>
      </w:r>
    </w:p>
    <w:p w14:paraId="16497E33" w14:textId="3FCE6F76" w:rsidR="00973172" w:rsidRDefault="00973172" w:rsidP="00973172"/>
    <w:p w14:paraId="6D96D256" w14:textId="77777777" w:rsidR="00E4268E" w:rsidRDefault="00E4268E" w:rsidP="00973172"/>
    <w:p w14:paraId="1C7B3383" w14:textId="77777777" w:rsidR="001C3E89" w:rsidRDefault="00973172" w:rsidP="00FE6601">
      <w:pPr>
        <w:pStyle w:val="ListParagraph"/>
        <w:numPr>
          <w:ilvl w:val="0"/>
          <w:numId w:val="2"/>
        </w:numPr>
      </w:pPr>
      <w:r w:rsidRPr="00D85735">
        <w:rPr>
          <w:b/>
        </w:rPr>
        <w:t>Description of Section 4(f) resource</w:t>
      </w:r>
      <w:r w:rsidR="00D85735">
        <w:t>:</w:t>
      </w:r>
    </w:p>
    <w:p w14:paraId="3D73D8EB" w14:textId="77777777" w:rsidR="00D85735" w:rsidRPr="00D85735" w:rsidRDefault="00D85735" w:rsidP="001C3E89">
      <w:pPr>
        <w:pStyle w:val="ListParagraph"/>
        <w:ind w:left="360"/>
      </w:pPr>
    </w:p>
    <w:p w14:paraId="20558F48" w14:textId="3CA90025" w:rsidR="00D85735" w:rsidRDefault="00D85735" w:rsidP="001C3E89">
      <w:pPr>
        <w:pStyle w:val="ListParagraph"/>
        <w:ind w:left="360"/>
      </w:pPr>
      <w:r>
        <w:t xml:space="preserve">Muehl Springs </w:t>
      </w:r>
      <w:r w:rsidR="00FF0B20">
        <w:t xml:space="preserve">is a 72-acre State Natural Area located in the Town of Rhine approximately two miles north of Elkhart Lake. The </w:t>
      </w:r>
      <w:r w:rsidR="00BE0817">
        <w:t>primary attributes that make this property a 4(f</w:t>
      </w:r>
      <w:r w:rsidR="001175DF">
        <w:t>) resource are that it’s owned b</w:t>
      </w:r>
      <w:r w:rsidR="00BE0817">
        <w:t xml:space="preserve">y the Wisconsin Department of Natural Resources </w:t>
      </w:r>
      <w:r w:rsidR="00F138EE">
        <w:t xml:space="preserve">(DNR) </w:t>
      </w:r>
      <w:r w:rsidR="00BE0817">
        <w:t xml:space="preserve">for use as a State Natural Area and its purpose to protect a unique resource.   The </w:t>
      </w:r>
      <w:r w:rsidR="00FF0B20">
        <w:t xml:space="preserve">property is open to the public for recreational uses including hiking, fishing, </w:t>
      </w:r>
      <w:r w:rsidR="000A244B">
        <w:t xml:space="preserve">cross country skiing, </w:t>
      </w:r>
      <w:r w:rsidR="00FF0B20">
        <w:t>hunting, trapping, and wildlife watching.</w:t>
      </w:r>
      <w:r w:rsidR="00EB5F54">
        <w:t xml:space="preserve"> </w:t>
      </w:r>
      <w:r w:rsidR="00BE0817">
        <w:t xml:space="preserve">  The property also contains an undisturbed sedge meadow fed by several high-quality springs.  The soft-water springs emerge and draw into a diverse stream system that flows into the Sheboygan River and associated wetlands. The meadow features characteristic species such as </w:t>
      </w:r>
      <w:proofErr w:type="spellStart"/>
      <w:r w:rsidR="00BE0817">
        <w:t>bluejoint</w:t>
      </w:r>
      <w:proofErr w:type="spellEnd"/>
      <w:r w:rsidR="00BE0817">
        <w:t xml:space="preserve"> grass, numerous </w:t>
      </w:r>
      <w:proofErr w:type="spellStart"/>
      <w:r w:rsidR="00BE0817">
        <w:t>Carex</w:t>
      </w:r>
      <w:proofErr w:type="spellEnd"/>
      <w:r w:rsidR="00BE0817">
        <w:t xml:space="preserve"> species, turtlehead, fringed brome, Joe-</w:t>
      </w:r>
      <w:proofErr w:type="spellStart"/>
      <w:r w:rsidR="00BE0817">
        <w:t>pye</w:t>
      </w:r>
      <w:proofErr w:type="spellEnd"/>
      <w:r w:rsidR="00BE0817">
        <w:t xml:space="preserve"> weed and other calcium-loving plants. The terrain here is moderately rolling ground moraine and just west of rough interlobate moraine - glacial till found between two lobes of glacial ice</w:t>
      </w:r>
      <w:r w:rsidR="00F138EE">
        <w:t>.</w:t>
      </w:r>
    </w:p>
    <w:p w14:paraId="450CAB6D" w14:textId="121950C3" w:rsidR="00F138EE" w:rsidRDefault="00F138EE" w:rsidP="001C3E89">
      <w:pPr>
        <w:pStyle w:val="ListParagraph"/>
        <w:ind w:left="360"/>
      </w:pPr>
    </w:p>
    <w:p w14:paraId="703C0C59" w14:textId="180BE7B9" w:rsidR="00F138EE" w:rsidRDefault="00F138EE" w:rsidP="001C3E89">
      <w:pPr>
        <w:pStyle w:val="ListParagraph"/>
        <w:ind w:left="360"/>
      </w:pPr>
      <w:r w:rsidRPr="005503E0">
        <w:t xml:space="preserve">There are no trails, parking lots, or other features identified for this </w:t>
      </w:r>
      <w:r w:rsidR="004D34C6">
        <w:t>site</w:t>
      </w:r>
      <w:r w:rsidRPr="005503E0">
        <w:t xml:space="preserve"> on the </w:t>
      </w:r>
      <w:r w:rsidR="005678B7" w:rsidRPr="005503E0">
        <w:t>DNR p</w:t>
      </w:r>
      <w:r w:rsidRPr="005503E0">
        <w:t xml:space="preserve">roperty map, nor are any </w:t>
      </w:r>
      <w:r w:rsidR="005678B7" w:rsidRPr="005503E0">
        <w:t xml:space="preserve">features </w:t>
      </w:r>
      <w:r w:rsidRPr="005503E0">
        <w:t>visible on aerial photography.</w:t>
      </w:r>
      <w:r>
        <w:t xml:space="preserve">  </w:t>
      </w:r>
    </w:p>
    <w:p w14:paraId="0D6683D1" w14:textId="77777777" w:rsidR="00EB5F54" w:rsidRPr="00D85735" w:rsidRDefault="00EB5F54" w:rsidP="001C3E89">
      <w:pPr>
        <w:pStyle w:val="ListParagraph"/>
        <w:ind w:left="360"/>
      </w:pPr>
    </w:p>
    <w:p w14:paraId="30DBA76B" w14:textId="77777777" w:rsidR="001C3E89" w:rsidRPr="00EB5F54" w:rsidRDefault="00973172" w:rsidP="00FE6601">
      <w:pPr>
        <w:pStyle w:val="ListParagraph"/>
        <w:numPr>
          <w:ilvl w:val="0"/>
          <w:numId w:val="2"/>
        </w:numPr>
        <w:rPr>
          <w:b/>
        </w:rPr>
      </w:pPr>
      <w:r w:rsidRPr="00EB5F54">
        <w:rPr>
          <w:b/>
        </w:rPr>
        <w:t xml:space="preserve">Description of impacts:  </w:t>
      </w:r>
    </w:p>
    <w:p w14:paraId="75B27A13" w14:textId="77777777" w:rsidR="00EB5F54" w:rsidRDefault="00EB5F54" w:rsidP="001C3E89">
      <w:pPr>
        <w:pStyle w:val="ListParagraph"/>
        <w:ind w:left="360"/>
      </w:pPr>
    </w:p>
    <w:p w14:paraId="0C0CDDBA" w14:textId="5DAEFD7F" w:rsidR="00F23E47" w:rsidRPr="00744307" w:rsidRDefault="00EB5F54" w:rsidP="001C3E89">
      <w:pPr>
        <w:pStyle w:val="ListParagraph"/>
        <w:ind w:left="360"/>
      </w:pPr>
      <w:r>
        <w:t xml:space="preserve">The roadway adjacent to Muehl Springs </w:t>
      </w:r>
      <w:r w:rsidR="009C4CBB">
        <w:t xml:space="preserve">is proposed to </w:t>
      </w:r>
      <w:r>
        <w:t xml:space="preserve">be milled and resurfaced. </w:t>
      </w:r>
      <w:r w:rsidR="00413BDA" w:rsidRPr="00413BDA">
        <w:t xml:space="preserve">Within the property limits, an existing box culvert between County MM and </w:t>
      </w:r>
      <w:proofErr w:type="spellStart"/>
      <w:r w:rsidR="00413BDA" w:rsidRPr="00413BDA">
        <w:t>Holzman</w:t>
      </w:r>
      <w:proofErr w:type="spellEnd"/>
      <w:r w:rsidR="00413BDA" w:rsidRPr="00413BDA">
        <w:t xml:space="preserve"> Road </w:t>
      </w:r>
      <w:r w:rsidR="009C4CBB">
        <w:t>is proposed to be</w:t>
      </w:r>
      <w:r w:rsidR="00413BDA" w:rsidRPr="00413BDA">
        <w:t xml:space="preserve"> replaced with a new box culvert and beam guards replaced. The shoulder widths </w:t>
      </w:r>
      <w:r w:rsidR="009C4CBB">
        <w:t>are proposed to be</w:t>
      </w:r>
      <w:r w:rsidR="00413BDA" w:rsidRPr="00413BDA">
        <w:t xml:space="preserve"> increased in the area of the </w:t>
      </w:r>
      <w:r w:rsidR="00413BDA" w:rsidRPr="00744307">
        <w:t xml:space="preserve">beam guard and box culvert to improve safety. There </w:t>
      </w:r>
      <w:r w:rsidR="009C4CBB">
        <w:t>may</w:t>
      </w:r>
      <w:r w:rsidR="00413BDA" w:rsidRPr="00744307">
        <w:t xml:space="preserve"> be minor grading and ditching along the property. </w:t>
      </w:r>
      <w:r w:rsidR="00F23E47" w:rsidRPr="00744307">
        <w:t>There will be no driving lanes or sidewalks added and no lane or capacity expansion for this project. Ther</w:t>
      </w:r>
      <w:r w:rsidR="00E824F3">
        <w:t xml:space="preserve">e will be no changes in access.  Work </w:t>
      </w:r>
      <w:r w:rsidR="005A08EA">
        <w:t>items may</w:t>
      </w:r>
      <w:r w:rsidR="00E824F3">
        <w:t xml:space="preserve"> include some clearing and grubbing of trees, excavation for installation of the new box culvert, adding gravel to the roadway shoulders, and milling/overlaying the pavement.</w:t>
      </w:r>
    </w:p>
    <w:p w14:paraId="56EEF4E3" w14:textId="77777777" w:rsidR="00F23E47" w:rsidRPr="00744307" w:rsidRDefault="00F23E47" w:rsidP="001C3E89">
      <w:pPr>
        <w:pStyle w:val="ListParagraph"/>
        <w:ind w:left="360"/>
      </w:pPr>
    </w:p>
    <w:p w14:paraId="5B0232AC" w14:textId="604BAE8F" w:rsidR="00973172" w:rsidRDefault="00413BDA" w:rsidP="001C3E89">
      <w:pPr>
        <w:pStyle w:val="ListParagraph"/>
        <w:ind w:left="360"/>
      </w:pPr>
      <w:r w:rsidRPr="00744307">
        <w:t>As a result of the work</w:t>
      </w:r>
      <w:r w:rsidR="00EA7DB7">
        <w:t xml:space="preserve"> </w:t>
      </w:r>
      <w:r w:rsidR="00E824F3">
        <w:t xml:space="preserve">approximately </w:t>
      </w:r>
      <w:r w:rsidR="00744307" w:rsidRPr="0092414F">
        <w:t>0.75 acr</w:t>
      </w:r>
      <w:r w:rsidR="008C5A40" w:rsidRPr="0092414F">
        <w:t>es of fee acquisition</w:t>
      </w:r>
      <w:r w:rsidR="00744307" w:rsidRPr="0092414F">
        <w:t xml:space="preserve"> and 0.5 acres</w:t>
      </w:r>
      <w:r w:rsidR="008C5A40" w:rsidRPr="0092414F">
        <w:t xml:space="preserve"> of Temporary Limited Easements</w:t>
      </w:r>
      <w:r w:rsidR="00744307" w:rsidRPr="0092414F">
        <w:t xml:space="preserve"> </w:t>
      </w:r>
      <w:r w:rsidR="00EA7DB7">
        <w:t>are proposed to be</w:t>
      </w:r>
      <w:r w:rsidR="00744307" w:rsidRPr="0092414F">
        <w:t xml:space="preserve"> </w:t>
      </w:r>
      <w:r w:rsidR="00EA7DB7">
        <w:t>acquired</w:t>
      </w:r>
      <w:r w:rsidR="00744307" w:rsidRPr="0092414F">
        <w:t xml:space="preserve"> from the property.</w:t>
      </w:r>
      <w:r w:rsidR="00744307" w:rsidRPr="00744307">
        <w:t xml:space="preserve"> </w:t>
      </w:r>
      <w:r w:rsidR="0012689B" w:rsidRPr="00744307">
        <w:t xml:space="preserve">On the west side of STH 67 at the north end of the property, right-of-way is being purchased to remove trees. These trees obscure the line of sight </w:t>
      </w:r>
      <w:r w:rsidR="00F23E47" w:rsidRPr="00744307">
        <w:t>for</w:t>
      </w:r>
      <w:r w:rsidR="0012689B" w:rsidRPr="00744307">
        <w:t xml:space="preserve"> vehicles creating a safety issues, especially for southbound traffic along STH 67 trying to turn onto </w:t>
      </w:r>
      <w:proofErr w:type="spellStart"/>
      <w:r w:rsidR="0012689B" w:rsidRPr="00744307">
        <w:t>Holzman</w:t>
      </w:r>
      <w:proofErr w:type="spellEnd"/>
      <w:r w:rsidR="0012689B" w:rsidRPr="00744307">
        <w:t xml:space="preserve"> Road. </w:t>
      </w:r>
      <w:r w:rsidR="00F23E47" w:rsidRPr="00744307">
        <w:t xml:space="preserve">The trees block motorists’ views and does not provide </w:t>
      </w:r>
      <w:r w:rsidR="000345B6" w:rsidRPr="00744307">
        <w:t>adequate stopping</w:t>
      </w:r>
      <w:r w:rsidR="00F23E47" w:rsidRPr="00744307">
        <w:t xml:space="preserve"> time to avoid a crash with a fixed object such as a stopped vehicle. This concern was expressed by multiple citizens at the Public Involvement Meeting and confirmed by design calculations. Purchasing the right-of-way will all</w:t>
      </w:r>
      <w:r w:rsidR="00373BF1" w:rsidRPr="00744307">
        <w:t>ow</w:t>
      </w:r>
      <w:r w:rsidR="00EA7DB7">
        <w:t xml:space="preserve"> W</w:t>
      </w:r>
      <w:r w:rsidR="00F23E47" w:rsidRPr="00744307">
        <w:t xml:space="preserve">isDOT to remove the trees and continue to keep the line of sight clear from obstructions in the future, thereby improving safety along STH 67. </w:t>
      </w:r>
      <w:r w:rsidRPr="00744307">
        <w:t>This work will not impact the recreational opportunities available at the property.</w:t>
      </w:r>
    </w:p>
    <w:p w14:paraId="7E5ECF6A" w14:textId="77777777" w:rsidR="009663B5" w:rsidRDefault="009663B5" w:rsidP="001C3E89">
      <w:pPr>
        <w:pStyle w:val="ListParagraph"/>
        <w:ind w:left="360"/>
      </w:pPr>
    </w:p>
    <w:p w14:paraId="16481B08" w14:textId="77777777" w:rsidR="009663B5" w:rsidRPr="00670CA2" w:rsidRDefault="009663B5" w:rsidP="001C3E89">
      <w:pPr>
        <w:pStyle w:val="ListParagraph"/>
        <w:ind w:left="360"/>
      </w:pPr>
      <w:r>
        <w:t>Impact displays are provided in Attachment 2.</w:t>
      </w:r>
    </w:p>
    <w:p w14:paraId="6741CFC1" w14:textId="77777777" w:rsidR="00973172" w:rsidRPr="00670CA2" w:rsidRDefault="00973172" w:rsidP="00973172"/>
    <w:p w14:paraId="62CC14C0" w14:textId="77777777" w:rsidR="001C3E89" w:rsidRPr="000B465F" w:rsidRDefault="00C7249F" w:rsidP="00FE6601">
      <w:pPr>
        <w:pStyle w:val="ListParagraph"/>
        <w:numPr>
          <w:ilvl w:val="0"/>
          <w:numId w:val="2"/>
        </w:numPr>
        <w:rPr>
          <w:b/>
        </w:rPr>
      </w:pPr>
      <w:r w:rsidRPr="000B465F">
        <w:rPr>
          <w:b/>
        </w:rPr>
        <w:lastRenderedPageBreak/>
        <w:t>Discuss</w:t>
      </w:r>
      <w:r w:rsidR="007E3598" w:rsidRPr="000B465F">
        <w:rPr>
          <w:b/>
        </w:rPr>
        <w:t xml:space="preserve"> avoidance, minimization, and compensation efforts and</w:t>
      </w:r>
      <w:r w:rsidRPr="000B465F">
        <w:rPr>
          <w:b/>
        </w:rPr>
        <w:t xml:space="preserve"> how the impacts </w:t>
      </w:r>
      <w:r w:rsidR="007E3598" w:rsidRPr="000B465F">
        <w:rPr>
          <w:b/>
        </w:rPr>
        <w:t xml:space="preserve">after avoidance, minimization, and compensation </w:t>
      </w:r>
      <w:r w:rsidRPr="000B465F">
        <w:rPr>
          <w:b/>
        </w:rPr>
        <w:t>do</w:t>
      </w:r>
      <w:r w:rsidR="00973172" w:rsidRPr="000B465F">
        <w:rPr>
          <w:b/>
        </w:rPr>
        <w:t xml:space="preserve"> not adversely affect the activities, features, and attributes listed in </w:t>
      </w:r>
      <w:r w:rsidR="001C3E89" w:rsidRPr="000B465F">
        <w:rPr>
          <w:b/>
        </w:rPr>
        <w:t>Number</w:t>
      </w:r>
      <w:r w:rsidR="00973172" w:rsidRPr="000B465F">
        <w:rPr>
          <w:b/>
        </w:rPr>
        <w:t xml:space="preserve"> 3 above:  </w:t>
      </w:r>
    </w:p>
    <w:p w14:paraId="4A44EA55" w14:textId="77777777" w:rsidR="000B465F" w:rsidRDefault="000B465F" w:rsidP="00577A15">
      <w:pPr>
        <w:pStyle w:val="ListParagraph"/>
        <w:ind w:left="360"/>
      </w:pPr>
    </w:p>
    <w:p w14:paraId="3C8BEE5D" w14:textId="6E591CCC" w:rsidR="000A244B" w:rsidRDefault="00577A15" w:rsidP="00577A15">
      <w:pPr>
        <w:pStyle w:val="ListParagraph"/>
        <w:ind w:left="360"/>
      </w:pPr>
      <w:r>
        <w:t xml:space="preserve">The features, attributes, and functionality of the park would remain as is. </w:t>
      </w:r>
      <w:r w:rsidRPr="0001225A">
        <w:t>The proposed temporary and permanent acquisitions occur largely outside of the portion of the property containing the activities, features, and attributes that qualify the property for protection under Section 4(f)</w:t>
      </w:r>
      <w:r w:rsidR="000B465F">
        <w:t xml:space="preserve">. </w:t>
      </w:r>
      <w:r w:rsidR="00F71617">
        <w:t>As shown on</w:t>
      </w:r>
      <w:r w:rsidR="000A244B">
        <w:t xml:space="preserve"> attachment 2 (impacts map), the work occurs adjacent to the existing roadway which consist mostly of previously disturbed areas and not areas that would be of significant use for outdoor recreation</w:t>
      </w:r>
      <w:r w:rsidR="00F068D8">
        <w:t xml:space="preserve"> activities listed above in section.</w:t>
      </w:r>
      <w:r w:rsidR="000A244B">
        <w:t xml:space="preserve">  </w:t>
      </w:r>
    </w:p>
    <w:p w14:paraId="58FBE6C7" w14:textId="77777777" w:rsidR="000A244B" w:rsidRDefault="000A244B" w:rsidP="00577A15">
      <w:pPr>
        <w:pStyle w:val="ListParagraph"/>
        <w:ind w:left="360"/>
      </w:pPr>
    </w:p>
    <w:p w14:paraId="6D9CD7CC" w14:textId="650D2D6D" w:rsidR="00973172" w:rsidRDefault="000B465F" w:rsidP="000B465F">
      <w:pPr>
        <w:pStyle w:val="ListParagraph"/>
        <w:ind w:left="360"/>
      </w:pPr>
      <w:r>
        <w:t xml:space="preserve">All impacts cannot be avoided due </w:t>
      </w:r>
      <w:r w:rsidR="000A244B">
        <w:t xml:space="preserve">to the need to improve safety through the corridor and replacement </w:t>
      </w:r>
      <w:r w:rsidR="00F068D8">
        <w:t xml:space="preserve">of </w:t>
      </w:r>
      <w:r w:rsidR="000A244B">
        <w:t xml:space="preserve">the </w:t>
      </w:r>
      <w:r>
        <w:t>culvert</w:t>
      </w:r>
      <w:r w:rsidRPr="0050798D">
        <w:t>. Impacts were minimized by steepening the side slopes. The use of beam guard near the box culvert allows for steeper slopes behind it which minimizes impacts in the area.</w:t>
      </w:r>
      <w:r w:rsidR="00791393" w:rsidRPr="0050798D">
        <w:t xml:space="preserve"> WisDOT could avoid taking property on the west side of STH 67 at the north end of the property for tree clearing, however, this would create safety issues along the roadway as described above.</w:t>
      </w:r>
    </w:p>
    <w:p w14:paraId="350F9530" w14:textId="77777777" w:rsidR="00973172" w:rsidRPr="00670CA2" w:rsidRDefault="00973172" w:rsidP="00973172"/>
    <w:p w14:paraId="31DB1174" w14:textId="77777777" w:rsidR="001C3E89" w:rsidRPr="00DA4CC1" w:rsidRDefault="00973172" w:rsidP="00FE6601">
      <w:pPr>
        <w:numPr>
          <w:ilvl w:val="0"/>
          <w:numId w:val="2"/>
        </w:numPr>
        <w:rPr>
          <w:b/>
        </w:rPr>
      </w:pPr>
      <w:r w:rsidRPr="00DA4CC1">
        <w:rPr>
          <w:b/>
        </w:rPr>
        <w:t>Describe the public inv</w:t>
      </w:r>
      <w:r w:rsidR="001C3E89" w:rsidRPr="00DA4CC1">
        <w:rPr>
          <w:b/>
        </w:rPr>
        <w:t xml:space="preserve">olvement process and results:  </w:t>
      </w:r>
    </w:p>
    <w:p w14:paraId="3C395FC4" w14:textId="77777777" w:rsidR="00DA4CC1" w:rsidRDefault="00DA4CC1" w:rsidP="0043051A">
      <w:pPr>
        <w:ind w:left="360"/>
      </w:pPr>
    </w:p>
    <w:p w14:paraId="001BA6C4" w14:textId="77777777" w:rsidR="0043051A" w:rsidRPr="0043051A" w:rsidRDefault="00DA4CC1" w:rsidP="0043051A">
      <w:pPr>
        <w:ind w:left="360"/>
      </w:pPr>
      <w:r>
        <w:t>Proposed impacts to the Section 4(f) property were presented to the public at a public involvement m</w:t>
      </w:r>
      <w:r w:rsidR="0043051A" w:rsidRPr="0043051A">
        <w:t>eeting was held on November 16, 2017 at Elkhart Lake-</w:t>
      </w:r>
      <w:proofErr w:type="spellStart"/>
      <w:r w:rsidR="0043051A" w:rsidRPr="0043051A">
        <w:t>Glenbeulah</w:t>
      </w:r>
      <w:proofErr w:type="spellEnd"/>
      <w:r w:rsidR="0043051A" w:rsidRPr="0043051A">
        <w:t xml:space="preserve"> High School. The meeting included exhibits showing the proposed project</w:t>
      </w:r>
      <w:r>
        <w:t>,</w:t>
      </w:r>
      <w:r w:rsidR="0043051A" w:rsidRPr="0043051A">
        <w:t xml:space="preserve"> provided updates on the project, and allowed the public to provide comments.</w:t>
      </w:r>
      <w:r w:rsidR="0043051A">
        <w:t xml:space="preserve"> The meeting display, information handout, and a summary of the comments received are in Attachment </w:t>
      </w:r>
      <w:r w:rsidR="009663B5">
        <w:t>3</w:t>
      </w:r>
      <w:r w:rsidR="0043051A">
        <w:t>.</w:t>
      </w:r>
      <w:r>
        <w:t xml:space="preserve"> </w:t>
      </w:r>
      <w:r w:rsidR="0043051A">
        <w:t>No comments were received regarding Muehl Springs</w:t>
      </w:r>
      <w:r>
        <w:t>.</w:t>
      </w:r>
    </w:p>
    <w:p w14:paraId="3FD96866" w14:textId="77777777" w:rsidR="0043051A" w:rsidRPr="0043051A" w:rsidRDefault="0043051A" w:rsidP="001C3E89">
      <w:pPr>
        <w:ind w:left="360"/>
      </w:pPr>
    </w:p>
    <w:p w14:paraId="1286D791" w14:textId="77777777" w:rsidR="00C04447" w:rsidRPr="00F775CF" w:rsidRDefault="00C04447" w:rsidP="00C04447">
      <w:pPr>
        <w:numPr>
          <w:ilvl w:val="0"/>
          <w:numId w:val="2"/>
        </w:numPr>
        <w:rPr>
          <w:b/>
        </w:rPr>
      </w:pPr>
      <w:r w:rsidRPr="00F775CF">
        <w:rPr>
          <w:b/>
        </w:rPr>
        <w:t xml:space="preserve">Name of and notification to the official(s) with jurisdiction over the property: </w:t>
      </w:r>
    </w:p>
    <w:p w14:paraId="5A08949D" w14:textId="77777777" w:rsidR="00F775CF" w:rsidRDefault="00F775CF" w:rsidP="00C04447">
      <w:pPr>
        <w:ind w:left="360"/>
      </w:pPr>
    </w:p>
    <w:p w14:paraId="163A3B0E" w14:textId="5DD3552F" w:rsidR="00972045" w:rsidRPr="00F775CF" w:rsidRDefault="00F775CF" w:rsidP="00C04447">
      <w:pPr>
        <w:ind w:left="360"/>
      </w:pPr>
      <w:r w:rsidRPr="00F775CF">
        <w:t xml:space="preserve">The Wisconsin </w:t>
      </w:r>
      <w:r w:rsidRPr="0050798D">
        <w:t xml:space="preserve">Department of Natural Resources is the official with jurisdiction of Muehl Springs State Natural Area. The DNR was notified </w:t>
      </w:r>
      <w:r w:rsidR="000345B6" w:rsidRPr="0050798D">
        <w:t>in January</w:t>
      </w:r>
      <w:r w:rsidRPr="0050798D">
        <w:t xml:space="preserve"> 2018 </w:t>
      </w:r>
      <w:r w:rsidR="000345B6" w:rsidRPr="0050798D">
        <w:t xml:space="preserve">of </w:t>
      </w:r>
      <w:proofErr w:type="spellStart"/>
      <w:r w:rsidR="000345B6" w:rsidRPr="0050798D">
        <w:t>WisDOT’s</w:t>
      </w:r>
      <w:proofErr w:type="spellEnd"/>
      <w:r w:rsidR="000345B6" w:rsidRPr="0050798D">
        <w:t xml:space="preserve"> </w:t>
      </w:r>
      <w:r w:rsidRPr="0050798D">
        <w:t xml:space="preserve">preliminary determination of </w:t>
      </w:r>
      <w:r w:rsidRPr="0050798D">
        <w:rPr>
          <w:i/>
        </w:rPr>
        <w:t>de minimis</w:t>
      </w:r>
      <w:r w:rsidRPr="0050798D">
        <w:t xml:space="preserve"> impacts on the property.</w:t>
      </w:r>
      <w:r w:rsidR="000345B6" w:rsidRPr="0050798D">
        <w:t xml:space="preserve"> On February 6, 2018, the DNR </w:t>
      </w:r>
      <w:r w:rsidR="00170965" w:rsidRPr="0050798D">
        <w:t>received</w:t>
      </w:r>
      <w:r w:rsidR="000345B6" w:rsidRPr="0050798D">
        <w:t xml:space="preserve"> an official request for a Section 4(f) concurrence letter following confirmation that impacts could not be avoided.</w:t>
      </w:r>
    </w:p>
    <w:p w14:paraId="52F850C4" w14:textId="77777777" w:rsidR="00C04447" w:rsidRPr="00670CA2" w:rsidRDefault="00C04447" w:rsidP="001A7358"/>
    <w:p w14:paraId="1B3F5063" w14:textId="77777777" w:rsidR="00973172" w:rsidRPr="00B247A7" w:rsidRDefault="00973172" w:rsidP="00FE6601">
      <w:pPr>
        <w:numPr>
          <w:ilvl w:val="0"/>
          <w:numId w:val="2"/>
        </w:numPr>
        <w:rPr>
          <w:b/>
        </w:rPr>
      </w:pPr>
      <w:r w:rsidRPr="00B247A7">
        <w:rPr>
          <w:b/>
        </w:rPr>
        <w:t>Describe the results of coordination with the official(s) with jurisdiction over the property following public involvement</w:t>
      </w:r>
      <w:r w:rsidR="0092579B" w:rsidRPr="00B247A7">
        <w:rPr>
          <w:b/>
        </w:rPr>
        <w:t xml:space="preserve"> (a</w:t>
      </w:r>
      <w:r w:rsidRPr="00B247A7">
        <w:rPr>
          <w:b/>
        </w:rPr>
        <w:t xml:space="preserve">ttach </w:t>
      </w:r>
      <w:r w:rsidR="0092579B" w:rsidRPr="00B247A7">
        <w:rPr>
          <w:b/>
        </w:rPr>
        <w:t>correspondence</w:t>
      </w:r>
      <w:r w:rsidRPr="00B247A7">
        <w:rPr>
          <w:b/>
        </w:rPr>
        <w:t xml:space="preserve"> from the official(s</w:t>
      </w:r>
      <w:r w:rsidR="0092579B" w:rsidRPr="00B247A7">
        <w:rPr>
          <w:b/>
        </w:rPr>
        <w:t>)):</w:t>
      </w:r>
    </w:p>
    <w:p w14:paraId="66FBAFFE" w14:textId="77777777" w:rsidR="00973172" w:rsidRDefault="00973172" w:rsidP="00973172">
      <w:pPr>
        <w:ind w:left="360"/>
        <w:rPr>
          <w:i/>
        </w:rPr>
      </w:pPr>
    </w:p>
    <w:p w14:paraId="609B8ECB" w14:textId="12EF0C10" w:rsidR="00DA4CC1" w:rsidRDefault="00BD1242" w:rsidP="00973172">
      <w:pPr>
        <w:ind w:left="360"/>
      </w:pPr>
      <w:r w:rsidRPr="00BD1242">
        <w:t>The DNR</w:t>
      </w:r>
      <w:r>
        <w:t xml:space="preserve"> </w:t>
      </w:r>
      <w:r w:rsidR="00570FF4">
        <w:t xml:space="preserve">provided a letter regarding the </w:t>
      </w:r>
      <w:r w:rsidR="002E55F7">
        <w:t>acquisition from</w:t>
      </w:r>
      <w:r w:rsidR="00570FF4">
        <w:t xml:space="preserve"> the Muehl Spring </w:t>
      </w:r>
      <w:r w:rsidR="002E55F7">
        <w:t xml:space="preserve">State Natural Area </w:t>
      </w:r>
      <w:r w:rsidR="00570FF4">
        <w:t>property</w:t>
      </w:r>
      <w:r w:rsidR="002E55F7">
        <w:t xml:space="preserve"> on March </w:t>
      </w:r>
      <w:r w:rsidR="001175DF">
        <w:t>12</w:t>
      </w:r>
      <w:r w:rsidR="001175DF" w:rsidRPr="002E55F7">
        <w:rPr>
          <w:vertAlign w:val="superscript"/>
        </w:rPr>
        <w:t>th,</w:t>
      </w:r>
      <w:r w:rsidR="002E55F7">
        <w:t xml:space="preserve"> 2018</w:t>
      </w:r>
      <w:r w:rsidR="00570FF4">
        <w:t>.  No significant concerns were expressed</w:t>
      </w:r>
      <w:r w:rsidR="00F068D8">
        <w:t xml:space="preserve">, and they concurred that the project will not adversely affect the activities, features, or attributes of the 4(f) </w:t>
      </w:r>
      <w:proofErr w:type="gramStart"/>
      <w:r w:rsidR="00F068D8">
        <w:t>resource</w:t>
      </w:r>
      <w:proofErr w:type="gramEnd"/>
      <w:r w:rsidR="00F068D8">
        <w:t xml:space="preserve">. </w:t>
      </w:r>
      <w:r w:rsidR="00570FF4">
        <w:t>The letter is included as attachment 4</w:t>
      </w:r>
      <w:r w:rsidR="002E55F7">
        <w:t>.</w:t>
      </w:r>
    </w:p>
    <w:p w14:paraId="77AE8A6B" w14:textId="7E011095" w:rsidR="00862F91" w:rsidRDefault="00862F91" w:rsidP="00973172">
      <w:pPr>
        <w:ind w:left="360"/>
      </w:pPr>
    </w:p>
    <w:p w14:paraId="09E62755" w14:textId="5D7F9D73" w:rsidR="00862F91" w:rsidRDefault="00862F91" w:rsidP="00973172">
      <w:pPr>
        <w:ind w:left="360"/>
      </w:pPr>
    </w:p>
    <w:p w14:paraId="03C8401D" w14:textId="77777777" w:rsidR="00862F91" w:rsidRPr="00DA4CC1" w:rsidRDefault="00862F91" w:rsidP="00973172">
      <w:pPr>
        <w:ind w:left="360"/>
      </w:pPr>
    </w:p>
    <w:p w14:paraId="4AC1F4B0" w14:textId="77777777" w:rsidR="00555FCB" w:rsidRPr="00670CA2" w:rsidRDefault="00555FCB" w:rsidP="00555FCB">
      <w:pPr>
        <w:ind w:left="360"/>
      </w:pPr>
    </w:p>
    <w:p w14:paraId="0DD4CFD8" w14:textId="20B9FD75" w:rsidR="00973172" w:rsidRPr="00332B27" w:rsidRDefault="00973172" w:rsidP="00FE6601">
      <w:pPr>
        <w:pStyle w:val="ListParagraph"/>
        <w:numPr>
          <w:ilvl w:val="0"/>
          <w:numId w:val="2"/>
        </w:numPr>
        <w:rPr>
          <w:b/>
        </w:rPr>
      </w:pPr>
      <w:r w:rsidRPr="00B247A7">
        <w:rPr>
          <w:b/>
        </w:rPr>
        <w:t xml:space="preserve">Are there federal and/or state special funding encumbrances such as Land and Water Conservation funds or </w:t>
      </w:r>
      <w:r w:rsidRPr="00B247A7">
        <w:rPr>
          <w:b/>
          <w:lang w:val="en"/>
        </w:rPr>
        <w:t xml:space="preserve">Knowles-Nelson Stewardship Program grants </w:t>
      </w:r>
      <w:r w:rsidRPr="00B247A7">
        <w:rPr>
          <w:b/>
        </w:rPr>
        <w:t>on the Section 4(f) resource?</w:t>
      </w:r>
      <w:r w:rsidRPr="00B247A7">
        <w:rPr>
          <w:b/>
          <w:i/>
        </w:rPr>
        <w:t xml:space="preserve">  </w:t>
      </w:r>
    </w:p>
    <w:p w14:paraId="1A3D2894" w14:textId="77777777" w:rsidR="00332B27" w:rsidRPr="00B247A7" w:rsidRDefault="00332B27" w:rsidP="00332B27">
      <w:pPr>
        <w:pStyle w:val="ListParagraph"/>
        <w:ind w:left="360"/>
        <w:rPr>
          <w:b/>
        </w:rPr>
      </w:pPr>
    </w:p>
    <w:p w14:paraId="71403D75" w14:textId="368B9A51" w:rsidR="00862F91" w:rsidRDefault="00921A7E" w:rsidP="00862F91">
      <w:r>
        <w:t>The property was used as a match grant parcel for the North American Wetlands Conservation</w:t>
      </w:r>
      <w:r w:rsidRPr="00921A7E">
        <w:t xml:space="preserve"> </w:t>
      </w:r>
      <w:r w:rsidR="007F7B79">
        <w:t xml:space="preserve">Act </w:t>
      </w:r>
      <w:r>
        <w:t>(</w:t>
      </w:r>
      <w:r w:rsidRPr="00921A7E">
        <w:t>NAWCA</w:t>
      </w:r>
      <w:r>
        <w:t>)</w:t>
      </w:r>
      <w:r w:rsidRPr="00921A7E">
        <w:t xml:space="preserve"> Grant No. MI-N561B between USFWS and Ducks Unlimited for the Southeast Wisconsin Coastal Initiative No. 5</w:t>
      </w:r>
      <w:r>
        <w:t xml:space="preserve">. </w:t>
      </w:r>
      <w:r w:rsidR="00862F91">
        <w:t xml:space="preserve">NAWCA requires mitigation land of equal or more acreage and equivalent use, but more importantly it requires equal or greater wetland acres to be replaced.  This can be either existing wetland areas that are purchased, or wetlands that are created on those lands.   Currently </w:t>
      </w:r>
      <w:r w:rsidR="00410626">
        <w:t xml:space="preserve">a </w:t>
      </w:r>
      <w:proofErr w:type="gramStart"/>
      <w:r w:rsidR="00862F91">
        <w:t>2.0 acre</w:t>
      </w:r>
      <w:proofErr w:type="gramEnd"/>
      <w:r w:rsidR="00862F91">
        <w:t xml:space="preserve"> mitigation property </w:t>
      </w:r>
      <w:r w:rsidR="00410626">
        <w:t xml:space="preserve">has been selected </w:t>
      </w:r>
      <w:r w:rsidR="00862F91">
        <w:t>that is mostly wetland</w:t>
      </w:r>
      <w:r w:rsidR="00410626">
        <w:t xml:space="preserve"> and </w:t>
      </w:r>
      <w:r w:rsidR="00720928">
        <w:t xml:space="preserve">also </w:t>
      </w:r>
      <w:r w:rsidR="00410626">
        <w:t xml:space="preserve">adjacent to the </w:t>
      </w:r>
      <w:r w:rsidR="00720928">
        <w:t xml:space="preserve">State </w:t>
      </w:r>
      <w:r w:rsidR="00410626">
        <w:t>Natural Area</w:t>
      </w:r>
      <w:r w:rsidR="005F34AC">
        <w:t>.  F</w:t>
      </w:r>
      <w:r w:rsidR="00862F91">
        <w:t xml:space="preserve">inal agreement from the DNR </w:t>
      </w:r>
      <w:r w:rsidR="005F34AC">
        <w:t xml:space="preserve">to proceed with the acquisition </w:t>
      </w:r>
      <w:r w:rsidR="00C45F4B">
        <w:t xml:space="preserve">of the mitigation property </w:t>
      </w:r>
      <w:r w:rsidR="005F34AC">
        <w:t>is pending.</w:t>
      </w:r>
      <w:bookmarkStart w:id="1" w:name="_GoBack"/>
      <w:bookmarkEnd w:id="1"/>
    </w:p>
    <w:p w14:paraId="40ECB602" w14:textId="77777777" w:rsidR="00296EED" w:rsidRDefault="00296EED" w:rsidP="0092579B">
      <w:pPr>
        <w:rPr>
          <w:b/>
        </w:rPr>
      </w:pPr>
    </w:p>
    <w:p w14:paraId="03DBF489" w14:textId="18CB0E35" w:rsidR="00973172" w:rsidRPr="00670CA2" w:rsidRDefault="00973172" w:rsidP="0092579B">
      <w:pPr>
        <w:rPr>
          <w:b/>
        </w:rPr>
      </w:pPr>
      <w:r w:rsidRPr="00670CA2">
        <w:rPr>
          <w:b/>
        </w:rPr>
        <w:t xml:space="preserve">This </w:t>
      </w:r>
      <w:r w:rsidRPr="00670CA2">
        <w:rPr>
          <w:b/>
          <w:i/>
        </w:rPr>
        <w:t>de minimis</w:t>
      </w:r>
      <w:r w:rsidRPr="00670CA2">
        <w:rPr>
          <w:b/>
        </w:rPr>
        <w:t xml:space="preserve"> determination documentation was prepared by</w:t>
      </w:r>
    </w:p>
    <w:p w14:paraId="2840CDA4" w14:textId="77777777" w:rsidR="00973172" w:rsidRPr="00670CA2" w:rsidRDefault="00973172" w:rsidP="00973172">
      <w:pPr>
        <w:pStyle w:val="ListParagraph"/>
      </w:pPr>
    </w:p>
    <w:p w14:paraId="591DC3F3" w14:textId="77777777" w:rsidR="00670CA2" w:rsidRDefault="00670CA2" w:rsidP="0092579B">
      <w:pPr>
        <w:ind w:firstLine="720"/>
      </w:pPr>
      <w:r>
        <w:t>Signature____________________________________</w:t>
      </w:r>
      <w:r w:rsidRPr="00670CA2">
        <w:t xml:space="preserve"> Date </w:t>
      </w:r>
      <w:r>
        <w:t>________________</w:t>
      </w:r>
    </w:p>
    <w:p w14:paraId="65F32408" w14:textId="77777777" w:rsidR="00973172" w:rsidRPr="00670CA2" w:rsidRDefault="00670CA2" w:rsidP="00973172">
      <w:pPr>
        <w:ind w:firstLine="720"/>
      </w:pPr>
      <w:r>
        <w:tab/>
      </w:r>
    </w:p>
    <w:p w14:paraId="3BBA302E" w14:textId="6C8A874B" w:rsidR="00973172" w:rsidRPr="00170965" w:rsidRDefault="00670CA2" w:rsidP="00670CA2">
      <w:pPr>
        <w:pStyle w:val="ListParagraph"/>
        <w:rPr>
          <w:u w:val="single"/>
        </w:rPr>
      </w:pPr>
      <w:r>
        <w:t>Print Name &amp; Title</w:t>
      </w:r>
      <w:r w:rsidR="00170965" w:rsidRPr="00170965">
        <w:rPr>
          <w:u w:val="single"/>
        </w:rPr>
        <w:t xml:space="preserve"> </w:t>
      </w:r>
      <w:r w:rsidR="00170965">
        <w:rPr>
          <w:u w:val="single"/>
        </w:rPr>
        <w:t xml:space="preserve">      </w:t>
      </w:r>
      <w:r w:rsidR="00170965" w:rsidRPr="00170965">
        <w:rPr>
          <w:u w:val="single"/>
        </w:rPr>
        <w:t xml:space="preserve">Jennifer Sonnenberg, </w:t>
      </w:r>
      <w:r w:rsidR="00170965" w:rsidRPr="00170965">
        <w:rPr>
          <w:i/>
          <w:u w:val="single"/>
        </w:rPr>
        <w:t>Consultant</w:t>
      </w:r>
    </w:p>
    <w:p w14:paraId="70D7366A" w14:textId="77777777" w:rsidR="00670CA2" w:rsidRPr="00670CA2" w:rsidRDefault="00670CA2" w:rsidP="00670CA2">
      <w:pPr>
        <w:pStyle w:val="ListParagraph"/>
        <w:rPr>
          <w:i/>
        </w:rPr>
      </w:pPr>
      <w:r w:rsidRPr="00670CA2">
        <w:rPr>
          <w:i/>
        </w:rPr>
        <w:t>(</w:t>
      </w:r>
      <w:r>
        <w:rPr>
          <w:i/>
        </w:rPr>
        <w:t>Consultant or Region Project Staff)</w:t>
      </w:r>
    </w:p>
    <w:p w14:paraId="0B4F7B52" w14:textId="77777777" w:rsidR="00670CA2" w:rsidRDefault="00670CA2" w:rsidP="00973172">
      <w:pPr>
        <w:pStyle w:val="ListParagraph"/>
      </w:pPr>
    </w:p>
    <w:p w14:paraId="033AA12E" w14:textId="77777777" w:rsidR="00973172" w:rsidRPr="0092579B" w:rsidRDefault="00973172" w:rsidP="0092579B">
      <w:pPr>
        <w:rPr>
          <w:b/>
        </w:rPr>
      </w:pPr>
      <w:r w:rsidRPr="0092579B">
        <w:rPr>
          <w:b/>
        </w:rPr>
        <w:t xml:space="preserve">This </w:t>
      </w:r>
      <w:r w:rsidRPr="0092579B">
        <w:rPr>
          <w:b/>
          <w:i/>
        </w:rPr>
        <w:t>de minimis</w:t>
      </w:r>
      <w:r w:rsidRPr="0092579B">
        <w:rPr>
          <w:b/>
        </w:rPr>
        <w:t xml:space="preserve"> determination documentation was reviewed by</w:t>
      </w:r>
    </w:p>
    <w:p w14:paraId="7B461183" w14:textId="77777777" w:rsidR="00973172" w:rsidRPr="00670CA2" w:rsidRDefault="00973172" w:rsidP="00973172">
      <w:pPr>
        <w:pStyle w:val="ListParagraph"/>
      </w:pPr>
    </w:p>
    <w:p w14:paraId="4A1ACA73" w14:textId="77777777" w:rsidR="00670CA2" w:rsidRDefault="00670CA2" w:rsidP="00670CA2">
      <w:pPr>
        <w:ind w:firstLine="720"/>
      </w:pPr>
      <w:r>
        <w:t>Signature____________________________________</w:t>
      </w:r>
      <w:r w:rsidRPr="00670CA2">
        <w:t xml:space="preserve"> Date </w:t>
      </w:r>
      <w:r>
        <w:t>________________</w:t>
      </w:r>
    </w:p>
    <w:p w14:paraId="00D571ED" w14:textId="77777777" w:rsidR="00670CA2" w:rsidRPr="00670CA2" w:rsidRDefault="00670CA2" w:rsidP="00670CA2">
      <w:pPr>
        <w:ind w:firstLine="720"/>
      </w:pPr>
      <w:r>
        <w:tab/>
      </w:r>
    </w:p>
    <w:p w14:paraId="178043E7" w14:textId="34A7E05C" w:rsidR="0092579B" w:rsidRDefault="0092579B" w:rsidP="0092579B">
      <w:pPr>
        <w:pStyle w:val="ListParagraph"/>
      </w:pPr>
      <w:r>
        <w:t>Print Name &amp; Title</w:t>
      </w:r>
      <w:r w:rsidR="00170965" w:rsidRPr="00170965">
        <w:rPr>
          <w:u w:val="single"/>
        </w:rPr>
        <w:t xml:space="preserve">     Mike Helmrick, </w:t>
      </w:r>
      <w:r w:rsidR="00170965" w:rsidRPr="00170965">
        <w:rPr>
          <w:i/>
          <w:u w:val="single"/>
        </w:rPr>
        <w:t>Regional Environmental Coordinator</w:t>
      </w:r>
    </w:p>
    <w:p w14:paraId="2EB9AE3E" w14:textId="77777777" w:rsidR="00973172" w:rsidRPr="00670CA2" w:rsidRDefault="00973172" w:rsidP="0092579B">
      <w:pPr>
        <w:ind w:firstLine="720"/>
        <w:rPr>
          <w:i/>
        </w:rPr>
      </w:pPr>
      <w:r w:rsidRPr="00670CA2">
        <w:t>(</w:t>
      </w:r>
      <w:r w:rsidRPr="00670CA2">
        <w:rPr>
          <w:i/>
        </w:rPr>
        <w:t>Regional Environmental Coordinator or</w:t>
      </w:r>
      <w:r w:rsidR="00670CA2" w:rsidRPr="00670CA2">
        <w:rPr>
          <w:i/>
        </w:rPr>
        <w:t xml:space="preserve"> </w:t>
      </w:r>
      <w:r w:rsidRPr="00670CA2">
        <w:rPr>
          <w:i/>
        </w:rPr>
        <w:t>Region Local Program Manager)</w:t>
      </w:r>
    </w:p>
    <w:p w14:paraId="4E74D4CB" w14:textId="0F49DB3C" w:rsidR="00973172" w:rsidRDefault="00973172" w:rsidP="00973172">
      <w:pPr>
        <w:pStyle w:val="ListParagraph"/>
      </w:pPr>
    </w:p>
    <w:p w14:paraId="478927F7" w14:textId="77777777" w:rsidR="00A71C8E" w:rsidRPr="00670CA2" w:rsidRDefault="00A71C8E" w:rsidP="00973172">
      <w:pPr>
        <w:pStyle w:val="ListParagraph"/>
      </w:pPr>
    </w:p>
    <w:p w14:paraId="73145B9A" w14:textId="77777777" w:rsidR="00670CA2" w:rsidRDefault="00670CA2" w:rsidP="00670CA2">
      <w:pPr>
        <w:ind w:firstLine="720"/>
      </w:pPr>
      <w:r>
        <w:t>Signature____________________________________</w:t>
      </w:r>
      <w:r w:rsidRPr="00670CA2">
        <w:t xml:space="preserve"> Date </w:t>
      </w:r>
      <w:r>
        <w:t>________________</w:t>
      </w:r>
    </w:p>
    <w:p w14:paraId="6F0B2205" w14:textId="77777777" w:rsidR="00670CA2" w:rsidRPr="00670CA2" w:rsidRDefault="00670CA2" w:rsidP="00670CA2">
      <w:pPr>
        <w:ind w:firstLine="720"/>
      </w:pPr>
      <w:r>
        <w:tab/>
      </w:r>
    </w:p>
    <w:p w14:paraId="19251C6B" w14:textId="53EEBBE6" w:rsidR="0092579B" w:rsidRDefault="0092579B" w:rsidP="0092579B">
      <w:pPr>
        <w:pStyle w:val="ListParagraph"/>
      </w:pPr>
      <w:r>
        <w:t>Print Name &amp; Title</w:t>
      </w:r>
      <w:r w:rsidR="00170965" w:rsidRPr="00170965">
        <w:rPr>
          <w:u w:val="single"/>
        </w:rPr>
        <w:t xml:space="preserve"> </w:t>
      </w:r>
      <w:r w:rsidR="00170965">
        <w:rPr>
          <w:u w:val="single"/>
        </w:rPr>
        <w:t xml:space="preserve">  </w:t>
      </w:r>
      <w:r w:rsidR="00170965" w:rsidRPr="00170965">
        <w:rPr>
          <w:u w:val="single"/>
        </w:rPr>
        <w:t xml:space="preserve">  Sherman Banker, </w:t>
      </w:r>
      <w:r w:rsidR="00170965" w:rsidRPr="00170965">
        <w:rPr>
          <w:i/>
          <w:u w:val="single"/>
        </w:rPr>
        <w:t>EPDS Liaison</w:t>
      </w:r>
    </w:p>
    <w:p w14:paraId="3FBFFF6D" w14:textId="77777777" w:rsidR="00973172" w:rsidRPr="00670CA2" w:rsidRDefault="00973172" w:rsidP="00973172">
      <w:pPr>
        <w:pStyle w:val="ListParagraph"/>
        <w:rPr>
          <w:i/>
        </w:rPr>
      </w:pPr>
      <w:r w:rsidRPr="00670CA2">
        <w:t>(</w:t>
      </w:r>
      <w:r w:rsidR="00670CA2">
        <w:t xml:space="preserve">EPDS </w:t>
      </w:r>
      <w:r w:rsidRPr="00670CA2">
        <w:rPr>
          <w:i/>
        </w:rPr>
        <w:t>Liaison or Section Manager)</w:t>
      </w:r>
    </w:p>
    <w:p w14:paraId="43B6C82C" w14:textId="77777777" w:rsidR="00973172" w:rsidRPr="00670CA2" w:rsidRDefault="00973172" w:rsidP="00973172">
      <w:pPr>
        <w:pStyle w:val="ListParagraph"/>
      </w:pPr>
    </w:p>
    <w:p w14:paraId="562A1613" w14:textId="77777777" w:rsidR="00973172" w:rsidRPr="0092579B" w:rsidRDefault="00973172" w:rsidP="0092579B">
      <w:pPr>
        <w:rPr>
          <w:b/>
        </w:rPr>
      </w:pPr>
      <w:r w:rsidRPr="0092579B">
        <w:rPr>
          <w:b/>
        </w:rPr>
        <w:t xml:space="preserve">This </w:t>
      </w:r>
      <w:r w:rsidRPr="0092579B">
        <w:rPr>
          <w:b/>
          <w:i/>
        </w:rPr>
        <w:t>de minimis</w:t>
      </w:r>
      <w:r w:rsidRPr="0092579B">
        <w:rPr>
          <w:b/>
        </w:rPr>
        <w:t xml:space="preserve"> determination documentation was reviewed and approved by</w:t>
      </w:r>
    </w:p>
    <w:p w14:paraId="279DCBCB" w14:textId="77777777" w:rsidR="00973172" w:rsidRPr="00670CA2" w:rsidRDefault="00973172" w:rsidP="00973172">
      <w:pPr>
        <w:pStyle w:val="ListParagraph"/>
      </w:pPr>
    </w:p>
    <w:p w14:paraId="6B9FEC02" w14:textId="77777777" w:rsidR="00670CA2" w:rsidRDefault="00670CA2" w:rsidP="00670CA2">
      <w:pPr>
        <w:ind w:firstLine="720"/>
      </w:pPr>
      <w:r>
        <w:t>Signature____________________________________</w:t>
      </w:r>
      <w:r w:rsidRPr="00670CA2">
        <w:t xml:space="preserve"> Date </w:t>
      </w:r>
      <w:r>
        <w:t>________________</w:t>
      </w:r>
    </w:p>
    <w:p w14:paraId="712DEA95" w14:textId="77777777" w:rsidR="00670CA2" w:rsidRPr="00670CA2" w:rsidRDefault="00670CA2" w:rsidP="00670CA2">
      <w:pPr>
        <w:ind w:firstLine="720"/>
      </w:pPr>
      <w:r>
        <w:tab/>
      </w:r>
    </w:p>
    <w:p w14:paraId="098D38AA" w14:textId="77777777" w:rsidR="0092579B" w:rsidRDefault="0092579B" w:rsidP="0092579B">
      <w:pPr>
        <w:pStyle w:val="ListParagraph"/>
      </w:pPr>
      <w:r>
        <w:t>Print Name &amp; Title_________________________________________________</w:t>
      </w:r>
    </w:p>
    <w:p w14:paraId="09C37FD8" w14:textId="77777777" w:rsidR="00973172" w:rsidRPr="00670CA2" w:rsidRDefault="0092579B" w:rsidP="0092579B">
      <w:pPr>
        <w:ind w:left="720"/>
        <w:rPr>
          <w:i/>
        </w:rPr>
      </w:pPr>
      <w:r w:rsidRPr="00670CA2">
        <w:rPr>
          <w:i/>
        </w:rPr>
        <w:t xml:space="preserve"> </w:t>
      </w:r>
      <w:r w:rsidR="00670CA2" w:rsidRPr="00670CA2">
        <w:rPr>
          <w:i/>
        </w:rPr>
        <w:t>(</w:t>
      </w:r>
      <w:r w:rsidR="00973172" w:rsidRPr="00670CA2">
        <w:rPr>
          <w:i/>
        </w:rPr>
        <w:t>Federal Highway Administration</w:t>
      </w:r>
      <w:r w:rsidR="00670CA2" w:rsidRPr="00670CA2">
        <w:rPr>
          <w:i/>
        </w:rPr>
        <w:t>)</w:t>
      </w:r>
    </w:p>
    <w:p w14:paraId="2C0C29C8" w14:textId="77777777" w:rsidR="00973172" w:rsidRPr="00670CA2" w:rsidRDefault="00973172" w:rsidP="00973172"/>
    <w:p w14:paraId="69ABACDA" w14:textId="77777777" w:rsidR="00973172" w:rsidRDefault="00670CA2" w:rsidP="00973172">
      <w:pPr>
        <w:rPr>
          <w:color w:val="FF0000"/>
          <w:sz w:val="18"/>
          <w:szCs w:val="18"/>
        </w:rPr>
      </w:pPr>
      <w:r w:rsidRPr="0092579B">
        <w:rPr>
          <w:sz w:val="18"/>
          <w:szCs w:val="18"/>
        </w:rPr>
        <w:t>c</w:t>
      </w:r>
      <w:r w:rsidR="00973172" w:rsidRPr="0092579B">
        <w:rPr>
          <w:sz w:val="18"/>
          <w:szCs w:val="18"/>
        </w:rPr>
        <w:t>c</w:t>
      </w:r>
      <w:r w:rsidR="00973172">
        <w:rPr>
          <w:sz w:val="18"/>
          <w:szCs w:val="18"/>
        </w:rPr>
        <w:t>: WISD</w:t>
      </w:r>
      <w:r w:rsidR="00555FCB">
        <w:rPr>
          <w:sz w:val="18"/>
          <w:szCs w:val="18"/>
        </w:rPr>
        <w:t>OT Bureau of Technical Service /EPDS</w:t>
      </w:r>
    </w:p>
    <w:p w14:paraId="7A13272B" w14:textId="77777777" w:rsidR="00973172" w:rsidRDefault="00973172" w:rsidP="00973172">
      <w:pPr>
        <w:rPr>
          <w:sz w:val="22"/>
          <w:szCs w:val="22"/>
        </w:rPr>
      </w:pPr>
      <w:r>
        <w:rPr>
          <w:sz w:val="18"/>
          <w:szCs w:val="18"/>
        </w:rPr>
        <w:t xml:space="preserve">      WISDOT Region</w:t>
      </w:r>
    </w:p>
    <w:p w14:paraId="4BD2A61D" w14:textId="77777777" w:rsidR="00582FA7" w:rsidRDefault="00582FA7"/>
    <w:p w14:paraId="3C50355C" w14:textId="77777777" w:rsidR="00170965" w:rsidRDefault="00170965" w:rsidP="00921A7E">
      <w:pPr>
        <w:rPr>
          <w:b/>
          <w:u w:val="single"/>
        </w:rPr>
      </w:pPr>
    </w:p>
    <w:p w14:paraId="6B3B8C5C" w14:textId="069C7C10" w:rsidR="00921A7E" w:rsidRPr="00A86A00" w:rsidRDefault="00921A7E" w:rsidP="00921A7E">
      <w:pPr>
        <w:rPr>
          <w:b/>
          <w:u w:val="single"/>
        </w:rPr>
      </w:pPr>
      <w:r w:rsidRPr="00A86A00">
        <w:rPr>
          <w:b/>
          <w:u w:val="single"/>
        </w:rPr>
        <w:t>List of Attachments</w:t>
      </w:r>
    </w:p>
    <w:p w14:paraId="66849FDA" w14:textId="77777777" w:rsidR="00921A7E" w:rsidRPr="00A86A00" w:rsidRDefault="00921A7E" w:rsidP="00921A7E">
      <w:r w:rsidRPr="00A86A00">
        <w:rPr>
          <w:b/>
        </w:rPr>
        <w:t xml:space="preserve">Attachment 1: </w:t>
      </w:r>
      <w:r w:rsidRPr="00A86A00">
        <w:t>Project Location Map</w:t>
      </w:r>
    </w:p>
    <w:p w14:paraId="08F566E9" w14:textId="77777777" w:rsidR="00921A7E" w:rsidRPr="00A86A00" w:rsidRDefault="00921A7E" w:rsidP="00921A7E">
      <w:r w:rsidRPr="00A86A00">
        <w:rPr>
          <w:b/>
        </w:rPr>
        <w:t xml:space="preserve">Attachment 2: </w:t>
      </w:r>
      <w:r w:rsidRPr="00A86A00">
        <w:t>Impact Map</w:t>
      </w:r>
    </w:p>
    <w:p w14:paraId="49799DA9" w14:textId="77777777" w:rsidR="00921A7E" w:rsidRPr="00A86A00" w:rsidRDefault="00921A7E" w:rsidP="00921A7E">
      <w:r w:rsidRPr="00A86A00">
        <w:rPr>
          <w:b/>
        </w:rPr>
        <w:t>Attachment 3:</w:t>
      </w:r>
      <w:r w:rsidRPr="00A86A00">
        <w:t xml:space="preserve"> Public Involvement Documentation</w:t>
      </w:r>
    </w:p>
    <w:p w14:paraId="3D7ABF51" w14:textId="777CEF32" w:rsidR="00921A7E" w:rsidRDefault="00921A7E">
      <w:r w:rsidRPr="00A86A00">
        <w:rPr>
          <w:b/>
        </w:rPr>
        <w:t>Attachment 4:</w:t>
      </w:r>
      <w:r w:rsidRPr="00A86A00">
        <w:t xml:space="preserve"> Official with Jurisdiction Letter</w:t>
      </w:r>
    </w:p>
    <w:sectPr w:rsidR="00921A7E" w:rsidSect="00A377C4">
      <w:pgSz w:w="12240" w:h="15840"/>
      <w:pgMar w:top="1296" w:right="1440" w:bottom="1152"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d40059">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AF7"/>
    <w:multiLevelType w:val="hybridMultilevel"/>
    <w:tmpl w:val="AC10665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BD80CA3"/>
    <w:multiLevelType w:val="hybridMultilevel"/>
    <w:tmpl w:val="668C80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72"/>
    <w:rsid w:val="00010EB8"/>
    <w:rsid w:val="000345B6"/>
    <w:rsid w:val="00075C2A"/>
    <w:rsid w:val="00085485"/>
    <w:rsid w:val="00095F8C"/>
    <w:rsid w:val="000A244B"/>
    <w:rsid w:val="000B465F"/>
    <w:rsid w:val="000F6A1E"/>
    <w:rsid w:val="001157E3"/>
    <w:rsid w:val="001175DF"/>
    <w:rsid w:val="0012689B"/>
    <w:rsid w:val="00170965"/>
    <w:rsid w:val="001A7358"/>
    <w:rsid w:val="001C3E89"/>
    <w:rsid w:val="00220420"/>
    <w:rsid w:val="00237244"/>
    <w:rsid w:val="002747E9"/>
    <w:rsid w:val="00292AFE"/>
    <w:rsid w:val="00296EED"/>
    <w:rsid w:val="0029720E"/>
    <w:rsid w:val="002E55F7"/>
    <w:rsid w:val="0030490A"/>
    <w:rsid w:val="00311D79"/>
    <w:rsid w:val="003164DC"/>
    <w:rsid w:val="00332B27"/>
    <w:rsid w:val="00335D68"/>
    <w:rsid w:val="00343C46"/>
    <w:rsid w:val="00363730"/>
    <w:rsid w:val="003715CE"/>
    <w:rsid w:val="00373BF1"/>
    <w:rsid w:val="003748D8"/>
    <w:rsid w:val="00410626"/>
    <w:rsid w:val="0041220D"/>
    <w:rsid w:val="00412267"/>
    <w:rsid w:val="00413BDA"/>
    <w:rsid w:val="0043051A"/>
    <w:rsid w:val="004652FC"/>
    <w:rsid w:val="00465E7B"/>
    <w:rsid w:val="004A7B39"/>
    <w:rsid w:val="004B1B0F"/>
    <w:rsid w:val="004D34C6"/>
    <w:rsid w:val="0050798D"/>
    <w:rsid w:val="005503E0"/>
    <w:rsid w:val="00555FCB"/>
    <w:rsid w:val="005678B7"/>
    <w:rsid w:val="00570FF4"/>
    <w:rsid w:val="00577A15"/>
    <w:rsid w:val="00582FA7"/>
    <w:rsid w:val="005A08EA"/>
    <w:rsid w:val="005C4916"/>
    <w:rsid w:val="005F34AC"/>
    <w:rsid w:val="006439CD"/>
    <w:rsid w:val="00670CA2"/>
    <w:rsid w:val="00673780"/>
    <w:rsid w:val="0068697A"/>
    <w:rsid w:val="00686C26"/>
    <w:rsid w:val="006E50AB"/>
    <w:rsid w:val="00720928"/>
    <w:rsid w:val="00744307"/>
    <w:rsid w:val="00791393"/>
    <w:rsid w:val="007E3598"/>
    <w:rsid w:val="007F7B79"/>
    <w:rsid w:val="00822BF0"/>
    <w:rsid w:val="00853083"/>
    <w:rsid w:val="00862F91"/>
    <w:rsid w:val="008A476E"/>
    <w:rsid w:val="008C5A40"/>
    <w:rsid w:val="00921A7E"/>
    <w:rsid w:val="0092414F"/>
    <w:rsid w:val="0092579B"/>
    <w:rsid w:val="00927B2F"/>
    <w:rsid w:val="009663B5"/>
    <w:rsid w:val="00967DBB"/>
    <w:rsid w:val="00972045"/>
    <w:rsid w:val="00973172"/>
    <w:rsid w:val="00996843"/>
    <w:rsid w:val="009C4CBB"/>
    <w:rsid w:val="009E3C76"/>
    <w:rsid w:val="00A377C4"/>
    <w:rsid w:val="00A71C8E"/>
    <w:rsid w:val="00AA2019"/>
    <w:rsid w:val="00B17905"/>
    <w:rsid w:val="00B20BA9"/>
    <w:rsid w:val="00B247A7"/>
    <w:rsid w:val="00BA1B59"/>
    <w:rsid w:val="00BC7B8C"/>
    <w:rsid w:val="00BD1242"/>
    <w:rsid w:val="00BE0817"/>
    <w:rsid w:val="00C04447"/>
    <w:rsid w:val="00C2490F"/>
    <w:rsid w:val="00C45F4B"/>
    <w:rsid w:val="00C7249F"/>
    <w:rsid w:val="00CE71A3"/>
    <w:rsid w:val="00CF7040"/>
    <w:rsid w:val="00D01604"/>
    <w:rsid w:val="00D470FB"/>
    <w:rsid w:val="00D85735"/>
    <w:rsid w:val="00DA4CC1"/>
    <w:rsid w:val="00E4268E"/>
    <w:rsid w:val="00E824F3"/>
    <w:rsid w:val="00EA7DB7"/>
    <w:rsid w:val="00EB5F54"/>
    <w:rsid w:val="00EC1908"/>
    <w:rsid w:val="00ED5287"/>
    <w:rsid w:val="00F04D57"/>
    <w:rsid w:val="00F068D8"/>
    <w:rsid w:val="00F138EE"/>
    <w:rsid w:val="00F23E47"/>
    <w:rsid w:val="00F4541C"/>
    <w:rsid w:val="00F51F74"/>
    <w:rsid w:val="00F55EC7"/>
    <w:rsid w:val="00F71617"/>
    <w:rsid w:val="00F775CF"/>
    <w:rsid w:val="00F8051E"/>
    <w:rsid w:val="00FD3DAC"/>
    <w:rsid w:val="00FE6601"/>
    <w:rsid w:val="00FE77F8"/>
    <w:rsid w:val="00FF0B20"/>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7ECA"/>
  <w15:docId w15:val="{C4BC1DD4-A61A-40DF-A259-21518245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1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317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2"/>
    <w:rPr>
      <w:rFonts w:ascii="Times New Roman" w:eastAsia="Times New Roman" w:hAnsi="Times New Roman" w:cs="Times New Roman"/>
      <w:b/>
      <w:bCs/>
      <w:sz w:val="24"/>
      <w:szCs w:val="24"/>
    </w:rPr>
  </w:style>
  <w:style w:type="paragraph" w:styleId="ListParagraph">
    <w:name w:val="List Paragraph"/>
    <w:basedOn w:val="Normal"/>
    <w:uiPriority w:val="34"/>
    <w:qFormat/>
    <w:rsid w:val="00973172"/>
    <w:pPr>
      <w:ind w:left="720"/>
      <w:contextualSpacing/>
    </w:pPr>
  </w:style>
  <w:style w:type="character" w:styleId="Hyperlink">
    <w:name w:val="Hyperlink"/>
    <w:basedOn w:val="DefaultParagraphFont"/>
    <w:uiPriority w:val="99"/>
    <w:semiHidden/>
    <w:unhideWhenUsed/>
    <w:rsid w:val="00973172"/>
    <w:rPr>
      <w:color w:val="0563C1" w:themeColor="hyperlink"/>
      <w:u w:val="single"/>
    </w:rPr>
  </w:style>
  <w:style w:type="paragraph" w:styleId="BalloonText">
    <w:name w:val="Balloon Text"/>
    <w:basedOn w:val="Normal"/>
    <w:link w:val="BalloonTextChar"/>
    <w:uiPriority w:val="99"/>
    <w:semiHidden/>
    <w:unhideWhenUsed/>
    <w:rsid w:val="00967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D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3C76"/>
    <w:rPr>
      <w:sz w:val="16"/>
      <w:szCs w:val="16"/>
    </w:rPr>
  </w:style>
  <w:style w:type="paragraph" w:styleId="CommentText">
    <w:name w:val="annotation text"/>
    <w:basedOn w:val="Normal"/>
    <w:link w:val="CommentTextChar"/>
    <w:uiPriority w:val="99"/>
    <w:semiHidden/>
    <w:unhideWhenUsed/>
    <w:rsid w:val="009E3C76"/>
    <w:rPr>
      <w:sz w:val="20"/>
      <w:szCs w:val="20"/>
    </w:rPr>
  </w:style>
  <w:style w:type="character" w:customStyle="1" w:styleId="CommentTextChar">
    <w:name w:val="Comment Text Char"/>
    <w:basedOn w:val="DefaultParagraphFont"/>
    <w:link w:val="CommentText"/>
    <w:uiPriority w:val="99"/>
    <w:semiHidden/>
    <w:rsid w:val="009E3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C76"/>
    <w:rPr>
      <w:b/>
      <w:bCs/>
    </w:rPr>
  </w:style>
  <w:style w:type="character" w:customStyle="1" w:styleId="CommentSubjectChar">
    <w:name w:val="Comment Subject Char"/>
    <w:basedOn w:val="CommentTextChar"/>
    <w:link w:val="CommentSubject"/>
    <w:uiPriority w:val="99"/>
    <w:semiHidden/>
    <w:rsid w:val="009E3C7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3598"/>
    <w:rPr>
      <w:color w:val="954F72" w:themeColor="followedHyperlink"/>
      <w:u w:val="single"/>
    </w:rPr>
  </w:style>
  <w:style w:type="paragraph" w:customStyle="1" w:styleId="Default">
    <w:name w:val="Default"/>
    <w:rsid w:val="006E50AB"/>
    <w:pPr>
      <w:autoSpaceDE w:val="0"/>
      <w:autoSpaceDN w:val="0"/>
      <w:adjustRightInd w:val="0"/>
      <w:spacing w:after="0" w:line="240" w:lineRule="auto"/>
    </w:pPr>
    <w:rPr>
      <w:rFonts w:ascii="Fd40059" w:hAnsi="Fd40059" w:cs="Fd40059"/>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02937-8091-4123-B382-62DFFDC5B5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324B771-FB23-4E52-B825-AC985A7E3FE7}">
  <ds:schemaRefs>
    <ds:schemaRef ds:uri="http://schemas.microsoft.com/sharepoint/v3/contenttype/forms"/>
  </ds:schemaRefs>
</ds:datastoreItem>
</file>

<file path=customXml/itemProps3.xml><?xml version="1.0" encoding="utf-8"?>
<ds:datastoreItem xmlns:ds="http://schemas.openxmlformats.org/officeDocument/2006/customXml" ds:itemID="{F48A53BD-B64D-4651-8650-EA0CBDDD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BANKER, SHERMAN J</dc:creator>
  <cp:lastModifiedBy>Helmrick, Michael - DOT</cp:lastModifiedBy>
  <cp:revision>18</cp:revision>
  <cp:lastPrinted>2018-02-26T19:04:00Z</cp:lastPrinted>
  <dcterms:created xsi:type="dcterms:W3CDTF">2018-03-15T19:53:00Z</dcterms:created>
  <dcterms:modified xsi:type="dcterms:W3CDTF">2018-04-25T16:01:00Z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