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AE3F2E">
            <w:t>8</w:t>
          </w:r>
          <w:r w:rsidR="00ED54CC">
            <w:t>2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444E86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AE3F2E">
            <w:t>8</w:t>
          </w:r>
          <w:r w:rsidR="00ED54CC">
            <w:t>2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444E86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ED54CC" w:rsidRPr="00ED54CC">
            <w:t>T19-15-15-02-14-006-00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444E86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444E86">
      <w:rPr>
        <w:rFonts w:asciiTheme="majorHAnsi" w:eastAsiaTheme="majorEastAsia" w:hAnsiTheme="majorHAnsi" w:cstheme="majorBidi"/>
      </w:rPr>
      <w:t>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36ABB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44E86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4CC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223-46AA-43EE-9CC1-AFD89D8E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2014-05-27T19:14:00Z</dcterms:created>
  <dcterms:modified xsi:type="dcterms:W3CDTF">2014-06-11T15:46:00Z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