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3374B">
            <w:t>6</w:t>
          </w:r>
          <w:r w:rsidR="00497E35">
            <w:t>6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220814">
            <w:t>4</w:t>
          </w:r>
        </w:sdtContent>
      </w:sdt>
      <w:r>
        <w:t>, recorded</w:t>
      </w:r>
      <w:r w:rsidR="0063010B">
        <w:t xml:space="preserve"> on June 10, 2014 as Document No. 1038690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3374B">
            <w:t>6</w:t>
          </w:r>
          <w:r w:rsidR="00497E35">
            <w:t>6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63010B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497E35" w:rsidRPr="00497E35">
            <w:t>T19-15-15-14-05-004-00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63010B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63010B">
      <w:rPr>
        <w:rFonts w:asciiTheme="majorHAnsi" w:eastAsiaTheme="majorEastAsia" w:hAnsiTheme="majorHAnsi" w:cstheme="majorBidi"/>
      </w:rPr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010B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071C-FB83-44CE-8963-3B4AAA5F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2014-05-27T18:50:00Z</dcterms:created>
  <dcterms:modified xsi:type="dcterms:W3CDTF">2014-06-11T14:35:00Z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