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8B5D7E">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8B5D7E">
            <w:pPr>
              <w:divId w:val="161749974"/>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8B5D7E">
            <w:pPr>
              <w:jc w:val="right"/>
              <w:divId w:val="1662269897"/>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8B5D7E">
            <w:pPr>
              <w:jc w:val="right"/>
              <w:divId w:val="1727950744"/>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8B5D7E">
            <w:pPr>
              <w:jc w:val="right"/>
              <w:divId w:val="832260523"/>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8B5D7E">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B5D7E">
            <w:pPr>
              <w:divId w:val="494296567"/>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8B5D7E">
            <w:pPr>
              <w:divId w:val="2140031697"/>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8B5D7E">
            <w:pPr>
              <w:divId w:val="1063022665"/>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8B5D7E">
            <w:pPr>
              <w:divId w:val="119623935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8B5D7E">
            <w:pPr>
              <w:divId w:val="871192083"/>
              <w:rPr>
                <w:rFonts w:ascii="Arial" w:eastAsia="Times New Roman" w:hAnsi="Arial" w:cs="Arial"/>
                <w:sz w:val="16"/>
                <w:szCs w:val="16"/>
              </w:rPr>
            </w:pPr>
            <w:r>
              <w:rPr>
                <w:rFonts w:ascii="Arial" w:eastAsia="Times New Roman" w:hAnsi="Arial" w:cs="Arial"/>
                <w:caps/>
                <w:sz w:val="20"/>
                <w:szCs w:val="20"/>
              </w:rPr>
              <w:t>Linda Gilbertson</w:t>
            </w:r>
            <w:r>
              <w:rPr>
                <w:rFonts w:ascii="Arial" w:eastAsia="Times New Roman" w:hAnsi="Arial" w:cs="Arial"/>
                <w:caps/>
                <w:sz w:val="20"/>
                <w:szCs w:val="20"/>
              </w:rPr>
              <w:br/>
              <w:t>Rockland Sanitary District #1</w:t>
            </w:r>
            <w:r>
              <w:rPr>
                <w:rFonts w:ascii="Arial" w:eastAsia="Times New Roman" w:hAnsi="Arial" w:cs="Arial"/>
                <w:caps/>
                <w:sz w:val="20"/>
                <w:szCs w:val="20"/>
              </w:rPr>
              <w:br/>
              <w:t>90</w:t>
            </w:r>
            <w:r>
              <w:rPr>
                <w:rFonts w:ascii="Arial" w:eastAsia="Times New Roman" w:hAnsi="Arial" w:cs="Arial"/>
                <w:caps/>
                <w:sz w:val="20"/>
                <w:szCs w:val="20"/>
              </w:rPr>
              <w:t>4 Milwaukee St</w:t>
            </w:r>
            <w:r>
              <w:rPr>
                <w:rFonts w:ascii="Arial" w:eastAsia="Times New Roman" w:hAnsi="Arial" w:cs="Arial"/>
                <w:caps/>
                <w:sz w:val="20"/>
                <w:szCs w:val="20"/>
              </w:rPr>
              <w:br/>
              <w:t>Collins WI 54207</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8B5D7E">
            <w:pPr>
              <w:divId w:val="854005280"/>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8B5D7E">
            <w:pPr>
              <w:divId w:val="137974706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8B5D7E">
            <w:pPr>
              <w:divId w:val="743576175"/>
              <w:rPr>
                <w:rFonts w:ascii="Arial" w:eastAsia="Times New Roman" w:hAnsi="Arial" w:cs="Arial"/>
                <w:sz w:val="16"/>
                <w:szCs w:val="16"/>
              </w:rPr>
            </w:pPr>
            <w:r>
              <w:rPr>
                <w:rFonts w:ascii="Arial" w:eastAsia="Times New Roman" w:hAnsi="Arial" w:cs="Arial"/>
                <w:b/>
                <w:bCs/>
                <w:sz w:val="20"/>
                <w:szCs w:val="20"/>
              </w:rPr>
              <w:t>    TRANS 220 PROJECT</w:t>
            </w:r>
          </w:p>
          <w:p w:rsidR="00000000" w:rsidRDefault="008B5D7E">
            <w:pPr>
              <w:divId w:val="976378364"/>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8B5D7E">
            <w:pPr>
              <w:divId w:val="796097377"/>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8B5D7E">
            <w:pPr>
              <w:divId w:val="796097377"/>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B5D7E">
            <w:pPr>
              <w:divId w:val="1690259173"/>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B5D7E">
            <w:pPr>
              <w:divId w:val="150694250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B5D7E">
            <w:pPr>
              <w:divId w:val="2057925081"/>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8B5D7E">
            <w:pPr>
              <w:divId w:val="1142190361"/>
              <w:rPr>
                <w:rFonts w:ascii="Arial" w:eastAsia="Times New Roman" w:hAnsi="Arial" w:cs="Arial"/>
                <w:sz w:val="16"/>
                <w:szCs w:val="16"/>
              </w:rPr>
            </w:pPr>
            <w:r>
              <w:rPr>
                <w:rFonts w:ascii="Arial" w:eastAsia="Times New Roman" w:hAnsi="Arial" w:cs="Arial"/>
                <w:sz w:val="16"/>
                <w:szCs w:val="16"/>
              </w:rPr>
              <w:br/>
              <w:t> </w:t>
            </w:r>
          </w:p>
          <w:p w:rsidR="00000000" w:rsidRDefault="008B5D7E">
            <w:pPr>
              <w:divId w:val="2108692282"/>
              <w:rPr>
                <w:rFonts w:ascii="Arial" w:eastAsia="Times New Roman" w:hAnsi="Arial" w:cs="Arial"/>
                <w:sz w:val="16"/>
                <w:szCs w:val="16"/>
              </w:rPr>
            </w:pPr>
            <w:r>
              <w:rPr>
                <w:rFonts w:ascii="Arial" w:eastAsia="Times New Roman" w:hAnsi="Arial" w:cs="Arial"/>
                <w:sz w:val="16"/>
                <w:szCs w:val="16"/>
              </w:rPr>
              <w:t> </w:t>
            </w:r>
          </w:p>
        </w:tc>
      </w:tr>
    </w:tbl>
    <w:p w:rsidR="00000000" w:rsidRDefault="008B5D7E">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8B5D7E">
                  <w:pPr>
                    <w:divId w:val="778061684"/>
                    <w:rPr>
                      <w:rFonts w:ascii="Arial" w:eastAsia="Times New Roman" w:hAnsi="Arial" w:cs="Arial"/>
                      <w:sz w:val="16"/>
                      <w:szCs w:val="16"/>
                    </w:rPr>
                  </w:pPr>
                  <w:r>
                    <w:rPr>
                      <w:rFonts w:eastAsia="Times New Roman"/>
                      <w:sz w:val="20"/>
                      <w:szCs w:val="20"/>
                    </w:rPr>
                    <w:t>RE:</w:t>
                  </w:r>
                </w:p>
              </w:tc>
            </w:tr>
          </w:tbl>
          <w:p w:rsidR="00000000" w:rsidRDefault="008B5D7E">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8B5D7E">
                  <w:pPr>
                    <w:divId w:val="469981187"/>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8B5D7E">
                  <w:pPr>
                    <w:rPr>
                      <w:rFonts w:ascii="Arial" w:eastAsia="Times New Roman" w:hAnsi="Arial" w:cs="Arial"/>
                      <w:sz w:val="16"/>
                      <w:szCs w:val="16"/>
                    </w:rPr>
                  </w:pPr>
                </w:p>
              </w:tc>
            </w:tr>
            <w:tr w:rsidR="00000000">
              <w:trPr>
                <w:tblCellSpacing w:w="0" w:type="dxa"/>
              </w:trPr>
              <w:tc>
                <w:tcPr>
                  <w:tcW w:w="0" w:type="auto"/>
                  <w:vAlign w:val="center"/>
                  <w:hideMark/>
                </w:tcPr>
                <w:p w:rsidR="00000000" w:rsidRDefault="008B5D7E">
                  <w:pPr>
                    <w:rPr>
                      <w:rFonts w:eastAsia="Times New Roman"/>
                    </w:rPr>
                  </w:pPr>
                  <w:r>
                    <w:rPr>
                      <w:rFonts w:eastAsia="Times New Roman"/>
                    </w:rPr>
                    <w:t> </w:t>
                  </w:r>
                </w:p>
              </w:tc>
              <w:tc>
                <w:tcPr>
                  <w:tcW w:w="0" w:type="auto"/>
                  <w:vAlign w:val="center"/>
                  <w:hideMark/>
                </w:tcPr>
                <w:p w:rsidR="00000000" w:rsidRDefault="008B5D7E">
                  <w:pPr>
                    <w:rPr>
                      <w:rFonts w:eastAsia="Times New Roman"/>
                      <w:sz w:val="20"/>
                      <w:szCs w:val="20"/>
                    </w:rPr>
                  </w:pPr>
                </w:p>
              </w:tc>
            </w:tr>
          </w:tbl>
          <w:p w:rsidR="00000000" w:rsidRDefault="008B5D7E">
            <w:pPr>
              <w:rPr>
                <w:rFonts w:eastAsia="Times New Roman"/>
              </w:rPr>
            </w:pPr>
          </w:p>
        </w:tc>
      </w:tr>
    </w:tbl>
    <w:p w:rsidR="00000000" w:rsidRDefault="008B5D7E">
      <w:pPr>
        <w:divId w:val="106282973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84393373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491681411"/>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8B5D7E">
      <w:pPr>
        <w:ind w:hanging="360"/>
        <w:divId w:val="633027324"/>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8B5D7E">
            <w:pPr>
              <w:divId w:val="1594629737"/>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8B5D7E">
            <w:pPr>
              <w:divId w:val="894899774"/>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8B5D7E">
      <w:pPr>
        <w:ind w:hanging="360"/>
        <w:divId w:val="727070980"/>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8B5D7E">
      <w:pPr>
        <w:ind w:hanging="360"/>
        <w:divId w:val="1890726459"/>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w:t>
      </w:r>
      <w:r>
        <w:rPr>
          <w:rFonts w:ascii="Arial" w:eastAsia="Times New Roman" w:hAnsi="Arial" w:cs="Arial"/>
          <w:i/>
          <w:iCs/>
          <w:sz w:val="20"/>
          <w:szCs w:val="20"/>
          <w:lang w:val="en"/>
        </w:rPr>
        <w:t>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8B5D7E">
      <w:pPr>
        <w:divId w:val="5891167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387649507"/>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8B5D7E">
      <w:pPr>
        <w:divId w:val="1085974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515928038"/>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8B5D7E">
      <w:pPr>
        <w:divId w:val="20157161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1487043722"/>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8B5D7E">
      <w:pPr>
        <w:divId w:val="16397947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2046101083"/>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8B5D7E">
      <w:pPr>
        <w:divId w:val="166713226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1788546364"/>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8B5D7E">
      <w:pPr>
        <w:divId w:val="8970157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133190534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1855193564"/>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8B5D7E">
      <w:pPr>
        <w:divId w:val="129356189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divId w:val="667902856"/>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8B5D7E">
      <w:pPr>
        <w:divId w:val="1919438722"/>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8B5D7E">
      <w:pPr>
        <w:divId w:val="1010958543"/>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8B5D7E">
      <w:pPr>
        <w:divId w:val="338704354"/>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8B5D7E">
      <w:pPr>
        <w:divId w:val="20863419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B5D7E">
      <w:pPr>
        <w:spacing w:after="240"/>
        <w:divId w:val="1086149430"/>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8B5D7E">
            <w:pPr>
              <w:divId w:val="1531141890"/>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8B5D7E">
            <w:pPr>
              <w:rPr>
                <w:rFonts w:ascii="Arial" w:eastAsia="Times New Roman" w:hAnsi="Arial" w:cs="Arial"/>
                <w:sz w:val="16"/>
                <w:szCs w:val="16"/>
              </w:rPr>
            </w:pPr>
          </w:p>
        </w:tc>
      </w:tr>
    </w:tbl>
    <w:p w:rsidR="00000000" w:rsidRDefault="008B5D7E">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5D7E"/>
    <w:rsid w:val="008B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BDA03"/>
  <w15:chartTrackingRefBased/>
  <w15:docId w15:val="{F6EDBA03-8197-4458-9B22-D6732532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407">
      <w:marLeft w:val="0"/>
      <w:marRight w:val="0"/>
      <w:marTop w:val="0"/>
      <w:marBottom w:val="0"/>
      <w:divBdr>
        <w:top w:val="none" w:sz="0" w:space="0" w:color="auto"/>
        <w:left w:val="none" w:sz="0" w:space="0" w:color="auto"/>
        <w:bottom w:val="none" w:sz="0" w:space="0" w:color="auto"/>
        <w:right w:val="none" w:sz="0" w:space="0" w:color="auto"/>
      </w:divBdr>
    </w:div>
    <w:div w:id="161749974">
      <w:marLeft w:val="0"/>
      <w:marRight w:val="0"/>
      <w:marTop w:val="0"/>
      <w:marBottom w:val="0"/>
      <w:divBdr>
        <w:top w:val="none" w:sz="0" w:space="0" w:color="auto"/>
        <w:left w:val="none" w:sz="0" w:space="0" w:color="auto"/>
        <w:bottom w:val="none" w:sz="0" w:space="0" w:color="auto"/>
        <w:right w:val="none" w:sz="0" w:space="0" w:color="auto"/>
      </w:divBdr>
    </w:div>
    <w:div w:id="338704354">
      <w:marLeft w:val="0"/>
      <w:marRight w:val="0"/>
      <w:marTop w:val="0"/>
      <w:marBottom w:val="0"/>
      <w:divBdr>
        <w:top w:val="none" w:sz="0" w:space="0" w:color="auto"/>
        <w:left w:val="none" w:sz="0" w:space="0" w:color="auto"/>
        <w:bottom w:val="none" w:sz="0" w:space="0" w:color="auto"/>
        <w:right w:val="none" w:sz="0" w:space="0" w:color="auto"/>
      </w:divBdr>
    </w:div>
    <w:div w:id="387649507">
      <w:marLeft w:val="0"/>
      <w:marRight w:val="0"/>
      <w:marTop w:val="0"/>
      <w:marBottom w:val="0"/>
      <w:divBdr>
        <w:top w:val="none" w:sz="0" w:space="0" w:color="auto"/>
        <w:left w:val="none" w:sz="0" w:space="0" w:color="auto"/>
        <w:bottom w:val="none" w:sz="0" w:space="0" w:color="auto"/>
        <w:right w:val="none" w:sz="0" w:space="0" w:color="auto"/>
      </w:divBdr>
    </w:div>
    <w:div w:id="469981187">
      <w:marLeft w:val="0"/>
      <w:marRight w:val="0"/>
      <w:marTop w:val="0"/>
      <w:marBottom w:val="0"/>
      <w:divBdr>
        <w:top w:val="none" w:sz="0" w:space="0" w:color="auto"/>
        <w:left w:val="none" w:sz="0" w:space="0" w:color="auto"/>
        <w:bottom w:val="none" w:sz="0" w:space="0" w:color="auto"/>
        <w:right w:val="none" w:sz="0" w:space="0" w:color="auto"/>
      </w:divBdr>
    </w:div>
    <w:div w:id="491681411">
      <w:marLeft w:val="0"/>
      <w:marRight w:val="0"/>
      <w:marTop w:val="0"/>
      <w:marBottom w:val="0"/>
      <w:divBdr>
        <w:top w:val="none" w:sz="0" w:space="0" w:color="auto"/>
        <w:left w:val="none" w:sz="0" w:space="0" w:color="auto"/>
        <w:bottom w:val="none" w:sz="0" w:space="0" w:color="auto"/>
        <w:right w:val="none" w:sz="0" w:space="0" w:color="auto"/>
      </w:divBdr>
    </w:div>
    <w:div w:id="494296567">
      <w:marLeft w:val="0"/>
      <w:marRight w:val="0"/>
      <w:marTop w:val="0"/>
      <w:marBottom w:val="0"/>
      <w:divBdr>
        <w:top w:val="none" w:sz="0" w:space="0" w:color="auto"/>
        <w:left w:val="none" w:sz="0" w:space="0" w:color="auto"/>
        <w:bottom w:val="none" w:sz="0" w:space="0" w:color="auto"/>
        <w:right w:val="none" w:sz="0" w:space="0" w:color="auto"/>
      </w:divBdr>
    </w:div>
    <w:div w:id="515928038">
      <w:marLeft w:val="0"/>
      <w:marRight w:val="0"/>
      <w:marTop w:val="0"/>
      <w:marBottom w:val="0"/>
      <w:divBdr>
        <w:top w:val="none" w:sz="0" w:space="0" w:color="auto"/>
        <w:left w:val="none" w:sz="0" w:space="0" w:color="auto"/>
        <w:bottom w:val="none" w:sz="0" w:space="0" w:color="auto"/>
        <w:right w:val="none" w:sz="0" w:space="0" w:color="auto"/>
      </w:divBdr>
    </w:div>
    <w:div w:id="589116754">
      <w:marLeft w:val="0"/>
      <w:marRight w:val="0"/>
      <w:marTop w:val="0"/>
      <w:marBottom w:val="0"/>
      <w:divBdr>
        <w:top w:val="none" w:sz="0" w:space="0" w:color="auto"/>
        <w:left w:val="none" w:sz="0" w:space="0" w:color="auto"/>
        <w:bottom w:val="none" w:sz="0" w:space="0" w:color="auto"/>
        <w:right w:val="none" w:sz="0" w:space="0" w:color="auto"/>
      </w:divBdr>
    </w:div>
    <w:div w:id="633027324">
      <w:marLeft w:val="600"/>
      <w:marRight w:val="0"/>
      <w:marTop w:val="0"/>
      <w:marBottom w:val="0"/>
      <w:divBdr>
        <w:top w:val="none" w:sz="0" w:space="0" w:color="auto"/>
        <w:left w:val="none" w:sz="0" w:space="0" w:color="auto"/>
        <w:bottom w:val="none" w:sz="0" w:space="0" w:color="auto"/>
        <w:right w:val="none" w:sz="0" w:space="0" w:color="auto"/>
      </w:divBdr>
    </w:div>
    <w:div w:id="667902856">
      <w:marLeft w:val="0"/>
      <w:marRight w:val="0"/>
      <w:marTop w:val="0"/>
      <w:marBottom w:val="0"/>
      <w:divBdr>
        <w:top w:val="none" w:sz="0" w:space="0" w:color="auto"/>
        <w:left w:val="none" w:sz="0" w:space="0" w:color="auto"/>
        <w:bottom w:val="none" w:sz="0" w:space="0" w:color="auto"/>
        <w:right w:val="none" w:sz="0" w:space="0" w:color="auto"/>
      </w:divBdr>
    </w:div>
    <w:div w:id="727070980">
      <w:marLeft w:val="600"/>
      <w:marRight w:val="0"/>
      <w:marTop w:val="0"/>
      <w:marBottom w:val="0"/>
      <w:divBdr>
        <w:top w:val="none" w:sz="0" w:space="0" w:color="auto"/>
        <w:left w:val="none" w:sz="0" w:space="0" w:color="auto"/>
        <w:bottom w:val="none" w:sz="0" w:space="0" w:color="auto"/>
        <w:right w:val="none" w:sz="0" w:space="0" w:color="auto"/>
      </w:divBdr>
    </w:div>
    <w:div w:id="743576175">
      <w:marLeft w:val="0"/>
      <w:marRight w:val="0"/>
      <w:marTop w:val="0"/>
      <w:marBottom w:val="0"/>
      <w:divBdr>
        <w:top w:val="none" w:sz="0" w:space="0" w:color="auto"/>
        <w:left w:val="none" w:sz="0" w:space="0" w:color="auto"/>
        <w:bottom w:val="none" w:sz="0" w:space="0" w:color="auto"/>
        <w:right w:val="none" w:sz="0" w:space="0" w:color="auto"/>
      </w:divBdr>
    </w:div>
    <w:div w:id="778061684">
      <w:marLeft w:val="0"/>
      <w:marRight w:val="0"/>
      <w:marTop w:val="0"/>
      <w:marBottom w:val="0"/>
      <w:divBdr>
        <w:top w:val="none" w:sz="0" w:space="0" w:color="auto"/>
        <w:left w:val="none" w:sz="0" w:space="0" w:color="auto"/>
        <w:bottom w:val="none" w:sz="0" w:space="0" w:color="auto"/>
        <w:right w:val="none" w:sz="0" w:space="0" w:color="auto"/>
      </w:divBdr>
    </w:div>
    <w:div w:id="796097377">
      <w:marLeft w:val="0"/>
      <w:marRight w:val="0"/>
      <w:marTop w:val="0"/>
      <w:marBottom w:val="0"/>
      <w:divBdr>
        <w:top w:val="none" w:sz="0" w:space="0" w:color="auto"/>
        <w:left w:val="none" w:sz="0" w:space="0" w:color="auto"/>
        <w:bottom w:val="none" w:sz="0" w:space="0" w:color="auto"/>
        <w:right w:val="none" w:sz="0" w:space="0" w:color="auto"/>
      </w:divBdr>
    </w:div>
    <w:div w:id="832260523">
      <w:marLeft w:val="0"/>
      <w:marRight w:val="0"/>
      <w:marTop w:val="0"/>
      <w:marBottom w:val="0"/>
      <w:divBdr>
        <w:top w:val="none" w:sz="0" w:space="0" w:color="auto"/>
        <w:left w:val="none" w:sz="0" w:space="0" w:color="auto"/>
        <w:bottom w:val="none" w:sz="0" w:space="0" w:color="auto"/>
        <w:right w:val="none" w:sz="0" w:space="0" w:color="auto"/>
      </w:divBdr>
    </w:div>
    <w:div w:id="843933731">
      <w:marLeft w:val="0"/>
      <w:marRight w:val="0"/>
      <w:marTop w:val="0"/>
      <w:marBottom w:val="0"/>
      <w:divBdr>
        <w:top w:val="none" w:sz="0" w:space="0" w:color="auto"/>
        <w:left w:val="none" w:sz="0" w:space="0" w:color="auto"/>
        <w:bottom w:val="none" w:sz="0" w:space="0" w:color="auto"/>
        <w:right w:val="none" w:sz="0" w:space="0" w:color="auto"/>
      </w:divBdr>
    </w:div>
    <w:div w:id="854005280">
      <w:marLeft w:val="0"/>
      <w:marRight w:val="0"/>
      <w:marTop w:val="0"/>
      <w:marBottom w:val="0"/>
      <w:divBdr>
        <w:top w:val="none" w:sz="0" w:space="0" w:color="auto"/>
        <w:left w:val="none" w:sz="0" w:space="0" w:color="auto"/>
        <w:bottom w:val="none" w:sz="0" w:space="0" w:color="auto"/>
        <w:right w:val="none" w:sz="0" w:space="0" w:color="auto"/>
      </w:divBdr>
    </w:div>
    <w:div w:id="871192083">
      <w:marLeft w:val="0"/>
      <w:marRight w:val="0"/>
      <w:marTop w:val="0"/>
      <w:marBottom w:val="0"/>
      <w:divBdr>
        <w:top w:val="none" w:sz="0" w:space="0" w:color="auto"/>
        <w:left w:val="none" w:sz="0" w:space="0" w:color="auto"/>
        <w:bottom w:val="none" w:sz="0" w:space="0" w:color="auto"/>
        <w:right w:val="none" w:sz="0" w:space="0" w:color="auto"/>
      </w:divBdr>
    </w:div>
    <w:div w:id="894899774">
      <w:marLeft w:val="0"/>
      <w:marRight w:val="0"/>
      <w:marTop w:val="0"/>
      <w:marBottom w:val="0"/>
      <w:divBdr>
        <w:top w:val="none" w:sz="0" w:space="0" w:color="auto"/>
        <w:left w:val="none" w:sz="0" w:space="0" w:color="auto"/>
        <w:bottom w:val="none" w:sz="0" w:space="0" w:color="auto"/>
        <w:right w:val="none" w:sz="0" w:space="0" w:color="auto"/>
      </w:divBdr>
    </w:div>
    <w:div w:id="897015753">
      <w:marLeft w:val="0"/>
      <w:marRight w:val="0"/>
      <w:marTop w:val="0"/>
      <w:marBottom w:val="0"/>
      <w:divBdr>
        <w:top w:val="none" w:sz="0" w:space="0" w:color="auto"/>
        <w:left w:val="none" w:sz="0" w:space="0" w:color="auto"/>
        <w:bottom w:val="none" w:sz="0" w:space="0" w:color="auto"/>
        <w:right w:val="none" w:sz="0" w:space="0" w:color="auto"/>
      </w:divBdr>
    </w:div>
    <w:div w:id="976378364">
      <w:marLeft w:val="0"/>
      <w:marRight w:val="0"/>
      <w:marTop w:val="0"/>
      <w:marBottom w:val="0"/>
      <w:divBdr>
        <w:top w:val="none" w:sz="0" w:space="0" w:color="auto"/>
        <w:left w:val="none" w:sz="0" w:space="0" w:color="auto"/>
        <w:bottom w:val="none" w:sz="0" w:space="0" w:color="auto"/>
        <w:right w:val="none" w:sz="0" w:space="0" w:color="auto"/>
      </w:divBdr>
    </w:div>
    <w:div w:id="1010958543">
      <w:marLeft w:val="0"/>
      <w:marRight w:val="0"/>
      <w:marTop w:val="0"/>
      <w:marBottom w:val="0"/>
      <w:divBdr>
        <w:top w:val="none" w:sz="0" w:space="0" w:color="auto"/>
        <w:left w:val="none" w:sz="0" w:space="0" w:color="auto"/>
        <w:bottom w:val="none" w:sz="0" w:space="0" w:color="auto"/>
        <w:right w:val="none" w:sz="0" w:space="0" w:color="auto"/>
      </w:divBdr>
    </w:div>
    <w:div w:id="1056971986">
      <w:marLeft w:val="600"/>
      <w:marRight w:val="0"/>
      <w:marTop w:val="0"/>
      <w:marBottom w:val="0"/>
      <w:divBdr>
        <w:top w:val="none" w:sz="0" w:space="0" w:color="auto"/>
        <w:left w:val="none" w:sz="0" w:space="0" w:color="auto"/>
        <w:bottom w:val="none" w:sz="0" w:space="0" w:color="auto"/>
        <w:right w:val="none" w:sz="0" w:space="0" w:color="auto"/>
      </w:divBdr>
    </w:div>
    <w:div w:id="1062829730">
      <w:marLeft w:val="0"/>
      <w:marRight w:val="0"/>
      <w:marTop w:val="0"/>
      <w:marBottom w:val="0"/>
      <w:divBdr>
        <w:top w:val="none" w:sz="0" w:space="0" w:color="auto"/>
        <w:left w:val="none" w:sz="0" w:space="0" w:color="auto"/>
        <w:bottom w:val="none" w:sz="0" w:space="0" w:color="auto"/>
        <w:right w:val="none" w:sz="0" w:space="0" w:color="auto"/>
      </w:divBdr>
    </w:div>
    <w:div w:id="1063022665">
      <w:marLeft w:val="0"/>
      <w:marRight w:val="0"/>
      <w:marTop w:val="0"/>
      <w:marBottom w:val="0"/>
      <w:divBdr>
        <w:top w:val="none" w:sz="0" w:space="0" w:color="auto"/>
        <w:left w:val="none" w:sz="0" w:space="0" w:color="auto"/>
        <w:bottom w:val="none" w:sz="0" w:space="0" w:color="auto"/>
        <w:right w:val="none" w:sz="0" w:space="0" w:color="auto"/>
      </w:divBdr>
    </w:div>
    <w:div w:id="1086149430">
      <w:marLeft w:val="0"/>
      <w:marRight w:val="0"/>
      <w:marTop w:val="0"/>
      <w:marBottom w:val="0"/>
      <w:divBdr>
        <w:top w:val="none" w:sz="0" w:space="0" w:color="auto"/>
        <w:left w:val="none" w:sz="0" w:space="0" w:color="auto"/>
        <w:bottom w:val="none" w:sz="0" w:space="0" w:color="auto"/>
        <w:right w:val="none" w:sz="0" w:space="0" w:color="auto"/>
      </w:divBdr>
    </w:div>
    <w:div w:id="1142190361">
      <w:marLeft w:val="0"/>
      <w:marRight w:val="0"/>
      <w:marTop w:val="0"/>
      <w:marBottom w:val="0"/>
      <w:divBdr>
        <w:top w:val="none" w:sz="0" w:space="0" w:color="auto"/>
        <w:left w:val="none" w:sz="0" w:space="0" w:color="auto"/>
        <w:bottom w:val="none" w:sz="0" w:space="0" w:color="auto"/>
        <w:right w:val="none" w:sz="0" w:space="0" w:color="auto"/>
      </w:divBdr>
    </w:div>
    <w:div w:id="1196239356">
      <w:marLeft w:val="0"/>
      <w:marRight w:val="0"/>
      <w:marTop w:val="0"/>
      <w:marBottom w:val="0"/>
      <w:divBdr>
        <w:top w:val="none" w:sz="0" w:space="0" w:color="auto"/>
        <w:left w:val="none" w:sz="0" w:space="0" w:color="auto"/>
        <w:bottom w:val="none" w:sz="0" w:space="0" w:color="auto"/>
        <w:right w:val="none" w:sz="0" w:space="0" w:color="auto"/>
      </w:divBdr>
    </w:div>
    <w:div w:id="1293561890">
      <w:marLeft w:val="0"/>
      <w:marRight w:val="0"/>
      <w:marTop w:val="0"/>
      <w:marBottom w:val="0"/>
      <w:divBdr>
        <w:top w:val="none" w:sz="0" w:space="0" w:color="auto"/>
        <w:left w:val="none" w:sz="0" w:space="0" w:color="auto"/>
        <w:bottom w:val="none" w:sz="0" w:space="0" w:color="auto"/>
        <w:right w:val="none" w:sz="0" w:space="0" w:color="auto"/>
      </w:divBdr>
    </w:div>
    <w:div w:id="1331905347">
      <w:marLeft w:val="0"/>
      <w:marRight w:val="0"/>
      <w:marTop w:val="0"/>
      <w:marBottom w:val="0"/>
      <w:divBdr>
        <w:top w:val="none" w:sz="0" w:space="0" w:color="auto"/>
        <w:left w:val="none" w:sz="0" w:space="0" w:color="auto"/>
        <w:bottom w:val="none" w:sz="0" w:space="0" w:color="auto"/>
        <w:right w:val="none" w:sz="0" w:space="0" w:color="auto"/>
      </w:divBdr>
    </w:div>
    <w:div w:id="1379747062">
      <w:marLeft w:val="0"/>
      <w:marRight w:val="0"/>
      <w:marTop w:val="0"/>
      <w:marBottom w:val="0"/>
      <w:divBdr>
        <w:top w:val="none" w:sz="0" w:space="0" w:color="auto"/>
        <w:left w:val="none" w:sz="0" w:space="0" w:color="auto"/>
        <w:bottom w:val="none" w:sz="0" w:space="0" w:color="auto"/>
        <w:right w:val="none" w:sz="0" w:space="0" w:color="auto"/>
      </w:divBdr>
    </w:div>
    <w:div w:id="1487043722">
      <w:marLeft w:val="0"/>
      <w:marRight w:val="0"/>
      <w:marTop w:val="0"/>
      <w:marBottom w:val="0"/>
      <w:divBdr>
        <w:top w:val="none" w:sz="0" w:space="0" w:color="auto"/>
        <w:left w:val="none" w:sz="0" w:space="0" w:color="auto"/>
        <w:bottom w:val="none" w:sz="0" w:space="0" w:color="auto"/>
        <w:right w:val="none" w:sz="0" w:space="0" w:color="auto"/>
      </w:divBdr>
    </w:div>
    <w:div w:id="1506942507">
      <w:marLeft w:val="0"/>
      <w:marRight w:val="0"/>
      <w:marTop w:val="0"/>
      <w:marBottom w:val="0"/>
      <w:divBdr>
        <w:top w:val="none" w:sz="0" w:space="0" w:color="auto"/>
        <w:left w:val="none" w:sz="0" w:space="0" w:color="auto"/>
        <w:bottom w:val="none" w:sz="0" w:space="0" w:color="auto"/>
        <w:right w:val="none" w:sz="0" w:space="0" w:color="auto"/>
      </w:divBdr>
    </w:div>
    <w:div w:id="1531141890">
      <w:marLeft w:val="0"/>
      <w:marRight w:val="0"/>
      <w:marTop w:val="0"/>
      <w:marBottom w:val="0"/>
      <w:divBdr>
        <w:top w:val="none" w:sz="0" w:space="0" w:color="auto"/>
        <w:left w:val="none" w:sz="0" w:space="0" w:color="auto"/>
        <w:bottom w:val="none" w:sz="0" w:space="0" w:color="auto"/>
        <w:right w:val="none" w:sz="0" w:space="0" w:color="auto"/>
      </w:divBdr>
    </w:div>
    <w:div w:id="1594629737">
      <w:marLeft w:val="0"/>
      <w:marRight w:val="0"/>
      <w:marTop w:val="0"/>
      <w:marBottom w:val="0"/>
      <w:divBdr>
        <w:top w:val="none" w:sz="0" w:space="0" w:color="auto"/>
        <w:left w:val="none" w:sz="0" w:space="0" w:color="auto"/>
        <w:bottom w:val="none" w:sz="0" w:space="0" w:color="auto"/>
        <w:right w:val="none" w:sz="0" w:space="0" w:color="auto"/>
      </w:divBdr>
    </w:div>
    <w:div w:id="1639794776">
      <w:marLeft w:val="0"/>
      <w:marRight w:val="0"/>
      <w:marTop w:val="0"/>
      <w:marBottom w:val="0"/>
      <w:divBdr>
        <w:top w:val="none" w:sz="0" w:space="0" w:color="auto"/>
        <w:left w:val="none" w:sz="0" w:space="0" w:color="auto"/>
        <w:bottom w:val="none" w:sz="0" w:space="0" w:color="auto"/>
        <w:right w:val="none" w:sz="0" w:space="0" w:color="auto"/>
      </w:divBdr>
    </w:div>
    <w:div w:id="1662269897">
      <w:marLeft w:val="0"/>
      <w:marRight w:val="0"/>
      <w:marTop w:val="0"/>
      <w:marBottom w:val="0"/>
      <w:divBdr>
        <w:top w:val="none" w:sz="0" w:space="0" w:color="auto"/>
        <w:left w:val="none" w:sz="0" w:space="0" w:color="auto"/>
        <w:bottom w:val="none" w:sz="0" w:space="0" w:color="auto"/>
        <w:right w:val="none" w:sz="0" w:space="0" w:color="auto"/>
      </w:divBdr>
    </w:div>
    <w:div w:id="1667132266">
      <w:marLeft w:val="0"/>
      <w:marRight w:val="0"/>
      <w:marTop w:val="0"/>
      <w:marBottom w:val="0"/>
      <w:divBdr>
        <w:top w:val="none" w:sz="0" w:space="0" w:color="auto"/>
        <w:left w:val="none" w:sz="0" w:space="0" w:color="auto"/>
        <w:bottom w:val="none" w:sz="0" w:space="0" w:color="auto"/>
        <w:right w:val="none" w:sz="0" w:space="0" w:color="auto"/>
      </w:divBdr>
    </w:div>
    <w:div w:id="1690259173">
      <w:marLeft w:val="0"/>
      <w:marRight w:val="0"/>
      <w:marTop w:val="0"/>
      <w:marBottom w:val="0"/>
      <w:divBdr>
        <w:top w:val="none" w:sz="0" w:space="0" w:color="auto"/>
        <w:left w:val="none" w:sz="0" w:space="0" w:color="auto"/>
        <w:bottom w:val="none" w:sz="0" w:space="0" w:color="auto"/>
        <w:right w:val="none" w:sz="0" w:space="0" w:color="auto"/>
      </w:divBdr>
    </w:div>
    <w:div w:id="1727950744">
      <w:marLeft w:val="0"/>
      <w:marRight w:val="0"/>
      <w:marTop w:val="0"/>
      <w:marBottom w:val="0"/>
      <w:divBdr>
        <w:top w:val="none" w:sz="0" w:space="0" w:color="auto"/>
        <w:left w:val="none" w:sz="0" w:space="0" w:color="auto"/>
        <w:bottom w:val="none" w:sz="0" w:space="0" w:color="auto"/>
        <w:right w:val="none" w:sz="0" w:space="0" w:color="auto"/>
      </w:divBdr>
    </w:div>
    <w:div w:id="1788546364">
      <w:marLeft w:val="0"/>
      <w:marRight w:val="0"/>
      <w:marTop w:val="0"/>
      <w:marBottom w:val="0"/>
      <w:divBdr>
        <w:top w:val="none" w:sz="0" w:space="0" w:color="auto"/>
        <w:left w:val="none" w:sz="0" w:space="0" w:color="auto"/>
        <w:bottom w:val="none" w:sz="0" w:space="0" w:color="auto"/>
        <w:right w:val="none" w:sz="0" w:space="0" w:color="auto"/>
      </w:divBdr>
    </w:div>
    <w:div w:id="1855193564">
      <w:marLeft w:val="0"/>
      <w:marRight w:val="0"/>
      <w:marTop w:val="0"/>
      <w:marBottom w:val="0"/>
      <w:divBdr>
        <w:top w:val="none" w:sz="0" w:space="0" w:color="auto"/>
        <w:left w:val="none" w:sz="0" w:space="0" w:color="auto"/>
        <w:bottom w:val="none" w:sz="0" w:space="0" w:color="auto"/>
        <w:right w:val="none" w:sz="0" w:space="0" w:color="auto"/>
      </w:divBdr>
    </w:div>
    <w:div w:id="1890726459">
      <w:marLeft w:val="600"/>
      <w:marRight w:val="0"/>
      <w:marTop w:val="0"/>
      <w:marBottom w:val="0"/>
      <w:divBdr>
        <w:top w:val="none" w:sz="0" w:space="0" w:color="auto"/>
        <w:left w:val="none" w:sz="0" w:space="0" w:color="auto"/>
        <w:bottom w:val="none" w:sz="0" w:space="0" w:color="auto"/>
        <w:right w:val="none" w:sz="0" w:space="0" w:color="auto"/>
      </w:divBdr>
    </w:div>
    <w:div w:id="1919438722">
      <w:marLeft w:val="0"/>
      <w:marRight w:val="0"/>
      <w:marTop w:val="0"/>
      <w:marBottom w:val="0"/>
      <w:divBdr>
        <w:top w:val="none" w:sz="0" w:space="0" w:color="auto"/>
        <w:left w:val="none" w:sz="0" w:space="0" w:color="auto"/>
        <w:bottom w:val="none" w:sz="0" w:space="0" w:color="auto"/>
        <w:right w:val="none" w:sz="0" w:space="0" w:color="auto"/>
      </w:divBdr>
    </w:div>
    <w:div w:id="2015716148">
      <w:marLeft w:val="0"/>
      <w:marRight w:val="0"/>
      <w:marTop w:val="0"/>
      <w:marBottom w:val="0"/>
      <w:divBdr>
        <w:top w:val="none" w:sz="0" w:space="0" w:color="auto"/>
        <w:left w:val="none" w:sz="0" w:space="0" w:color="auto"/>
        <w:bottom w:val="none" w:sz="0" w:space="0" w:color="auto"/>
        <w:right w:val="none" w:sz="0" w:space="0" w:color="auto"/>
      </w:divBdr>
    </w:div>
    <w:div w:id="2046101083">
      <w:marLeft w:val="0"/>
      <w:marRight w:val="0"/>
      <w:marTop w:val="0"/>
      <w:marBottom w:val="0"/>
      <w:divBdr>
        <w:top w:val="none" w:sz="0" w:space="0" w:color="auto"/>
        <w:left w:val="none" w:sz="0" w:space="0" w:color="auto"/>
        <w:bottom w:val="none" w:sz="0" w:space="0" w:color="auto"/>
        <w:right w:val="none" w:sz="0" w:space="0" w:color="auto"/>
      </w:divBdr>
    </w:div>
    <w:div w:id="2057925081">
      <w:marLeft w:val="0"/>
      <w:marRight w:val="0"/>
      <w:marTop w:val="0"/>
      <w:marBottom w:val="0"/>
      <w:divBdr>
        <w:top w:val="none" w:sz="0" w:space="0" w:color="auto"/>
        <w:left w:val="none" w:sz="0" w:space="0" w:color="auto"/>
        <w:bottom w:val="none" w:sz="0" w:space="0" w:color="auto"/>
        <w:right w:val="none" w:sz="0" w:space="0" w:color="auto"/>
      </w:divBdr>
    </w:div>
    <w:div w:id="2086341958">
      <w:marLeft w:val="0"/>
      <w:marRight w:val="0"/>
      <w:marTop w:val="0"/>
      <w:marBottom w:val="0"/>
      <w:divBdr>
        <w:top w:val="none" w:sz="0" w:space="0" w:color="auto"/>
        <w:left w:val="none" w:sz="0" w:space="0" w:color="auto"/>
        <w:bottom w:val="none" w:sz="0" w:space="0" w:color="auto"/>
        <w:right w:val="none" w:sz="0" w:space="0" w:color="auto"/>
      </w:divBdr>
    </w:div>
    <w:div w:id="2108692282">
      <w:marLeft w:val="0"/>
      <w:marRight w:val="0"/>
      <w:marTop w:val="0"/>
      <w:marBottom w:val="0"/>
      <w:divBdr>
        <w:top w:val="none" w:sz="0" w:space="0" w:color="auto"/>
        <w:left w:val="none" w:sz="0" w:space="0" w:color="auto"/>
        <w:bottom w:val="none" w:sz="0" w:space="0" w:color="auto"/>
        <w:right w:val="none" w:sz="0" w:space="0" w:color="auto"/>
      </w:divBdr>
    </w:div>
    <w:div w:id="21400316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2018-02-22T21:36:00Z</dcterms:created>
  <dcterms:modified xsi:type="dcterms:W3CDTF">2018-02-22T21:36:00Z</dcterms:modified>
</cp:coreProperties>
</file>