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C6AF4" w14:textId="6BB041CB" w:rsidR="007C268E" w:rsidRPr="00755859" w:rsidRDefault="007C268E" w:rsidP="007C268E">
      <w:pPr>
        <w:pStyle w:val="1Heading1"/>
      </w:pPr>
      <w:bookmarkStart w:id="0" w:name="_Toc119911785"/>
      <w:r w:rsidRPr="007F3066">
        <w:t>Removing Fire Hydrant</w:t>
      </w:r>
      <w:r w:rsidR="007E1CE6">
        <w:t>s</w:t>
      </w:r>
      <w:r w:rsidRPr="007F3066">
        <w:t>, Item SPV.0060.</w:t>
      </w:r>
      <w:bookmarkEnd w:id="0"/>
      <w:r w:rsidRPr="007F3066">
        <w:fldChar w:fldCharType="begin">
          <w:ffData>
            <w:name w:val="Text252"/>
            <w:enabled/>
            <w:calcOnExit w:val="0"/>
            <w:textInput>
              <w:default w:val="##"/>
            </w:textInput>
          </w:ffData>
        </w:fldChar>
      </w:r>
      <w:bookmarkStart w:id="1" w:name="Text252"/>
      <w:r w:rsidRPr="007F3066">
        <w:instrText xml:space="preserve"> FORMTEXT </w:instrText>
      </w:r>
      <w:r w:rsidRPr="007F3066">
        <w:fldChar w:fldCharType="separate"/>
      </w:r>
      <w:r w:rsidRPr="007F3066">
        <w:t>##</w:t>
      </w:r>
      <w:r w:rsidRPr="007F3066">
        <w:fldChar w:fldCharType="end"/>
      </w:r>
      <w:bookmarkEnd w:id="1"/>
    </w:p>
    <w:p w14:paraId="12BC6AF5" w14:textId="77777777" w:rsidR="007C268E" w:rsidRPr="00E72D69" w:rsidRDefault="007C268E" w:rsidP="007C268E">
      <w:pPr>
        <w:pStyle w:val="spParagraph"/>
        <w:rPr>
          <w:rStyle w:val="spHeading"/>
        </w:rPr>
      </w:pPr>
      <w:proofErr w:type="gramStart"/>
      <w:r w:rsidRPr="00E72D69">
        <w:rPr>
          <w:rStyle w:val="spHeading"/>
        </w:rPr>
        <w:t>A  Description</w:t>
      </w:r>
      <w:proofErr w:type="gramEnd"/>
    </w:p>
    <w:p w14:paraId="12BC6AF6" w14:textId="71C8F48C" w:rsidR="007C268E" w:rsidRDefault="007C268E" w:rsidP="007C268E">
      <w:pPr>
        <w:pStyle w:val="spParagraph"/>
      </w:pPr>
      <w:r>
        <w:t>This special provision describes removing and salvaging existing fire hydrants at the locations the plans show. These hydrants will be used again as temporary hydrants for flushing purposes.</w:t>
      </w:r>
      <w:r w:rsidR="001130ED">
        <w:t xml:space="preserve"> Follow requirements in the Standard Specifications for Sewer and Water Construction in Wisconsin.</w:t>
      </w:r>
    </w:p>
    <w:p w14:paraId="12BC6AF7" w14:textId="77777777" w:rsidR="007C268E" w:rsidRPr="00E72D69" w:rsidRDefault="007C268E" w:rsidP="007C268E">
      <w:pPr>
        <w:pStyle w:val="spParagraph"/>
        <w:rPr>
          <w:rStyle w:val="spHeading"/>
        </w:rPr>
      </w:pPr>
      <w:proofErr w:type="gramStart"/>
      <w:r w:rsidRPr="00E72D69">
        <w:rPr>
          <w:rStyle w:val="spHeading"/>
        </w:rPr>
        <w:t>B  Materials</w:t>
      </w:r>
      <w:proofErr w:type="gramEnd"/>
    </w:p>
    <w:p w14:paraId="12BC6AF8" w14:textId="7C7E7F93" w:rsidR="007C268E" w:rsidRDefault="007C268E" w:rsidP="007C268E">
      <w:pPr>
        <w:pStyle w:val="spParagraph"/>
      </w:pPr>
      <w:r>
        <w:rPr>
          <w:spacing w:val="-2"/>
        </w:rPr>
        <w:t>Provide two 6-inch mechanical joint plugs conforming to the requirements of ductile iron water main fittings</w:t>
      </w:r>
      <w:r w:rsidR="002B7189" w:rsidRPr="002B7189">
        <w:rPr>
          <w:spacing w:val="-2"/>
        </w:rPr>
        <w:t xml:space="preserve"> </w:t>
      </w:r>
      <w:r w:rsidR="002B7189">
        <w:rPr>
          <w:spacing w:val="-2"/>
        </w:rPr>
        <w:t>per the Standard Specifications for Sewer and Water Construction in Wisconsin (latest edition).</w:t>
      </w:r>
    </w:p>
    <w:p w14:paraId="12BC6AF9" w14:textId="6DFBE79E" w:rsidR="007C268E" w:rsidRDefault="007C268E" w:rsidP="007C268E">
      <w:pPr>
        <w:pStyle w:val="spParagraph"/>
        <w:rPr>
          <w:spacing w:val="-2"/>
        </w:rPr>
      </w:pPr>
      <w:r>
        <w:rPr>
          <w:spacing w:val="-2"/>
        </w:rPr>
        <w:t>Conform bedding and backfill materials to requirements for water main pipe</w:t>
      </w:r>
      <w:r w:rsidR="001130ED">
        <w:rPr>
          <w:spacing w:val="-2"/>
        </w:rPr>
        <w:t xml:space="preserve"> in the Standard Specifications for Sewer and Water Construction in Wisconsin (latest edition)</w:t>
      </w:r>
      <w:r>
        <w:rPr>
          <w:spacing w:val="-2"/>
        </w:rPr>
        <w:t>.</w:t>
      </w:r>
    </w:p>
    <w:p w14:paraId="12BC6AFA" w14:textId="77777777" w:rsidR="007C268E" w:rsidRPr="00E72D69" w:rsidRDefault="007C268E" w:rsidP="007C268E">
      <w:pPr>
        <w:pStyle w:val="spParagraph"/>
        <w:rPr>
          <w:rStyle w:val="spHeading"/>
        </w:rPr>
      </w:pPr>
      <w:proofErr w:type="gramStart"/>
      <w:r w:rsidRPr="00E72D69">
        <w:rPr>
          <w:rStyle w:val="spHeading"/>
        </w:rPr>
        <w:t>C  Construction</w:t>
      </w:r>
      <w:proofErr w:type="gramEnd"/>
    </w:p>
    <w:p w14:paraId="12BC6AFB" w14:textId="77777777" w:rsidR="007C268E" w:rsidRDefault="007C268E" w:rsidP="007C268E">
      <w:pPr>
        <w:pStyle w:val="spParagraph"/>
      </w:pPr>
      <w:r>
        <w:rPr>
          <w:spacing w:val="-2"/>
        </w:rPr>
        <w:t xml:space="preserve">Provide three full working </w:t>
      </w:r>
      <w:proofErr w:type="spellStart"/>
      <w:r>
        <w:rPr>
          <w:spacing w:val="-2"/>
        </w:rPr>
        <w:t>days notice</w:t>
      </w:r>
      <w:proofErr w:type="spellEnd"/>
      <w:r>
        <w:rPr>
          <w:spacing w:val="-2"/>
        </w:rPr>
        <w:t xml:space="preserve"> and coordinate with Water Utility personnel for the temporary shutdown of the existing water main. The Water Utility will operate all existing valves and notify all affected businesses and residences of the time and approximate duration of the shutdown. </w:t>
      </w:r>
      <w:r>
        <w:t>Excavate the existing fire hydrant, remove the hydrant, 6” valve and all connecting 6-inch pipe from the existing tee. Plug the existing tee with a mechanical joint plug.</w:t>
      </w:r>
    </w:p>
    <w:p w14:paraId="12BC6AFC" w14:textId="77777777" w:rsidR="007C268E" w:rsidRDefault="007C268E" w:rsidP="007C268E">
      <w:pPr>
        <w:pStyle w:val="spParagraph"/>
      </w:pPr>
      <w:r>
        <w:t>Stockpile and protect these salvaged hydrants for reinstallation as temporary hydrants at the locations the plans show.</w:t>
      </w:r>
    </w:p>
    <w:p w14:paraId="12BC6AFD" w14:textId="77777777" w:rsidR="007C268E" w:rsidRPr="00E72D69" w:rsidRDefault="007C268E" w:rsidP="007C268E">
      <w:pPr>
        <w:pStyle w:val="spParagraph"/>
        <w:rPr>
          <w:rStyle w:val="spHeading"/>
        </w:rPr>
      </w:pPr>
      <w:proofErr w:type="gramStart"/>
      <w:r w:rsidRPr="00E72D69">
        <w:rPr>
          <w:rStyle w:val="spHeading"/>
        </w:rPr>
        <w:t>D  Measurement</w:t>
      </w:r>
      <w:proofErr w:type="gramEnd"/>
    </w:p>
    <w:p w14:paraId="12BC6AFE" w14:textId="63D8F517" w:rsidR="007C268E" w:rsidRDefault="007C268E" w:rsidP="007C268E">
      <w:pPr>
        <w:pStyle w:val="spParagraph"/>
      </w:pPr>
      <w:r>
        <w:rPr>
          <w:spacing w:val="-2"/>
        </w:rPr>
        <w:t>The department will measure Removing Fire Hydrant</w:t>
      </w:r>
      <w:r w:rsidR="007E1CE6">
        <w:rPr>
          <w:spacing w:val="-2"/>
        </w:rPr>
        <w:t>s</w:t>
      </w:r>
      <w:r>
        <w:rPr>
          <w:spacing w:val="-2"/>
        </w:rPr>
        <w:t xml:space="preserve"> by the individual fire hydrant acceptably removed and existing hydrant tee plugged.</w:t>
      </w:r>
    </w:p>
    <w:p w14:paraId="12BC6AFF" w14:textId="77777777" w:rsidR="007C268E" w:rsidRPr="00E72D69" w:rsidRDefault="007C268E" w:rsidP="007C268E">
      <w:pPr>
        <w:pStyle w:val="spParagraph"/>
        <w:rPr>
          <w:rStyle w:val="spHeading"/>
        </w:rPr>
      </w:pPr>
      <w:proofErr w:type="gramStart"/>
      <w:r w:rsidRPr="00E72D69">
        <w:rPr>
          <w:rStyle w:val="spHeading"/>
        </w:rPr>
        <w:t>E  Payment</w:t>
      </w:r>
      <w:proofErr w:type="gramEnd"/>
    </w:p>
    <w:p w14:paraId="12BC6B00" w14:textId="77777777" w:rsidR="007C268E" w:rsidRDefault="007C268E" w:rsidP="007C268E">
      <w:pPr>
        <w:pStyle w:val="spParagraph"/>
      </w:pPr>
      <w:r>
        <w:rPr>
          <w:spacing w:val="-2"/>
        </w:rPr>
        <w:t>The department will pay for measured quantities at the contract unit price under the following bid item:</w:t>
      </w:r>
    </w:p>
    <w:p w14:paraId="12BC6B01" w14:textId="77777777" w:rsidR="007C268E" w:rsidRDefault="007C268E" w:rsidP="007C268E">
      <w:pPr>
        <w:pStyle w:val="ssBidItem"/>
      </w:pPr>
      <w:r>
        <w:t>ITEM NUMBER</w:t>
      </w:r>
      <w:r>
        <w:tab/>
        <w:t>DESCRIPTION</w:t>
      </w:r>
      <w:r>
        <w:tab/>
        <w:t>UNIT</w:t>
      </w:r>
    </w:p>
    <w:p w14:paraId="12BC6B02" w14:textId="153F6660" w:rsidR="007C268E" w:rsidRDefault="007C268E" w:rsidP="007C268E">
      <w:pPr>
        <w:pStyle w:val="ssBidItem"/>
      </w:pPr>
      <w:r>
        <w:t>SPV.006</w:t>
      </w:r>
      <w:r w:rsidRPr="00B71204">
        <w:t>0.</w:t>
      </w:r>
      <w:r>
        <w:fldChar w:fldCharType="begin">
          <w:ffData>
            <w:name w:val="Text421"/>
            <w:enabled/>
            <w:calcOnExit w:val="0"/>
            <w:textInput>
              <w:default w:val="##"/>
            </w:textInput>
          </w:ffData>
        </w:fldChar>
      </w:r>
      <w:r>
        <w:instrText xml:space="preserve"> FORMTEXT </w:instrText>
      </w:r>
      <w:r>
        <w:fldChar w:fldCharType="separate"/>
      </w:r>
      <w:r>
        <w:t>##</w:t>
      </w:r>
      <w:r>
        <w:fldChar w:fldCharType="end"/>
      </w:r>
      <w:r>
        <w:tab/>
        <w:t>Removing Fire Hydrant</w:t>
      </w:r>
      <w:r w:rsidR="007E1CE6">
        <w:t>s</w:t>
      </w:r>
      <w:r>
        <w:tab/>
        <w:t>EACH</w:t>
      </w:r>
    </w:p>
    <w:p w14:paraId="12BC6B03" w14:textId="77777777" w:rsidR="007C268E" w:rsidRPr="006862BE" w:rsidRDefault="007C268E" w:rsidP="007C268E">
      <w:pPr>
        <w:pStyle w:val="spParagraph"/>
      </w:pPr>
      <w:r>
        <w:t>Payment is full compensation for the removal of the existing fire hydrant; plugging of the existing hydrant tee; for excavating, sheeting and shoring; furnishing and placing bedding; and for all backfilling and compaction of the excavation.</w:t>
      </w:r>
    </w:p>
    <w:p w14:paraId="12BC6B04" w14:textId="73463EDB" w:rsidR="00560F0D" w:rsidRDefault="00560F0D" w:rsidP="00560F0D">
      <w:pPr>
        <w:pStyle w:val="spVersion"/>
      </w:pPr>
      <w:r>
        <w:t>ner-900-050 (201</w:t>
      </w:r>
      <w:r w:rsidR="00AF28AB">
        <w:t>90718</w:t>
      </w:r>
      <w:r>
        <w:t>)</w:t>
      </w:r>
      <w:bookmarkStart w:id="2" w:name="_GoBack"/>
      <w:bookmarkEnd w:id="2"/>
    </w:p>
    <w:sectPr w:rsidR="00560F0D"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6B19" w14:textId="77777777" w:rsidR="007C268E" w:rsidRDefault="007C268E">
      <w:r>
        <w:separator/>
      </w:r>
    </w:p>
    <w:p w14:paraId="12BC6B1A" w14:textId="77777777" w:rsidR="007C268E" w:rsidRDefault="007C268E"/>
    <w:p w14:paraId="12BC6B1B" w14:textId="77777777" w:rsidR="007C268E" w:rsidRDefault="007C268E"/>
    <w:p w14:paraId="12BC6B1C" w14:textId="77777777" w:rsidR="007C268E" w:rsidRDefault="007C268E"/>
    <w:p w14:paraId="12BC6B1D" w14:textId="77777777" w:rsidR="007C268E" w:rsidRDefault="007C268E"/>
    <w:p w14:paraId="12BC6B1E" w14:textId="77777777" w:rsidR="007C268E" w:rsidRDefault="007C268E"/>
    <w:p w14:paraId="12BC6B1F" w14:textId="77777777" w:rsidR="007C268E" w:rsidRDefault="007C268E"/>
    <w:p w14:paraId="12BC6B20" w14:textId="77777777" w:rsidR="007C268E" w:rsidRDefault="007C268E"/>
    <w:p w14:paraId="12BC6B21" w14:textId="77777777" w:rsidR="007C268E" w:rsidRDefault="007C268E"/>
  </w:endnote>
  <w:endnote w:type="continuationSeparator" w:id="0">
    <w:p w14:paraId="12BC6B22" w14:textId="77777777" w:rsidR="007C268E" w:rsidRDefault="007C268E">
      <w:r>
        <w:continuationSeparator/>
      </w:r>
    </w:p>
    <w:p w14:paraId="12BC6B23" w14:textId="77777777" w:rsidR="007C268E" w:rsidRDefault="007C268E"/>
    <w:p w14:paraId="12BC6B24" w14:textId="77777777" w:rsidR="007C268E" w:rsidRDefault="007C268E"/>
    <w:p w14:paraId="12BC6B25" w14:textId="77777777" w:rsidR="007C268E" w:rsidRDefault="007C268E"/>
    <w:p w14:paraId="12BC6B26" w14:textId="77777777" w:rsidR="007C268E" w:rsidRDefault="007C268E"/>
    <w:p w14:paraId="12BC6B27" w14:textId="77777777" w:rsidR="007C268E" w:rsidRDefault="007C268E"/>
    <w:p w14:paraId="12BC6B28" w14:textId="77777777" w:rsidR="007C268E" w:rsidRDefault="007C268E"/>
    <w:p w14:paraId="12BC6B29" w14:textId="77777777" w:rsidR="007C268E" w:rsidRDefault="007C268E"/>
    <w:p w14:paraId="12BC6B2A" w14:textId="77777777" w:rsidR="007C268E" w:rsidRDefault="007C268E"/>
  </w:endnote>
  <w:endnote w:type="continuationNotice" w:id="1">
    <w:p w14:paraId="12BC6B2B" w14:textId="77777777" w:rsidR="007C268E" w:rsidRDefault="007C268E"/>
    <w:p w14:paraId="12BC6B2C" w14:textId="77777777" w:rsidR="007C268E" w:rsidRDefault="007C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6B2F" w14:textId="77777777" w:rsidR="005A36C4" w:rsidRDefault="005A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6B30" w14:textId="02ADD9D3"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9F1419">
          <w:rPr>
            <w:noProof/>
          </w:rPr>
          <w:t>1</w:t>
        </w:r>
        <w:r>
          <w:rPr>
            <w:noProof/>
          </w:rPr>
          <w:fldChar w:fldCharType="end"/>
        </w:r>
        <w:r>
          <w:t xml:space="preserve"> of </w:t>
        </w:r>
        <w:fldSimple w:instr=" NUMPAGES  ">
          <w:r w:rsidR="009F1419">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6B32" w14:textId="77777777" w:rsidR="005A36C4" w:rsidRDefault="005A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6B05" w14:textId="77777777" w:rsidR="007C268E" w:rsidRDefault="007C268E">
      <w:r>
        <w:separator/>
      </w:r>
    </w:p>
    <w:p w14:paraId="12BC6B06" w14:textId="77777777" w:rsidR="007C268E" w:rsidRDefault="007C268E"/>
    <w:p w14:paraId="12BC6B07" w14:textId="77777777" w:rsidR="007C268E" w:rsidRDefault="007C268E"/>
    <w:p w14:paraId="12BC6B08" w14:textId="77777777" w:rsidR="007C268E" w:rsidRDefault="007C268E"/>
    <w:p w14:paraId="12BC6B09" w14:textId="77777777" w:rsidR="007C268E" w:rsidRDefault="007C268E"/>
    <w:p w14:paraId="12BC6B0A" w14:textId="77777777" w:rsidR="007C268E" w:rsidRDefault="007C268E"/>
    <w:p w14:paraId="12BC6B0B" w14:textId="77777777" w:rsidR="007C268E" w:rsidRDefault="007C268E"/>
    <w:p w14:paraId="12BC6B0C" w14:textId="77777777" w:rsidR="007C268E" w:rsidRDefault="007C268E"/>
    <w:p w14:paraId="12BC6B0D" w14:textId="77777777" w:rsidR="007C268E" w:rsidRDefault="007C268E"/>
  </w:footnote>
  <w:footnote w:type="continuationSeparator" w:id="0">
    <w:p w14:paraId="12BC6B0E" w14:textId="77777777" w:rsidR="007C268E" w:rsidRDefault="007C268E">
      <w:r>
        <w:continuationSeparator/>
      </w:r>
    </w:p>
    <w:p w14:paraId="12BC6B0F" w14:textId="77777777" w:rsidR="007C268E" w:rsidRDefault="007C268E"/>
    <w:p w14:paraId="12BC6B10" w14:textId="77777777" w:rsidR="007C268E" w:rsidRDefault="007C268E"/>
    <w:p w14:paraId="12BC6B11" w14:textId="77777777" w:rsidR="007C268E" w:rsidRDefault="007C268E"/>
    <w:p w14:paraId="12BC6B12" w14:textId="77777777" w:rsidR="007C268E" w:rsidRDefault="007C268E"/>
    <w:p w14:paraId="12BC6B13" w14:textId="77777777" w:rsidR="007C268E" w:rsidRDefault="007C268E"/>
    <w:p w14:paraId="12BC6B14" w14:textId="77777777" w:rsidR="007C268E" w:rsidRDefault="007C268E"/>
    <w:p w14:paraId="12BC6B15" w14:textId="77777777" w:rsidR="007C268E" w:rsidRDefault="007C268E"/>
    <w:p w14:paraId="12BC6B16" w14:textId="77777777" w:rsidR="007C268E" w:rsidRDefault="007C268E"/>
  </w:footnote>
  <w:footnote w:type="continuationNotice" w:id="1">
    <w:p w14:paraId="12BC6B17" w14:textId="77777777" w:rsidR="007C268E" w:rsidRDefault="007C268E"/>
    <w:p w14:paraId="12BC6B18" w14:textId="77777777" w:rsidR="007C268E" w:rsidRDefault="007C2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6B2D" w14:textId="77777777" w:rsidR="005A36C4" w:rsidRDefault="005A3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6B2E" w14:textId="77777777" w:rsidR="005A36C4" w:rsidRDefault="005A3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6B31" w14:textId="77777777" w:rsidR="00560F0D" w:rsidRDefault="00560F0D" w:rsidP="00560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8E"/>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A408E"/>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30ED"/>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189"/>
    <w:rsid w:val="002B7D6B"/>
    <w:rsid w:val="002C4750"/>
    <w:rsid w:val="002C4A81"/>
    <w:rsid w:val="002D0B91"/>
    <w:rsid w:val="002D3444"/>
    <w:rsid w:val="002D55FE"/>
    <w:rsid w:val="002D61F0"/>
    <w:rsid w:val="002E2855"/>
    <w:rsid w:val="002E3C4B"/>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2525"/>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0F0D"/>
    <w:rsid w:val="005613B9"/>
    <w:rsid w:val="00562C78"/>
    <w:rsid w:val="005669B8"/>
    <w:rsid w:val="00567B40"/>
    <w:rsid w:val="005810E3"/>
    <w:rsid w:val="005811F8"/>
    <w:rsid w:val="00582C58"/>
    <w:rsid w:val="00587136"/>
    <w:rsid w:val="005937EC"/>
    <w:rsid w:val="005955FE"/>
    <w:rsid w:val="0059627D"/>
    <w:rsid w:val="0059732A"/>
    <w:rsid w:val="005A36C4"/>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268E"/>
    <w:rsid w:val="007C331B"/>
    <w:rsid w:val="007C4180"/>
    <w:rsid w:val="007C500E"/>
    <w:rsid w:val="007D0014"/>
    <w:rsid w:val="007D42DA"/>
    <w:rsid w:val="007D53F4"/>
    <w:rsid w:val="007D721F"/>
    <w:rsid w:val="007D7369"/>
    <w:rsid w:val="007E1CE6"/>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419"/>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28AB"/>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BC6AF4"/>
  <w15:docId w15:val="{F0AC189C-E581-4E26-AB12-AC6F67CE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8AB"/>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2E3C4B"/>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2E3C4B"/>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2E3C4B"/>
    <w:pPr>
      <w:outlineLvl w:val="2"/>
    </w:pPr>
    <w:rPr>
      <w:rFonts w:eastAsiaTheme="majorEastAsia" w:cstheme="majorBidi"/>
      <w:b/>
      <w:bCs/>
    </w:rPr>
  </w:style>
  <w:style w:type="paragraph" w:styleId="Heading4">
    <w:name w:val="heading 4"/>
    <w:basedOn w:val="Normal"/>
    <w:next w:val="Normal"/>
    <w:link w:val="Heading4Char"/>
    <w:uiPriority w:val="99"/>
    <w:semiHidden/>
    <w:rsid w:val="002E3C4B"/>
    <w:pPr>
      <w:outlineLvl w:val="3"/>
    </w:pPr>
    <w:rPr>
      <w:rFonts w:eastAsiaTheme="majorEastAsia" w:cstheme="majorBidi"/>
      <w:b/>
      <w:iCs/>
    </w:rPr>
  </w:style>
  <w:style w:type="paragraph" w:styleId="Heading5">
    <w:name w:val="heading 5"/>
    <w:basedOn w:val="Normal"/>
    <w:next w:val="Normal"/>
    <w:link w:val="Heading5Char"/>
    <w:uiPriority w:val="99"/>
    <w:semiHidden/>
    <w:rsid w:val="002E3C4B"/>
    <w:pPr>
      <w:outlineLvl w:val="4"/>
    </w:pPr>
    <w:rPr>
      <w:rFonts w:eastAsiaTheme="majorEastAsia" w:cstheme="majorBidi"/>
      <w:b/>
    </w:rPr>
  </w:style>
  <w:style w:type="paragraph" w:styleId="Heading6">
    <w:name w:val="heading 6"/>
    <w:basedOn w:val="Normal"/>
    <w:next w:val="Normal"/>
    <w:link w:val="Heading6Char"/>
    <w:uiPriority w:val="99"/>
    <w:semiHidden/>
    <w:rsid w:val="002E3C4B"/>
    <w:pPr>
      <w:outlineLvl w:val="5"/>
    </w:pPr>
    <w:rPr>
      <w:rFonts w:eastAsiaTheme="majorEastAsia" w:cstheme="majorBidi"/>
      <w:b/>
    </w:rPr>
  </w:style>
  <w:style w:type="paragraph" w:styleId="Heading7">
    <w:name w:val="heading 7"/>
    <w:basedOn w:val="Normal"/>
    <w:next w:val="Normal"/>
    <w:link w:val="Heading7Char"/>
    <w:uiPriority w:val="99"/>
    <w:semiHidden/>
    <w:rsid w:val="002E3C4B"/>
    <w:pPr>
      <w:outlineLvl w:val="6"/>
    </w:pPr>
    <w:rPr>
      <w:rFonts w:eastAsiaTheme="majorEastAsia" w:cstheme="majorBidi"/>
      <w:b/>
      <w:iCs/>
    </w:rPr>
  </w:style>
  <w:style w:type="paragraph" w:styleId="Heading8">
    <w:name w:val="heading 8"/>
    <w:basedOn w:val="Normal"/>
    <w:next w:val="Normal"/>
    <w:link w:val="Heading8Char"/>
    <w:uiPriority w:val="99"/>
    <w:semiHidden/>
    <w:rsid w:val="002E3C4B"/>
    <w:pPr>
      <w:outlineLvl w:val="7"/>
    </w:pPr>
    <w:rPr>
      <w:rFonts w:eastAsiaTheme="majorEastAsia" w:cstheme="majorBidi"/>
      <w:b/>
      <w:szCs w:val="21"/>
    </w:rPr>
  </w:style>
  <w:style w:type="paragraph" w:styleId="Heading9">
    <w:name w:val="heading 9"/>
    <w:basedOn w:val="Normal"/>
    <w:next w:val="Normal"/>
    <w:link w:val="Heading9Char"/>
    <w:uiPriority w:val="99"/>
    <w:semiHidden/>
    <w:rsid w:val="002E3C4B"/>
    <w:pPr>
      <w:outlineLvl w:val="8"/>
    </w:pPr>
    <w:rPr>
      <w:rFonts w:eastAsiaTheme="majorEastAsia" w:cstheme="majorBidi"/>
      <w:b/>
      <w:iCs/>
      <w:szCs w:val="21"/>
    </w:rPr>
  </w:style>
  <w:style w:type="character" w:default="1" w:styleId="DefaultParagraphFont">
    <w:name w:val="Default Paragraph Font"/>
    <w:uiPriority w:val="1"/>
    <w:semiHidden/>
    <w:unhideWhenUsed/>
    <w:rsid w:val="00AF28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28AB"/>
  </w:style>
  <w:style w:type="character" w:customStyle="1" w:styleId="Heading1Char">
    <w:name w:val="Heading 1 Char"/>
    <w:basedOn w:val="DefaultParagraphFont"/>
    <w:link w:val="Heading1"/>
    <w:uiPriority w:val="99"/>
    <w:semiHidden/>
    <w:rsid w:val="002E3C4B"/>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2E3C4B"/>
    <w:rPr>
      <w:rFonts w:eastAsiaTheme="majorEastAsia" w:cstheme="majorBidi"/>
      <w:b/>
      <w:bCs/>
      <w:szCs w:val="26"/>
    </w:rPr>
  </w:style>
  <w:style w:type="character" w:customStyle="1" w:styleId="Heading3Char">
    <w:name w:val="Heading 3 Char"/>
    <w:basedOn w:val="DefaultParagraphFont"/>
    <w:link w:val="Heading3"/>
    <w:uiPriority w:val="99"/>
    <w:semiHidden/>
    <w:rsid w:val="002E3C4B"/>
    <w:rPr>
      <w:rFonts w:eastAsiaTheme="majorEastAsia" w:cstheme="majorBidi"/>
      <w:b/>
      <w:bCs/>
    </w:rPr>
  </w:style>
  <w:style w:type="paragraph" w:styleId="TOCHeading">
    <w:name w:val="TOC Heading"/>
    <w:basedOn w:val="Heading1"/>
    <w:next w:val="Normal"/>
    <w:uiPriority w:val="99"/>
    <w:semiHidden/>
    <w:unhideWhenUsed/>
    <w:qFormat/>
    <w:rsid w:val="002E3C4B"/>
    <w:pPr>
      <w:outlineLvl w:val="9"/>
    </w:pPr>
  </w:style>
  <w:style w:type="paragraph" w:styleId="BalloonText">
    <w:name w:val="Balloon Text"/>
    <w:basedOn w:val="Normal"/>
    <w:link w:val="BalloonTextChar"/>
    <w:uiPriority w:val="99"/>
    <w:semiHidden/>
    <w:unhideWhenUsed/>
    <w:rsid w:val="002E3C4B"/>
    <w:rPr>
      <w:rFonts w:ascii="Tahoma" w:hAnsi="Tahoma" w:cs="Tahoma"/>
      <w:sz w:val="16"/>
      <w:szCs w:val="16"/>
    </w:rPr>
  </w:style>
  <w:style w:type="character" w:customStyle="1" w:styleId="BalloonTextChar">
    <w:name w:val="Balloon Text Char"/>
    <w:basedOn w:val="DefaultParagraphFont"/>
    <w:link w:val="BalloonText"/>
    <w:uiPriority w:val="99"/>
    <w:semiHidden/>
    <w:rsid w:val="002E3C4B"/>
    <w:rPr>
      <w:rFonts w:ascii="Tahoma" w:hAnsi="Tahoma" w:cs="Tahoma"/>
      <w:sz w:val="16"/>
      <w:szCs w:val="16"/>
    </w:rPr>
  </w:style>
  <w:style w:type="paragraph" w:styleId="Footer">
    <w:name w:val="footer"/>
    <w:basedOn w:val="Normal"/>
    <w:link w:val="FooterChar"/>
    <w:uiPriority w:val="99"/>
    <w:semiHidden/>
    <w:rsid w:val="002E3C4B"/>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2E3C4B"/>
    <w:rPr>
      <w:sz w:val="18"/>
    </w:rPr>
  </w:style>
  <w:style w:type="paragraph" w:styleId="TOC1">
    <w:name w:val="toc 1"/>
    <w:basedOn w:val="Normal"/>
    <w:next w:val="Normal"/>
    <w:autoRedefine/>
    <w:uiPriority w:val="99"/>
    <w:semiHidden/>
    <w:qFormat/>
    <w:rsid w:val="002E3C4B"/>
    <w:pPr>
      <w:tabs>
        <w:tab w:val="right" w:leader="dot" w:pos="9288"/>
      </w:tabs>
      <w:ind w:hanging="720"/>
    </w:pPr>
  </w:style>
  <w:style w:type="paragraph" w:customStyle="1" w:styleId="1Heading1">
    <w:name w:val="1 Heading 1"/>
    <w:basedOn w:val="Normal"/>
    <w:link w:val="1Heading1Char"/>
    <w:uiPriority w:val="1"/>
    <w:qFormat/>
    <w:rsid w:val="002E3C4B"/>
    <w:pPr>
      <w:numPr>
        <w:numId w:val="1"/>
      </w:numPr>
      <w:spacing w:before="240"/>
      <w:ind w:left="0" w:hanging="720"/>
      <w:outlineLvl w:val="0"/>
    </w:pPr>
    <w:rPr>
      <w:b/>
      <w:szCs w:val="28"/>
    </w:rPr>
  </w:style>
  <w:style w:type="character" w:styleId="Hyperlink">
    <w:name w:val="Hyperlink"/>
    <w:basedOn w:val="DefaultParagraphFont"/>
    <w:uiPriority w:val="99"/>
    <w:semiHidden/>
    <w:rsid w:val="002E3C4B"/>
    <w:rPr>
      <w:color w:val="0000FF" w:themeColor="hyperlink"/>
      <w:u w:val="single"/>
    </w:rPr>
  </w:style>
  <w:style w:type="character" w:styleId="PlaceholderText">
    <w:name w:val="Placeholder Text"/>
    <w:basedOn w:val="DefaultParagraphFont"/>
    <w:uiPriority w:val="99"/>
    <w:semiHidden/>
    <w:rsid w:val="002E3C4B"/>
    <w:rPr>
      <w:b/>
      <w:i/>
      <w:color w:val="C00000"/>
      <w:u w:val="single"/>
    </w:rPr>
  </w:style>
  <w:style w:type="table" w:styleId="TableGrid">
    <w:name w:val="Table Grid"/>
    <w:basedOn w:val="TableNormal"/>
    <w:uiPriority w:val="59"/>
    <w:rsid w:val="002E3C4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2E3C4B"/>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E3C4B"/>
    <w:rPr>
      <w:rFonts w:ascii="Courier New" w:eastAsia="Times New Roman" w:hAnsi="Courier New"/>
    </w:rPr>
  </w:style>
  <w:style w:type="paragraph" w:styleId="BodyTextIndent">
    <w:name w:val="Body Text Indent"/>
    <w:basedOn w:val="Normal"/>
    <w:link w:val="BodyTextIndentChar"/>
    <w:uiPriority w:val="99"/>
    <w:semiHidden/>
    <w:rsid w:val="002E3C4B"/>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E3C4B"/>
    <w:rPr>
      <w:rFonts w:eastAsia="Times New Roman"/>
      <w:spacing w:val="-2"/>
    </w:rPr>
  </w:style>
  <w:style w:type="table" w:styleId="TableGrid1">
    <w:name w:val="Table Grid 1"/>
    <w:basedOn w:val="TableNormal"/>
    <w:uiPriority w:val="99"/>
    <w:semiHidden/>
    <w:unhideWhenUsed/>
    <w:rsid w:val="002E3C4B"/>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2E3C4B"/>
    <w:pPr>
      <w:numPr>
        <w:numId w:val="25"/>
      </w:numPr>
    </w:pPr>
  </w:style>
  <w:style w:type="paragraph" w:styleId="DocumentMap">
    <w:name w:val="Document Map"/>
    <w:basedOn w:val="Normal"/>
    <w:link w:val="DocumentMapChar"/>
    <w:uiPriority w:val="99"/>
    <w:semiHidden/>
    <w:unhideWhenUsed/>
    <w:rsid w:val="002E3C4B"/>
    <w:rPr>
      <w:rFonts w:ascii="Tahoma" w:hAnsi="Tahoma" w:cs="Tahoma"/>
      <w:sz w:val="16"/>
      <w:szCs w:val="16"/>
    </w:rPr>
  </w:style>
  <w:style w:type="character" w:customStyle="1" w:styleId="DocumentMapChar">
    <w:name w:val="Document Map Char"/>
    <w:basedOn w:val="DefaultParagraphFont"/>
    <w:link w:val="DocumentMap"/>
    <w:uiPriority w:val="99"/>
    <w:semiHidden/>
    <w:rsid w:val="002E3C4B"/>
    <w:rPr>
      <w:rFonts w:ascii="Tahoma" w:hAnsi="Tahoma" w:cs="Tahoma"/>
      <w:sz w:val="16"/>
      <w:szCs w:val="16"/>
    </w:rPr>
  </w:style>
  <w:style w:type="paragraph" w:customStyle="1" w:styleId="ssBidItem">
    <w:name w:val="ssBidItem"/>
    <w:basedOn w:val="spParagraph"/>
    <w:uiPriority w:val="9"/>
    <w:rsid w:val="002E3C4B"/>
    <w:pPr>
      <w:tabs>
        <w:tab w:val="left" w:pos="1584"/>
        <w:tab w:val="right" w:pos="9360"/>
      </w:tabs>
      <w:spacing w:before="60" w:after="60"/>
    </w:pPr>
    <w:rPr>
      <w:rFonts w:eastAsia="Times New Roman"/>
      <w:sz w:val="18"/>
      <w:szCs w:val="20"/>
    </w:rPr>
  </w:style>
  <w:style w:type="paragraph" w:customStyle="1" w:styleId="wiComment">
    <w:name w:val="wiComment"/>
    <w:basedOn w:val="spSmall"/>
    <w:rsid w:val="002E3C4B"/>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2E3C4B"/>
    <w:pPr>
      <w:spacing w:after="0"/>
    </w:pPr>
    <w:rPr>
      <w:rFonts w:ascii="Times New Roman" w:hAnsi="Times New Roman" w:cs="Times New Roman"/>
      <w:sz w:val="24"/>
      <w:szCs w:val="24"/>
    </w:rPr>
  </w:style>
  <w:style w:type="paragraph" w:customStyle="1" w:styleId="spNumList1">
    <w:name w:val="spNumList1"/>
    <w:basedOn w:val="spSmall"/>
    <w:uiPriority w:val="2"/>
    <w:rsid w:val="002E3C4B"/>
    <w:pPr>
      <w:ind w:left="720" w:hanging="360"/>
    </w:pPr>
    <w:rPr>
      <w:rFonts w:eastAsia="Times New Roman" w:cs="Times New Roman"/>
      <w:szCs w:val="20"/>
    </w:rPr>
  </w:style>
  <w:style w:type="paragraph" w:customStyle="1" w:styleId="ssParagraph">
    <w:name w:val="ssParagraph"/>
    <w:basedOn w:val="spParagraph"/>
    <w:uiPriority w:val="8"/>
    <w:rsid w:val="002E3C4B"/>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2E3C4B"/>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2E3C4B"/>
    <w:pPr>
      <w:ind w:left="0"/>
    </w:pPr>
    <w:rPr>
      <w:szCs w:val="24"/>
    </w:rPr>
  </w:style>
  <w:style w:type="paragraph" w:customStyle="1" w:styleId="spTable">
    <w:name w:val="spTable"/>
    <w:basedOn w:val="spSmall"/>
    <w:uiPriority w:val="5"/>
    <w:rsid w:val="002E3C4B"/>
    <w:pPr>
      <w:keepNext/>
      <w:ind w:left="0"/>
      <w:jc w:val="center"/>
    </w:pPr>
    <w:rPr>
      <w:szCs w:val="22"/>
    </w:rPr>
  </w:style>
  <w:style w:type="paragraph" w:customStyle="1" w:styleId="spSmall">
    <w:name w:val="spSmall"/>
    <w:basedOn w:val="spParagraph"/>
    <w:uiPriority w:val="3"/>
    <w:rsid w:val="002E3C4B"/>
    <w:pPr>
      <w:spacing w:before="60" w:after="60"/>
      <w:ind w:left="360"/>
    </w:pPr>
    <w:rPr>
      <w:sz w:val="18"/>
    </w:rPr>
  </w:style>
  <w:style w:type="character" w:customStyle="1" w:styleId="ssParagraphNumber">
    <w:name w:val="ssParagraphNumber"/>
    <w:basedOn w:val="DefaultParagraphFont"/>
    <w:uiPriority w:val="6"/>
    <w:rsid w:val="002E3C4B"/>
    <w:rPr>
      <w:sz w:val="12"/>
    </w:rPr>
  </w:style>
  <w:style w:type="character" w:customStyle="1" w:styleId="1Heading1Char">
    <w:name w:val="1 Heading 1 Char"/>
    <w:basedOn w:val="DefaultParagraphFont"/>
    <w:link w:val="1Heading1"/>
    <w:uiPriority w:val="1"/>
    <w:rsid w:val="002E3C4B"/>
    <w:rPr>
      <w:b/>
      <w:sz w:val="22"/>
      <w:szCs w:val="28"/>
    </w:rPr>
  </w:style>
  <w:style w:type="paragraph" w:customStyle="1" w:styleId="spParagraph">
    <w:name w:val="spParagraph"/>
    <w:uiPriority w:val="1"/>
    <w:rsid w:val="002E3C4B"/>
    <w:rPr>
      <w:szCs w:val="28"/>
    </w:rPr>
  </w:style>
  <w:style w:type="paragraph" w:customStyle="1" w:styleId="spTableTitle">
    <w:name w:val="spTableTitle"/>
    <w:basedOn w:val="spTable"/>
    <w:uiPriority w:val="4"/>
    <w:rsid w:val="002E3C4B"/>
    <w:pPr>
      <w:spacing w:before="120"/>
    </w:pPr>
    <w:rPr>
      <w:b/>
    </w:rPr>
  </w:style>
  <w:style w:type="paragraph" w:styleId="TOC2">
    <w:name w:val="toc 2"/>
    <w:basedOn w:val="Normal"/>
    <w:next w:val="Normal"/>
    <w:autoRedefine/>
    <w:uiPriority w:val="99"/>
    <w:semiHidden/>
    <w:qFormat/>
    <w:rsid w:val="002E3C4B"/>
    <w:pPr>
      <w:spacing w:after="100"/>
      <w:ind w:left="220"/>
    </w:pPr>
    <w:rPr>
      <w:rFonts w:eastAsiaTheme="minorEastAsia"/>
    </w:rPr>
  </w:style>
  <w:style w:type="paragraph" w:styleId="TOC3">
    <w:name w:val="toc 3"/>
    <w:basedOn w:val="Normal"/>
    <w:next w:val="Normal"/>
    <w:autoRedefine/>
    <w:uiPriority w:val="99"/>
    <w:semiHidden/>
    <w:qFormat/>
    <w:rsid w:val="002E3C4B"/>
    <w:pPr>
      <w:spacing w:after="100"/>
      <w:ind w:left="440"/>
    </w:pPr>
    <w:rPr>
      <w:rFonts w:eastAsiaTheme="minorEastAsia"/>
    </w:rPr>
  </w:style>
  <w:style w:type="paragraph" w:styleId="TOC4">
    <w:name w:val="toc 4"/>
    <w:basedOn w:val="Normal"/>
    <w:next w:val="Normal"/>
    <w:autoRedefine/>
    <w:uiPriority w:val="99"/>
    <w:semiHidden/>
    <w:rsid w:val="002E3C4B"/>
    <w:pPr>
      <w:spacing w:after="100" w:line="276" w:lineRule="auto"/>
      <w:ind w:left="660"/>
    </w:pPr>
    <w:rPr>
      <w:rFonts w:eastAsiaTheme="minorEastAsia"/>
    </w:rPr>
  </w:style>
  <w:style w:type="paragraph" w:styleId="TOC5">
    <w:name w:val="toc 5"/>
    <w:basedOn w:val="Normal"/>
    <w:next w:val="Normal"/>
    <w:autoRedefine/>
    <w:uiPriority w:val="99"/>
    <w:semiHidden/>
    <w:rsid w:val="002E3C4B"/>
    <w:pPr>
      <w:spacing w:after="100" w:line="276" w:lineRule="auto"/>
      <w:ind w:left="880"/>
    </w:pPr>
    <w:rPr>
      <w:rFonts w:eastAsiaTheme="minorEastAsia"/>
    </w:rPr>
  </w:style>
  <w:style w:type="paragraph" w:styleId="TOC6">
    <w:name w:val="toc 6"/>
    <w:basedOn w:val="Normal"/>
    <w:next w:val="Normal"/>
    <w:autoRedefine/>
    <w:uiPriority w:val="99"/>
    <w:semiHidden/>
    <w:rsid w:val="002E3C4B"/>
    <w:pPr>
      <w:spacing w:after="100" w:line="276" w:lineRule="auto"/>
      <w:ind w:left="1100"/>
    </w:pPr>
    <w:rPr>
      <w:rFonts w:eastAsiaTheme="minorEastAsia"/>
    </w:rPr>
  </w:style>
  <w:style w:type="paragraph" w:styleId="TOC7">
    <w:name w:val="toc 7"/>
    <w:basedOn w:val="Normal"/>
    <w:next w:val="Normal"/>
    <w:autoRedefine/>
    <w:uiPriority w:val="99"/>
    <w:semiHidden/>
    <w:rsid w:val="002E3C4B"/>
    <w:pPr>
      <w:spacing w:after="100" w:line="276" w:lineRule="auto"/>
      <w:ind w:left="1320"/>
    </w:pPr>
    <w:rPr>
      <w:rFonts w:eastAsiaTheme="minorEastAsia"/>
    </w:rPr>
  </w:style>
  <w:style w:type="paragraph" w:styleId="TOC8">
    <w:name w:val="toc 8"/>
    <w:basedOn w:val="Normal"/>
    <w:next w:val="Normal"/>
    <w:autoRedefine/>
    <w:uiPriority w:val="99"/>
    <w:semiHidden/>
    <w:rsid w:val="002E3C4B"/>
    <w:pPr>
      <w:spacing w:after="100" w:line="276" w:lineRule="auto"/>
      <w:ind w:left="1540"/>
    </w:pPr>
    <w:rPr>
      <w:rFonts w:eastAsiaTheme="minorEastAsia"/>
    </w:rPr>
  </w:style>
  <w:style w:type="paragraph" w:styleId="TOC9">
    <w:name w:val="toc 9"/>
    <w:basedOn w:val="Normal"/>
    <w:next w:val="Normal"/>
    <w:autoRedefine/>
    <w:uiPriority w:val="99"/>
    <w:semiHidden/>
    <w:rsid w:val="002E3C4B"/>
    <w:pPr>
      <w:spacing w:after="100" w:line="276" w:lineRule="auto"/>
      <w:ind w:left="1760"/>
    </w:pPr>
    <w:rPr>
      <w:rFonts w:eastAsiaTheme="minorEastAsia"/>
    </w:rPr>
  </w:style>
  <w:style w:type="paragraph" w:customStyle="1" w:styleId="spUndefined">
    <w:name w:val="spUndefined"/>
    <w:uiPriority w:val="6"/>
    <w:rsid w:val="002E3C4B"/>
    <w:rPr>
      <w:rFonts w:cs="Times New Roman"/>
      <w:bCs/>
      <w:noProof/>
      <w:szCs w:val="28"/>
    </w:rPr>
  </w:style>
  <w:style w:type="paragraph" w:customStyle="1" w:styleId="spEOF">
    <w:name w:val="spEOF"/>
    <w:autoRedefine/>
    <w:uiPriority w:val="11"/>
    <w:semiHidden/>
    <w:rsid w:val="002E3C4B"/>
    <w:pPr>
      <w:spacing w:after="0"/>
      <w:jc w:val="center"/>
    </w:pPr>
    <w:rPr>
      <w:rFonts w:cs="Times New Roman"/>
      <w:b/>
      <w:color w:val="7030A0"/>
      <w:sz w:val="40"/>
      <w:szCs w:val="24"/>
    </w:rPr>
  </w:style>
  <w:style w:type="character" w:customStyle="1" w:styleId="spHeading">
    <w:name w:val="spHeading"/>
    <w:basedOn w:val="DefaultParagraphFont"/>
    <w:uiPriority w:val="1"/>
    <w:rsid w:val="002E3C4B"/>
    <w:rPr>
      <w:b/>
    </w:rPr>
  </w:style>
  <w:style w:type="paragraph" w:customStyle="1" w:styleId="wiWebLink">
    <w:name w:val="wiWebLink"/>
    <w:basedOn w:val="Normal"/>
    <w:uiPriority w:val="5"/>
    <w:rsid w:val="002E3C4B"/>
    <w:pPr>
      <w:widowControl w:val="0"/>
      <w:spacing w:after="60"/>
      <w:jc w:val="center"/>
    </w:pPr>
    <w:rPr>
      <w:rFonts w:eastAsia="Times New Roman"/>
      <w:sz w:val="18"/>
      <w:u w:val="single"/>
    </w:rPr>
  </w:style>
  <w:style w:type="paragraph" w:customStyle="1" w:styleId="spNumList2">
    <w:name w:val="spNumList2"/>
    <w:basedOn w:val="spNumList1"/>
    <w:uiPriority w:val="2"/>
    <w:rsid w:val="002E3C4B"/>
    <w:pPr>
      <w:ind w:left="1296" w:hanging="432"/>
    </w:pPr>
  </w:style>
  <w:style w:type="paragraph" w:customStyle="1" w:styleId="spNumList3">
    <w:name w:val="spNumList3"/>
    <w:basedOn w:val="spNumList1"/>
    <w:uiPriority w:val="2"/>
    <w:rsid w:val="002E3C4B"/>
    <w:pPr>
      <w:ind w:left="1872" w:hanging="576"/>
    </w:pPr>
  </w:style>
  <w:style w:type="paragraph" w:customStyle="1" w:styleId="STSP">
    <w:name w:val="STSP"/>
    <w:link w:val="STSPChar"/>
    <w:uiPriority w:val="19"/>
    <w:qFormat/>
    <w:rsid w:val="002E3C4B"/>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2E3C4B"/>
    <w:rPr>
      <w:rFonts w:cs="Times New Roman"/>
      <w:sz w:val="18"/>
      <w:szCs w:val="24"/>
    </w:rPr>
  </w:style>
  <w:style w:type="paragraph" w:customStyle="1" w:styleId="STSPtable">
    <w:name w:val="STSP table"/>
    <w:basedOn w:val="Normal"/>
    <w:uiPriority w:val="19"/>
    <w:semiHidden/>
    <w:rsid w:val="002E3C4B"/>
    <w:pPr>
      <w:spacing w:after="0"/>
      <w:jc w:val="center"/>
    </w:pPr>
    <w:rPr>
      <w:rFonts w:cs="Times New Roman"/>
      <w:sz w:val="18"/>
    </w:rPr>
  </w:style>
  <w:style w:type="paragraph" w:customStyle="1" w:styleId="Table">
    <w:name w:val="Table"/>
    <w:basedOn w:val="Normal"/>
    <w:uiPriority w:val="19"/>
    <w:semiHidden/>
    <w:rsid w:val="002E3C4B"/>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2E3C4B"/>
    <w:rPr>
      <w:rFonts w:eastAsiaTheme="majorEastAsia" w:cstheme="majorBidi"/>
      <w:b/>
      <w:iCs/>
    </w:rPr>
  </w:style>
  <w:style w:type="character" w:customStyle="1" w:styleId="Heading5Char">
    <w:name w:val="Heading 5 Char"/>
    <w:basedOn w:val="DefaultParagraphFont"/>
    <w:link w:val="Heading5"/>
    <w:uiPriority w:val="99"/>
    <w:semiHidden/>
    <w:rsid w:val="002E3C4B"/>
    <w:rPr>
      <w:rFonts w:eastAsiaTheme="majorEastAsia" w:cstheme="majorBidi"/>
      <w:b/>
    </w:rPr>
  </w:style>
  <w:style w:type="character" w:customStyle="1" w:styleId="Heading6Char">
    <w:name w:val="Heading 6 Char"/>
    <w:basedOn w:val="DefaultParagraphFont"/>
    <w:link w:val="Heading6"/>
    <w:uiPriority w:val="99"/>
    <w:semiHidden/>
    <w:rsid w:val="002E3C4B"/>
    <w:rPr>
      <w:rFonts w:eastAsiaTheme="majorEastAsia" w:cstheme="majorBidi"/>
      <w:b/>
    </w:rPr>
  </w:style>
  <w:style w:type="character" w:customStyle="1" w:styleId="Heading7Char">
    <w:name w:val="Heading 7 Char"/>
    <w:basedOn w:val="DefaultParagraphFont"/>
    <w:link w:val="Heading7"/>
    <w:uiPriority w:val="99"/>
    <w:semiHidden/>
    <w:rsid w:val="002E3C4B"/>
    <w:rPr>
      <w:rFonts w:eastAsiaTheme="majorEastAsia" w:cstheme="majorBidi"/>
      <w:b/>
      <w:iCs/>
    </w:rPr>
  </w:style>
  <w:style w:type="character" w:customStyle="1" w:styleId="Heading8Char">
    <w:name w:val="Heading 8 Char"/>
    <w:basedOn w:val="DefaultParagraphFont"/>
    <w:link w:val="Heading8"/>
    <w:uiPriority w:val="99"/>
    <w:semiHidden/>
    <w:rsid w:val="002E3C4B"/>
    <w:rPr>
      <w:rFonts w:eastAsiaTheme="majorEastAsia" w:cstheme="majorBidi"/>
      <w:b/>
      <w:szCs w:val="21"/>
    </w:rPr>
  </w:style>
  <w:style w:type="character" w:customStyle="1" w:styleId="Heading9Char">
    <w:name w:val="Heading 9 Char"/>
    <w:basedOn w:val="DefaultParagraphFont"/>
    <w:link w:val="Heading9"/>
    <w:uiPriority w:val="99"/>
    <w:semiHidden/>
    <w:rsid w:val="002E3C4B"/>
    <w:rPr>
      <w:rFonts w:eastAsiaTheme="majorEastAsia" w:cstheme="majorBidi"/>
      <w:b/>
      <w:iCs/>
      <w:szCs w:val="21"/>
    </w:rPr>
  </w:style>
  <w:style w:type="paragraph" w:styleId="Header">
    <w:name w:val="header"/>
    <w:basedOn w:val="Normal"/>
    <w:link w:val="HeaderChar"/>
    <w:uiPriority w:val="99"/>
    <w:semiHidden/>
    <w:rsid w:val="002E3C4B"/>
  </w:style>
  <w:style w:type="character" w:customStyle="1" w:styleId="HeaderChar">
    <w:name w:val="Header Char"/>
    <w:basedOn w:val="DefaultParagraphFont"/>
    <w:link w:val="Header"/>
    <w:uiPriority w:val="99"/>
    <w:semiHidden/>
    <w:rsid w:val="002E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08207720">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10770595">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0430-4121-405B-93B9-5C4F8A2B6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55d201f-0ba2-474b-a0c5-0feb968acbfd"/>
    <ds:schemaRef ds:uri="http://schemas.microsoft.com/office/2006/metadata/properties"/>
    <ds:schemaRef ds:uri="http://purl.org/dc/term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11ECDE88-AFC8-4C6D-A54D-8DA0CBAD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NER - Removing Fire Hydrant</vt:lpstr>
    </vt:vector>
  </TitlesOfParts>
  <Company>WisDOT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Removing Fire Hydrant</dc:title>
  <dc:subject/>
  <dc:creator>NER</dc:creator>
  <cp:keywords>Water &amp; Sanitary</cp:keywords>
  <cp:lastModifiedBy>Jarosinski, Jodi - DOT</cp:lastModifiedBy>
  <cp:revision>2</cp:revision>
  <cp:lastPrinted>2013-06-26T16:11:00Z</cp:lastPrinted>
  <dcterms:created xsi:type="dcterms:W3CDTF">2019-07-18T19:06:00Z</dcterms:created>
  <dcterms:modified xsi:type="dcterms:W3CDTF">2019-07-18T19:06:00Z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315500</vt:r8>
  </property>
</Properties>
</file>