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C004" w14:textId="77777777" w:rsidR="00DE03AC" w:rsidRPr="00755859" w:rsidRDefault="00DE03AC" w:rsidP="00DE03AC">
      <w:pPr>
        <w:pStyle w:val="1Heading1"/>
      </w:pPr>
      <w:bookmarkStart w:id="0" w:name="_Toc102535381"/>
      <w:r w:rsidRPr="007F3066">
        <w:t>Frame and Chimney Seals, Item SPV.0060.</w:t>
      </w:r>
      <w:bookmarkEnd w:id="0"/>
      <w:r w:rsidRPr="007F3066">
        <w:fldChar w:fldCharType="begin">
          <w:ffData>
            <w:name w:val="Text98"/>
            <w:enabled/>
            <w:calcOnExit w:val="0"/>
            <w:textInput>
              <w:default w:val="##"/>
            </w:textInput>
          </w:ffData>
        </w:fldChar>
      </w:r>
      <w:bookmarkStart w:id="1" w:name="Text9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5454C005" w14:textId="77777777" w:rsidR="00DE03AC" w:rsidRPr="00E72D69" w:rsidRDefault="00DE03AC" w:rsidP="00DE03AC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5454C006" w14:textId="77777777" w:rsidR="00DE03AC" w:rsidRDefault="00DE03AC" w:rsidP="00DE03AC">
      <w:pPr>
        <w:pStyle w:val="spParagraph"/>
      </w:pPr>
      <w:r w:rsidRPr="00F5548E">
        <w:rPr>
          <w:spacing w:val="-2"/>
        </w:rPr>
        <w:t>This special provision describes providing</w:t>
      </w:r>
      <w:r>
        <w:t xml:space="preserve"> a manufactured external frame and chimney seal that is pre-made on existing and new sanitary sewer manholes. The sanitary manhole frame and chimney joint will consist of a mortar joint and an approved manufactured external chimney seal.</w:t>
      </w:r>
    </w:p>
    <w:p w14:paraId="5454C007" w14:textId="77777777" w:rsidR="00DE03AC" w:rsidRPr="00260B46" w:rsidRDefault="00DE03AC" w:rsidP="00DE03AC">
      <w:pPr>
        <w:pStyle w:val="spParagraph"/>
        <w:rPr>
          <w:rStyle w:val="spHeading"/>
        </w:rPr>
      </w:pPr>
      <w:r w:rsidRPr="00260B46">
        <w:rPr>
          <w:rStyle w:val="spHeading"/>
        </w:rPr>
        <w:t>B  Materials</w:t>
      </w:r>
    </w:p>
    <w:p w14:paraId="5454C008" w14:textId="77777777" w:rsidR="00DE03AC" w:rsidRPr="00260B46" w:rsidRDefault="00DE03AC" w:rsidP="00DE03AC">
      <w:pPr>
        <w:pStyle w:val="spParagraph"/>
        <w:rPr>
          <w:rStyle w:val="spHeading"/>
        </w:rPr>
      </w:pPr>
      <w:r w:rsidRPr="00260B46">
        <w:rPr>
          <w:rStyle w:val="spHeading"/>
        </w:rPr>
        <w:t>B.1  Material Requirements</w:t>
      </w:r>
    </w:p>
    <w:p w14:paraId="5454C009" w14:textId="77777777" w:rsidR="00DE03AC" w:rsidRDefault="00DE03AC" w:rsidP="00DE03AC">
      <w:pPr>
        <w:pStyle w:val="spParagraph"/>
      </w:pPr>
      <w:r>
        <w:t>The flexible portion of the seal will be made from natural or synthetic rubber conforming to the applicable requirements of ASTM C-877. Metal parts such as bands used to compress the seal against the manhole or any screws, bolts, nuts or any other metal parts shall be Type 304 stainless steel.</w:t>
      </w:r>
    </w:p>
    <w:p w14:paraId="5454C00A" w14:textId="77777777" w:rsidR="00DE03AC" w:rsidRPr="00260B46" w:rsidRDefault="00DE03AC" w:rsidP="00DE03AC">
      <w:pPr>
        <w:pStyle w:val="spParagraph"/>
        <w:rPr>
          <w:rStyle w:val="spHeading"/>
        </w:rPr>
      </w:pPr>
      <w:r w:rsidRPr="00260B46">
        <w:rPr>
          <w:rStyle w:val="spHeading"/>
        </w:rPr>
        <w:t>B.2  Performance Requirements</w:t>
      </w:r>
    </w:p>
    <w:p w14:paraId="5454C00B" w14:textId="77777777" w:rsidR="00DE03AC" w:rsidRDefault="00DE03AC" w:rsidP="00DE03AC">
      <w:pPr>
        <w:pStyle w:val="spParagraph"/>
      </w:pPr>
      <w:r>
        <w:t>Manhole frame-chimney seals shall be designed to prevent the leakage of water into the manhole at the area of the joint between the manhole frame and chimney or corbel continuously throughout a 20-year design life. The seal shall remain flexible, allowing repeated vertical movements of the frame due to frost lift, ground movement, or other causes of up to two inches and/or repeated horizontal movements of the frame due to thermal movement of the pavement or other causes of up to ½-inch, both rates of movement occurring at rates not less than 0.10 inch per minute.</w:t>
      </w:r>
    </w:p>
    <w:p w14:paraId="5454C00C" w14:textId="77777777" w:rsidR="00DE03AC" w:rsidRPr="00E72D69" w:rsidRDefault="00DE03AC" w:rsidP="00DE03AC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5454C00D" w14:textId="77777777" w:rsidR="00DE03AC" w:rsidRDefault="00DE03AC" w:rsidP="00DE03AC">
      <w:pPr>
        <w:pStyle w:val="spParagraph"/>
      </w:pPr>
      <w:r>
        <w:t>Install the seal conforming to the manufacturer’s recommended installation procedures.</w:t>
      </w:r>
    </w:p>
    <w:p w14:paraId="5454C00E" w14:textId="77777777" w:rsidR="00DE03AC" w:rsidRPr="00E72D69" w:rsidRDefault="00DE03AC" w:rsidP="00DE03AC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5454C00F" w14:textId="77777777" w:rsidR="00DE03AC" w:rsidRDefault="00DE03AC" w:rsidP="00DE03AC">
      <w:pPr>
        <w:pStyle w:val="spParagraph"/>
      </w:pPr>
      <w:r>
        <w:t>The department will measure Frame and Chimney Seals as each individual unit acceptably completed.</w:t>
      </w:r>
    </w:p>
    <w:p w14:paraId="5454C010" w14:textId="77777777" w:rsidR="00DE03AC" w:rsidRPr="00E72D69" w:rsidRDefault="00DE03AC" w:rsidP="00DE03AC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5454C011" w14:textId="77777777" w:rsidR="00DE03AC" w:rsidRPr="00260B46" w:rsidRDefault="00DE03AC" w:rsidP="00DE03AC">
      <w:pPr>
        <w:pStyle w:val="spParagraph"/>
      </w:pPr>
      <w:r w:rsidRPr="00260B46">
        <w:t>The department will pay for measured quantities at the contract unit price under the following bid item:</w:t>
      </w:r>
    </w:p>
    <w:p w14:paraId="5454C012" w14:textId="77777777" w:rsidR="00DE03AC" w:rsidRDefault="00DE03AC" w:rsidP="00DE03AC">
      <w:pPr>
        <w:pStyle w:val="ssBidItem"/>
      </w:pPr>
      <w:r>
        <w:t>ITEM NUMBER</w:t>
      </w:r>
      <w:r>
        <w:tab/>
        <w:t>DESCRIPTION</w:t>
      </w:r>
      <w:r>
        <w:tab/>
        <w:t>UNIT</w:t>
      </w:r>
    </w:p>
    <w:p w14:paraId="5454C013" w14:textId="77777777" w:rsidR="00DE03AC" w:rsidRDefault="00DE03AC" w:rsidP="00DE03AC">
      <w:pPr>
        <w:pStyle w:val="ssBidItem"/>
      </w:pPr>
      <w:r>
        <w:t>SPV.0060.</w:t>
      </w:r>
      <w:r>
        <w:fldChar w:fldCharType="begin">
          <w:ffData>
            <w:name w:val="Text413"/>
            <w:enabled/>
            <w:calcOnExit w:val="0"/>
            <w:textInput>
              <w:default w:val="##"/>
            </w:textInput>
          </w:ffData>
        </w:fldChar>
      </w:r>
      <w:bookmarkStart w:id="2" w:name="Text413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>
        <w:tab/>
        <w:t>Frame and Chimney Seal</w:t>
      </w:r>
      <w:r>
        <w:tab/>
        <w:t>EACH</w:t>
      </w:r>
    </w:p>
    <w:p w14:paraId="5454C014" w14:textId="521FDC26" w:rsidR="00DE03AC" w:rsidRPr="00430B5E" w:rsidRDefault="00DE03AC" w:rsidP="00DE03AC">
      <w:pPr>
        <w:pStyle w:val="spParagraph"/>
      </w:pPr>
      <w:r w:rsidRPr="00430B5E">
        <w:t xml:space="preserve">Payment is full compensation for providing the frame/chimney seal joint including the manufactured frame/chimney seal, bands, screws, bolts, </w:t>
      </w:r>
      <w:r w:rsidR="007F60C5">
        <w:t xml:space="preserve">nuts, mortar, and adhesive; and anything required to </w:t>
      </w:r>
      <w:r w:rsidRPr="00430B5E">
        <w:t>complete the installation according to the manufacturer's recommended installation procedures.</w:t>
      </w:r>
    </w:p>
    <w:p w14:paraId="5454C015" w14:textId="756AC38F" w:rsidR="00C52248" w:rsidRDefault="003937EE" w:rsidP="00C52248">
      <w:pPr>
        <w:pStyle w:val="spVersion"/>
      </w:pPr>
      <w:r>
        <w:t>ner-900-025 (20</w:t>
      </w:r>
      <w:bookmarkStart w:id="3" w:name="_GoBack"/>
      <w:bookmarkEnd w:id="3"/>
      <w:r>
        <w:t>180620</w:t>
      </w:r>
      <w:r w:rsidR="00C52248">
        <w:t>)</w:t>
      </w:r>
    </w:p>
    <w:sectPr w:rsidR="00C52248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4C02A" w14:textId="77777777" w:rsidR="00DE03AC" w:rsidRDefault="00DE03AC">
      <w:r>
        <w:separator/>
      </w:r>
    </w:p>
    <w:p w14:paraId="5454C02B" w14:textId="77777777" w:rsidR="00DE03AC" w:rsidRDefault="00DE03AC"/>
    <w:p w14:paraId="5454C02C" w14:textId="77777777" w:rsidR="00DE03AC" w:rsidRDefault="00DE03AC"/>
    <w:p w14:paraId="5454C02D" w14:textId="77777777" w:rsidR="00DE03AC" w:rsidRDefault="00DE03AC"/>
    <w:p w14:paraId="5454C02E" w14:textId="77777777" w:rsidR="00DE03AC" w:rsidRDefault="00DE03AC"/>
    <w:p w14:paraId="5454C02F" w14:textId="77777777" w:rsidR="00DE03AC" w:rsidRDefault="00DE03AC"/>
    <w:p w14:paraId="5454C030" w14:textId="77777777" w:rsidR="00DE03AC" w:rsidRDefault="00DE03AC"/>
    <w:p w14:paraId="5454C031" w14:textId="77777777" w:rsidR="00DE03AC" w:rsidRDefault="00DE03AC"/>
    <w:p w14:paraId="5454C032" w14:textId="77777777" w:rsidR="00DE03AC" w:rsidRDefault="00DE03AC"/>
  </w:endnote>
  <w:endnote w:type="continuationSeparator" w:id="0">
    <w:p w14:paraId="5454C033" w14:textId="77777777" w:rsidR="00DE03AC" w:rsidRDefault="00DE03AC">
      <w:r>
        <w:continuationSeparator/>
      </w:r>
    </w:p>
    <w:p w14:paraId="5454C034" w14:textId="77777777" w:rsidR="00DE03AC" w:rsidRDefault="00DE03AC"/>
    <w:p w14:paraId="5454C035" w14:textId="77777777" w:rsidR="00DE03AC" w:rsidRDefault="00DE03AC"/>
    <w:p w14:paraId="5454C036" w14:textId="77777777" w:rsidR="00DE03AC" w:rsidRDefault="00DE03AC"/>
    <w:p w14:paraId="5454C037" w14:textId="77777777" w:rsidR="00DE03AC" w:rsidRDefault="00DE03AC"/>
    <w:p w14:paraId="5454C038" w14:textId="77777777" w:rsidR="00DE03AC" w:rsidRDefault="00DE03AC"/>
    <w:p w14:paraId="5454C039" w14:textId="77777777" w:rsidR="00DE03AC" w:rsidRDefault="00DE03AC"/>
    <w:p w14:paraId="5454C03A" w14:textId="77777777" w:rsidR="00DE03AC" w:rsidRDefault="00DE03AC"/>
    <w:p w14:paraId="5454C03B" w14:textId="77777777" w:rsidR="00DE03AC" w:rsidRDefault="00DE03AC"/>
  </w:endnote>
  <w:endnote w:type="continuationNotice" w:id="1">
    <w:p w14:paraId="5454C03C" w14:textId="77777777" w:rsidR="00DE03AC" w:rsidRDefault="00DE03AC"/>
    <w:p w14:paraId="5454C03D" w14:textId="77777777" w:rsidR="00DE03AC" w:rsidRDefault="00DE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40" w14:textId="77777777" w:rsidR="006C0162" w:rsidRDefault="006C0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41" w14:textId="3CB4E7A5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3937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3937EE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43" w14:textId="77777777" w:rsidR="006C0162" w:rsidRDefault="006C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C016" w14:textId="77777777" w:rsidR="00DE03AC" w:rsidRDefault="00DE03AC">
      <w:r>
        <w:separator/>
      </w:r>
    </w:p>
    <w:p w14:paraId="5454C017" w14:textId="77777777" w:rsidR="00DE03AC" w:rsidRDefault="00DE03AC"/>
    <w:p w14:paraId="5454C018" w14:textId="77777777" w:rsidR="00DE03AC" w:rsidRDefault="00DE03AC"/>
    <w:p w14:paraId="5454C019" w14:textId="77777777" w:rsidR="00DE03AC" w:rsidRDefault="00DE03AC"/>
    <w:p w14:paraId="5454C01A" w14:textId="77777777" w:rsidR="00DE03AC" w:rsidRDefault="00DE03AC"/>
    <w:p w14:paraId="5454C01B" w14:textId="77777777" w:rsidR="00DE03AC" w:rsidRDefault="00DE03AC"/>
    <w:p w14:paraId="5454C01C" w14:textId="77777777" w:rsidR="00DE03AC" w:rsidRDefault="00DE03AC"/>
    <w:p w14:paraId="5454C01D" w14:textId="77777777" w:rsidR="00DE03AC" w:rsidRDefault="00DE03AC"/>
    <w:p w14:paraId="5454C01E" w14:textId="77777777" w:rsidR="00DE03AC" w:rsidRDefault="00DE03AC"/>
  </w:footnote>
  <w:footnote w:type="continuationSeparator" w:id="0">
    <w:p w14:paraId="5454C01F" w14:textId="77777777" w:rsidR="00DE03AC" w:rsidRDefault="00DE03AC">
      <w:r>
        <w:continuationSeparator/>
      </w:r>
    </w:p>
    <w:p w14:paraId="5454C020" w14:textId="77777777" w:rsidR="00DE03AC" w:rsidRDefault="00DE03AC"/>
    <w:p w14:paraId="5454C021" w14:textId="77777777" w:rsidR="00DE03AC" w:rsidRDefault="00DE03AC"/>
    <w:p w14:paraId="5454C022" w14:textId="77777777" w:rsidR="00DE03AC" w:rsidRDefault="00DE03AC"/>
    <w:p w14:paraId="5454C023" w14:textId="77777777" w:rsidR="00DE03AC" w:rsidRDefault="00DE03AC"/>
    <w:p w14:paraId="5454C024" w14:textId="77777777" w:rsidR="00DE03AC" w:rsidRDefault="00DE03AC"/>
    <w:p w14:paraId="5454C025" w14:textId="77777777" w:rsidR="00DE03AC" w:rsidRDefault="00DE03AC"/>
    <w:p w14:paraId="5454C026" w14:textId="77777777" w:rsidR="00DE03AC" w:rsidRDefault="00DE03AC"/>
    <w:p w14:paraId="5454C027" w14:textId="77777777" w:rsidR="00DE03AC" w:rsidRDefault="00DE03AC"/>
  </w:footnote>
  <w:footnote w:type="continuationNotice" w:id="1">
    <w:p w14:paraId="5454C028" w14:textId="77777777" w:rsidR="00DE03AC" w:rsidRDefault="00DE03AC"/>
    <w:p w14:paraId="5454C029" w14:textId="77777777" w:rsidR="00DE03AC" w:rsidRDefault="00DE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3E" w14:textId="77777777" w:rsidR="006C0162" w:rsidRDefault="006C0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3F" w14:textId="77777777" w:rsidR="006C0162" w:rsidRDefault="006C0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C042" w14:textId="77777777" w:rsidR="00C52248" w:rsidRDefault="00C52248" w:rsidP="00C52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A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0E0F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37EE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162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7F60C5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4651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48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03AC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54C004"/>
  <w15:docId w15:val="{768C5D15-A7D0-4212-9320-5BCA4302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7EE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F6A59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F6A59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F6A59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F6A59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F6A59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F6A59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FF6A59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FF6A59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F6A59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3937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37EE"/>
  </w:style>
  <w:style w:type="character" w:customStyle="1" w:styleId="Heading1Char">
    <w:name w:val="Heading 1 Char"/>
    <w:basedOn w:val="DefaultParagraphFont"/>
    <w:link w:val="Heading1"/>
    <w:uiPriority w:val="99"/>
    <w:semiHidden/>
    <w:rsid w:val="00FF6A59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F6A59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F6A59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FF6A5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FF6A59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6A59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FF6A59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FF6A59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FF6A5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6A59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FF6A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F6A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6A59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FF6A59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6A59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FF6A59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FF6A59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6A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A59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FF6A5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FF6A59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F6A59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FF6A59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F6A59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FF6A59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FF6A59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FF6A59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FF6A59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F6A59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FF6A59"/>
    <w:rPr>
      <w:b/>
      <w:sz w:val="22"/>
      <w:szCs w:val="28"/>
    </w:rPr>
  </w:style>
  <w:style w:type="paragraph" w:customStyle="1" w:styleId="spParagraph">
    <w:name w:val="spParagraph"/>
    <w:uiPriority w:val="1"/>
    <w:rsid w:val="00FF6A59"/>
    <w:rPr>
      <w:szCs w:val="28"/>
    </w:rPr>
  </w:style>
  <w:style w:type="paragraph" w:customStyle="1" w:styleId="spTableTitle">
    <w:name w:val="spTableTitle"/>
    <w:basedOn w:val="spTable"/>
    <w:uiPriority w:val="4"/>
    <w:rsid w:val="00FF6A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FF6A59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FF6A59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FF6A59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FF6A59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FF6A59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FF6A59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FF6A59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FF6A59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FF6A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FF6A59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FF6A59"/>
    <w:rPr>
      <w:b/>
    </w:rPr>
  </w:style>
  <w:style w:type="paragraph" w:customStyle="1" w:styleId="wiWebLink">
    <w:name w:val="wiWebLink"/>
    <w:basedOn w:val="Normal"/>
    <w:uiPriority w:val="5"/>
    <w:rsid w:val="00FF6A59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FF6A59"/>
    <w:pPr>
      <w:ind w:left="1296" w:hanging="432"/>
    </w:pPr>
  </w:style>
  <w:style w:type="paragraph" w:customStyle="1" w:styleId="spNumList3">
    <w:name w:val="spNumList3"/>
    <w:basedOn w:val="spNumList1"/>
    <w:uiPriority w:val="2"/>
    <w:rsid w:val="00FF6A59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FF6A59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FF6A59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FF6A59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FF6A59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F6A59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F6A59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F6A59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F6A59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F6A59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F6A59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FF6A59"/>
  </w:style>
  <w:style w:type="character" w:customStyle="1" w:styleId="HeaderChar">
    <w:name w:val="Header Char"/>
    <w:basedOn w:val="DefaultParagraphFont"/>
    <w:link w:val="Header"/>
    <w:uiPriority w:val="99"/>
    <w:semiHidden/>
    <w:rsid w:val="00FF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0BEFA-5AB7-4A57-8597-7670D0239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55d201f-0ba2-474b-a0c5-0feb968acbfd"/>
    <ds:schemaRef ds:uri="http://purl.org/dc/elements/1.1/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3FCDA2-B533-4E6C-AD15-5D275A5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Frame and Chimney Seals</dc:title>
  <dc:subject/>
  <dc:creator>NER</dc:creator>
  <cp:keywords>Water &amp; Sanitary</cp:keywords>
  <cp:lastModifiedBy>Jodi Marsh</cp:lastModifiedBy>
  <cp:revision>5</cp:revision>
  <cp:lastPrinted>2013-06-26T16:11:00Z</cp:lastPrinted>
  <dcterms:created xsi:type="dcterms:W3CDTF">2017-12-13T20:09:00Z</dcterms:created>
  <dcterms:modified xsi:type="dcterms:W3CDTF">2018-08-28T15:00:00Z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315000</vt:r8>
  </property>
</Properties>
</file>