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B3837" w14:textId="77777777" w:rsidR="004E1A76" w:rsidRDefault="004E1A76" w:rsidP="004E1A76">
      <w:pPr>
        <w:pStyle w:val="wiComment"/>
      </w:pPr>
      <w:bookmarkStart w:id="0" w:name="_Toc90264227"/>
      <w:r w:rsidRPr="004E1A76">
        <w:t>Verify meets current MUTCD standards.</w:t>
      </w:r>
    </w:p>
    <w:p w14:paraId="1A2B3838" w14:textId="77777777" w:rsidR="00A823EA" w:rsidRPr="00755859" w:rsidRDefault="00A823EA" w:rsidP="00A823EA">
      <w:pPr>
        <w:pStyle w:val="1Heading1"/>
      </w:pPr>
      <w:r w:rsidRPr="007F3066">
        <w:t>Vertical Impact Recovery Panel, Item SPV.0060.</w:t>
      </w:r>
      <w:r w:rsidRPr="007F3066">
        <w:fldChar w:fldCharType="begin">
          <w:ffData>
            <w:name w:val="Text304"/>
            <w:enabled/>
            <w:calcOnExit w:val="0"/>
            <w:textInput>
              <w:default w:val="##"/>
            </w:textInput>
          </w:ffData>
        </w:fldChar>
      </w:r>
      <w:bookmarkStart w:id="1" w:name="Text304"/>
      <w:r w:rsidRPr="007F3066">
        <w:instrText xml:space="preserve"> FORMTEXT </w:instrText>
      </w:r>
      <w:r w:rsidRPr="007F3066">
        <w:fldChar w:fldCharType="separate"/>
      </w:r>
      <w:r w:rsidRPr="007F3066">
        <w:t>##</w:t>
      </w:r>
      <w:r w:rsidRPr="007F3066">
        <w:fldChar w:fldCharType="end"/>
      </w:r>
      <w:bookmarkEnd w:id="1"/>
      <w:r w:rsidRPr="007F3066">
        <w:t>; Vertical Impact Recovery Panel Base, Item SPV.0060.</w:t>
      </w:r>
      <w:bookmarkEnd w:id="0"/>
      <w:r w:rsidRPr="007F3066">
        <w:fldChar w:fldCharType="begin">
          <w:ffData>
            <w:name w:val="Text305"/>
            <w:enabled/>
            <w:calcOnExit w:val="0"/>
            <w:textInput>
              <w:default w:val="##"/>
            </w:textInput>
          </w:ffData>
        </w:fldChar>
      </w:r>
      <w:bookmarkStart w:id="2" w:name="Text305"/>
      <w:r w:rsidRPr="007F3066">
        <w:instrText xml:space="preserve"> FORMTEXT </w:instrText>
      </w:r>
      <w:r w:rsidRPr="007F3066">
        <w:fldChar w:fldCharType="separate"/>
      </w:r>
      <w:r w:rsidRPr="007F3066">
        <w:t>##</w:t>
      </w:r>
      <w:r w:rsidRPr="007F3066">
        <w:fldChar w:fldCharType="end"/>
      </w:r>
      <w:bookmarkEnd w:id="2"/>
    </w:p>
    <w:p w14:paraId="1A2B3839" w14:textId="77777777" w:rsidR="00A823EA" w:rsidRPr="00854C99" w:rsidRDefault="00A823EA" w:rsidP="00A823EA">
      <w:pPr>
        <w:pStyle w:val="spParagraph"/>
        <w:rPr>
          <w:rStyle w:val="spHeading"/>
        </w:rPr>
      </w:pPr>
      <w:r w:rsidRPr="00854C99">
        <w:rPr>
          <w:rStyle w:val="spHeading"/>
        </w:rPr>
        <w:t>A  Description</w:t>
      </w:r>
    </w:p>
    <w:p w14:paraId="1A2B383A" w14:textId="77777777" w:rsidR="00A823EA" w:rsidRPr="00854C99" w:rsidRDefault="00A823EA" w:rsidP="00A823EA">
      <w:pPr>
        <w:pStyle w:val="spParagraph"/>
      </w:pPr>
      <w:r w:rsidRPr="006A2F80">
        <w:t>This special provision describes providing</w:t>
      </w:r>
      <w:r w:rsidRPr="00854C99">
        <w:t xml:space="preserve"> and removing double</w:t>
      </w:r>
      <w:r>
        <w:t>-faced vertical impact recovery panels and surface mounted vertical impact recovery panel b</w:t>
      </w:r>
      <w:r w:rsidRPr="00854C99">
        <w:t xml:space="preserve">ases for traffic control stage construction </w:t>
      </w:r>
      <w:r>
        <w:t>conforming to</w:t>
      </w:r>
      <w:r w:rsidRPr="00854C99">
        <w:t xml:space="preserve"> the Manual of Uniform Traffic Control Devices (MUTCD)</w:t>
      </w:r>
      <w:r>
        <w:t>, standard spec</w:t>
      </w:r>
      <w:r w:rsidRPr="00854C99">
        <w:t xml:space="preserve"> 643, and as </w:t>
      </w:r>
      <w:r>
        <w:t>follows</w:t>
      </w:r>
      <w:r w:rsidRPr="00854C99">
        <w:t>.</w:t>
      </w:r>
    </w:p>
    <w:p w14:paraId="1A2B383B" w14:textId="77777777" w:rsidR="00A823EA" w:rsidRPr="00854C99" w:rsidRDefault="00A823EA" w:rsidP="00A823EA">
      <w:pPr>
        <w:pStyle w:val="spParagraph"/>
        <w:rPr>
          <w:rStyle w:val="spHeading"/>
        </w:rPr>
      </w:pPr>
      <w:r w:rsidRPr="00854C99">
        <w:rPr>
          <w:rStyle w:val="spHeading"/>
        </w:rPr>
        <w:t>B  Materials</w:t>
      </w:r>
    </w:p>
    <w:p w14:paraId="1A2B383C" w14:textId="77777777" w:rsidR="00A823EA" w:rsidRPr="00854C99" w:rsidRDefault="00A823EA" w:rsidP="00A823EA">
      <w:pPr>
        <w:pStyle w:val="spParagraph"/>
      </w:pPr>
      <w:r w:rsidRPr="00854C99">
        <w:t>Furnish Vertical Impact Recovery Panels and flexible supporting posts that are made of non</w:t>
      </w:r>
      <w:r>
        <w:t>-</w:t>
      </w:r>
      <w:r w:rsidRPr="00854C99">
        <w:t>metallic material, have a reactive spring so as to be resistant to direct low impact wheel hits, and have the capability of immediately restoring themselves to a vertical position when struck by a standard vehicle. The surface mounted Vertical Impact Recovery Panel Bases shall have a maximum size of 8 inches square and shall not be a hazard to vehicles.</w:t>
      </w:r>
    </w:p>
    <w:p w14:paraId="1A2B383D" w14:textId="77777777" w:rsidR="00A823EA" w:rsidRPr="00854C99" w:rsidRDefault="00A823EA" w:rsidP="00A823EA">
      <w:pPr>
        <w:pStyle w:val="spParagraph"/>
      </w:pPr>
      <w:r w:rsidRPr="00854C99">
        <w:t xml:space="preserve">Furnish Vertical Impact Recovery Panels that have alternating orange and white reflective stripes </w:t>
      </w:r>
      <w:r>
        <w:t>conforming to</w:t>
      </w:r>
      <w:r w:rsidRPr="00854C99">
        <w:t xml:space="preserve"> the MUTCD, and orange posts. The panels shall be two</w:t>
      </w:r>
      <w:r>
        <w:t>-</w:t>
      </w:r>
      <w:r w:rsidRPr="00854C99">
        <w:t xml:space="preserve">sided panels to face both directions of traffic as indicated on the plans and shall have an overall height above the pavement of 36 inches. Reflective sheeting shall meet the requirements of </w:t>
      </w:r>
      <w:r>
        <w:t>standard spec</w:t>
      </w:r>
      <w:r w:rsidRPr="00854C99">
        <w:t xml:space="preserve"> 637.2.2.2 and shall be suitable for use on reboundable traffic control devices. The alternating orange and white stripes shall slope downward in the direction traffic is to flow.</w:t>
      </w:r>
    </w:p>
    <w:p w14:paraId="1A2B383E" w14:textId="77777777" w:rsidR="00A823EA" w:rsidRPr="00854C99" w:rsidRDefault="00A823EA" w:rsidP="00A823EA">
      <w:pPr>
        <w:pStyle w:val="spParagraph"/>
        <w:rPr>
          <w:rStyle w:val="spHeading"/>
        </w:rPr>
      </w:pPr>
      <w:r w:rsidRPr="00854C99">
        <w:rPr>
          <w:rStyle w:val="spHeading"/>
        </w:rPr>
        <w:t>C  Construction</w:t>
      </w:r>
    </w:p>
    <w:p w14:paraId="1A2B383F" w14:textId="327BE4BA" w:rsidR="00A823EA" w:rsidRDefault="00A823EA" w:rsidP="00A823EA">
      <w:pPr>
        <w:pStyle w:val="spParagraph"/>
      </w:pPr>
      <w:r w:rsidRPr="00854C99">
        <w:t xml:space="preserve">Attach the Vertical Impact Recovery Panels and supporting posts to the base </w:t>
      </w:r>
      <w:r>
        <w:t>conforming to</w:t>
      </w:r>
      <w:r w:rsidRPr="00854C99">
        <w:t xml:space="preserve"> the manufacturer’s recommendations. Attach</w:t>
      </w:r>
      <w:r w:rsidR="001B0484">
        <w:t xml:space="preserve"> and remove</w:t>
      </w:r>
      <w:r w:rsidRPr="00854C99">
        <w:t xml:space="preserve"> the surface</w:t>
      </w:r>
      <w:r>
        <w:t>-</w:t>
      </w:r>
      <w:r w:rsidRPr="00854C99">
        <w:t xml:space="preserve">mounted bases to the pavement surface </w:t>
      </w:r>
      <w:r>
        <w:t>conforming to</w:t>
      </w:r>
      <w:r w:rsidRPr="00854C99">
        <w:t xml:space="preserve"> </w:t>
      </w:r>
      <w:r>
        <w:t>standard spec</w:t>
      </w:r>
      <w:r w:rsidRPr="00854C99">
        <w:t xml:space="preserve"> </w:t>
      </w:r>
      <w:r w:rsidR="001B0484">
        <w:t>643.3.2.</w:t>
      </w:r>
    </w:p>
    <w:p w14:paraId="65F55EA0" w14:textId="14D99D4E" w:rsidR="00917B1F" w:rsidRPr="00854C99" w:rsidRDefault="00917B1F" w:rsidP="00A823EA">
      <w:pPr>
        <w:pStyle w:val="spParagraph"/>
      </w:pPr>
    </w:p>
    <w:p w14:paraId="1A2B3840" w14:textId="77777777" w:rsidR="00A823EA" w:rsidRPr="00854C99" w:rsidRDefault="00A823EA" w:rsidP="00A823EA">
      <w:pPr>
        <w:pStyle w:val="spParagraph"/>
        <w:rPr>
          <w:rStyle w:val="spHeading"/>
        </w:rPr>
      </w:pPr>
      <w:r w:rsidRPr="00854C99">
        <w:rPr>
          <w:rStyle w:val="spHeading"/>
        </w:rPr>
        <w:t>D  Measurement</w:t>
      </w:r>
    </w:p>
    <w:p w14:paraId="1A2B3841" w14:textId="77777777" w:rsidR="00A823EA" w:rsidRPr="00854C99" w:rsidRDefault="00A823EA" w:rsidP="00A823EA">
      <w:pPr>
        <w:pStyle w:val="spParagraph"/>
      </w:pPr>
      <w:r w:rsidRPr="00854C99">
        <w:t>The department will measure Vertical Impact Recovery Panels and Vertical Impact Recovery Panel Bases in place by the unit for each unit acceptably furnished, installed, and removed under each stage of construction. Replacement of damaged posts and bases will be measured for payment for each post and base replaced. No payment will be made to replace bases inadequately secured to the pavement.</w:t>
      </w:r>
    </w:p>
    <w:p w14:paraId="1A2B3842" w14:textId="77777777" w:rsidR="00A823EA" w:rsidRPr="00854C99" w:rsidRDefault="00A823EA" w:rsidP="00A823EA">
      <w:pPr>
        <w:pStyle w:val="spParagraph"/>
        <w:rPr>
          <w:rStyle w:val="spHeading"/>
        </w:rPr>
      </w:pPr>
      <w:r w:rsidRPr="00854C99">
        <w:rPr>
          <w:rStyle w:val="spHeading"/>
        </w:rPr>
        <w:t>E  Payment</w:t>
      </w:r>
    </w:p>
    <w:p w14:paraId="1A2B3843" w14:textId="77777777" w:rsidR="00A823EA" w:rsidRPr="00854C99" w:rsidRDefault="00A823EA" w:rsidP="00A823EA">
      <w:pPr>
        <w:pStyle w:val="spParagraph"/>
      </w:pPr>
      <w:r w:rsidRPr="00854C99">
        <w:t>The department will pay for measured quantities at the contract unit price under the following bid items:</w:t>
      </w:r>
    </w:p>
    <w:p w14:paraId="1A2B3844" w14:textId="77777777" w:rsidR="00A823EA" w:rsidRDefault="00A823EA" w:rsidP="00A823EA">
      <w:pPr>
        <w:pStyle w:val="ssBidItem"/>
      </w:pPr>
      <w:r>
        <w:t>ITEM NUMBER</w:t>
      </w:r>
      <w:r>
        <w:tab/>
        <w:t>DESCRIPTION</w:t>
      </w:r>
      <w:r>
        <w:tab/>
        <w:t>UNIT</w:t>
      </w:r>
    </w:p>
    <w:p w14:paraId="1A2B3845" w14:textId="77777777" w:rsidR="00A823EA" w:rsidRDefault="00A823EA" w:rsidP="00A823EA">
      <w:pPr>
        <w:pStyle w:val="ssBidItem"/>
      </w:pPr>
      <w:r>
        <w:t>SPV.0060.</w:t>
      </w:r>
      <w:r>
        <w:fldChar w:fldCharType="begin">
          <w:ffData>
            <w:name w:val="Text25"/>
            <w:enabled/>
            <w:calcOnExit w:val="0"/>
            <w:textInput>
              <w:default w:val="##"/>
            </w:textInput>
          </w:ffData>
        </w:fldChar>
      </w:r>
      <w:bookmarkStart w:id="3" w:name="Text25"/>
      <w:r>
        <w:instrText xml:space="preserve"> FORMTEXT </w:instrText>
      </w:r>
      <w:r>
        <w:fldChar w:fldCharType="separate"/>
      </w:r>
      <w:r>
        <w:fldChar w:fldCharType="begin">
          <w:ffData>
            <w:name w:val="Text368"/>
            <w:enabled/>
            <w:calcOnExit w:val="0"/>
            <w:textInput>
              <w:default w:val="##"/>
            </w:textInput>
          </w:ffData>
        </w:fldChar>
      </w:r>
      <w:bookmarkStart w:id="4" w:name="Text368"/>
      <w:r>
        <w:instrText xml:space="preserve"> FORMTEXT </w:instrText>
      </w:r>
      <w:r>
        <w:fldChar w:fldCharType="separate"/>
      </w:r>
      <w:r>
        <w:t>##</w:t>
      </w:r>
      <w:r>
        <w:fldChar w:fldCharType="end"/>
      </w:r>
      <w:bookmarkEnd w:id="4"/>
      <w:r>
        <w:fldChar w:fldCharType="end"/>
      </w:r>
      <w:bookmarkEnd w:id="3"/>
      <w:r>
        <w:tab/>
        <w:t>Vertical Impact Recovery Panels</w:t>
      </w:r>
      <w:r>
        <w:tab/>
        <w:t>EACH</w:t>
      </w:r>
    </w:p>
    <w:p w14:paraId="1A2B3846" w14:textId="77777777" w:rsidR="00A823EA" w:rsidRDefault="00A823EA" w:rsidP="00A823EA">
      <w:pPr>
        <w:pStyle w:val="ssBidItem"/>
      </w:pPr>
      <w:r>
        <w:t>SPV.0060.</w:t>
      </w:r>
      <w:r>
        <w:fldChar w:fldCharType="begin">
          <w:ffData>
            <w:name w:val="Text26"/>
            <w:enabled/>
            <w:calcOnExit w:val="0"/>
            <w:textInput>
              <w:default w:val="##"/>
            </w:textInput>
          </w:ffData>
        </w:fldChar>
      </w:r>
      <w:bookmarkStart w:id="5" w:name="Text26"/>
      <w:r>
        <w:instrText xml:space="preserve"> FORMTEXT </w:instrText>
      </w:r>
      <w:r>
        <w:fldChar w:fldCharType="separate"/>
      </w:r>
      <w:r>
        <w:fldChar w:fldCharType="begin">
          <w:ffData>
            <w:name w:val="Text369"/>
            <w:enabled/>
            <w:calcOnExit w:val="0"/>
            <w:textInput>
              <w:default w:val="##"/>
            </w:textInput>
          </w:ffData>
        </w:fldChar>
      </w:r>
      <w:bookmarkStart w:id="6" w:name="Text369"/>
      <w:r>
        <w:instrText xml:space="preserve"> FORMTEXT </w:instrText>
      </w:r>
      <w:r>
        <w:fldChar w:fldCharType="separate"/>
      </w:r>
      <w:r>
        <w:t>##</w:t>
      </w:r>
      <w:r>
        <w:fldChar w:fldCharType="end"/>
      </w:r>
      <w:bookmarkEnd w:id="6"/>
      <w:r>
        <w:fldChar w:fldCharType="end"/>
      </w:r>
      <w:bookmarkEnd w:id="5"/>
      <w:r>
        <w:tab/>
        <w:t>Vertical Impact Recovery Panel Bases</w:t>
      </w:r>
      <w:r>
        <w:tab/>
        <w:t>EACH</w:t>
      </w:r>
    </w:p>
    <w:p w14:paraId="1A2B3847" w14:textId="77777777" w:rsidR="00A823EA" w:rsidRDefault="00A823EA" w:rsidP="00A823EA">
      <w:pPr>
        <w:pStyle w:val="spParagraph"/>
      </w:pPr>
      <w:r>
        <w:t>Payment for the Vertical Impact Recovery Panels and Bases is full compensation for furnishing, installing, maintaining and removing the panels and bases, and associated mounting hardware.</w:t>
      </w:r>
    </w:p>
    <w:p w14:paraId="1A2B3848" w14:textId="49197736" w:rsidR="002A7470" w:rsidRDefault="002A7470" w:rsidP="002A7470">
      <w:pPr>
        <w:pStyle w:val="spVersion"/>
      </w:pPr>
      <w:r>
        <w:t>ner-643-080 (201</w:t>
      </w:r>
      <w:r w:rsidR="003336DA">
        <w:t>80619</w:t>
      </w:r>
      <w:bookmarkStart w:id="7" w:name="_GoBack"/>
      <w:bookmarkEnd w:id="7"/>
      <w:r>
        <w:t>)</w:t>
      </w:r>
    </w:p>
    <w:sectPr w:rsidR="002A7470"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385D" w14:textId="77777777" w:rsidR="00083F48" w:rsidRDefault="00083F48">
      <w:r>
        <w:separator/>
      </w:r>
    </w:p>
    <w:p w14:paraId="1A2B385E" w14:textId="77777777" w:rsidR="00083F48" w:rsidRDefault="00083F48"/>
    <w:p w14:paraId="1A2B385F" w14:textId="77777777" w:rsidR="00083F48" w:rsidRDefault="00083F48"/>
    <w:p w14:paraId="1A2B3860" w14:textId="77777777" w:rsidR="00083F48" w:rsidRDefault="00083F48"/>
    <w:p w14:paraId="1A2B3861" w14:textId="77777777" w:rsidR="00083F48" w:rsidRDefault="00083F48"/>
    <w:p w14:paraId="1A2B3862" w14:textId="77777777" w:rsidR="00083F48" w:rsidRDefault="00083F48"/>
    <w:p w14:paraId="1A2B3863" w14:textId="77777777" w:rsidR="00083F48" w:rsidRDefault="00083F48"/>
    <w:p w14:paraId="1A2B3864" w14:textId="77777777" w:rsidR="00083F48" w:rsidRDefault="00083F48"/>
    <w:p w14:paraId="1A2B3865" w14:textId="77777777" w:rsidR="00083F48" w:rsidRDefault="00083F48"/>
  </w:endnote>
  <w:endnote w:type="continuationSeparator" w:id="0">
    <w:p w14:paraId="1A2B3866" w14:textId="77777777" w:rsidR="00083F48" w:rsidRDefault="00083F48">
      <w:r>
        <w:continuationSeparator/>
      </w:r>
    </w:p>
    <w:p w14:paraId="1A2B3867" w14:textId="77777777" w:rsidR="00083F48" w:rsidRDefault="00083F48"/>
    <w:p w14:paraId="1A2B3868" w14:textId="77777777" w:rsidR="00083F48" w:rsidRDefault="00083F48"/>
    <w:p w14:paraId="1A2B3869" w14:textId="77777777" w:rsidR="00083F48" w:rsidRDefault="00083F48"/>
    <w:p w14:paraId="1A2B386A" w14:textId="77777777" w:rsidR="00083F48" w:rsidRDefault="00083F48"/>
    <w:p w14:paraId="1A2B386B" w14:textId="77777777" w:rsidR="00083F48" w:rsidRDefault="00083F48"/>
    <w:p w14:paraId="1A2B386C" w14:textId="77777777" w:rsidR="00083F48" w:rsidRDefault="00083F48"/>
    <w:p w14:paraId="1A2B386D" w14:textId="77777777" w:rsidR="00083F48" w:rsidRDefault="00083F48"/>
    <w:p w14:paraId="1A2B386E" w14:textId="77777777" w:rsidR="00083F48" w:rsidRDefault="00083F48"/>
  </w:endnote>
  <w:endnote w:type="continuationNotice" w:id="1">
    <w:p w14:paraId="1A2B386F" w14:textId="77777777" w:rsidR="00083F48" w:rsidRDefault="00083F48"/>
    <w:p w14:paraId="1A2B3870" w14:textId="77777777" w:rsidR="00083F48" w:rsidRDefault="00083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3873" w14:textId="77777777" w:rsidR="00502807" w:rsidRDefault="00502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3874" w14:textId="68E4C30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3336DA">
          <w:rPr>
            <w:noProof/>
          </w:rPr>
          <w:t>1</w:t>
        </w:r>
        <w:r>
          <w:rPr>
            <w:noProof/>
          </w:rPr>
          <w:fldChar w:fldCharType="end"/>
        </w:r>
        <w:r>
          <w:t xml:space="preserve"> of </w:t>
        </w:r>
        <w:fldSimple w:instr=" NUMPAGES  ">
          <w:r w:rsidR="003336DA">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3876" w14:textId="77777777" w:rsidR="00502807" w:rsidRDefault="00502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3849" w14:textId="77777777" w:rsidR="00083F48" w:rsidRDefault="00083F48">
      <w:r>
        <w:separator/>
      </w:r>
    </w:p>
    <w:p w14:paraId="1A2B384A" w14:textId="77777777" w:rsidR="00083F48" w:rsidRDefault="00083F48"/>
    <w:p w14:paraId="1A2B384B" w14:textId="77777777" w:rsidR="00083F48" w:rsidRDefault="00083F48"/>
    <w:p w14:paraId="1A2B384C" w14:textId="77777777" w:rsidR="00083F48" w:rsidRDefault="00083F48"/>
    <w:p w14:paraId="1A2B384D" w14:textId="77777777" w:rsidR="00083F48" w:rsidRDefault="00083F48"/>
    <w:p w14:paraId="1A2B384E" w14:textId="77777777" w:rsidR="00083F48" w:rsidRDefault="00083F48"/>
    <w:p w14:paraId="1A2B384F" w14:textId="77777777" w:rsidR="00083F48" w:rsidRDefault="00083F48"/>
    <w:p w14:paraId="1A2B3850" w14:textId="77777777" w:rsidR="00083F48" w:rsidRDefault="00083F48"/>
    <w:p w14:paraId="1A2B3851" w14:textId="77777777" w:rsidR="00083F48" w:rsidRDefault="00083F48"/>
  </w:footnote>
  <w:footnote w:type="continuationSeparator" w:id="0">
    <w:p w14:paraId="1A2B3852" w14:textId="77777777" w:rsidR="00083F48" w:rsidRDefault="00083F48">
      <w:r>
        <w:continuationSeparator/>
      </w:r>
    </w:p>
    <w:p w14:paraId="1A2B3853" w14:textId="77777777" w:rsidR="00083F48" w:rsidRDefault="00083F48"/>
    <w:p w14:paraId="1A2B3854" w14:textId="77777777" w:rsidR="00083F48" w:rsidRDefault="00083F48"/>
    <w:p w14:paraId="1A2B3855" w14:textId="77777777" w:rsidR="00083F48" w:rsidRDefault="00083F48"/>
    <w:p w14:paraId="1A2B3856" w14:textId="77777777" w:rsidR="00083F48" w:rsidRDefault="00083F48"/>
    <w:p w14:paraId="1A2B3857" w14:textId="77777777" w:rsidR="00083F48" w:rsidRDefault="00083F48"/>
    <w:p w14:paraId="1A2B3858" w14:textId="77777777" w:rsidR="00083F48" w:rsidRDefault="00083F48"/>
    <w:p w14:paraId="1A2B3859" w14:textId="77777777" w:rsidR="00083F48" w:rsidRDefault="00083F48"/>
    <w:p w14:paraId="1A2B385A" w14:textId="77777777" w:rsidR="00083F48" w:rsidRDefault="00083F48"/>
  </w:footnote>
  <w:footnote w:type="continuationNotice" w:id="1">
    <w:p w14:paraId="1A2B385B" w14:textId="77777777" w:rsidR="00083F48" w:rsidRDefault="00083F48"/>
    <w:p w14:paraId="1A2B385C" w14:textId="77777777" w:rsidR="00083F48" w:rsidRDefault="00083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3871" w14:textId="77777777" w:rsidR="00502807" w:rsidRDefault="00502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3872" w14:textId="77777777" w:rsidR="00502807" w:rsidRDefault="00502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3875" w14:textId="77777777" w:rsidR="002A7470" w:rsidRDefault="002A7470" w:rsidP="002A7470">
    <w:pPr>
      <w:pStyle w:val="Header"/>
    </w:pPr>
    <w:r>
      <w:t>Verify meets current MUTCD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EA"/>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3F48"/>
    <w:rsid w:val="00085D86"/>
    <w:rsid w:val="00093EE3"/>
    <w:rsid w:val="000B29D1"/>
    <w:rsid w:val="000B2D96"/>
    <w:rsid w:val="000B6EC1"/>
    <w:rsid w:val="000B77FC"/>
    <w:rsid w:val="000B780E"/>
    <w:rsid w:val="000B7F6B"/>
    <w:rsid w:val="000C32DA"/>
    <w:rsid w:val="000D4996"/>
    <w:rsid w:val="000D5560"/>
    <w:rsid w:val="000D5BC0"/>
    <w:rsid w:val="000E2EC3"/>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484"/>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A7470"/>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6DA"/>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A76"/>
    <w:rsid w:val="004E1E66"/>
    <w:rsid w:val="004E4791"/>
    <w:rsid w:val="004E4B14"/>
    <w:rsid w:val="004E4D93"/>
    <w:rsid w:val="004E5391"/>
    <w:rsid w:val="004E569B"/>
    <w:rsid w:val="004E6702"/>
    <w:rsid w:val="004F1731"/>
    <w:rsid w:val="004F3006"/>
    <w:rsid w:val="004F51B0"/>
    <w:rsid w:val="004F58CE"/>
    <w:rsid w:val="00502807"/>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26CA"/>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17B1F"/>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23EA"/>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B3837"/>
  <w15:docId w15:val="{23C0641A-62BD-404B-8C42-F7A462DB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6DA"/>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0E2EC3"/>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0E2EC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E2EC3"/>
    <w:pPr>
      <w:outlineLvl w:val="2"/>
    </w:pPr>
    <w:rPr>
      <w:rFonts w:eastAsiaTheme="majorEastAsia" w:cstheme="majorBidi"/>
      <w:b/>
      <w:bCs/>
    </w:rPr>
  </w:style>
  <w:style w:type="paragraph" w:styleId="Heading4">
    <w:name w:val="heading 4"/>
    <w:basedOn w:val="Normal"/>
    <w:next w:val="Normal"/>
    <w:link w:val="Heading4Char"/>
    <w:uiPriority w:val="99"/>
    <w:semiHidden/>
    <w:rsid w:val="000E2EC3"/>
    <w:pPr>
      <w:outlineLvl w:val="3"/>
    </w:pPr>
    <w:rPr>
      <w:rFonts w:eastAsiaTheme="majorEastAsia" w:cstheme="majorBidi"/>
      <w:b/>
      <w:iCs/>
    </w:rPr>
  </w:style>
  <w:style w:type="paragraph" w:styleId="Heading5">
    <w:name w:val="heading 5"/>
    <w:basedOn w:val="Normal"/>
    <w:next w:val="Normal"/>
    <w:link w:val="Heading5Char"/>
    <w:uiPriority w:val="99"/>
    <w:semiHidden/>
    <w:rsid w:val="000E2EC3"/>
    <w:pPr>
      <w:outlineLvl w:val="4"/>
    </w:pPr>
    <w:rPr>
      <w:rFonts w:eastAsiaTheme="majorEastAsia" w:cstheme="majorBidi"/>
      <w:b/>
    </w:rPr>
  </w:style>
  <w:style w:type="paragraph" w:styleId="Heading6">
    <w:name w:val="heading 6"/>
    <w:basedOn w:val="Normal"/>
    <w:next w:val="Normal"/>
    <w:link w:val="Heading6Char"/>
    <w:uiPriority w:val="99"/>
    <w:semiHidden/>
    <w:rsid w:val="000E2EC3"/>
    <w:pPr>
      <w:outlineLvl w:val="5"/>
    </w:pPr>
    <w:rPr>
      <w:rFonts w:eastAsiaTheme="majorEastAsia" w:cstheme="majorBidi"/>
      <w:b/>
    </w:rPr>
  </w:style>
  <w:style w:type="paragraph" w:styleId="Heading7">
    <w:name w:val="heading 7"/>
    <w:basedOn w:val="Normal"/>
    <w:next w:val="Normal"/>
    <w:link w:val="Heading7Char"/>
    <w:uiPriority w:val="99"/>
    <w:semiHidden/>
    <w:rsid w:val="000E2EC3"/>
    <w:pPr>
      <w:outlineLvl w:val="6"/>
    </w:pPr>
    <w:rPr>
      <w:rFonts w:eastAsiaTheme="majorEastAsia" w:cstheme="majorBidi"/>
      <w:b/>
      <w:iCs/>
    </w:rPr>
  </w:style>
  <w:style w:type="paragraph" w:styleId="Heading8">
    <w:name w:val="heading 8"/>
    <w:basedOn w:val="Normal"/>
    <w:next w:val="Normal"/>
    <w:link w:val="Heading8Char"/>
    <w:uiPriority w:val="99"/>
    <w:semiHidden/>
    <w:rsid w:val="000E2EC3"/>
    <w:pPr>
      <w:outlineLvl w:val="7"/>
    </w:pPr>
    <w:rPr>
      <w:rFonts w:eastAsiaTheme="majorEastAsia" w:cstheme="majorBidi"/>
      <w:b/>
      <w:szCs w:val="21"/>
    </w:rPr>
  </w:style>
  <w:style w:type="paragraph" w:styleId="Heading9">
    <w:name w:val="heading 9"/>
    <w:basedOn w:val="Normal"/>
    <w:next w:val="Normal"/>
    <w:link w:val="Heading9Char"/>
    <w:uiPriority w:val="99"/>
    <w:semiHidden/>
    <w:rsid w:val="000E2EC3"/>
    <w:pPr>
      <w:outlineLvl w:val="8"/>
    </w:pPr>
    <w:rPr>
      <w:rFonts w:eastAsiaTheme="majorEastAsia" w:cstheme="majorBidi"/>
      <w:b/>
      <w:iCs/>
      <w:szCs w:val="21"/>
    </w:rPr>
  </w:style>
  <w:style w:type="character" w:default="1" w:styleId="DefaultParagraphFont">
    <w:name w:val="Default Paragraph Font"/>
    <w:uiPriority w:val="1"/>
    <w:semiHidden/>
    <w:unhideWhenUsed/>
    <w:rsid w:val="00333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36DA"/>
  </w:style>
  <w:style w:type="character" w:customStyle="1" w:styleId="Heading1Char">
    <w:name w:val="Heading 1 Char"/>
    <w:basedOn w:val="DefaultParagraphFont"/>
    <w:link w:val="Heading1"/>
    <w:uiPriority w:val="99"/>
    <w:semiHidden/>
    <w:rsid w:val="000E2EC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E2EC3"/>
    <w:rPr>
      <w:rFonts w:eastAsiaTheme="majorEastAsia" w:cstheme="majorBidi"/>
      <w:b/>
      <w:bCs/>
      <w:szCs w:val="26"/>
    </w:rPr>
  </w:style>
  <w:style w:type="character" w:customStyle="1" w:styleId="Heading3Char">
    <w:name w:val="Heading 3 Char"/>
    <w:basedOn w:val="DefaultParagraphFont"/>
    <w:link w:val="Heading3"/>
    <w:uiPriority w:val="99"/>
    <w:semiHidden/>
    <w:rsid w:val="000E2EC3"/>
    <w:rPr>
      <w:rFonts w:eastAsiaTheme="majorEastAsia" w:cstheme="majorBidi"/>
      <w:b/>
      <w:bCs/>
    </w:rPr>
  </w:style>
  <w:style w:type="paragraph" w:styleId="TOCHeading">
    <w:name w:val="TOC Heading"/>
    <w:basedOn w:val="Heading1"/>
    <w:next w:val="Normal"/>
    <w:uiPriority w:val="99"/>
    <w:semiHidden/>
    <w:unhideWhenUsed/>
    <w:qFormat/>
    <w:rsid w:val="000E2EC3"/>
    <w:pPr>
      <w:outlineLvl w:val="9"/>
    </w:pPr>
  </w:style>
  <w:style w:type="paragraph" w:styleId="BalloonText">
    <w:name w:val="Balloon Text"/>
    <w:basedOn w:val="Normal"/>
    <w:link w:val="BalloonTextChar"/>
    <w:uiPriority w:val="99"/>
    <w:semiHidden/>
    <w:unhideWhenUsed/>
    <w:rsid w:val="000E2EC3"/>
    <w:rPr>
      <w:rFonts w:ascii="Tahoma" w:hAnsi="Tahoma" w:cs="Tahoma"/>
      <w:sz w:val="16"/>
      <w:szCs w:val="16"/>
    </w:rPr>
  </w:style>
  <w:style w:type="character" w:customStyle="1" w:styleId="BalloonTextChar">
    <w:name w:val="Balloon Text Char"/>
    <w:basedOn w:val="DefaultParagraphFont"/>
    <w:link w:val="BalloonText"/>
    <w:uiPriority w:val="99"/>
    <w:semiHidden/>
    <w:rsid w:val="000E2EC3"/>
    <w:rPr>
      <w:rFonts w:ascii="Tahoma" w:hAnsi="Tahoma" w:cs="Tahoma"/>
      <w:sz w:val="16"/>
      <w:szCs w:val="16"/>
    </w:rPr>
  </w:style>
  <w:style w:type="paragraph" w:styleId="Footer">
    <w:name w:val="footer"/>
    <w:basedOn w:val="Normal"/>
    <w:link w:val="FooterChar"/>
    <w:uiPriority w:val="99"/>
    <w:semiHidden/>
    <w:rsid w:val="000E2EC3"/>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0E2EC3"/>
    <w:rPr>
      <w:sz w:val="18"/>
    </w:rPr>
  </w:style>
  <w:style w:type="paragraph" w:styleId="TOC1">
    <w:name w:val="toc 1"/>
    <w:basedOn w:val="Normal"/>
    <w:next w:val="Normal"/>
    <w:autoRedefine/>
    <w:uiPriority w:val="99"/>
    <w:semiHidden/>
    <w:qFormat/>
    <w:rsid w:val="000E2EC3"/>
    <w:pPr>
      <w:tabs>
        <w:tab w:val="right" w:leader="dot" w:pos="9288"/>
      </w:tabs>
      <w:ind w:hanging="720"/>
    </w:pPr>
  </w:style>
  <w:style w:type="paragraph" w:customStyle="1" w:styleId="1Heading1">
    <w:name w:val="1 Heading 1"/>
    <w:basedOn w:val="Normal"/>
    <w:link w:val="1Heading1Char"/>
    <w:uiPriority w:val="1"/>
    <w:qFormat/>
    <w:rsid w:val="000E2EC3"/>
    <w:pPr>
      <w:numPr>
        <w:numId w:val="1"/>
      </w:numPr>
      <w:spacing w:before="240"/>
      <w:ind w:left="0" w:hanging="720"/>
      <w:outlineLvl w:val="0"/>
    </w:pPr>
    <w:rPr>
      <w:b/>
      <w:szCs w:val="28"/>
    </w:rPr>
  </w:style>
  <w:style w:type="character" w:styleId="Hyperlink">
    <w:name w:val="Hyperlink"/>
    <w:basedOn w:val="DefaultParagraphFont"/>
    <w:uiPriority w:val="99"/>
    <w:semiHidden/>
    <w:rsid w:val="000E2EC3"/>
    <w:rPr>
      <w:color w:val="0000FF" w:themeColor="hyperlink"/>
      <w:u w:val="single"/>
    </w:rPr>
  </w:style>
  <w:style w:type="character" w:styleId="PlaceholderText">
    <w:name w:val="Placeholder Text"/>
    <w:basedOn w:val="DefaultParagraphFont"/>
    <w:uiPriority w:val="99"/>
    <w:semiHidden/>
    <w:rsid w:val="000E2EC3"/>
    <w:rPr>
      <w:b/>
      <w:i/>
      <w:color w:val="C00000"/>
      <w:u w:val="single"/>
    </w:rPr>
  </w:style>
  <w:style w:type="table" w:styleId="TableGrid">
    <w:name w:val="Table Grid"/>
    <w:basedOn w:val="TableNormal"/>
    <w:uiPriority w:val="59"/>
    <w:rsid w:val="000E2EC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E2EC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E2EC3"/>
    <w:rPr>
      <w:rFonts w:ascii="Courier New" w:eastAsia="Times New Roman" w:hAnsi="Courier New"/>
    </w:rPr>
  </w:style>
  <w:style w:type="paragraph" w:styleId="BodyTextIndent">
    <w:name w:val="Body Text Indent"/>
    <w:basedOn w:val="Normal"/>
    <w:link w:val="BodyTextIndentChar"/>
    <w:uiPriority w:val="99"/>
    <w:semiHidden/>
    <w:rsid w:val="000E2EC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E2EC3"/>
    <w:rPr>
      <w:rFonts w:eastAsia="Times New Roman"/>
      <w:spacing w:val="-2"/>
    </w:rPr>
  </w:style>
  <w:style w:type="table" w:styleId="TableGrid1">
    <w:name w:val="Table Grid 1"/>
    <w:basedOn w:val="TableNormal"/>
    <w:uiPriority w:val="99"/>
    <w:semiHidden/>
    <w:unhideWhenUsed/>
    <w:rsid w:val="000E2EC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E2EC3"/>
    <w:pPr>
      <w:numPr>
        <w:numId w:val="25"/>
      </w:numPr>
    </w:pPr>
  </w:style>
  <w:style w:type="paragraph" w:styleId="DocumentMap">
    <w:name w:val="Document Map"/>
    <w:basedOn w:val="Normal"/>
    <w:link w:val="DocumentMapChar"/>
    <w:uiPriority w:val="99"/>
    <w:semiHidden/>
    <w:unhideWhenUsed/>
    <w:rsid w:val="000E2EC3"/>
    <w:rPr>
      <w:rFonts w:ascii="Tahoma" w:hAnsi="Tahoma" w:cs="Tahoma"/>
      <w:sz w:val="16"/>
      <w:szCs w:val="16"/>
    </w:rPr>
  </w:style>
  <w:style w:type="character" w:customStyle="1" w:styleId="DocumentMapChar">
    <w:name w:val="Document Map Char"/>
    <w:basedOn w:val="DefaultParagraphFont"/>
    <w:link w:val="DocumentMap"/>
    <w:uiPriority w:val="99"/>
    <w:semiHidden/>
    <w:rsid w:val="000E2EC3"/>
    <w:rPr>
      <w:rFonts w:ascii="Tahoma" w:hAnsi="Tahoma" w:cs="Tahoma"/>
      <w:sz w:val="16"/>
      <w:szCs w:val="16"/>
    </w:rPr>
  </w:style>
  <w:style w:type="paragraph" w:customStyle="1" w:styleId="ssBidItem">
    <w:name w:val="ssBidItem"/>
    <w:basedOn w:val="spParagraph"/>
    <w:uiPriority w:val="9"/>
    <w:rsid w:val="000E2EC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E2EC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E2EC3"/>
    <w:pPr>
      <w:spacing w:after="0"/>
    </w:pPr>
    <w:rPr>
      <w:rFonts w:ascii="Times New Roman" w:hAnsi="Times New Roman" w:cs="Times New Roman"/>
      <w:sz w:val="24"/>
      <w:szCs w:val="24"/>
    </w:rPr>
  </w:style>
  <w:style w:type="paragraph" w:customStyle="1" w:styleId="spNumList1">
    <w:name w:val="spNumList1"/>
    <w:basedOn w:val="spSmall"/>
    <w:uiPriority w:val="2"/>
    <w:rsid w:val="000E2EC3"/>
    <w:pPr>
      <w:ind w:left="720" w:hanging="360"/>
    </w:pPr>
    <w:rPr>
      <w:rFonts w:eastAsia="Times New Roman" w:cs="Times New Roman"/>
      <w:szCs w:val="20"/>
    </w:rPr>
  </w:style>
  <w:style w:type="paragraph" w:customStyle="1" w:styleId="ssParagraph">
    <w:name w:val="ssParagraph"/>
    <w:basedOn w:val="spParagraph"/>
    <w:uiPriority w:val="8"/>
    <w:rsid w:val="000E2EC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E2EC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E2EC3"/>
    <w:pPr>
      <w:ind w:left="0"/>
    </w:pPr>
    <w:rPr>
      <w:szCs w:val="24"/>
    </w:rPr>
  </w:style>
  <w:style w:type="paragraph" w:customStyle="1" w:styleId="spTable">
    <w:name w:val="spTable"/>
    <w:basedOn w:val="spSmall"/>
    <w:uiPriority w:val="5"/>
    <w:rsid w:val="000E2EC3"/>
    <w:pPr>
      <w:keepNext/>
      <w:ind w:left="0"/>
      <w:jc w:val="center"/>
    </w:pPr>
    <w:rPr>
      <w:szCs w:val="22"/>
    </w:rPr>
  </w:style>
  <w:style w:type="paragraph" w:customStyle="1" w:styleId="spSmall">
    <w:name w:val="spSmall"/>
    <w:basedOn w:val="spParagraph"/>
    <w:uiPriority w:val="3"/>
    <w:rsid w:val="000E2EC3"/>
    <w:pPr>
      <w:spacing w:before="60" w:after="60"/>
      <w:ind w:left="360"/>
    </w:pPr>
    <w:rPr>
      <w:sz w:val="18"/>
    </w:rPr>
  </w:style>
  <w:style w:type="character" w:customStyle="1" w:styleId="ssParagraphNumber">
    <w:name w:val="ssParagraphNumber"/>
    <w:basedOn w:val="DefaultParagraphFont"/>
    <w:uiPriority w:val="6"/>
    <w:rsid w:val="000E2EC3"/>
    <w:rPr>
      <w:sz w:val="12"/>
    </w:rPr>
  </w:style>
  <w:style w:type="character" w:customStyle="1" w:styleId="1Heading1Char">
    <w:name w:val="1 Heading 1 Char"/>
    <w:basedOn w:val="DefaultParagraphFont"/>
    <w:link w:val="1Heading1"/>
    <w:uiPriority w:val="1"/>
    <w:rsid w:val="000E2EC3"/>
    <w:rPr>
      <w:b/>
      <w:sz w:val="22"/>
      <w:szCs w:val="28"/>
    </w:rPr>
  </w:style>
  <w:style w:type="paragraph" w:customStyle="1" w:styleId="spParagraph">
    <w:name w:val="spParagraph"/>
    <w:uiPriority w:val="1"/>
    <w:rsid w:val="000E2EC3"/>
    <w:rPr>
      <w:szCs w:val="28"/>
    </w:rPr>
  </w:style>
  <w:style w:type="paragraph" w:customStyle="1" w:styleId="spTableTitle">
    <w:name w:val="spTableTitle"/>
    <w:basedOn w:val="spTable"/>
    <w:uiPriority w:val="4"/>
    <w:rsid w:val="000E2EC3"/>
    <w:pPr>
      <w:spacing w:before="120"/>
    </w:pPr>
    <w:rPr>
      <w:b/>
    </w:rPr>
  </w:style>
  <w:style w:type="paragraph" w:styleId="TOC2">
    <w:name w:val="toc 2"/>
    <w:basedOn w:val="Normal"/>
    <w:next w:val="Normal"/>
    <w:autoRedefine/>
    <w:uiPriority w:val="99"/>
    <w:semiHidden/>
    <w:qFormat/>
    <w:rsid w:val="000E2EC3"/>
    <w:pPr>
      <w:spacing w:after="100"/>
      <w:ind w:left="220"/>
    </w:pPr>
    <w:rPr>
      <w:rFonts w:eastAsiaTheme="minorEastAsia"/>
    </w:rPr>
  </w:style>
  <w:style w:type="paragraph" w:styleId="TOC3">
    <w:name w:val="toc 3"/>
    <w:basedOn w:val="Normal"/>
    <w:next w:val="Normal"/>
    <w:autoRedefine/>
    <w:uiPriority w:val="99"/>
    <w:semiHidden/>
    <w:qFormat/>
    <w:rsid w:val="000E2EC3"/>
    <w:pPr>
      <w:spacing w:after="100"/>
      <w:ind w:left="440"/>
    </w:pPr>
    <w:rPr>
      <w:rFonts w:eastAsiaTheme="minorEastAsia"/>
    </w:rPr>
  </w:style>
  <w:style w:type="paragraph" w:styleId="TOC4">
    <w:name w:val="toc 4"/>
    <w:basedOn w:val="Normal"/>
    <w:next w:val="Normal"/>
    <w:autoRedefine/>
    <w:uiPriority w:val="99"/>
    <w:semiHidden/>
    <w:rsid w:val="000E2EC3"/>
    <w:pPr>
      <w:spacing w:after="100" w:line="276" w:lineRule="auto"/>
      <w:ind w:left="660"/>
    </w:pPr>
    <w:rPr>
      <w:rFonts w:eastAsiaTheme="minorEastAsia"/>
    </w:rPr>
  </w:style>
  <w:style w:type="paragraph" w:styleId="TOC5">
    <w:name w:val="toc 5"/>
    <w:basedOn w:val="Normal"/>
    <w:next w:val="Normal"/>
    <w:autoRedefine/>
    <w:uiPriority w:val="99"/>
    <w:semiHidden/>
    <w:rsid w:val="000E2EC3"/>
    <w:pPr>
      <w:spacing w:after="100" w:line="276" w:lineRule="auto"/>
      <w:ind w:left="880"/>
    </w:pPr>
    <w:rPr>
      <w:rFonts w:eastAsiaTheme="minorEastAsia"/>
    </w:rPr>
  </w:style>
  <w:style w:type="paragraph" w:styleId="TOC6">
    <w:name w:val="toc 6"/>
    <w:basedOn w:val="Normal"/>
    <w:next w:val="Normal"/>
    <w:autoRedefine/>
    <w:uiPriority w:val="99"/>
    <w:semiHidden/>
    <w:rsid w:val="000E2EC3"/>
    <w:pPr>
      <w:spacing w:after="100" w:line="276" w:lineRule="auto"/>
      <w:ind w:left="1100"/>
    </w:pPr>
    <w:rPr>
      <w:rFonts w:eastAsiaTheme="minorEastAsia"/>
    </w:rPr>
  </w:style>
  <w:style w:type="paragraph" w:styleId="TOC7">
    <w:name w:val="toc 7"/>
    <w:basedOn w:val="Normal"/>
    <w:next w:val="Normal"/>
    <w:autoRedefine/>
    <w:uiPriority w:val="99"/>
    <w:semiHidden/>
    <w:rsid w:val="000E2EC3"/>
    <w:pPr>
      <w:spacing w:after="100" w:line="276" w:lineRule="auto"/>
      <w:ind w:left="1320"/>
    </w:pPr>
    <w:rPr>
      <w:rFonts w:eastAsiaTheme="minorEastAsia"/>
    </w:rPr>
  </w:style>
  <w:style w:type="paragraph" w:styleId="TOC8">
    <w:name w:val="toc 8"/>
    <w:basedOn w:val="Normal"/>
    <w:next w:val="Normal"/>
    <w:autoRedefine/>
    <w:uiPriority w:val="99"/>
    <w:semiHidden/>
    <w:rsid w:val="000E2EC3"/>
    <w:pPr>
      <w:spacing w:after="100" w:line="276" w:lineRule="auto"/>
      <w:ind w:left="1540"/>
    </w:pPr>
    <w:rPr>
      <w:rFonts w:eastAsiaTheme="minorEastAsia"/>
    </w:rPr>
  </w:style>
  <w:style w:type="paragraph" w:styleId="TOC9">
    <w:name w:val="toc 9"/>
    <w:basedOn w:val="Normal"/>
    <w:next w:val="Normal"/>
    <w:autoRedefine/>
    <w:uiPriority w:val="99"/>
    <w:semiHidden/>
    <w:rsid w:val="000E2EC3"/>
    <w:pPr>
      <w:spacing w:after="100" w:line="276" w:lineRule="auto"/>
      <w:ind w:left="1760"/>
    </w:pPr>
    <w:rPr>
      <w:rFonts w:eastAsiaTheme="minorEastAsia"/>
    </w:rPr>
  </w:style>
  <w:style w:type="paragraph" w:customStyle="1" w:styleId="spUndefined">
    <w:name w:val="spUndefined"/>
    <w:uiPriority w:val="6"/>
    <w:rsid w:val="000E2EC3"/>
    <w:rPr>
      <w:rFonts w:cs="Times New Roman"/>
      <w:bCs/>
      <w:noProof/>
      <w:szCs w:val="28"/>
    </w:rPr>
  </w:style>
  <w:style w:type="paragraph" w:customStyle="1" w:styleId="spEOF">
    <w:name w:val="spEOF"/>
    <w:autoRedefine/>
    <w:uiPriority w:val="11"/>
    <w:semiHidden/>
    <w:rsid w:val="000E2EC3"/>
    <w:pPr>
      <w:spacing w:after="0"/>
      <w:jc w:val="center"/>
    </w:pPr>
    <w:rPr>
      <w:rFonts w:cs="Times New Roman"/>
      <w:b/>
      <w:color w:val="7030A0"/>
      <w:sz w:val="40"/>
      <w:szCs w:val="24"/>
    </w:rPr>
  </w:style>
  <w:style w:type="character" w:customStyle="1" w:styleId="spHeading">
    <w:name w:val="spHeading"/>
    <w:basedOn w:val="DefaultParagraphFont"/>
    <w:uiPriority w:val="1"/>
    <w:rsid w:val="000E2EC3"/>
    <w:rPr>
      <w:b/>
    </w:rPr>
  </w:style>
  <w:style w:type="paragraph" w:customStyle="1" w:styleId="wiWebLink">
    <w:name w:val="wiWebLink"/>
    <w:basedOn w:val="Normal"/>
    <w:uiPriority w:val="5"/>
    <w:rsid w:val="000E2EC3"/>
    <w:pPr>
      <w:widowControl w:val="0"/>
      <w:spacing w:after="60"/>
      <w:jc w:val="center"/>
    </w:pPr>
    <w:rPr>
      <w:rFonts w:eastAsia="Times New Roman"/>
      <w:sz w:val="18"/>
      <w:u w:val="single"/>
    </w:rPr>
  </w:style>
  <w:style w:type="paragraph" w:customStyle="1" w:styleId="spNumList2">
    <w:name w:val="spNumList2"/>
    <w:basedOn w:val="spNumList1"/>
    <w:uiPriority w:val="2"/>
    <w:rsid w:val="000E2EC3"/>
    <w:pPr>
      <w:ind w:left="1296" w:hanging="432"/>
    </w:pPr>
  </w:style>
  <w:style w:type="paragraph" w:customStyle="1" w:styleId="spNumList3">
    <w:name w:val="spNumList3"/>
    <w:basedOn w:val="spNumList1"/>
    <w:uiPriority w:val="2"/>
    <w:rsid w:val="000E2EC3"/>
    <w:pPr>
      <w:ind w:left="1872" w:hanging="576"/>
    </w:pPr>
  </w:style>
  <w:style w:type="paragraph" w:customStyle="1" w:styleId="STSP">
    <w:name w:val="STSP"/>
    <w:link w:val="STSPChar"/>
    <w:uiPriority w:val="19"/>
    <w:qFormat/>
    <w:rsid w:val="000E2EC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E2EC3"/>
    <w:rPr>
      <w:rFonts w:cs="Times New Roman"/>
      <w:sz w:val="18"/>
      <w:szCs w:val="24"/>
    </w:rPr>
  </w:style>
  <w:style w:type="paragraph" w:customStyle="1" w:styleId="STSPtable">
    <w:name w:val="STSP table"/>
    <w:basedOn w:val="Normal"/>
    <w:uiPriority w:val="19"/>
    <w:semiHidden/>
    <w:rsid w:val="000E2EC3"/>
    <w:pPr>
      <w:spacing w:after="0"/>
      <w:jc w:val="center"/>
    </w:pPr>
    <w:rPr>
      <w:rFonts w:cs="Times New Roman"/>
      <w:sz w:val="18"/>
    </w:rPr>
  </w:style>
  <w:style w:type="paragraph" w:customStyle="1" w:styleId="Table">
    <w:name w:val="Table"/>
    <w:basedOn w:val="Normal"/>
    <w:uiPriority w:val="19"/>
    <w:semiHidden/>
    <w:rsid w:val="000E2EC3"/>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0E2EC3"/>
    <w:rPr>
      <w:rFonts w:eastAsiaTheme="majorEastAsia" w:cstheme="majorBidi"/>
      <w:b/>
      <w:iCs/>
    </w:rPr>
  </w:style>
  <w:style w:type="character" w:customStyle="1" w:styleId="Heading5Char">
    <w:name w:val="Heading 5 Char"/>
    <w:basedOn w:val="DefaultParagraphFont"/>
    <w:link w:val="Heading5"/>
    <w:uiPriority w:val="99"/>
    <w:semiHidden/>
    <w:rsid w:val="000E2EC3"/>
    <w:rPr>
      <w:rFonts w:eastAsiaTheme="majorEastAsia" w:cstheme="majorBidi"/>
      <w:b/>
    </w:rPr>
  </w:style>
  <w:style w:type="character" w:customStyle="1" w:styleId="Heading6Char">
    <w:name w:val="Heading 6 Char"/>
    <w:basedOn w:val="DefaultParagraphFont"/>
    <w:link w:val="Heading6"/>
    <w:uiPriority w:val="99"/>
    <w:semiHidden/>
    <w:rsid w:val="000E2EC3"/>
    <w:rPr>
      <w:rFonts w:eastAsiaTheme="majorEastAsia" w:cstheme="majorBidi"/>
      <w:b/>
    </w:rPr>
  </w:style>
  <w:style w:type="character" w:customStyle="1" w:styleId="Heading7Char">
    <w:name w:val="Heading 7 Char"/>
    <w:basedOn w:val="DefaultParagraphFont"/>
    <w:link w:val="Heading7"/>
    <w:uiPriority w:val="99"/>
    <w:semiHidden/>
    <w:rsid w:val="000E2EC3"/>
    <w:rPr>
      <w:rFonts w:eastAsiaTheme="majorEastAsia" w:cstheme="majorBidi"/>
      <w:b/>
      <w:iCs/>
    </w:rPr>
  </w:style>
  <w:style w:type="character" w:customStyle="1" w:styleId="Heading8Char">
    <w:name w:val="Heading 8 Char"/>
    <w:basedOn w:val="DefaultParagraphFont"/>
    <w:link w:val="Heading8"/>
    <w:uiPriority w:val="99"/>
    <w:semiHidden/>
    <w:rsid w:val="000E2EC3"/>
    <w:rPr>
      <w:rFonts w:eastAsiaTheme="majorEastAsia" w:cstheme="majorBidi"/>
      <w:b/>
      <w:szCs w:val="21"/>
    </w:rPr>
  </w:style>
  <w:style w:type="character" w:customStyle="1" w:styleId="Heading9Char">
    <w:name w:val="Heading 9 Char"/>
    <w:basedOn w:val="DefaultParagraphFont"/>
    <w:link w:val="Heading9"/>
    <w:uiPriority w:val="99"/>
    <w:semiHidden/>
    <w:rsid w:val="000E2EC3"/>
    <w:rPr>
      <w:rFonts w:eastAsiaTheme="majorEastAsia" w:cstheme="majorBidi"/>
      <w:b/>
      <w:iCs/>
      <w:szCs w:val="21"/>
    </w:rPr>
  </w:style>
  <w:style w:type="paragraph" w:styleId="Header">
    <w:name w:val="header"/>
    <w:basedOn w:val="Normal"/>
    <w:link w:val="HeaderChar"/>
    <w:uiPriority w:val="99"/>
    <w:semiHidden/>
    <w:rsid w:val="000E2EC3"/>
  </w:style>
  <w:style w:type="character" w:customStyle="1" w:styleId="HeaderChar">
    <w:name w:val="Header Char"/>
    <w:basedOn w:val="DefaultParagraphFont"/>
    <w:link w:val="Header"/>
    <w:uiPriority w:val="99"/>
    <w:semiHidden/>
    <w:rsid w:val="000E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6618053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85085060">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1385-6454-48EF-9681-96E8F50A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355d201f-0ba2-474b-a0c5-0feb968acbf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80a07cf5-3fe2-44dc-8fda-4950f4fec820"/>
    <ds:schemaRef ds:uri="http://www.w3.org/XML/1998/namespace"/>
    <ds:schemaRef ds:uri="http://purl.org/dc/elements/1.1/"/>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44DDD6E5-4439-41A1-B9CA-90FD7854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NER - Vertical Impact Recovery Panel and Base</vt:lpstr>
    </vt:vector>
  </TitlesOfParts>
  <Company>WisDOT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Vertical Impact Recovery Panel and Base</dc:title>
  <dc:subject/>
  <dc:creator>NER</dc:creator>
  <cp:keywords>Traffic</cp:keywords>
  <cp:lastModifiedBy>Jodi Marsh</cp:lastModifiedBy>
  <cp:revision>5</cp:revision>
  <cp:lastPrinted>2013-06-26T16:11:00Z</cp:lastPrinted>
  <dcterms:created xsi:type="dcterms:W3CDTF">2017-12-13T20:08:00Z</dcterms:created>
  <dcterms:modified xsi:type="dcterms:W3CDTF">2018-08-28T14:33:00Z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313100</vt:r8>
  </property>
</Properties>
</file>