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D2D6" w14:textId="77777777" w:rsidR="00513668" w:rsidRDefault="00513668" w:rsidP="006B0594">
      <w:bookmarkStart w:id="0" w:name="_Toc236621735"/>
    </w:p>
    <w:p w14:paraId="59FBDE01" w14:textId="1974025F" w:rsidR="00513668" w:rsidRDefault="00513668" w:rsidP="00513668">
      <w:pPr>
        <w:pStyle w:val="wiComment"/>
        <w:spacing w:before="0" w:after="0"/>
      </w:pPr>
      <w:r>
        <w:t>Designer needs to verify with roadway maintenance engineer what cable guard system the county uses and the county contact.  Part description and quantities need to match the system being used.</w:t>
      </w:r>
    </w:p>
    <w:p w14:paraId="128BC7D0" w14:textId="327F0AD1" w:rsidR="00513668" w:rsidRDefault="00513668" w:rsidP="00513668">
      <w:pPr>
        <w:pStyle w:val="wiComment"/>
        <w:spacing w:before="0" w:after="0"/>
      </w:pPr>
      <w:r>
        <w:t>(DELETE FROM CONTRACT)</w:t>
      </w:r>
    </w:p>
    <w:p w14:paraId="3AA0126C" w14:textId="6CC7E227" w:rsidR="006B0594" w:rsidRPr="00755859" w:rsidRDefault="006B0594" w:rsidP="006B0594">
      <w:pPr>
        <w:pStyle w:val="1Heading1"/>
      </w:pPr>
      <w:r w:rsidRPr="007F3066">
        <w:t>Parts for HT 4-Strand Cable Guard TL-4, Item SPV.0</w:t>
      </w:r>
      <w:r w:rsidR="00D7122A">
        <w:t>060</w:t>
      </w:r>
      <w:r w:rsidRPr="007F3066">
        <w:t>.</w:t>
      </w:r>
      <w:bookmarkEnd w:id="0"/>
      <w:r w:rsidRPr="007F3066">
        <w:fldChar w:fldCharType="begin">
          <w:ffData>
            <w:name w:val="Text235"/>
            <w:enabled/>
            <w:calcOnExit w:val="0"/>
            <w:textInput>
              <w:default w:val="##"/>
            </w:textInput>
          </w:ffData>
        </w:fldChar>
      </w:r>
      <w:bookmarkStart w:id="1" w:name="Text235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3AA0126D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A  Description</w:t>
      </w:r>
      <w:proofErr w:type="gramEnd"/>
    </w:p>
    <w:p w14:paraId="3AA0126E" w14:textId="0938036E" w:rsidR="006B0594" w:rsidRPr="00B11A09" w:rsidRDefault="006B0594" w:rsidP="006B0594">
      <w:pPr>
        <w:pStyle w:val="spParagraph"/>
      </w:pPr>
      <w:r w:rsidRPr="00B11A09">
        <w:t>Thi</w:t>
      </w:r>
      <w:r w:rsidR="00CD098C">
        <w:t>s special provision describes</w:t>
      </w:r>
      <w:r w:rsidRPr="00B11A09">
        <w:t xml:space="preserve"> furnishing and delivering spare parts and tools for high</w:t>
      </w:r>
      <w:r>
        <w:t>-</w:t>
      </w:r>
      <w:r w:rsidRPr="00B11A09">
        <w:t>tension 4</w:t>
      </w:r>
      <w:r>
        <w:t>-</w:t>
      </w:r>
      <w:r w:rsidRPr="00B11A09">
        <w:t xml:space="preserve">strand cable guard barrier and terminals. The department </w:t>
      </w:r>
      <w:r w:rsidRPr="00B11A09">
        <w:rPr>
          <w:highlight w:val="yellow"/>
        </w:rPr>
        <w:t>and Brown County</w:t>
      </w:r>
      <w:r w:rsidRPr="00B11A09">
        <w:t xml:space="preserve">, hereinafter referred to as county, will use the parts and tools for maintaining and repairing the cable guard barrier and terminals after completion of construction. </w:t>
      </w:r>
    </w:p>
    <w:p w14:paraId="3AA0126F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B  Materials</w:t>
      </w:r>
      <w:proofErr w:type="gramEnd"/>
    </w:p>
    <w:p w14:paraId="3AA01270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B.1  General</w:t>
      </w:r>
      <w:proofErr w:type="gramEnd"/>
    </w:p>
    <w:p w14:paraId="3AA01271" w14:textId="77777777" w:rsidR="006B0594" w:rsidRPr="00B11A09" w:rsidRDefault="006B0594" w:rsidP="006B0594">
      <w:pPr>
        <w:pStyle w:val="spParagraph"/>
      </w:pPr>
      <w:r w:rsidRPr="00B11A09">
        <w:t>Furnish and deliver parts for 4</w:t>
      </w:r>
      <w:r>
        <w:t>-</w:t>
      </w:r>
      <w:r w:rsidRPr="00B11A09">
        <w:t>strand HT Cable Guard TL</w:t>
      </w:r>
      <w:r>
        <w:t>-</w:t>
      </w:r>
      <w:r w:rsidRPr="00B11A09">
        <w:t xml:space="preserve">3 Terminal and for </w:t>
      </w:r>
      <w:r w:rsidRPr="00BD50FA">
        <w:rPr>
          <w:highlight w:val="yellow"/>
        </w:rPr>
        <w:t>NUCOR 4-cable Wire Rope Barrier System</w:t>
      </w:r>
      <w:r w:rsidRPr="00B11A09">
        <w:t>, both as specified by the manufacturer:</w:t>
      </w:r>
    </w:p>
    <w:p w14:paraId="3AA01272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Nucor Steel Marion, Inc.</w:t>
      </w:r>
    </w:p>
    <w:p w14:paraId="3AA01273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Highway Safety Products</w:t>
      </w:r>
    </w:p>
    <w:p w14:paraId="3AA01274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912 Cheney Avenue, Marion, Ohio, 433-1801</w:t>
      </w:r>
    </w:p>
    <w:p w14:paraId="3AA01275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Phone: (800) 333-4011</w:t>
      </w:r>
    </w:p>
    <w:p w14:paraId="3AA01276" w14:textId="77777777" w:rsidR="006B0594" w:rsidRPr="00BD50FA" w:rsidRDefault="006B0594" w:rsidP="006B0594">
      <w:pPr>
        <w:pStyle w:val="spSmall"/>
        <w:spacing w:before="0" w:after="0"/>
        <w:ind w:left="2160"/>
        <w:rPr>
          <w:highlight w:val="yellow"/>
        </w:rPr>
      </w:pPr>
      <w:r w:rsidRPr="00BD50FA">
        <w:rPr>
          <w:highlight w:val="yellow"/>
        </w:rPr>
        <w:t>Contact: Chris Sanders, District Sales Manager</w:t>
      </w:r>
    </w:p>
    <w:p w14:paraId="3AA01277" w14:textId="77777777" w:rsidR="006B0594" w:rsidRPr="00BD50FA" w:rsidRDefault="006B0594" w:rsidP="006B0594">
      <w:pPr>
        <w:pStyle w:val="spSmall"/>
        <w:spacing w:before="0" w:after="0"/>
        <w:ind w:left="2880"/>
        <w:rPr>
          <w:highlight w:val="yellow"/>
        </w:rPr>
      </w:pPr>
      <w:r w:rsidRPr="00BD50FA">
        <w:rPr>
          <w:highlight w:val="yellow"/>
        </w:rPr>
        <w:t>912 Cheney Ave., Marion, OH 43302</w:t>
      </w:r>
    </w:p>
    <w:p w14:paraId="3AA01278" w14:textId="77777777" w:rsidR="006B0594" w:rsidRPr="00BD50FA" w:rsidRDefault="006B0594" w:rsidP="006B0594">
      <w:pPr>
        <w:pStyle w:val="spSmall"/>
        <w:spacing w:before="0" w:after="0"/>
        <w:ind w:left="2880"/>
        <w:rPr>
          <w:highlight w:val="yellow"/>
        </w:rPr>
      </w:pPr>
      <w:r w:rsidRPr="00BD50FA">
        <w:rPr>
          <w:highlight w:val="yellow"/>
        </w:rPr>
        <w:t>phone: (740) 383-9637, fax: (740) 383-6429</w:t>
      </w:r>
    </w:p>
    <w:p w14:paraId="3AA01279" w14:textId="77777777" w:rsidR="006B0594" w:rsidRDefault="006B0594" w:rsidP="006B0594">
      <w:pPr>
        <w:pStyle w:val="spSmall"/>
        <w:spacing w:before="0" w:after="0"/>
        <w:ind w:left="2880"/>
      </w:pPr>
      <w:r w:rsidRPr="00BD50FA">
        <w:rPr>
          <w:highlight w:val="yellow"/>
        </w:rPr>
        <w:t xml:space="preserve">E-mail: </w:t>
      </w:r>
      <w:hyperlink r:id="rId11" w:history="1">
        <w:r w:rsidRPr="00BD50FA">
          <w:rPr>
            <w:rStyle w:val="Hyperlink"/>
            <w:highlight w:val="yellow"/>
          </w:rPr>
          <w:t>chris.sanders@nucor.com</w:t>
        </w:r>
      </w:hyperlink>
      <w:r w:rsidRPr="00BD50FA">
        <w:rPr>
          <w:highlight w:val="yellow"/>
        </w:rPr>
        <w:t>.</w:t>
      </w:r>
    </w:p>
    <w:p w14:paraId="3AA01281" w14:textId="77777777" w:rsidR="006B0594" w:rsidRPr="005E21B9" w:rsidRDefault="006B0594" w:rsidP="006B0594">
      <w:pPr>
        <w:pStyle w:val="spParagraph"/>
      </w:pPr>
      <w:r w:rsidRPr="005E21B9">
        <w:t>The engineer will reject all non</w:t>
      </w:r>
      <w:r>
        <w:t>-</w:t>
      </w:r>
      <w:r w:rsidRPr="005E21B9">
        <w:t>conforming material.</w:t>
      </w:r>
    </w:p>
    <w:p w14:paraId="3AA01282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B.2  List</w:t>
      </w:r>
      <w:proofErr w:type="gramEnd"/>
      <w:r w:rsidRPr="00B11A09">
        <w:rPr>
          <w:rStyle w:val="spHeading"/>
        </w:rPr>
        <w:t xml:space="preserve"> of Parts</w:t>
      </w:r>
    </w:p>
    <w:p w14:paraId="3AA01283" w14:textId="77777777" w:rsidR="006B0594" w:rsidRPr="00B11A09" w:rsidRDefault="006B0594" w:rsidP="006B0594">
      <w:pPr>
        <w:pStyle w:val="spParagraph"/>
      </w:pPr>
      <w:r w:rsidRPr="00B11A09">
        <w:t>Furnish the parts for Terminal 4</w:t>
      </w:r>
      <w:r>
        <w:t>-</w:t>
      </w:r>
      <w:r w:rsidRPr="00B11A09">
        <w:t>Strand HT Cable Guard TL</w:t>
      </w:r>
      <w:r>
        <w:t>-</w:t>
      </w:r>
      <w:r w:rsidRPr="00B11A09">
        <w:t>3, and Barrier 4</w:t>
      </w:r>
      <w:r>
        <w:t>-</w:t>
      </w:r>
      <w:r w:rsidRPr="00B11A09">
        <w:t>Strand HT Cable Guard Socketed TL</w:t>
      </w:r>
      <w:r>
        <w:t>-</w:t>
      </w:r>
      <w:r w:rsidRPr="00B11A09">
        <w:t>4 shown in the following list:</w:t>
      </w:r>
    </w:p>
    <w:p w14:paraId="3AA01284" w14:textId="77777777" w:rsidR="006B0594" w:rsidRPr="00B11A09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rStyle w:val="spHeading"/>
        </w:rPr>
      </w:pPr>
      <w:r w:rsidRPr="00B11A09">
        <w:rPr>
          <w:rStyle w:val="spHeading"/>
        </w:rPr>
        <w:t>Description</w:t>
      </w:r>
      <w:r w:rsidRPr="00B11A09">
        <w:rPr>
          <w:rStyle w:val="spHeading"/>
        </w:rPr>
        <w:tab/>
        <w:t>Quantity</w:t>
      </w:r>
      <w:r w:rsidRPr="00B11A09">
        <w:rPr>
          <w:rStyle w:val="spHeading"/>
        </w:rPr>
        <w:tab/>
        <w:t>Unit</w:t>
      </w:r>
    </w:p>
    <w:p w14:paraId="3AA01285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Line Posts</w:t>
      </w:r>
      <w:r w:rsidRPr="00513668">
        <w:rPr>
          <w:highlight w:val="yellow"/>
        </w:rPr>
        <w:tab/>
        <w:t>30</w:t>
      </w:r>
      <w:r w:rsidRPr="00513668">
        <w:rPr>
          <w:highlight w:val="yellow"/>
        </w:rPr>
        <w:tab/>
        <w:t>EACH</w:t>
      </w:r>
    </w:p>
    <w:p w14:paraId="3AA01286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Small Hook Bolts w/Nuts</w:t>
      </w:r>
      <w:r w:rsidRPr="00513668">
        <w:rPr>
          <w:highlight w:val="yellow"/>
        </w:rPr>
        <w:tab/>
        <w:t>30</w:t>
      </w:r>
      <w:r w:rsidRPr="00513668">
        <w:rPr>
          <w:highlight w:val="yellow"/>
        </w:rPr>
        <w:tab/>
        <w:t>EACH</w:t>
      </w:r>
    </w:p>
    <w:p w14:paraId="3AA01287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Large Hook Bolts w/Nuts</w:t>
      </w:r>
      <w:r w:rsidRPr="00513668">
        <w:rPr>
          <w:highlight w:val="yellow"/>
        </w:rPr>
        <w:tab/>
        <w:t>30</w:t>
      </w:r>
      <w:r w:rsidRPr="00513668">
        <w:rPr>
          <w:highlight w:val="yellow"/>
        </w:rPr>
        <w:tab/>
        <w:t>EACH</w:t>
      </w:r>
    </w:p>
    <w:p w14:paraId="3AA01288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Hangers</w:t>
      </w:r>
      <w:r w:rsidRPr="00513668">
        <w:rPr>
          <w:highlight w:val="yellow"/>
        </w:rPr>
        <w:tab/>
        <w:t>30</w:t>
      </w:r>
      <w:r w:rsidRPr="00513668">
        <w:rPr>
          <w:highlight w:val="yellow"/>
        </w:rPr>
        <w:tab/>
        <w:t>EACH</w:t>
      </w:r>
    </w:p>
    <w:p w14:paraId="3AA01289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Straps</w:t>
      </w:r>
      <w:r w:rsidRPr="00513668">
        <w:rPr>
          <w:highlight w:val="yellow"/>
        </w:rPr>
        <w:tab/>
        <w:t>30</w:t>
      </w:r>
      <w:r w:rsidRPr="00513668">
        <w:rPr>
          <w:highlight w:val="yellow"/>
        </w:rPr>
        <w:tab/>
        <w:t>EACH</w:t>
      </w:r>
    </w:p>
    <w:p w14:paraId="3AA0128A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CRP Top Post</w:t>
      </w:r>
      <w:r w:rsidRPr="00513668">
        <w:rPr>
          <w:highlight w:val="yellow"/>
        </w:rPr>
        <w:tab/>
        <w:t>4</w:t>
      </w:r>
      <w:r w:rsidRPr="00513668">
        <w:rPr>
          <w:highlight w:val="yellow"/>
        </w:rPr>
        <w:tab/>
        <w:t>EACH</w:t>
      </w:r>
    </w:p>
    <w:p w14:paraId="3AA0128B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CRP Bottom Post</w:t>
      </w:r>
      <w:r w:rsidRPr="00513668">
        <w:rPr>
          <w:highlight w:val="yellow"/>
        </w:rPr>
        <w:tab/>
        <w:t>4</w:t>
      </w:r>
      <w:r w:rsidRPr="00513668">
        <w:rPr>
          <w:highlight w:val="yellow"/>
        </w:rPr>
        <w:tab/>
        <w:t>EACH</w:t>
      </w:r>
    </w:p>
    <w:p w14:paraId="3AA0128C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1-Inch Turnbuckles</w:t>
      </w:r>
      <w:r w:rsidRPr="00513668">
        <w:rPr>
          <w:highlight w:val="yellow"/>
        </w:rPr>
        <w:tab/>
        <w:t>2</w:t>
      </w:r>
      <w:r w:rsidRPr="00513668">
        <w:rPr>
          <w:highlight w:val="yellow"/>
        </w:rPr>
        <w:tab/>
        <w:t>EACH</w:t>
      </w:r>
    </w:p>
    <w:p w14:paraId="3AA0128D" w14:textId="77777777" w:rsidR="006B0594" w:rsidRPr="00513668" w:rsidRDefault="006B0594" w:rsidP="006B0594">
      <w:pPr>
        <w:pStyle w:val="spSmall"/>
        <w:tabs>
          <w:tab w:val="center" w:pos="5040"/>
          <w:tab w:val="center" w:pos="7200"/>
        </w:tabs>
        <w:ind w:left="1440"/>
        <w:rPr>
          <w:highlight w:val="yellow"/>
        </w:rPr>
      </w:pPr>
      <w:r w:rsidRPr="00513668">
        <w:rPr>
          <w:highlight w:val="yellow"/>
        </w:rPr>
        <w:t>1-Inch Cable End Anchors</w:t>
      </w:r>
      <w:r w:rsidRPr="00513668">
        <w:rPr>
          <w:highlight w:val="yellow"/>
        </w:rPr>
        <w:tab/>
        <w:t>4</w:t>
      </w:r>
      <w:r w:rsidRPr="00513668">
        <w:rPr>
          <w:highlight w:val="yellow"/>
        </w:rPr>
        <w:tab/>
        <w:t>EACH</w:t>
      </w:r>
    </w:p>
    <w:p w14:paraId="3AA0128E" w14:textId="77777777" w:rsidR="006B0594" w:rsidRPr="00B11A09" w:rsidRDefault="006B0594" w:rsidP="006B0594">
      <w:pPr>
        <w:pStyle w:val="spSmall"/>
        <w:tabs>
          <w:tab w:val="center" w:pos="5040"/>
          <w:tab w:val="center" w:pos="7200"/>
        </w:tabs>
        <w:ind w:left="1440"/>
      </w:pPr>
      <w:r w:rsidRPr="00513668">
        <w:rPr>
          <w:highlight w:val="yellow"/>
        </w:rPr>
        <w:t>3/4-Inch Pre-Stretched Cable</w:t>
      </w:r>
      <w:r w:rsidRPr="00513668">
        <w:rPr>
          <w:highlight w:val="yellow"/>
        </w:rPr>
        <w:tab/>
        <w:t>2000</w:t>
      </w:r>
      <w:r w:rsidRPr="00513668">
        <w:rPr>
          <w:highlight w:val="yellow"/>
        </w:rPr>
        <w:tab/>
        <w:t>Ft. (1-Spool)</w:t>
      </w:r>
    </w:p>
    <w:p w14:paraId="3AA0128F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C  Construction</w:t>
      </w:r>
      <w:proofErr w:type="gramEnd"/>
    </w:p>
    <w:p w14:paraId="3AA01290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 xml:space="preserve">C.1 </w:t>
      </w:r>
      <w:r>
        <w:rPr>
          <w:rStyle w:val="spHeading"/>
        </w:rPr>
        <w:t xml:space="preserve"> </w:t>
      </w:r>
      <w:r w:rsidRPr="00B11A09">
        <w:rPr>
          <w:rStyle w:val="spHeading"/>
        </w:rPr>
        <w:t>Delivery</w:t>
      </w:r>
      <w:proofErr w:type="gramEnd"/>
      <w:r w:rsidRPr="00B11A09">
        <w:rPr>
          <w:rStyle w:val="spHeading"/>
        </w:rPr>
        <w:t xml:space="preserve"> of Parts and Tools</w:t>
      </w:r>
    </w:p>
    <w:p w14:paraId="3AA01291" w14:textId="77777777" w:rsidR="006B0594" w:rsidRPr="00B11A09" w:rsidRDefault="006B0594" w:rsidP="006B0594">
      <w:pPr>
        <w:pStyle w:val="spParagraph"/>
      </w:pPr>
      <w:r w:rsidRPr="00B11A09">
        <w:t>Deliver the parts listed in section B.2 of this special provision to the following location:</w:t>
      </w:r>
    </w:p>
    <w:p w14:paraId="3AA01292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Brown County Maintenance Shop</w:t>
      </w:r>
    </w:p>
    <w:p w14:paraId="3AA01293" w14:textId="77777777" w:rsidR="006B0594" w:rsidRPr="00BD50FA" w:rsidRDefault="006B0594" w:rsidP="006B0594">
      <w:pPr>
        <w:pStyle w:val="spSmall"/>
        <w:spacing w:before="0" w:after="120"/>
        <w:ind w:left="1440"/>
        <w:rPr>
          <w:highlight w:val="yellow"/>
        </w:rPr>
      </w:pPr>
      <w:r w:rsidRPr="00BD50FA">
        <w:rPr>
          <w:highlight w:val="yellow"/>
        </w:rPr>
        <w:t>2198 Glendale Avenue, Green Bay, WI, 54303.</w:t>
      </w:r>
    </w:p>
    <w:p w14:paraId="3AA01294" w14:textId="77777777" w:rsidR="006B0594" w:rsidRPr="00BD50FA" w:rsidRDefault="006B0594" w:rsidP="006B0594">
      <w:pPr>
        <w:pStyle w:val="spSmall"/>
        <w:spacing w:before="0" w:after="0"/>
        <w:ind w:left="1440"/>
        <w:rPr>
          <w:highlight w:val="yellow"/>
        </w:rPr>
      </w:pPr>
      <w:r w:rsidRPr="00BD50FA">
        <w:rPr>
          <w:highlight w:val="yellow"/>
        </w:rPr>
        <w:t>County Contact person is:</w:t>
      </w:r>
    </w:p>
    <w:p w14:paraId="3AA01295" w14:textId="77777777" w:rsidR="006B0594" w:rsidRPr="00BD50FA" w:rsidRDefault="006B0594" w:rsidP="006B0594">
      <w:pPr>
        <w:pStyle w:val="spSmall"/>
        <w:spacing w:before="0" w:after="0"/>
        <w:ind w:left="2160"/>
        <w:rPr>
          <w:highlight w:val="yellow"/>
        </w:rPr>
      </w:pPr>
      <w:r w:rsidRPr="00BD50FA">
        <w:rPr>
          <w:highlight w:val="yellow"/>
        </w:rPr>
        <w:t xml:space="preserve">Ed </w:t>
      </w:r>
      <w:proofErr w:type="spellStart"/>
      <w:r w:rsidRPr="00BD50FA">
        <w:rPr>
          <w:highlight w:val="yellow"/>
        </w:rPr>
        <w:t>Kazik</w:t>
      </w:r>
      <w:proofErr w:type="spellEnd"/>
      <w:r w:rsidRPr="00BD50FA">
        <w:rPr>
          <w:highlight w:val="yellow"/>
        </w:rPr>
        <w:t>, Patrol Superintendent</w:t>
      </w:r>
    </w:p>
    <w:p w14:paraId="3AA01296" w14:textId="77777777" w:rsidR="006B0594" w:rsidRDefault="006B0594" w:rsidP="006B0594">
      <w:pPr>
        <w:pStyle w:val="spSmall"/>
        <w:spacing w:before="0" w:after="0"/>
        <w:ind w:left="2160"/>
      </w:pPr>
      <w:r w:rsidRPr="00BD50FA">
        <w:rPr>
          <w:highlight w:val="yellow"/>
        </w:rPr>
        <w:t>cell phone: (920) 680-0409, work phone (920) 662-2166</w:t>
      </w:r>
    </w:p>
    <w:p w14:paraId="3AA01297" w14:textId="77777777" w:rsidR="006B0594" w:rsidRDefault="006B0594" w:rsidP="006B0594">
      <w:pPr>
        <w:pStyle w:val="spParagraph"/>
      </w:pPr>
      <w:r>
        <w:t>Deliver the parts in a manner that is acceptable to the county and to the engineer. Contact the county ten working days before delivery to arrange for county personnel to be present during delivery.</w:t>
      </w:r>
    </w:p>
    <w:p w14:paraId="3AA012A2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t>D  Measurement</w:t>
      </w:r>
      <w:proofErr w:type="gramEnd"/>
    </w:p>
    <w:p w14:paraId="3AA012A3" w14:textId="460A4DCD" w:rsidR="006B0594" w:rsidRPr="00B11A09" w:rsidRDefault="006B0594" w:rsidP="006B0594">
      <w:pPr>
        <w:pStyle w:val="spParagraph"/>
      </w:pPr>
      <w:r w:rsidRPr="00B11A09">
        <w:t>The department will measure Parts for HT 4</w:t>
      </w:r>
      <w:r>
        <w:t>-</w:t>
      </w:r>
      <w:r w:rsidRPr="00B11A09">
        <w:t>strand Cable Guard TL</w:t>
      </w:r>
      <w:r>
        <w:t>-</w:t>
      </w:r>
      <w:r w:rsidRPr="00B11A09">
        <w:t xml:space="preserve">4 as </w:t>
      </w:r>
      <w:r w:rsidR="00D7122A">
        <w:t>EACH</w:t>
      </w:r>
      <w:r w:rsidRPr="00B11A09">
        <w:t xml:space="preserve"> unit for</w:t>
      </w:r>
      <w:r w:rsidR="00D7122A">
        <w:t xml:space="preserve"> the entire project,</w:t>
      </w:r>
      <w:r w:rsidRPr="00B11A09">
        <w:t xml:space="preserve"> acceptably completing Parts for HT 4</w:t>
      </w:r>
      <w:r>
        <w:t>-</w:t>
      </w:r>
      <w:r w:rsidRPr="00B11A09">
        <w:t>strand Cable Guard TL</w:t>
      </w:r>
      <w:r>
        <w:t>-</w:t>
      </w:r>
      <w:r w:rsidRPr="00B11A09">
        <w:t>4.</w:t>
      </w:r>
    </w:p>
    <w:p w14:paraId="3AA012A4" w14:textId="77777777" w:rsidR="006B0594" w:rsidRPr="00B11A09" w:rsidRDefault="006B0594" w:rsidP="006B0594">
      <w:pPr>
        <w:pStyle w:val="spParagraph"/>
        <w:rPr>
          <w:rStyle w:val="spHeading"/>
        </w:rPr>
      </w:pPr>
      <w:proofErr w:type="gramStart"/>
      <w:r w:rsidRPr="00B11A09">
        <w:rPr>
          <w:rStyle w:val="spHeading"/>
        </w:rPr>
        <w:lastRenderedPageBreak/>
        <w:t>E  Payment</w:t>
      </w:r>
      <w:proofErr w:type="gramEnd"/>
    </w:p>
    <w:p w14:paraId="3AA012A5" w14:textId="77777777" w:rsidR="006B0594" w:rsidRPr="00B11A09" w:rsidRDefault="006B0594" w:rsidP="006B0594">
      <w:pPr>
        <w:pStyle w:val="spParagraph"/>
      </w:pPr>
      <w:r w:rsidRPr="00B11A09">
        <w:t>The department will pay for measured quantities at the contract unit price under the following bid item:</w:t>
      </w:r>
    </w:p>
    <w:p w14:paraId="3AA012A6" w14:textId="77777777" w:rsidR="006B0594" w:rsidRPr="00323EDA" w:rsidRDefault="006B0594" w:rsidP="006B0594">
      <w:pPr>
        <w:pStyle w:val="ssBidItem"/>
      </w:pPr>
      <w:r w:rsidRPr="00323EDA">
        <w:t>ITEM NUMBER</w:t>
      </w:r>
      <w:r w:rsidRPr="00323EDA">
        <w:tab/>
        <w:t>DESCRIPTION</w:t>
      </w:r>
      <w:r w:rsidRPr="00323EDA">
        <w:tab/>
        <w:t>UNIT</w:t>
      </w:r>
    </w:p>
    <w:p w14:paraId="3AA012A7" w14:textId="1E8866E2" w:rsidR="006B0594" w:rsidRDefault="006B0594" w:rsidP="006B0594">
      <w:pPr>
        <w:pStyle w:val="ssBidItem"/>
      </w:pPr>
      <w:r>
        <w:t>SPV.0</w:t>
      </w:r>
      <w:r w:rsidR="00D7122A">
        <w:t>060</w:t>
      </w:r>
      <w:r>
        <w:t>.</w:t>
      </w:r>
      <w:r>
        <w:fldChar w:fldCharType="begin">
          <w:ffData>
            <w:name w:val="Text436"/>
            <w:enabled/>
            <w:calcOnExit w:val="0"/>
            <w:textInput>
              <w:default w:val="##"/>
            </w:textInput>
          </w:ffData>
        </w:fldChar>
      </w:r>
      <w:bookmarkStart w:id="2" w:name="Text436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>
        <w:tab/>
        <w:t>Parts for HT 4-strand Cable Guard TL-4</w:t>
      </w:r>
      <w:r>
        <w:tab/>
      </w:r>
      <w:r w:rsidR="00D7122A">
        <w:t>EACH</w:t>
      </w:r>
    </w:p>
    <w:p w14:paraId="3AA012A8" w14:textId="4E25FB81" w:rsidR="006B0594" w:rsidRPr="006862BE" w:rsidRDefault="006B0594" w:rsidP="006B0594">
      <w:pPr>
        <w:pStyle w:val="spParagraph"/>
      </w:pPr>
      <w:r w:rsidRPr="00B11A09">
        <w:t>Payment is full compensation for furnishing and delivering all materials listed in section B.2 of this special provision.</w:t>
      </w:r>
    </w:p>
    <w:p w14:paraId="3AA012A9" w14:textId="0B5658DF" w:rsidR="0076199C" w:rsidRDefault="0076199C" w:rsidP="0076199C">
      <w:pPr>
        <w:pStyle w:val="spVersion"/>
      </w:pPr>
      <w:r>
        <w:t>ner-614-010 (20</w:t>
      </w:r>
      <w:r w:rsidR="00D7122A">
        <w:t>210716</w:t>
      </w:r>
      <w:r>
        <w:t>)</w:t>
      </w:r>
    </w:p>
    <w:sectPr w:rsidR="0076199C" w:rsidSect="001377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92A3" w14:textId="77777777" w:rsidR="00882022" w:rsidRDefault="00882022">
      <w:r>
        <w:separator/>
      </w:r>
    </w:p>
    <w:p w14:paraId="54746C07" w14:textId="77777777" w:rsidR="00882022" w:rsidRDefault="00882022"/>
    <w:p w14:paraId="11612934" w14:textId="77777777" w:rsidR="00882022" w:rsidRDefault="00882022"/>
    <w:p w14:paraId="57766F81" w14:textId="77777777" w:rsidR="00882022" w:rsidRDefault="00882022"/>
    <w:p w14:paraId="75A089DE" w14:textId="77777777" w:rsidR="00882022" w:rsidRDefault="00882022"/>
    <w:p w14:paraId="2AD5F9F8" w14:textId="77777777" w:rsidR="00882022" w:rsidRDefault="00882022"/>
    <w:p w14:paraId="6DE35D5B" w14:textId="77777777" w:rsidR="00882022" w:rsidRDefault="00882022"/>
    <w:p w14:paraId="46816A17" w14:textId="77777777" w:rsidR="00882022" w:rsidRDefault="00882022"/>
    <w:p w14:paraId="6DCFBBE9" w14:textId="77777777" w:rsidR="00882022" w:rsidRDefault="00882022"/>
  </w:endnote>
  <w:endnote w:type="continuationSeparator" w:id="0">
    <w:p w14:paraId="2F696EF6" w14:textId="77777777" w:rsidR="00882022" w:rsidRDefault="00882022">
      <w:r>
        <w:continuationSeparator/>
      </w:r>
    </w:p>
    <w:p w14:paraId="7AD2A0D7" w14:textId="77777777" w:rsidR="00882022" w:rsidRDefault="00882022"/>
    <w:p w14:paraId="7D715143" w14:textId="77777777" w:rsidR="00882022" w:rsidRDefault="00882022"/>
    <w:p w14:paraId="7F476C99" w14:textId="77777777" w:rsidR="00882022" w:rsidRDefault="00882022"/>
    <w:p w14:paraId="721E341F" w14:textId="77777777" w:rsidR="00882022" w:rsidRDefault="00882022"/>
    <w:p w14:paraId="0BC283EC" w14:textId="77777777" w:rsidR="00882022" w:rsidRDefault="00882022"/>
    <w:p w14:paraId="404BB58C" w14:textId="77777777" w:rsidR="00882022" w:rsidRDefault="00882022"/>
    <w:p w14:paraId="33809A45" w14:textId="77777777" w:rsidR="00882022" w:rsidRDefault="00882022"/>
    <w:p w14:paraId="67AB1DCF" w14:textId="77777777" w:rsidR="00882022" w:rsidRDefault="00882022"/>
  </w:endnote>
  <w:endnote w:type="continuationNotice" w:id="1">
    <w:p w14:paraId="5C5C1C77" w14:textId="77777777" w:rsidR="00882022" w:rsidRDefault="00882022"/>
    <w:p w14:paraId="54BCDC58" w14:textId="77777777" w:rsidR="00882022" w:rsidRDefault="00882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4" w14:textId="77777777" w:rsidR="00592F9C" w:rsidRDefault="00592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5" w14:textId="58221BD6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BD50F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r w:rsidR="00882022">
          <w:fldChar w:fldCharType="begin"/>
        </w:r>
        <w:r w:rsidR="00882022">
          <w:instrText xml:space="preserve"> NUMPAGES  </w:instrText>
        </w:r>
        <w:r w:rsidR="00882022">
          <w:fldChar w:fldCharType="separate"/>
        </w:r>
        <w:r w:rsidR="00BD50FA">
          <w:rPr>
            <w:noProof/>
          </w:rPr>
          <w:t>2</w:t>
        </w:r>
        <w:r w:rsidR="00882022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7" w14:textId="77777777" w:rsidR="00592F9C" w:rsidRDefault="00592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3FB4A" w14:textId="77777777" w:rsidR="00882022" w:rsidRDefault="00882022">
      <w:r>
        <w:separator/>
      </w:r>
    </w:p>
    <w:p w14:paraId="46EC4257" w14:textId="77777777" w:rsidR="00882022" w:rsidRDefault="00882022"/>
    <w:p w14:paraId="70B9D234" w14:textId="77777777" w:rsidR="00882022" w:rsidRDefault="00882022"/>
    <w:p w14:paraId="23C2037D" w14:textId="77777777" w:rsidR="00882022" w:rsidRDefault="00882022"/>
    <w:p w14:paraId="650C89C8" w14:textId="77777777" w:rsidR="00882022" w:rsidRDefault="00882022"/>
    <w:p w14:paraId="2D0EA06A" w14:textId="77777777" w:rsidR="00882022" w:rsidRDefault="00882022"/>
    <w:p w14:paraId="252CC56C" w14:textId="77777777" w:rsidR="00882022" w:rsidRDefault="00882022"/>
    <w:p w14:paraId="419E7B94" w14:textId="77777777" w:rsidR="00882022" w:rsidRDefault="00882022"/>
    <w:p w14:paraId="77F7B135" w14:textId="77777777" w:rsidR="00882022" w:rsidRDefault="00882022"/>
  </w:footnote>
  <w:footnote w:type="continuationSeparator" w:id="0">
    <w:p w14:paraId="29FA9399" w14:textId="77777777" w:rsidR="00882022" w:rsidRDefault="00882022">
      <w:r>
        <w:continuationSeparator/>
      </w:r>
    </w:p>
    <w:p w14:paraId="0CFD15D9" w14:textId="77777777" w:rsidR="00882022" w:rsidRDefault="00882022"/>
    <w:p w14:paraId="643BE153" w14:textId="77777777" w:rsidR="00882022" w:rsidRDefault="00882022"/>
    <w:p w14:paraId="68400F88" w14:textId="77777777" w:rsidR="00882022" w:rsidRDefault="00882022"/>
    <w:p w14:paraId="7CA0C133" w14:textId="77777777" w:rsidR="00882022" w:rsidRDefault="00882022"/>
    <w:p w14:paraId="3E20B7D7" w14:textId="77777777" w:rsidR="00882022" w:rsidRDefault="00882022"/>
    <w:p w14:paraId="083985C1" w14:textId="77777777" w:rsidR="00882022" w:rsidRDefault="00882022"/>
    <w:p w14:paraId="21CCFE01" w14:textId="77777777" w:rsidR="00882022" w:rsidRDefault="00882022"/>
    <w:p w14:paraId="50392B61" w14:textId="77777777" w:rsidR="00882022" w:rsidRDefault="00882022"/>
  </w:footnote>
  <w:footnote w:type="continuationNotice" w:id="1">
    <w:p w14:paraId="49F4FAD8" w14:textId="77777777" w:rsidR="00882022" w:rsidRDefault="00882022"/>
    <w:p w14:paraId="56481206" w14:textId="77777777" w:rsidR="00882022" w:rsidRDefault="00882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2" w14:textId="77777777" w:rsidR="00592F9C" w:rsidRDefault="00592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3" w14:textId="77777777" w:rsidR="00592F9C" w:rsidRDefault="00592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012D6" w14:textId="77777777" w:rsidR="0076199C" w:rsidRDefault="0076199C" w:rsidP="00761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9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668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2F9C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0594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199C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022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056"/>
    <w:rsid w:val="00A6170F"/>
    <w:rsid w:val="00A830B2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0BA9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0F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098C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122A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4ED9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126C"/>
  <w15:docId w15:val="{002A54F4-1E1B-4E5C-A220-F38D47E1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D7122A"/>
  </w:style>
  <w:style w:type="paragraph" w:styleId="Heading1">
    <w:name w:val="heading 1"/>
    <w:basedOn w:val="Normal"/>
    <w:next w:val="Normal"/>
    <w:link w:val="Heading1Char"/>
    <w:uiPriority w:val="99"/>
    <w:semiHidden/>
    <w:rsid w:val="00D7122A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7122A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7122A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7122A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7122A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7122A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7122A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7122A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7122A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712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122A"/>
  </w:style>
  <w:style w:type="character" w:customStyle="1" w:styleId="Heading1Char">
    <w:name w:val="Heading 1 Char"/>
    <w:basedOn w:val="DefaultParagraphFont"/>
    <w:link w:val="Heading1"/>
    <w:uiPriority w:val="99"/>
    <w:semiHidden/>
    <w:rsid w:val="00D7122A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22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22A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712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7122A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7122A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D7122A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7122A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712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D7122A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712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7122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22A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7122A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122A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7122A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7122A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712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122A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7122A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7122A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7122A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7122A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7122A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7122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7122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7122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7122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7122A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7122A"/>
    <w:rPr>
      <w:b/>
      <w:sz w:val="22"/>
      <w:szCs w:val="28"/>
    </w:rPr>
  </w:style>
  <w:style w:type="paragraph" w:customStyle="1" w:styleId="spParagraph">
    <w:name w:val="spParagraph"/>
    <w:uiPriority w:val="1"/>
    <w:rsid w:val="00D7122A"/>
    <w:rPr>
      <w:szCs w:val="28"/>
    </w:rPr>
  </w:style>
  <w:style w:type="paragraph" w:customStyle="1" w:styleId="spTableTitle">
    <w:name w:val="spTableTitle"/>
    <w:basedOn w:val="spTable"/>
    <w:uiPriority w:val="4"/>
    <w:rsid w:val="00D7122A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7122A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7122A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7122A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7122A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7122A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7122A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7122A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7122A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D7122A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7122A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7122A"/>
    <w:rPr>
      <w:b/>
    </w:rPr>
  </w:style>
  <w:style w:type="paragraph" w:customStyle="1" w:styleId="wiWebLink">
    <w:name w:val="wiWebLink"/>
    <w:basedOn w:val="Normal"/>
    <w:uiPriority w:val="5"/>
    <w:rsid w:val="00D7122A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7122A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7122A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7122A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7122A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7122A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D7122A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7122A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7122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7122A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7122A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7122A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7122A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7122A"/>
  </w:style>
  <w:style w:type="character" w:customStyle="1" w:styleId="HeaderChar">
    <w:name w:val="Header Char"/>
    <w:basedOn w:val="DefaultParagraphFont"/>
    <w:link w:val="Header"/>
    <w:uiPriority w:val="99"/>
    <w:semiHidden/>
    <w:rsid w:val="00D7122A"/>
  </w:style>
  <w:style w:type="character" w:customStyle="1" w:styleId="TextField">
    <w:name w:val="Text Field"/>
    <w:basedOn w:val="DefaultParagraphFont"/>
    <w:uiPriority w:val="1"/>
    <w:rsid w:val="00D7122A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sanders@nuco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d201f-0ba2-474b-a0c5-0feb968acbfd">
      <UserInfo>
        <DisplayName>Haefs, Matthew - DOT</DisplayName>
        <AccountId>1234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metadata/properties"/>
    <ds:schemaRef ds:uri="http://schemas.microsoft.com/office/infopath/2007/PartnerControls"/>
    <ds:schemaRef ds:uri="355d201f-0ba2-474b-a0c5-0feb968acbfd"/>
  </ds:schemaRefs>
</ds:datastoreItem>
</file>

<file path=customXml/itemProps2.xml><?xml version="1.0" encoding="utf-8"?>
<ds:datastoreItem xmlns:ds="http://schemas.openxmlformats.org/officeDocument/2006/customXml" ds:itemID="{561A03DD-600C-40F2-BF4C-5C5B614D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3F6A0-DC2D-4BB8-B5CD-749CD4C1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Parts and Training for HT 4-STrand Cable Guard TL-4</vt:lpstr>
    </vt:vector>
  </TitlesOfParts>
  <Company>WisDOT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Parts and Training for HT 4-STrand Cable Guard TL-4</dc:title>
  <dc:subject/>
  <dc:creator>NER</dc:creator>
  <cp:keywords>Traffic</cp:keywords>
  <cp:lastModifiedBy>MARSH, JODI L</cp:lastModifiedBy>
  <cp:revision>3</cp:revision>
  <cp:lastPrinted>2013-06-26T16:11:00Z</cp:lastPrinted>
  <dcterms:created xsi:type="dcterms:W3CDTF">2019-07-18T18:56:00Z</dcterms:created>
  <dcterms:modified xsi:type="dcterms:W3CDTF">2021-07-16T12:15:00Z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327800</vt:r8>
  </property>
</Properties>
</file>