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3BBFC" w14:textId="57F748A3" w:rsidR="5F491E0D" w:rsidRPr="000B7CDB" w:rsidRDefault="5F491E0D" w:rsidP="000B7CDB">
      <w:pPr>
        <w:pStyle w:val="wiComment"/>
        <w:rPr>
          <w:rFonts w:eastAsia="Arial"/>
        </w:rPr>
      </w:pPr>
      <w:r w:rsidRPr="000B7CDB">
        <w:rPr>
          <w:rFonts w:eastAsia="Arial"/>
        </w:rPr>
        <w:t>On the plan identify what seeding and fertilizer is anticipated. Add an Information only table showing the anticipated quantities for the Common, Borrow, Topsoil, E-mat</w:t>
      </w:r>
      <w:r w:rsidR="00054670" w:rsidRPr="000B7CDB">
        <w:rPr>
          <w:rFonts w:eastAsia="Arial"/>
        </w:rPr>
        <w:t>, Mulch</w:t>
      </w:r>
      <w:r w:rsidRPr="000B7CDB">
        <w:rPr>
          <w:rFonts w:eastAsia="Arial"/>
        </w:rPr>
        <w:t xml:space="preserve">, Fertilizer and Seeding. </w:t>
      </w:r>
      <w:r w:rsidR="00080651" w:rsidRPr="000B7CDB">
        <w:rPr>
          <w:rFonts w:eastAsia="Arial"/>
        </w:rPr>
        <w:t xml:space="preserve"> This can be used for the restorations of resetting culvert pipes and endwalls. For the resetting and re-tying of joints use salvage bid items listed in standard spec 524. </w:t>
      </w:r>
    </w:p>
    <w:p w14:paraId="6A5E9D55" w14:textId="0ABFBBF2" w:rsidR="003221AA" w:rsidRPr="000B7CDB" w:rsidRDefault="003221AA" w:rsidP="000B7CDB">
      <w:pPr>
        <w:pStyle w:val="1Heading1"/>
      </w:pPr>
      <w:bookmarkStart w:id="0" w:name="_Toc193612970"/>
      <w:r w:rsidRPr="000B7CDB">
        <w:t>Grading, Shaping and Finishing</w:t>
      </w:r>
      <w:r w:rsidR="00054670" w:rsidRPr="000B7CDB">
        <w:t xml:space="preserve"> Culvert Pipes and</w:t>
      </w:r>
      <w:r w:rsidRPr="000B7CDB">
        <w:t xml:space="preserve"> </w:t>
      </w:r>
      <w:r w:rsidR="00080651" w:rsidRPr="000B7CDB">
        <w:t xml:space="preserve">Apron </w:t>
      </w:r>
      <w:r w:rsidRPr="000B7CDB">
        <w:t>Endwalls, Item SPV.0060.</w:t>
      </w:r>
      <w:bookmarkEnd w:id="0"/>
      <w:r w:rsidRPr="000B7CDB">
        <w:fldChar w:fldCharType="begin">
          <w:ffData>
            <w:name w:val="Text104"/>
            <w:enabled/>
            <w:calcOnExit w:val="0"/>
            <w:textInput>
              <w:default w:val="##"/>
            </w:textInput>
          </w:ffData>
        </w:fldChar>
      </w:r>
      <w:bookmarkStart w:id="1" w:name="Text104"/>
      <w:r w:rsidRPr="000B7CDB">
        <w:instrText xml:space="preserve"> FORMTEXT </w:instrText>
      </w:r>
      <w:r w:rsidRPr="000B7CDB">
        <w:fldChar w:fldCharType="separate"/>
      </w:r>
      <w:r w:rsidRPr="000B7CDB">
        <w:t>##</w:t>
      </w:r>
      <w:r w:rsidRPr="000B7CDB">
        <w:fldChar w:fldCharType="end"/>
      </w:r>
      <w:bookmarkEnd w:id="1"/>
    </w:p>
    <w:p w14:paraId="2FF60127" w14:textId="77777777" w:rsidR="003221AA" w:rsidRPr="00E72D69" w:rsidRDefault="5F491E0D" w:rsidP="5F491E0D">
      <w:pPr>
        <w:pStyle w:val="spParagraph"/>
        <w:rPr>
          <w:rStyle w:val="spHeading"/>
        </w:rPr>
      </w:pPr>
      <w:proofErr w:type="gramStart"/>
      <w:r w:rsidRPr="5F491E0D">
        <w:rPr>
          <w:rStyle w:val="spHeading"/>
        </w:rPr>
        <w:t>A  Description</w:t>
      </w:r>
      <w:proofErr w:type="gramEnd"/>
    </w:p>
    <w:p w14:paraId="309E92DC" w14:textId="04C0642B" w:rsidR="5F491E0D" w:rsidRPr="000B7CDB" w:rsidRDefault="00054670" w:rsidP="5F491E0D">
      <w:pPr>
        <w:pStyle w:val="spParagraph"/>
      </w:pPr>
      <w:r w:rsidRPr="000B7CDB">
        <w:t>Grade</w:t>
      </w:r>
      <w:r w:rsidR="5F491E0D" w:rsidRPr="000B7CDB">
        <w:t xml:space="preserve">, </w:t>
      </w:r>
      <w:r w:rsidRPr="000B7CDB">
        <w:t>Shape</w:t>
      </w:r>
      <w:r w:rsidR="5F491E0D" w:rsidRPr="000B7CDB">
        <w:t xml:space="preserve"> and </w:t>
      </w:r>
      <w:r w:rsidRPr="000B7CDB">
        <w:t>F</w:t>
      </w:r>
      <w:r w:rsidR="5F491E0D" w:rsidRPr="000B7CDB">
        <w:t xml:space="preserve">inish </w:t>
      </w:r>
      <w:r w:rsidRPr="000B7CDB">
        <w:t xml:space="preserve">Culvert Pipes and </w:t>
      </w:r>
      <w:r w:rsidR="00080651" w:rsidRPr="000B7CDB">
        <w:t xml:space="preserve">Apron </w:t>
      </w:r>
      <w:r w:rsidRPr="000B7CDB">
        <w:t>E</w:t>
      </w:r>
      <w:r w:rsidR="5F491E0D" w:rsidRPr="000B7CDB">
        <w:t>ndwall</w:t>
      </w:r>
      <w:r w:rsidRPr="000B7CDB">
        <w:t xml:space="preserve"> outside</w:t>
      </w:r>
      <w:r w:rsidR="5F491E0D" w:rsidRPr="000B7CDB">
        <w:t xml:space="preserve"> of the shoulder point as the plans show and as follows.</w:t>
      </w:r>
    </w:p>
    <w:p w14:paraId="33378912" w14:textId="2D4491DD" w:rsidR="003221AA" w:rsidRDefault="5F491E0D" w:rsidP="5F491E0D">
      <w:pPr>
        <w:pStyle w:val="spParagraph"/>
        <w:rPr>
          <w:rStyle w:val="spHeading"/>
        </w:rPr>
      </w:pPr>
      <w:proofErr w:type="gramStart"/>
      <w:r w:rsidRPr="5F491E0D">
        <w:rPr>
          <w:rStyle w:val="spHeading"/>
        </w:rPr>
        <w:t xml:space="preserve">B  </w:t>
      </w:r>
      <w:r w:rsidR="00054670">
        <w:rPr>
          <w:rStyle w:val="spHeading"/>
        </w:rPr>
        <w:t>Materials</w:t>
      </w:r>
      <w:proofErr w:type="gramEnd"/>
    </w:p>
    <w:p w14:paraId="567FDB93" w14:textId="2476D14B" w:rsidR="00054670" w:rsidRDefault="00054670" w:rsidP="000B7CDB">
      <w:pPr>
        <w:pStyle w:val="spParagraph"/>
      </w:pPr>
      <w:r w:rsidRPr="5F491E0D">
        <w:t>Furnish materials conforming to the following:</w:t>
      </w:r>
    </w:p>
    <w:p w14:paraId="02177710" w14:textId="5FDEAD3E" w:rsidR="00054670" w:rsidRPr="009D7A47" w:rsidRDefault="00054670" w:rsidP="009D7A47">
      <w:pPr>
        <w:pStyle w:val="spUndefined"/>
        <w:tabs>
          <w:tab w:val="right" w:leader="dot" w:pos="9360"/>
        </w:tabs>
        <w:spacing w:before="60" w:after="60"/>
        <w:ind w:left="360"/>
        <w:rPr>
          <w:rFonts w:cs="Arial"/>
          <w:sz w:val="18"/>
        </w:rPr>
      </w:pPr>
      <w:r w:rsidRPr="009D7A47">
        <w:rPr>
          <w:rFonts w:cs="Arial"/>
          <w:sz w:val="18"/>
        </w:rPr>
        <w:t>Common excavation and material disposal</w:t>
      </w:r>
      <w:r w:rsidR="009D7A47">
        <w:rPr>
          <w:rFonts w:cs="Arial"/>
          <w:sz w:val="18"/>
        </w:rPr>
        <w:tab/>
      </w:r>
      <w:r w:rsidRPr="009D7A47">
        <w:rPr>
          <w:rFonts w:cs="Arial"/>
          <w:sz w:val="18"/>
        </w:rPr>
        <w:t>205</w:t>
      </w:r>
      <w:r w:rsidR="009D7A47">
        <w:rPr>
          <w:rFonts w:cs="Arial"/>
          <w:sz w:val="18"/>
        </w:rPr>
        <w:t>.2</w:t>
      </w:r>
    </w:p>
    <w:p w14:paraId="593F606D" w14:textId="7B90B8FF" w:rsidR="00054670" w:rsidRPr="009D7A47" w:rsidRDefault="00054670" w:rsidP="009D7A47">
      <w:pPr>
        <w:pStyle w:val="spUndefined"/>
        <w:tabs>
          <w:tab w:val="right" w:leader="dot" w:pos="9360"/>
        </w:tabs>
        <w:spacing w:before="60" w:after="60"/>
        <w:ind w:left="360"/>
        <w:rPr>
          <w:rFonts w:cs="Arial"/>
          <w:sz w:val="18"/>
        </w:rPr>
      </w:pPr>
      <w:r w:rsidRPr="009D7A47">
        <w:rPr>
          <w:rFonts w:cs="Arial"/>
          <w:sz w:val="18"/>
        </w:rPr>
        <w:t>Borrow</w:t>
      </w:r>
      <w:r w:rsidR="009D7A47">
        <w:rPr>
          <w:rFonts w:cs="Arial"/>
          <w:sz w:val="18"/>
        </w:rPr>
        <w:tab/>
      </w:r>
      <w:r w:rsidRPr="009D7A47">
        <w:rPr>
          <w:rFonts w:cs="Arial"/>
          <w:sz w:val="18"/>
        </w:rPr>
        <w:t>208</w:t>
      </w:r>
      <w:r w:rsidR="009D7A47">
        <w:rPr>
          <w:rFonts w:cs="Arial"/>
          <w:sz w:val="18"/>
        </w:rPr>
        <w:t>.2</w:t>
      </w:r>
    </w:p>
    <w:p w14:paraId="6F63179B" w14:textId="385301BD" w:rsidR="00054670" w:rsidRPr="009D7A47" w:rsidRDefault="00054670" w:rsidP="009D7A47">
      <w:pPr>
        <w:pStyle w:val="spUndefined"/>
        <w:tabs>
          <w:tab w:val="right" w:leader="dot" w:pos="9360"/>
        </w:tabs>
        <w:spacing w:before="60" w:after="60"/>
        <w:ind w:left="360"/>
        <w:rPr>
          <w:rFonts w:cs="Arial"/>
          <w:sz w:val="18"/>
        </w:rPr>
      </w:pPr>
      <w:r w:rsidRPr="009D7A47">
        <w:rPr>
          <w:rFonts w:cs="Arial"/>
          <w:sz w:val="18"/>
        </w:rPr>
        <w:t>Topsoil</w:t>
      </w:r>
      <w:r w:rsidR="009D7A47">
        <w:rPr>
          <w:rFonts w:cs="Arial"/>
          <w:sz w:val="18"/>
        </w:rPr>
        <w:tab/>
      </w:r>
      <w:r w:rsidRPr="009D7A47">
        <w:rPr>
          <w:rFonts w:cs="Arial"/>
          <w:sz w:val="18"/>
        </w:rPr>
        <w:t>625</w:t>
      </w:r>
      <w:r w:rsidR="009D7A47">
        <w:rPr>
          <w:rFonts w:cs="Arial"/>
          <w:sz w:val="18"/>
        </w:rPr>
        <w:t>.2</w:t>
      </w:r>
    </w:p>
    <w:p w14:paraId="75F404F0" w14:textId="5197B26F" w:rsidR="000E0E07" w:rsidRPr="009D7A47" w:rsidRDefault="000E0E07" w:rsidP="009D7A47">
      <w:pPr>
        <w:pStyle w:val="spUndefined"/>
        <w:tabs>
          <w:tab w:val="right" w:leader="dot" w:pos="9360"/>
        </w:tabs>
        <w:spacing w:before="60" w:after="60"/>
        <w:ind w:left="360"/>
        <w:rPr>
          <w:rFonts w:cs="Arial"/>
          <w:sz w:val="18"/>
        </w:rPr>
      </w:pPr>
      <w:r w:rsidRPr="009D7A47">
        <w:rPr>
          <w:rFonts w:cs="Arial"/>
          <w:sz w:val="18"/>
        </w:rPr>
        <w:t>Mulch</w:t>
      </w:r>
      <w:r w:rsidR="009D7A47">
        <w:rPr>
          <w:rFonts w:cs="Arial"/>
          <w:sz w:val="18"/>
        </w:rPr>
        <w:tab/>
      </w:r>
      <w:r w:rsidRPr="009D7A47">
        <w:rPr>
          <w:rFonts w:cs="Arial"/>
          <w:sz w:val="18"/>
        </w:rPr>
        <w:t>627</w:t>
      </w:r>
      <w:r w:rsidR="009D7A47">
        <w:rPr>
          <w:rFonts w:cs="Arial"/>
          <w:sz w:val="18"/>
        </w:rPr>
        <w:t>.2</w:t>
      </w:r>
    </w:p>
    <w:p w14:paraId="478D7644" w14:textId="35144422" w:rsidR="00054670" w:rsidRPr="009D7A47" w:rsidRDefault="00054670" w:rsidP="009D7A47">
      <w:pPr>
        <w:pStyle w:val="spUndefined"/>
        <w:tabs>
          <w:tab w:val="right" w:leader="dot" w:pos="9360"/>
        </w:tabs>
        <w:spacing w:before="60" w:after="60"/>
        <w:ind w:left="360"/>
        <w:rPr>
          <w:rFonts w:cs="Arial"/>
          <w:sz w:val="18"/>
        </w:rPr>
      </w:pPr>
      <w:r w:rsidRPr="009D7A47">
        <w:rPr>
          <w:rFonts w:cs="Arial"/>
          <w:sz w:val="18"/>
        </w:rPr>
        <w:t>Erosion mat</w:t>
      </w:r>
      <w:r w:rsidR="009D7A47">
        <w:rPr>
          <w:rFonts w:cs="Arial"/>
          <w:sz w:val="18"/>
        </w:rPr>
        <w:tab/>
      </w:r>
      <w:r w:rsidRPr="009D7A47">
        <w:rPr>
          <w:rFonts w:cs="Arial"/>
          <w:sz w:val="18"/>
        </w:rPr>
        <w:t>628</w:t>
      </w:r>
      <w:r w:rsidR="009D7A47">
        <w:rPr>
          <w:rFonts w:cs="Arial"/>
          <w:sz w:val="18"/>
        </w:rPr>
        <w:t>.2</w:t>
      </w:r>
    </w:p>
    <w:p w14:paraId="0670EB11" w14:textId="7843C73F" w:rsidR="00054670" w:rsidRPr="009D7A47" w:rsidRDefault="00054670" w:rsidP="009D7A47">
      <w:pPr>
        <w:pStyle w:val="spUndefined"/>
        <w:tabs>
          <w:tab w:val="right" w:leader="dot" w:pos="9360"/>
        </w:tabs>
        <w:spacing w:before="60" w:after="60"/>
        <w:ind w:left="360"/>
        <w:rPr>
          <w:rFonts w:cs="Arial"/>
          <w:sz w:val="18"/>
        </w:rPr>
      </w:pPr>
      <w:r w:rsidRPr="009D7A47">
        <w:rPr>
          <w:rFonts w:cs="Arial"/>
          <w:sz w:val="18"/>
        </w:rPr>
        <w:t>Fertilizer</w:t>
      </w:r>
      <w:r w:rsidR="009D7A47">
        <w:rPr>
          <w:rFonts w:cs="Arial"/>
          <w:sz w:val="18"/>
        </w:rPr>
        <w:tab/>
      </w:r>
      <w:r w:rsidRPr="009D7A47">
        <w:rPr>
          <w:rFonts w:cs="Arial"/>
          <w:sz w:val="18"/>
        </w:rPr>
        <w:t>629</w:t>
      </w:r>
      <w:r w:rsidR="009D7A47">
        <w:rPr>
          <w:rFonts w:cs="Arial"/>
          <w:sz w:val="18"/>
        </w:rPr>
        <w:t>.2</w:t>
      </w:r>
    </w:p>
    <w:p w14:paraId="34F6AE63" w14:textId="37A989E5" w:rsidR="00054670" w:rsidRPr="009D7A47" w:rsidRDefault="00054670" w:rsidP="009D7A47">
      <w:pPr>
        <w:pStyle w:val="spUndefined"/>
        <w:tabs>
          <w:tab w:val="right" w:leader="dot" w:pos="9360"/>
        </w:tabs>
        <w:spacing w:before="60" w:after="60"/>
        <w:ind w:left="360"/>
        <w:rPr>
          <w:rFonts w:cs="Arial"/>
          <w:sz w:val="18"/>
        </w:rPr>
      </w:pPr>
      <w:r w:rsidRPr="009D7A47">
        <w:rPr>
          <w:rFonts w:cs="Arial"/>
          <w:sz w:val="18"/>
        </w:rPr>
        <w:t>Seeding</w:t>
      </w:r>
      <w:r w:rsidR="009D7A47">
        <w:rPr>
          <w:rFonts w:cs="Arial"/>
          <w:sz w:val="18"/>
        </w:rPr>
        <w:tab/>
      </w:r>
      <w:r w:rsidRPr="009D7A47">
        <w:rPr>
          <w:rFonts w:cs="Arial"/>
          <w:sz w:val="18"/>
        </w:rPr>
        <w:t>630</w:t>
      </w:r>
      <w:r w:rsidR="009D7A47">
        <w:rPr>
          <w:rFonts w:cs="Arial"/>
          <w:sz w:val="18"/>
        </w:rPr>
        <w:t>.2</w:t>
      </w:r>
    </w:p>
    <w:p w14:paraId="7867E570" w14:textId="77777777" w:rsidR="003221AA" w:rsidRPr="00E72D69" w:rsidRDefault="5F491E0D" w:rsidP="5F491E0D">
      <w:pPr>
        <w:pStyle w:val="spParagraph"/>
        <w:rPr>
          <w:rStyle w:val="spHeading"/>
        </w:rPr>
      </w:pPr>
      <w:proofErr w:type="gramStart"/>
      <w:r w:rsidRPr="5F491E0D">
        <w:rPr>
          <w:rStyle w:val="spHeading"/>
        </w:rPr>
        <w:t>C  Construction</w:t>
      </w:r>
      <w:proofErr w:type="gramEnd"/>
    </w:p>
    <w:p w14:paraId="48AD1433" w14:textId="613E67A9" w:rsidR="5F491E0D" w:rsidRPr="000B7CDB" w:rsidRDefault="5F491E0D" w:rsidP="000B7CDB">
      <w:pPr>
        <w:pStyle w:val="spParagraph"/>
      </w:pPr>
      <w:r w:rsidRPr="000B7CDB">
        <w:t xml:space="preserve">Grade, shape and finish embankments slopes for apron endwalls and culvert pipes at the locations the plan show. </w:t>
      </w:r>
      <w:r w:rsidR="00054670" w:rsidRPr="000B7CDB">
        <w:t>C</w:t>
      </w:r>
      <w:r w:rsidRPr="000B7CDB">
        <w:t>onstruct as plans show and engineer directs conforming to the following:</w:t>
      </w:r>
    </w:p>
    <w:p w14:paraId="44BA1E24" w14:textId="0F3893D9" w:rsidR="5F491E0D" w:rsidRPr="0010563F" w:rsidRDefault="5F491E0D" w:rsidP="0010563F">
      <w:pPr>
        <w:pStyle w:val="spUndefined"/>
        <w:tabs>
          <w:tab w:val="right" w:leader="dot" w:pos="9360"/>
        </w:tabs>
        <w:spacing w:before="60" w:after="60"/>
        <w:ind w:left="360"/>
        <w:rPr>
          <w:rFonts w:cs="Arial"/>
          <w:sz w:val="18"/>
        </w:rPr>
      </w:pPr>
      <w:r w:rsidRPr="0010563F">
        <w:rPr>
          <w:rFonts w:cs="Arial"/>
          <w:sz w:val="18"/>
        </w:rPr>
        <w:t>Common excavation and material disposal</w:t>
      </w:r>
      <w:r w:rsidR="0010563F">
        <w:rPr>
          <w:rFonts w:cs="Arial"/>
          <w:sz w:val="18"/>
        </w:rPr>
        <w:tab/>
      </w:r>
      <w:r w:rsidRPr="0010563F">
        <w:rPr>
          <w:rFonts w:cs="Arial"/>
          <w:sz w:val="18"/>
        </w:rPr>
        <w:t>205</w:t>
      </w:r>
      <w:r w:rsidR="0010563F">
        <w:rPr>
          <w:rFonts w:cs="Arial"/>
          <w:sz w:val="18"/>
        </w:rPr>
        <w:t>.3</w:t>
      </w:r>
    </w:p>
    <w:p w14:paraId="3F54E140" w14:textId="088CA72E" w:rsidR="5F491E0D" w:rsidRPr="0010563F" w:rsidRDefault="5F491E0D" w:rsidP="0010563F">
      <w:pPr>
        <w:pStyle w:val="spUndefined"/>
        <w:tabs>
          <w:tab w:val="right" w:leader="dot" w:pos="9360"/>
        </w:tabs>
        <w:spacing w:before="60" w:after="60"/>
        <w:ind w:left="360"/>
        <w:rPr>
          <w:rFonts w:cs="Arial"/>
          <w:sz w:val="18"/>
        </w:rPr>
      </w:pPr>
      <w:r w:rsidRPr="0010563F">
        <w:rPr>
          <w:rFonts w:cs="Arial"/>
          <w:sz w:val="18"/>
        </w:rPr>
        <w:t>Borrow</w:t>
      </w:r>
      <w:r w:rsidR="0010563F">
        <w:rPr>
          <w:rFonts w:cs="Arial"/>
          <w:sz w:val="18"/>
        </w:rPr>
        <w:tab/>
      </w:r>
      <w:r w:rsidRPr="0010563F">
        <w:rPr>
          <w:rFonts w:cs="Arial"/>
          <w:sz w:val="18"/>
        </w:rPr>
        <w:t>208</w:t>
      </w:r>
      <w:r w:rsidR="0010563F">
        <w:rPr>
          <w:rFonts w:cs="Arial"/>
          <w:sz w:val="18"/>
        </w:rPr>
        <w:t>.3</w:t>
      </w:r>
    </w:p>
    <w:p w14:paraId="5C3C27AE" w14:textId="16F63DCB" w:rsidR="5F491E0D" w:rsidRPr="0010563F" w:rsidRDefault="5F491E0D" w:rsidP="0010563F">
      <w:pPr>
        <w:pStyle w:val="spUndefined"/>
        <w:tabs>
          <w:tab w:val="right" w:leader="dot" w:pos="9360"/>
        </w:tabs>
        <w:spacing w:before="60" w:after="60"/>
        <w:ind w:left="360"/>
        <w:rPr>
          <w:rFonts w:cs="Arial"/>
          <w:sz w:val="18"/>
        </w:rPr>
      </w:pPr>
      <w:r w:rsidRPr="0010563F">
        <w:rPr>
          <w:rFonts w:cs="Arial"/>
          <w:sz w:val="18"/>
        </w:rPr>
        <w:t>Topsoil</w:t>
      </w:r>
      <w:r w:rsidR="0010563F">
        <w:rPr>
          <w:rFonts w:cs="Arial"/>
          <w:sz w:val="18"/>
        </w:rPr>
        <w:tab/>
      </w:r>
      <w:r w:rsidRPr="0010563F">
        <w:rPr>
          <w:rFonts w:cs="Arial"/>
          <w:sz w:val="18"/>
        </w:rPr>
        <w:t>625</w:t>
      </w:r>
      <w:r w:rsidR="0010563F">
        <w:rPr>
          <w:rFonts w:cs="Arial"/>
          <w:sz w:val="18"/>
        </w:rPr>
        <w:t>.3</w:t>
      </w:r>
    </w:p>
    <w:p w14:paraId="758B1797" w14:textId="39CBF56F" w:rsidR="000E0E07" w:rsidRPr="0010563F" w:rsidRDefault="000E0E07" w:rsidP="0010563F">
      <w:pPr>
        <w:pStyle w:val="spUndefined"/>
        <w:tabs>
          <w:tab w:val="right" w:leader="dot" w:pos="9360"/>
        </w:tabs>
        <w:spacing w:before="60" w:after="60"/>
        <w:ind w:left="360"/>
        <w:rPr>
          <w:rFonts w:cs="Arial"/>
          <w:sz w:val="18"/>
        </w:rPr>
      </w:pPr>
      <w:r w:rsidRPr="0010563F">
        <w:rPr>
          <w:rFonts w:cs="Arial"/>
          <w:sz w:val="18"/>
        </w:rPr>
        <w:t>Mulch</w:t>
      </w:r>
      <w:r w:rsidR="0010563F">
        <w:rPr>
          <w:rFonts w:cs="Arial"/>
          <w:sz w:val="18"/>
        </w:rPr>
        <w:tab/>
      </w:r>
      <w:r w:rsidRPr="0010563F">
        <w:rPr>
          <w:rFonts w:cs="Arial"/>
          <w:sz w:val="18"/>
        </w:rPr>
        <w:t>627</w:t>
      </w:r>
      <w:r w:rsidR="0010563F">
        <w:rPr>
          <w:rFonts w:cs="Arial"/>
          <w:sz w:val="18"/>
        </w:rPr>
        <w:t>.3</w:t>
      </w:r>
    </w:p>
    <w:p w14:paraId="713AFAC8" w14:textId="60937D03" w:rsidR="5F491E0D" w:rsidRPr="0010563F" w:rsidRDefault="5F491E0D" w:rsidP="0010563F">
      <w:pPr>
        <w:pStyle w:val="spUndefined"/>
        <w:tabs>
          <w:tab w:val="right" w:leader="dot" w:pos="9360"/>
        </w:tabs>
        <w:spacing w:before="60" w:after="60"/>
        <w:ind w:left="360"/>
        <w:rPr>
          <w:rFonts w:cs="Arial"/>
          <w:sz w:val="18"/>
        </w:rPr>
      </w:pPr>
      <w:r w:rsidRPr="0010563F">
        <w:rPr>
          <w:rFonts w:cs="Arial"/>
          <w:sz w:val="18"/>
        </w:rPr>
        <w:t>Erosion mat</w:t>
      </w:r>
      <w:r w:rsidR="0010563F">
        <w:rPr>
          <w:rFonts w:cs="Arial"/>
          <w:sz w:val="18"/>
        </w:rPr>
        <w:tab/>
      </w:r>
      <w:r w:rsidRPr="0010563F">
        <w:rPr>
          <w:rFonts w:cs="Arial"/>
          <w:sz w:val="18"/>
        </w:rPr>
        <w:t>628</w:t>
      </w:r>
      <w:r w:rsidR="0010563F">
        <w:rPr>
          <w:rFonts w:cs="Arial"/>
          <w:sz w:val="18"/>
        </w:rPr>
        <w:t>.3</w:t>
      </w:r>
    </w:p>
    <w:p w14:paraId="1808D65F" w14:textId="152FC631" w:rsidR="5F491E0D" w:rsidRPr="0010563F" w:rsidRDefault="5F491E0D" w:rsidP="0010563F">
      <w:pPr>
        <w:pStyle w:val="spUndefined"/>
        <w:tabs>
          <w:tab w:val="right" w:leader="dot" w:pos="9360"/>
        </w:tabs>
        <w:spacing w:before="60" w:after="60"/>
        <w:ind w:left="360"/>
        <w:rPr>
          <w:rFonts w:cs="Arial"/>
          <w:sz w:val="18"/>
        </w:rPr>
      </w:pPr>
      <w:r w:rsidRPr="0010563F">
        <w:rPr>
          <w:rFonts w:cs="Arial"/>
          <w:sz w:val="18"/>
        </w:rPr>
        <w:t>Fertilizer</w:t>
      </w:r>
      <w:r w:rsidR="0010563F">
        <w:rPr>
          <w:rFonts w:cs="Arial"/>
          <w:sz w:val="18"/>
        </w:rPr>
        <w:tab/>
      </w:r>
      <w:r w:rsidRPr="0010563F">
        <w:rPr>
          <w:rFonts w:cs="Arial"/>
          <w:sz w:val="18"/>
        </w:rPr>
        <w:t>629</w:t>
      </w:r>
      <w:r w:rsidR="0010563F">
        <w:rPr>
          <w:rFonts w:cs="Arial"/>
          <w:sz w:val="18"/>
        </w:rPr>
        <w:t>.3</w:t>
      </w:r>
    </w:p>
    <w:p w14:paraId="1FE1544F" w14:textId="0DDCDD05" w:rsidR="5F491E0D" w:rsidRPr="0010563F" w:rsidRDefault="5F491E0D" w:rsidP="0010563F">
      <w:pPr>
        <w:pStyle w:val="spUndefined"/>
        <w:tabs>
          <w:tab w:val="right" w:leader="dot" w:pos="9360"/>
        </w:tabs>
        <w:spacing w:before="60" w:after="60"/>
        <w:ind w:left="360"/>
        <w:rPr>
          <w:rFonts w:cs="Arial"/>
          <w:sz w:val="18"/>
        </w:rPr>
      </w:pPr>
      <w:r w:rsidRPr="0010563F">
        <w:rPr>
          <w:rFonts w:cs="Arial"/>
          <w:sz w:val="18"/>
        </w:rPr>
        <w:t>Seeding</w:t>
      </w:r>
      <w:r w:rsidR="0010563F">
        <w:rPr>
          <w:rFonts w:cs="Arial"/>
          <w:sz w:val="18"/>
        </w:rPr>
        <w:tab/>
      </w:r>
      <w:r w:rsidRPr="0010563F">
        <w:rPr>
          <w:rFonts w:cs="Arial"/>
          <w:sz w:val="18"/>
        </w:rPr>
        <w:t>630</w:t>
      </w:r>
      <w:r w:rsidR="0010563F">
        <w:rPr>
          <w:rFonts w:cs="Arial"/>
          <w:sz w:val="18"/>
        </w:rPr>
        <w:t>.3</w:t>
      </w:r>
    </w:p>
    <w:p w14:paraId="7C5CE094" w14:textId="77777777" w:rsidR="003221AA" w:rsidRPr="00E72D69" w:rsidRDefault="5F491E0D" w:rsidP="5F491E0D">
      <w:pPr>
        <w:pStyle w:val="spParagraph"/>
        <w:rPr>
          <w:rStyle w:val="spHeading"/>
        </w:rPr>
      </w:pPr>
      <w:proofErr w:type="gramStart"/>
      <w:r w:rsidRPr="5F491E0D">
        <w:rPr>
          <w:rStyle w:val="spHeading"/>
        </w:rPr>
        <w:t>D  Measurement</w:t>
      </w:r>
      <w:proofErr w:type="gramEnd"/>
    </w:p>
    <w:p w14:paraId="61A40618" w14:textId="59FA904B" w:rsidR="003221AA" w:rsidRDefault="5F491E0D" w:rsidP="003221AA">
      <w:pPr>
        <w:pStyle w:val="spParagraph"/>
      </w:pPr>
      <w:r>
        <w:t xml:space="preserve">The department will measure Grading, Shaping and Finishing Endwalls as a unit for each endwall or culvert end acceptably completed. </w:t>
      </w:r>
    </w:p>
    <w:p w14:paraId="6165D91D" w14:textId="77777777" w:rsidR="003221AA" w:rsidRPr="00E72D69" w:rsidRDefault="5F491E0D" w:rsidP="5F491E0D">
      <w:pPr>
        <w:pStyle w:val="spParagraph"/>
        <w:rPr>
          <w:rStyle w:val="spHeading"/>
        </w:rPr>
      </w:pPr>
      <w:proofErr w:type="gramStart"/>
      <w:r w:rsidRPr="5F491E0D">
        <w:rPr>
          <w:rStyle w:val="spHeading"/>
        </w:rPr>
        <w:t>E  Payment</w:t>
      </w:r>
      <w:proofErr w:type="gramEnd"/>
    </w:p>
    <w:p w14:paraId="566F8DB0" w14:textId="77777777" w:rsidR="003221AA" w:rsidRDefault="5F491E0D" w:rsidP="003221AA">
      <w:pPr>
        <w:pStyle w:val="spParagraph"/>
      </w:pPr>
      <w:r>
        <w:t>The department will pay for measured quantities at the contract unit price under the following bid item:</w:t>
      </w:r>
    </w:p>
    <w:p w14:paraId="3A6A81B0" w14:textId="77777777" w:rsidR="003221AA" w:rsidRPr="000B7CDB" w:rsidRDefault="003221AA" w:rsidP="003221AA">
      <w:pPr>
        <w:pStyle w:val="ssBidItem"/>
      </w:pPr>
      <w:r w:rsidRPr="000B7CDB">
        <w:t>ITEM NUMBER</w:t>
      </w:r>
      <w:r w:rsidRPr="000B7CDB">
        <w:tab/>
        <w:t>DESCRIPTION</w:t>
      </w:r>
      <w:r w:rsidRPr="000B7CDB">
        <w:tab/>
        <w:t>UNIT</w:t>
      </w:r>
    </w:p>
    <w:p w14:paraId="7ECF6F33" w14:textId="5971AABA" w:rsidR="003221AA" w:rsidRPr="000B7CDB" w:rsidRDefault="003221AA" w:rsidP="003221AA">
      <w:pPr>
        <w:pStyle w:val="ssBidItem"/>
      </w:pPr>
      <w:r w:rsidRPr="000B7CDB">
        <w:t>SPV.0060.</w:t>
      </w:r>
      <w:r w:rsidRPr="000B7CDB">
        <w:fldChar w:fldCharType="begin">
          <w:ffData>
            <w:name w:val="Text416"/>
            <w:enabled/>
            <w:calcOnExit w:val="0"/>
            <w:textInput>
              <w:default w:val="##"/>
            </w:textInput>
          </w:ffData>
        </w:fldChar>
      </w:r>
      <w:bookmarkStart w:id="2" w:name="Text416"/>
      <w:r w:rsidRPr="000B7CDB">
        <w:instrText xml:space="preserve"> FORMTEXT </w:instrText>
      </w:r>
      <w:r w:rsidRPr="000B7CDB">
        <w:fldChar w:fldCharType="separate"/>
      </w:r>
      <w:r w:rsidRPr="000B7CDB">
        <w:t>##</w:t>
      </w:r>
      <w:r w:rsidRPr="000B7CDB">
        <w:fldChar w:fldCharType="end"/>
      </w:r>
      <w:bookmarkEnd w:id="2"/>
      <w:r w:rsidRPr="000B7CDB">
        <w:tab/>
        <w:t>Grading, Shaping and Finishing Endwalls</w:t>
      </w:r>
      <w:r w:rsidRPr="000B7CDB">
        <w:tab/>
        <w:t>EACH</w:t>
      </w:r>
    </w:p>
    <w:p w14:paraId="06720CD8" w14:textId="044D3413" w:rsidR="5F491E0D" w:rsidRPr="000B7CDB" w:rsidRDefault="5F491E0D" w:rsidP="5F491E0D">
      <w:pPr>
        <w:pStyle w:val="spParagraph"/>
      </w:pPr>
      <w:r w:rsidRPr="000B7CDB">
        <w:t>Payment is full compensation for</w:t>
      </w:r>
      <w:r w:rsidR="004850A6" w:rsidRPr="000B7CDB">
        <w:t xml:space="preserve"> all</w:t>
      </w:r>
      <w:r w:rsidRPr="000B7CDB">
        <w:t xml:space="preserve">, borrow, topsoil, erosion mat, mulch, fertilizer and seeding when </w:t>
      </w:r>
      <w:r w:rsidR="004850A6" w:rsidRPr="000B7CDB">
        <w:t xml:space="preserve">culvert pipes and endwalls are out </w:t>
      </w:r>
      <w:r w:rsidRPr="000B7CDB">
        <w:t xml:space="preserve">of the contract grading limits. If the work specified above falls </w:t>
      </w:r>
      <w:r w:rsidR="000E0E07">
        <w:t>within</w:t>
      </w:r>
      <w:r w:rsidRPr="000B7CDB">
        <w:t xml:space="preserve"> the contract grading limits, the department will pay separately for that work under the excavation, borrow, topsoil, erosion mat, mulch, fertilizer and seeding bid items.</w:t>
      </w:r>
    </w:p>
    <w:p w14:paraId="2AE6A6EB" w14:textId="650DA213" w:rsidR="00506809" w:rsidRPr="000B7CDB" w:rsidRDefault="004850A6" w:rsidP="00506809">
      <w:pPr>
        <w:pStyle w:val="spVersion"/>
      </w:pPr>
      <w:r w:rsidRPr="000B7CDB">
        <w:t>ner-205-010 (201</w:t>
      </w:r>
      <w:r w:rsidR="001D73CE">
        <w:t>90717</w:t>
      </w:r>
      <w:r w:rsidR="5F491E0D" w:rsidRPr="000B7CDB">
        <w:t>)</w:t>
      </w:r>
      <w:bookmarkStart w:id="3" w:name="_GoBack"/>
      <w:bookmarkEnd w:id="3"/>
    </w:p>
    <w:sectPr w:rsidR="00506809" w:rsidRPr="000B7CDB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9BBE3" w14:textId="77777777" w:rsidR="003221AA" w:rsidRDefault="003221AA">
      <w:r>
        <w:separator/>
      </w:r>
    </w:p>
    <w:p w14:paraId="41C8F396" w14:textId="77777777" w:rsidR="003221AA" w:rsidRDefault="003221AA"/>
    <w:p w14:paraId="72A3D3EC" w14:textId="77777777" w:rsidR="003221AA" w:rsidRDefault="003221AA"/>
    <w:p w14:paraId="0D0B940D" w14:textId="77777777" w:rsidR="003221AA" w:rsidRDefault="003221AA"/>
    <w:p w14:paraId="0E27B00A" w14:textId="77777777" w:rsidR="003221AA" w:rsidRDefault="003221AA"/>
    <w:p w14:paraId="60061E4C" w14:textId="77777777" w:rsidR="003221AA" w:rsidRDefault="003221AA"/>
    <w:p w14:paraId="44EAFD9C" w14:textId="77777777" w:rsidR="003221AA" w:rsidRDefault="003221AA"/>
    <w:p w14:paraId="4B94D5A5" w14:textId="77777777" w:rsidR="003221AA" w:rsidRDefault="003221AA"/>
    <w:p w14:paraId="3DEEC669" w14:textId="77777777" w:rsidR="003221AA" w:rsidRDefault="003221AA"/>
  </w:endnote>
  <w:endnote w:type="continuationSeparator" w:id="0">
    <w:p w14:paraId="3656B9AB" w14:textId="77777777" w:rsidR="003221AA" w:rsidRDefault="003221AA">
      <w:r>
        <w:continuationSeparator/>
      </w:r>
    </w:p>
    <w:p w14:paraId="45FB0818" w14:textId="77777777" w:rsidR="003221AA" w:rsidRDefault="003221AA"/>
    <w:p w14:paraId="049F31CB" w14:textId="77777777" w:rsidR="003221AA" w:rsidRDefault="003221AA"/>
    <w:p w14:paraId="53128261" w14:textId="77777777" w:rsidR="003221AA" w:rsidRDefault="003221AA"/>
    <w:p w14:paraId="62486C05" w14:textId="77777777" w:rsidR="003221AA" w:rsidRDefault="003221AA"/>
    <w:p w14:paraId="4101652C" w14:textId="77777777" w:rsidR="003221AA" w:rsidRDefault="003221AA"/>
    <w:p w14:paraId="4B99056E" w14:textId="77777777" w:rsidR="003221AA" w:rsidRDefault="003221AA"/>
    <w:p w14:paraId="1299C43A" w14:textId="77777777" w:rsidR="003221AA" w:rsidRDefault="003221AA"/>
    <w:p w14:paraId="4DDBEF00" w14:textId="77777777" w:rsidR="003221AA" w:rsidRDefault="003221AA"/>
  </w:endnote>
  <w:endnote w:type="continuationNotice" w:id="1">
    <w:p w14:paraId="3461D779" w14:textId="77777777" w:rsidR="003221AA" w:rsidRDefault="003221AA"/>
    <w:p w14:paraId="3CF2D8B6" w14:textId="77777777" w:rsidR="003221AA" w:rsidRDefault="00322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6659" w14:textId="77777777" w:rsidR="006B7E48" w:rsidRDefault="006B7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39109" w14:textId="7DEC2C7C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0B7CD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0B7CDB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6C7B" w14:textId="77777777" w:rsidR="006B7E48" w:rsidRDefault="006B7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78278" w14:textId="77777777" w:rsidR="003221AA" w:rsidRDefault="003221AA">
      <w:r>
        <w:separator/>
      </w:r>
    </w:p>
    <w:p w14:paraId="1FC39945" w14:textId="77777777" w:rsidR="003221AA" w:rsidRDefault="003221AA"/>
    <w:p w14:paraId="0562CB0E" w14:textId="77777777" w:rsidR="003221AA" w:rsidRDefault="003221AA"/>
    <w:p w14:paraId="34CE0A41" w14:textId="77777777" w:rsidR="003221AA" w:rsidRDefault="003221AA"/>
    <w:p w14:paraId="62EBF3C5" w14:textId="77777777" w:rsidR="003221AA" w:rsidRDefault="003221AA"/>
    <w:p w14:paraId="6D98A12B" w14:textId="77777777" w:rsidR="003221AA" w:rsidRDefault="003221AA"/>
    <w:p w14:paraId="2946DB82" w14:textId="77777777" w:rsidR="003221AA" w:rsidRDefault="003221AA"/>
    <w:p w14:paraId="5997CC1D" w14:textId="77777777" w:rsidR="003221AA" w:rsidRDefault="003221AA"/>
    <w:p w14:paraId="110FFD37" w14:textId="77777777" w:rsidR="003221AA" w:rsidRDefault="003221AA"/>
  </w:footnote>
  <w:footnote w:type="continuationSeparator" w:id="0">
    <w:p w14:paraId="6B699379" w14:textId="77777777" w:rsidR="003221AA" w:rsidRDefault="003221AA">
      <w:r>
        <w:continuationSeparator/>
      </w:r>
    </w:p>
    <w:p w14:paraId="3FE9F23F" w14:textId="77777777" w:rsidR="003221AA" w:rsidRDefault="003221AA"/>
    <w:p w14:paraId="1F72F646" w14:textId="77777777" w:rsidR="003221AA" w:rsidRDefault="003221AA"/>
    <w:p w14:paraId="08CE6F91" w14:textId="77777777" w:rsidR="003221AA" w:rsidRDefault="003221AA"/>
    <w:p w14:paraId="61CDCEAD" w14:textId="77777777" w:rsidR="003221AA" w:rsidRDefault="003221AA"/>
    <w:p w14:paraId="6BB9E253" w14:textId="77777777" w:rsidR="003221AA" w:rsidRDefault="003221AA"/>
    <w:p w14:paraId="23DE523C" w14:textId="77777777" w:rsidR="003221AA" w:rsidRDefault="003221AA"/>
    <w:p w14:paraId="52E56223" w14:textId="77777777" w:rsidR="003221AA" w:rsidRDefault="003221AA"/>
    <w:p w14:paraId="07547A01" w14:textId="77777777" w:rsidR="003221AA" w:rsidRDefault="003221AA"/>
  </w:footnote>
  <w:footnote w:type="continuationNotice" w:id="1">
    <w:p w14:paraId="5043CB0F" w14:textId="77777777" w:rsidR="003221AA" w:rsidRDefault="003221AA"/>
    <w:p w14:paraId="07459315" w14:textId="77777777" w:rsidR="003221AA" w:rsidRDefault="00322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B378F" w14:textId="77777777" w:rsidR="006B7E48" w:rsidRDefault="006B7E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7501D" w14:textId="77777777" w:rsidR="006B7E48" w:rsidRDefault="006B7E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A809" w14:textId="77777777" w:rsidR="00506809" w:rsidRDefault="00506809" w:rsidP="00506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217D00"/>
    <w:multiLevelType w:val="hybridMultilevel"/>
    <w:tmpl w:val="72BAA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E1048A"/>
    <w:multiLevelType w:val="hybridMultilevel"/>
    <w:tmpl w:val="AB7AD764"/>
    <w:lvl w:ilvl="0" w:tplc="C66CA07E">
      <w:start w:val="1"/>
      <w:numFmt w:val="decimal"/>
      <w:lvlText w:val="%1."/>
      <w:lvlJc w:val="left"/>
      <w:pPr>
        <w:ind w:left="720" w:hanging="360"/>
      </w:pPr>
    </w:lvl>
    <w:lvl w:ilvl="1" w:tplc="859A091A">
      <w:start w:val="1"/>
      <w:numFmt w:val="lowerLetter"/>
      <w:lvlText w:val="%2."/>
      <w:lvlJc w:val="left"/>
      <w:pPr>
        <w:ind w:left="1440" w:hanging="360"/>
      </w:pPr>
    </w:lvl>
    <w:lvl w:ilvl="2" w:tplc="7A3847AE">
      <w:start w:val="1"/>
      <w:numFmt w:val="lowerRoman"/>
      <w:lvlText w:val="%3."/>
      <w:lvlJc w:val="right"/>
      <w:pPr>
        <w:ind w:left="2160" w:hanging="180"/>
      </w:pPr>
    </w:lvl>
    <w:lvl w:ilvl="3" w:tplc="52D2C7A8">
      <w:start w:val="1"/>
      <w:numFmt w:val="decimal"/>
      <w:lvlText w:val="%4."/>
      <w:lvlJc w:val="left"/>
      <w:pPr>
        <w:ind w:left="2880" w:hanging="360"/>
      </w:pPr>
    </w:lvl>
    <w:lvl w:ilvl="4" w:tplc="35A08D54">
      <w:start w:val="1"/>
      <w:numFmt w:val="lowerLetter"/>
      <w:lvlText w:val="%5."/>
      <w:lvlJc w:val="left"/>
      <w:pPr>
        <w:ind w:left="3600" w:hanging="360"/>
      </w:pPr>
    </w:lvl>
    <w:lvl w:ilvl="5" w:tplc="7276AF90">
      <w:start w:val="1"/>
      <w:numFmt w:val="lowerRoman"/>
      <w:lvlText w:val="%6."/>
      <w:lvlJc w:val="right"/>
      <w:pPr>
        <w:ind w:left="4320" w:hanging="180"/>
      </w:pPr>
    </w:lvl>
    <w:lvl w:ilvl="6" w:tplc="A9FCA650">
      <w:start w:val="1"/>
      <w:numFmt w:val="decimal"/>
      <w:lvlText w:val="%7."/>
      <w:lvlJc w:val="left"/>
      <w:pPr>
        <w:ind w:left="5040" w:hanging="360"/>
      </w:pPr>
    </w:lvl>
    <w:lvl w:ilvl="7" w:tplc="EC38D4FC">
      <w:start w:val="1"/>
      <w:numFmt w:val="lowerLetter"/>
      <w:lvlText w:val="%8."/>
      <w:lvlJc w:val="left"/>
      <w:pPr>
        <w:ind w:left="5760" w:hanging="360"/>
      </w:pPr>
    </w:lvl>
    <w:lvl w:ilvl="8" w:tplc="504E213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2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6"/>
  </w:num>
  <w:num w:numId="2">
    <w:abstractNumId w:val="23"/>
  </w:num>
  <w:num w:numId="3">
    <w:abstractNumId w:val="32"/>
  </w:num>
  <w:num w:numId="4">
    <w:abstractNumId w:val="40"/>
  </w:num>
  <w:num w:numId="5">
    <w:abstractNumId w:val="16"/>
  </w:num>
  <w:num w:numId="6">
    <w:abstractNumId w:val="44"/>
  </w:num>
  <w:num w:numId="7">
    <w:abstractNumId w:val="43"/>
  </w:num>
  <w:num w:numId="8">
    <w:abstractNumId w:val="18"/>
  </w:num>
  <w:num w:numId="9">
    <w:abstractNumId w:val="45"/>
  </w:num>
  <w:num w:numId="10">
    <w:abstractNumId w:val="19"/>
  </w:num>
  <w:num w:numId="11">
    <w:abstractNumId w:val="33"/>
  </w:num>
  <w:num w:numId="12">
    <w:abstractNumId w:val="34"/>
  </w:num>
  <w:num w:numId="13">
    <w:abstractNumId w:val="5"/>
  </w:num>
  <w:num w:numId="14">
    <w:abstractNumId w:val="31"/>
  </w:num>
  <w:num w:numId="15">
    <w:abstractNumId w:val="22"/>
  </w:num>
  <w:num w:numId="16">
    <w:abstractNumId w:val="2"/>
  </w:num>
  <w:num w:numId="17">
    <w:abstractNumId w:val="25"/>
  </w:num>
  <w:num w:numId="18">
    <w:abstractNumId w:val="20"/>
  </w:num>
  <w:num w:numId="19">
    <w:abstractNumId w:val="17"/>
  </w:num>
  <w:num w:numId="20">
    <w:abstractNumId w:val="8"/>
  </w:num>
  <w:num w:numId="21">
    <w:abstractNumId w:val="11"/>
  </w:num>
  <w:num w:numId="22">
    <w:abstractNumId w:val="6"/>
  </w:num>
  <w:num w:numId="23">
    <w:abstractNumId w:val="1"/>
  </w:num>
  <w:num w:numId="24">
    <w:abstractNumId w:val="39"/>
  </w:num>
  <w:num w:numId="25">
    <w:abstractNumId w:val="38"/>
  </w:num>
  <w:num w:numId="26">
    <w:abstractNumId w:val="28"/>
  </w:num>
  <w:num w:numId="27">
    <w:abstractNumId w:val="14"/>
  </w:num>
  <w:num w:numId="28">
    <w:abstractNumId w:val="24"/>
  </w:num>
  <w:num w:numId="29">
    <w:abstractNumId w:val="21"/>
  </w:num>
  <w:num w:numId="30">
    <w:abstractNumId w:val="37"/>
  </w:num>
  <w:num w:numId="31">
    <w:abstractNumId w:val="15"/>
  </w:num>
  <w:num w:numId="32">
    <w:abstractNumId w:val="42"/>
  </w:num>
  <w:num w:numId="33">
    <w:abstractNumId w:val="4"/>
  </w:num>
  <w:num w:numId="34">
    <w:abstractNumId w:val="7"/>
  </w:num>
  <w:num w:numId="35">
    <w:abstractNumId w:val="9"/>
  </w:num>
  <w:num w:numId="36">
    <w:abstractNumId w:val="30"/>
  </w:num>
  <w:num w:numId="37">
    <w:abstractNumId w:val="29"/>
  </w:num>
  <w:num w:numId="38">
    <w:abstractNumId w:val="36"/>
  </w:num>
  <w:num w:numId="39">
    <w:abstractNumId w:val="13"/>
  </w:num>
  <w:num w:numId="40">
    <w:abstractNumId w:val="41"/>
  </w:num>
  <w:num w:numId="41">
    <w:abstractNumId w:val="0"/>
  </w:num>
  <w:num w:numId="42">
    <w:abstractNumId w:val="12"/>
  </w:num>
  <w:num w:numId="43">
    <w:abstractNumId w:val="27"/>
  </w:num>
  <w:num w:numId="44">
    <w:abstractNumId w:val="10"/>
  </w:num>
  <w:num w:numId="45">
    <w:abstractNumId w:val="35"/>
  </w:num>
  <w:num w:numId="46">
    <w:abstractNumId w:val="23"/>
  </w:num>
  <w:num w:numId="47">
    <w:abstractNumId w:val="28"/>
  </w:num>
  <w:num w:numId="48">
    <w:abstractNumId w:val="23"/>
  </w:num>
  <w:num w:numId="49">
    <w:abstractNumId w:val="28"/>
  </w:num>
  <w:num w:numId="5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AA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54670"/>
    <w:rsid w:val="0006236D"/>
    <w:rsid w:val="0006267D"/>
    <w:rsid w:val="00062AB2"/>
    <w:rsid w:val="00063A78"/>
    <w:rsid w:val="00066DCE"/>
    <w:rsid w:val="00067275"/>
    <w:rsid w:val="000717FC"/>
    <w:rsid w:val="00080651"/>
    <w:rsid w:val="00083103"/>
    <w:rsid w:val="00085D86"/>
    <w:rsid w:val="00093EE3"/>
    <w:rsid w:val="000B29D1"/>
    <w:rsid w:val="000B2D96"/>
    <w:rsid w:val="000B6EC1"/>
    <w:rsid w:val="000B77FC"/>
    <w:rsid w:val="000B780E"/>
    <w:rsid w:val="000B7CDB"/>
    <w:rsid w:val="000B7F6B"/>
    <w:rsid w:val="000C32DA"/>
    <w:rsid w:val="000D4996"/>
    <w:rsid w:val="000D5560"/>
    <w:rsid w:val="000D5BC0"/>
    <w:rsid w:val="000E0E07"/>
    <w:rsid w:val="000E37E9"/>
    <w:rsid w:val="00100222"/>
    <w:rsid w:val="00101FA4"/>
    <w:rsid w:val="00103A73"/>
    <w:rsid w:val="0010563F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D73CE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66B7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A7AF4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21AA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D7A00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850A6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06809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B7E48"/>
    <w:rsid w:val="006C0EBB"/>
    <w:rsid w:val="006C1DF8"/>
    <w:rsid w:val="006C69A3"/>
    <w:rsid w:val="006C6D4E"/>
    <w:rsid w:val="006C6DDD"/>
    <w:rsid w:val="006C7E23"/>
    <w:rsid w:val="006D3530"/>
    <w:rsid w:val="006E104E"/>
    <w:rsid w:val="006E1299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D7A47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514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  <w:rsid w:val="5F49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1F395EE"/>
  <w15:docId w15:val="{B0B5CCF2-8D22-4295-9681-647BD306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0B7CDB"/>
  </w:style>
  <w:style w:type="paragraph" w:styleId="Heading1">
    <w:name w:val="heading 1"/>
    <w:basedOn w:val="Normal"/>
    <w:next w:val="Normal"/>
    <w:link w:val="Heading1Char"/>
    <w:uiPriority w:val="99"/>
    <w:semiHidden/>
    <w:rsid w:val="000B7CDB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0B7CDB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0B7CDB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0B7CDB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0B7CDB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0B7CDB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0B7CDB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0B7CDB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0B7CDB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0B7CDB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B7CDB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B7CDB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0B7CD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C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B7CDB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B7CDB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0B7CDB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0B7CDB"/>
    <w:pPr>
      <w:numPr>
        <w:numId w:val="2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semiHidden/>
    <w:rsid w:val="000B7CD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0B7CDB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0B7C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0B7C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7CDB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0B7CDB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7CDB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0B7CDB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qFormat/>
    <w:rsid w:val="000B7CDB"/>
    <w:pPr>
      <w:numPr>
        <w:numId w:val="26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B7C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7CDB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0B7CDB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0B7CDB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0B7CDB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0B7CDB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0B7CDB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0B7CDB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0B7CDB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0B7CDB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0B7CDB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0B7CDB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0B7CDB"/>
    <w:rPr>
      <w:b/>
      <w:sz w:val="22"/>
      <w:szCs w:val="28"/>
    </w:rPr>
  </w:style>
  <w:style w:type="paragraph" w:customStyle="1" w:styleId="spParagraph">
    <w:name w:val="spParagraph"/>
    <w:uiPriority w:val="1"/>
    <w:rsid w:val="000B7CDB"/>
    <w:rPr>
      <w:szCs w:val="28"/>
    </w:rPr>
  </w:style>
  <w:style w:type="paragraph" w:customStyle="1" w:styleId="spTableTitle">
    <w:name w:val="spTableTitle"/>
    <w:basedOn w:val="spTable"/>
    <w:uiPriority w:val="4"/>
    <w:rsid w:val="000B7CD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0B7CDB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0B7CDB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0B7CDB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0B7CDB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0B7CDB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0B7CDB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0B7CDB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0B7CDB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0B7CDB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0B7CDB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0B7CDB"/>
    <w:rPr>
      <w:b/>
    </w:rPr>
  </w:style>
  <w:style w:type="paragraph" w:customStyle="1" w:styleId="wiWebLink">
    <w:name w:val="wiWebLink"/>
    <w:basedOn w:val="Normal"/>
    <w:uiPriority w:val="5"/>
    <w:rsid w:val="000B7CDB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0B7CDB"/>
    <w:pPr>
      <w:ind w:left="1296" w:hanging="432"/>
    </w:pPr>
  </w:style>
  <w:style w:type="paragraph" w:customStyle="1" w:styleId="spNumList3">
    <w:name w:val="spNumList3"/>
    <w:basedOn w:val="spNumList1"/>
    <w:uiPriority w:val="2"/>
    <w:rsid w:val="000B7CDB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0B7CDB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0B7CDB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0B7CDB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0B7CDB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B7CDB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B7CDB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B7CDB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B7CD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B7CDB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B7CDB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0B7CDB"/>
  </w:style>
  <w:style w:type="character" w:customStyle="1" w:styleId="HeaderChar">
    <w:name w:val="Header Char"/>
    <w:basedOn w:val="DefaultParagraphFont"/>
    <w:link w:val="Header"/>
    <w:uiPriority w:val="99"/>
    <w:semiHidden/>
    <w:rsid w:val="000B7CDB"/>
  </w:style>
  <w:style w:type="character" w:customStyle="1" w:styleId="TextField">
    <w:name w:val="Text Field"/>
    <w:basedOn w:val="DefaultParagraphFont"/>
    <w:uiPriority w:val="1"/>
    <w:rsid w:val="000B7CDB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M7H\AppData\Roaming\Microsoft\Templates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7F67B-0ADE-43E7-8BE0-DC86B4810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6F4AA7-57F7-4571-A67E-69D5A679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Grading, Shaping, and Finishing Cross Culverts</vt:lpstr>
    </vt:vector>
  </TitlesOfParts>
  <Company>WisDOT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Grading, Shaping, and Finishing Cross Culverts</dc:title>
  <dc:subject/>
  <dc:creator>NER</dc:creator>
  <cp:keywords>Grading</cp:keywords>
  <dc:description/>
  <cp:lastModifiedBy>Jarosinski, Jodi - DOT</cp:lastModifiedBy>
  <cp:revision>2</cp:revision>
  <cp:lastPrinted>2013-06-26T16:11:00Z</cp:lastPrinted>
  <dcterms:created xsi:type="dcterms:W3CDTF">2019-07-17T20:09:00Z</dcterms:created>
  <dcterms:modified xsi:type="dcterms:W3CDTF">2019-07-17T20:09:00Z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</Properties>
</file>