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FC245" w14:textId="77777777" w:rsidR="008E7C21" w:rsidRDefault="1D29AA16" w:rsidP="008E7C21">
      <w:pPr>
        <w:pStyle w:val="wiComment"/>
      </w:pPr>
      <w:bookmarkStart w:id="0" w:name="_Toc157910030"/>
      <w:bookmarkStart w:id="1" w:name="_Toc157910078"/>
      <w:bookmarkStart w:id="2" w:name="_Toc158109191"/>
      <w:bookmarkStart w:id="3" w:name="_Toc169500237"/>
      <w:r>
        <w:t>Contact Environmental Coordinator. Use this as a template regardless of the type of contaminate in the soil.</w:t>
      </w:r>
    </w:p>
    <w:p w14:paraId="2DBE66AC" w14:textId="77777777" w:rsidR="00651EC4" w:rsidRPr="00755859" w:rsidRDefault="00651EC4" w:rsidP="00651EC4">
      <w:pPr>
        <w:pStyle w:val="1Heading1"/>
      </w:pPr>
      <w:r w:rsidRPr="007F3066">
        <w:t>Contaminated Soil Management, Item SPV.0195.</w:t>
      </w:r>
      <w:bookmarkEnd w:id="0"/>
      <w:bookmarkEnd w:id="1"/>
      <w:bookmarkEnd w:id="2"/>
      <w:bookmarkEnd w:id="3"/>
      <w:r w:rsidRPr="007F3066">
        <w:fldChar w:fldCharType="begin">
          <w:ffData>
            <w:name w:val="Text86"/>
            <w:enabled/>
            <w:calcOnExit w:val="0"/>
            <w:textInput>
              <w:default w:val="##"/>
            </w:textInput>
          </w:ffData>
        </w:fldChar>
      </w:r>
      <w:bookmarkStart w:id="4" w:name="Text86"/>
      <w:r w:rsidRPr="007F3066">
        <w:instrText xml:space="preserve"> FORMTEXT </w:instrText>
      </w:r>
      <w:r w:rsidRPr="007F3066">
        <w:fldChar w:fldCharType="separate"/>
      </w:r>
      <w:r w:rsidRPr="007F3066">
        <w:t>##</w:t>
      </w:r>
      <w:r w:rsidRPr="007F3066">
        <w:fldChar w:fldCharType="end"/>
      </w:r>
      <w:bookmarkEnd w:id="4"/>
    </w:p>
    <w:p w14:paraId="2FF60127" w14:textId="77777777" w:rsidR="00651EC4" w:rsidRPr="00E47049" w:rsidRDefault="1D29AA16" w:rsidP="1D29AA16">
      <w:pPr>
        <w:pStyle w:val="spParagraph"/>
        <w:rPr>
          <w:rStyle w:val="spHeading"/>
        </w:rPr>
      </w:pPr>
      <w:proofErr w:type="gramStart"/>
      <w:r w:rsidRPr="1D29AA16">
        <w:rPr>
          <w:rStyle w:val="spHeading"/>
        </w:rPr>
        <w:t>A  Description</w:t>
      </w:r>
      <w:proofErr w:type="gramEnd"/>
    </w:p>
    <w:p w14:paraId="2CAD287A" w14:textId="7E16AF68" w:rsidR="00651EC4" w:rsidRPr="00E47049" w:rsidRDefault="1D29AA16" w:rsidP="00651EC4">
      <w:pPr>
        <w:pStyle w:val="spParagraph"/>
      </w:pPr>
      <w:r>
        <w:t xml:space="preserve">This special provision describes work conforming with the requirements of standard spec </w:t>
      </w:r>
      <w:r w:rsidR="009903B6">
        <w:t>205, parts</w:t>
      </w:r>
      <w:r>
        <w:t xml:space="preserve"> of the Wisconsin Administration Code (Department of Natural Resources Environmental Investigation and Remediation of Environmental Contamination, Chapters NR 700-736), as the plans show, and in this special provision.</w:t>
      </w:r>
    </w:p>
    <w:p w14:paraId="1DCCD074" w14:textId="77777777" w:rsidR="00651EC4" w:rsidRPr="00E47049" w:rsidRDefault="1D29AA16" w:rsidP="00651EC4">
      <w:pPr>
        <w:pStyle w:val="spParagraph"/>
      </w:pPr>
      <w:r>
        <w:t xml:space="preserve">This work consists of excavating, </w:t>
      </w:r>
      <w:proofErr w:type="gramStart"/>
      <w:r>
        <w:t>loading</w:t>
      </w:r>
      <w:proofErr w:type="gramEnd"/>
      <w:r>
        <w:t xml:space="preserve"> and hauling of contaminated soil to the nearest and most cost-effective department-approved landfill/bio-remediation facility (</w:t>
      </w:r>
      <w:proofErr w:type="spellStart"/>
      <w:r>
        <w:t>BioSite</w:t>
      </w:r>
      <w:proofErr w:type="spellEnd"/>
      <w:r>
        <w:t xml:space="preserve">). </w:t>
      </w:r>
      <w:r w:rsidRPr="005A65FE">
        <w:t xml:space="preserve">The nearest facilities are the </w:t>
      </w:r>
      <w:r w:rsidRPr="005A65FE">
        <w:rPr>
          <w:highlight w:val="yellow"/>
        </w:rPr>
        <w:t>Veolia Hickory Meadows Landfill in Hilbert, Calumet County, Wisconsin and Waste Management Valley Trail Recycling and Disposal facility in Berlin, Green Lake County, Wisconsin</w:t>
      </w:r>
      <w:r w:rsidRPr="005A65FE">
        <w:t xml:space="preserve">. These facilities are located approximately </w:t>
      </w:r>
      <w:r w:rsidRPr="005A65FE">
        <w:rPr>
          <w:highlight w:val="yellow"/>
        </w:rPr>
        <w:t>30 to 35</w:t>
      </w:r>
      <w:r w:rsidRPr="005A65FE">
        <w:t xml:space="preserve"> miles from the project limits.</w:t>
      </w:r>
    </w:p>
    <w:p w14:paraId="672D7603" w14:textId="77777777" w:rsidR="00651EC4" w:rsidRPr="00E47049" w:rsidRDefault="1D29AA16" w:rsidP="00651EC4">
      <w:pPr>
        <w:pStyle w:val="spParagraph"/>
      </w:pPr>
      <w:r>
        <w:t>Manage contaminated soil encountered within the project limits at locations identified in section A.1 as a solid waste and haul directly to the nearest and most cost-effective department-approved landfill/</w:t>
      </w:r>
      <w:proofErr w:type="spellStart"/>
      <w:r>
        <w:t>BioSite</w:t>
      </w:r>
      <w:proofErr w:type="spellEnd"/>
      <w:r>
        <w:t>.</w:t>
      </w:r>
    </w:p>
    <w:p w14:paraId="4F5AE9BB" w14:textId="77777777" w:rsidR="00651EC4" w:rsidRPr="00E47049" w:rsidRDefault="1D29AA16" w:rsidP="00651EC4">
      <w:pPr>
        <w:pStyle w:val="spParagraph"/>
      </w:pPr>
      <w:r>
        <w:t>The cost for contaminated soil treatment/disposal will be billed directly by the landfill/</w:t>
      </w:r>
      <w:proofErr w:type="spellStart"/>
      <w:r>
        <w:t>BioSite</w:t>
      </w:r>
      <w:proofErr w:type="spellEnd"/>
      <w:r>
        <w:t xml:space="preserve"> to the responsible party and/or the department. The contractor is not responsible for landfill/</w:t>
      </w:r>
      <w:proofErr w:type="spellStart"/>
      <w:r>
        <w:t>BioSite</w:t>
      </w:r>
      <w:proofErr w:type="spellEnd"/>
      <w:r>
        <w:t xml:space="preserve"> tipping fees.</w:t>
      </w:r>
    </w:p>
    <w:p w14:paraId="3221770B" w14:textId="77777777" w:rsidR="00651EC4" w:rsidRPr="00E47049" w:rsidRDefault="1D29AA16" w:rsidP="00651EC4">
      <w:pPr>
        <w:pStyle w:val="spParagraph"/>
      </w:pPr>
      <w:r>
        <w:t>Per NR 718.07, a solid waste collection and transportation service operating license is required under NR 502.06 whenever excavated contaminated soils are transported.</w:t>
      </w:r>
    </w:p>
    <w:p w14:paraId="7699F93E" w14:textId="77777777" w:rsidR="00651EC4" w:rsidRPr="00E47049" w:rsidRDefault="1D29AA16" w:rsidP="1D29AA16">
      <w:pPr>
        <w:pStyle w:val="spParagraph"/>
        <w:rPr>
          <w:rStyle w:val="spHeading"/>
        </w:rPr>
      </w:pPr>
      <w:proofErr w:type="gramStart"/>
      <w:r w:rsidRPr="1D29AA16">
        <w:rPr>
          <w:rStyle w:val="spHeading"/>
        </w:rPr>
        <w:t>A.1  Notice</w:t>
      </w:r>
      <w:proofErr w:type="gramEnd"/>
      <w:r w:rsidRPr="1D29AA16">
        <w:rPr>
          <w:rStyle w:val="spHeading"/>
        </w:rPr>
        <w:t xml:space="preserve"> to the Contractor</w:t>
      </w:r>
    </w:p>
    <w:p w14:paraId="330B9675" w14:textId="77777777" w:rsidR="00651EC4" w:rsidRPr="00E47049" w:rsidRDefault="1D29AA16" w:rsidP="00651EC4">
      <w:pPr>
        <w:pStyle w:val="spParagraph"/>
      </w:pPr>
      <w:r>
        <w:t>A Phase I Environmental Site Assessment and Phase II Subsurface Assessment were completed by the department for locations within the project corridor. Information obtained by the department indicates that contaminated soil requiring special management will be encountered at the following location:</w:t>
      </w:r>
    </w:p>
    <w:p w14:paraId="654CD579" w14:textId="77777777" w:rsidR="00651EC4" w:rsidRDefault="1D29AA16" w:rsidP="1D29AA16">
      <w:pPr>
        <w:pStyle w:val="spSmall"/>
        <w:rPr>
          <w:highlight w:val="yellow"/>
        </w:rPr>
      </w:pPr>
      <w:r w:rsidRPr="1D29AA16">
        <w:rPr>
          <w:highlight w:val="yellow"/>
        </w:rPr>
        <w:t>Station 258+50 to 259+50, as the plans show, at a depth of approximately 0 to 1.25 feet below existing (pre-construction) grades at that location. The soil management area is located approximately 170 feet west of centerline for the new southbound lane of USH 45.</w:t>
      </w:r>
    </w:p>
    <w:p w14:paraId="543E865C" w14:textId="77777777" w:rsidR="00651EC4" w:rsidRDefault="1D29AA16" w:rsidP="00651EC4">
      <w:pPr>
        <w:pStyle w:val="spSmall"/>
      </w:pPr>
      <w:r w:rsidRPr="1D29AA16">
        <w:rPr>
          <w:highlight w:val="yellow"/>
        </w:rPr>
        <w:t>The estimated volume of contaminated soil to be excavated by the contractor at this location is approximately 340 cubic yards (approximately 475 tons using a multiplier of 1.4 tons/cubic yard).</w:t>
      </w:r>
    </w:p>
    <w:p w14:paraId="5F2414E8" w14:textId="77777777" w:rsidR="00651EC4" w:rsidRPr="00E47049" w:rsidRDefault="1D29AA16" w:rsidP="00651EC4">
      <w:pPr>
        <w:pStyle w:val="spParagraph"/>
      </w:pPr>
      <w:r>
        <w:t>If contaminated soil is encountered at other locations on the project, terminate excavation activities in the area and notify the engineer. The engineer and environmental consultant will determine if contaminated soil encountered elsewhere on the project is to be managed as a solid waste.</w:t>
      </w:r>
    </w:p>
    <w:p w14:paraId="7EC70ECC" w14:textId="01E815C9" w:rsidR="00651EC4" w:rsidRPr="00E47049" w:rsidRDefault="1D29AA16" w:rsidP="00651EC4">
      <w:pPr>
        <w:pStyle w:val="spParagraph"/>
      </w:pPr>
      <w:r>
        <w:t xml:space="preserve">For further information regarding investigation activities at these locations, contact </w:t>
      </w:r>
      <w:r w:rsidR="00210E13">
        <w:t>Mae Sommerfeld</w:t>
      </w:r>
      <w:r>
        <w:t>, Wisconsin Department of Transportation, Environmental Coordinator, 944 </w:t>
      </w:r>
      <w:proofErr w:type="spellStart"/>
      <w:r>
        <w:t>Vanderperren</w:t>
      </w:r>
      <w:proofErr w:type="spellEnd"/>
      <w:r>
        <w:t xml:space="preserve"> Way, Green Bay, Wisconsin, 54304, (920) 492-</w:t>
      </w:r>
      <w:r w:rsidR="00210E13">
        <w:t>5705</w:t>
      </w:r>
      <w:r>
        <w:t>.</w:t>
      </w:r>
    </w:p>
    <w:p w14:paraId="05FEDB2E" w14:textId="77777777" w:rsidR="00651EC4" w:rsidRPr="00E47049" w:rsidRDefault="1D29AA16" w:rsidP="1D29AA16">
      <w:pPr>
        <w:pStyle w:val="spParagraph"/>
        <w:rPr>
          <w:rStyle w:val="spHeading"/>
        </w:rPr>
      </w:pPr>
      <w:proofErr w:type="gramStart"/>
      <w:r w:rsidRPr="1D29AA16">
        <w:rPr>
          <w:rStyle w:val="spHeading"/>
        </w:rPr>
        <w:t>A.2  Coordination</w:t>
      </w:r>
      <w:proofErr w:type="gramEnd"/>
    </w:p>
    <w:p w14:paraId="5B92DFA9" w14:textId="77777777" w:rsidR="00651EC4" w:rsidRPr="00E47049" w:rsidRDefault="1D29AA16" w:rsidP="00651EC4">
      <w:pPr>
        <w:pStyle w:val="spParagraph"/>
      </w:pPr>
      <w:r>
        <w:t>Coordinate work under this contract with the environmental consultant retained by the department:</w:t>
      </w:r>
    </w:p>
    <w:p w14:paraId="75ABD011" w14:textId="77777777" w:rsidR="00651EC4" w:rsidRPr="004B12D7" w:rsidRDefault="00651EC4" w:rsidP="1D29AA16">
      <w:pPr>
        <w:pStyle w:val="spSmall"/>
        <w:spacing w:before="0" w:after="0"/>
        <w:rPr>
          <w:highlight w:val="yellow"/>
        </w:rPr>
      </w:pPr>
      <w:r w:rsidRPr="004B12D7">
        <w:rPr>
          <w:highlight w:val="yellow"/>
        </w:rPr>
        <w:t>Consultant:</w:t>
      </w:r>
      <w:r w:rsidRPr="004B12D7">
        <w:rPr>
          <w:highlight w:val="yellow"/>
        </w:rPr>
        <w:tab/>
        <w:t>STS Consultants, Ltd.</w:t>
      </w:r>
    </w:p>
    <w:p w14:paraId="5817F796" w14:textId="77777777" w:rsidR="00651EC4" w:rsidRPr="004B12D7" w:rsidRDefault="00651EC4" w:rsidP="1D29AA16">
      <w:pPr>
        <w:pStyle w:val="spSmall"/>
        <w:spacing w:before="0" w:after="0"/>
        <w:rPr>
          <w:highlight w:val="yellow"/>
        </w:rPr>
      </w:pPr>
      <w:r w:rsidRPr="004B12D7">
        <w:rPr>
          <w:highlight w:val="yellow"/>
        </w:rPr>
        <w:t>Address:</w:t>
      </w:r>
      <w:r w:rsidRPr="004B12D7">
        <w:rPr>
          <w:highlight w:val="yellow"/>
        </w:rPr>
        <w:tab/>
        <w:t>1035 Kepler Drive, Green Bay, Wisconsin, 54311</w:t>
      </w:r>
    </w:p>
    <w:p w14:paraId="3585F1C9" w14:textId="77777777" w:rsidR="00651EC4" w:rsidRPr="004B12D7" w:rsidRDefault="00651EC4" w:rsidP="1D29AA16">
      <w:pPr>
        <w:pStyle w:val="spSmall"/>
        <w:spacing w:before="0" w:after="0"/>
        <w:rPr>
          <w:highlight w:val="yellow"/>
        </w:rPr>
      </w:pPr>
      <w:r w:rsidRPr="004B12D7">
        <w:rPr>
          <w:highlight w:val="yellow"/>
        </w:rPr>
        <w:t>Contact:</w:t>
      </w:r>
      <w:r w:rsidRPr="004B12D7">
        <w:rPr>
          <w:highlight w:val="yellow"/>
        </w:rPr>
        <w:tab/>
        <w:t xml:space="preserve">Paul Garvey, Mike </w:t>
      </w:r>
      <w:proofErr w:type="spellStart"/>
      <w:proofErr w:type="gramStart"/>
      <w:r w:rsidRPr="004B12D7">
        <w:rPr>
          <w:highlight w:val="yellow"/>
        </w:rPr>
        <w:t>DeBraske</w:t>
      </w:r>
      <w:proofErr w:type="spellEnd"/>
      <w:proofErr w:type="gramEnd"/>
      <w:r w:rsidRPr="004B12D7">
        <w:rPr>
          <w:highlight w:val="yellow"/>
        </w:rPr>
        <w:t xml:space="preserve"> or Roger Miller</w:t>
      </w:r>
    </w:p>
    <w:p w14:paraId="2F3A2B85" w14:textId="77777777" w:rsidR="00651EC4" w:rsidRPr="004B12D7" w:rsidRDefault="00651EC4" w:rsidP="1D29AA16">
      <w:pPr>
        <w:pStyle w:val="spSmall"/>
        <w:spacing w:before="0" w:after="0"/>
        <w:rPr>
          <w:highlight w:val="yellow"/>
        </w:rPr>
      </w:pPr>
      <w:r>
        <w:rPr>
          <w:highlight w:val="yellow"/>
        </w:rPr>
        <w:t>Phone:</w:t>
      </w:r>
      <w:r>
        <w:rPr>
          <w:highlight w:val="yellow"/>
        </w:rPr>
        <w:tab/>
      </w:r>
      <w:r w:rsidRPr="004B12D7">
        <w:rPr>
          <w:highlight w:val="yellow"/>
        </w:rPr>
        <w:t>(920) 468</w:t>
      </w:r>
      <w:r>
        <w:rPr>
          <w:highlight w:val="yellow"/>
        </w:rPr>
        <w:t>-</w:t>
      </w:r>
      <w:r w:rsidRPr="004B12D7">
        <w:rPr>
          <w:highlight w:val="yellow"/>
        </w:rPr>
        <w:t>1978</w:t>
      </w:r>
    </w:p>
    <w:p w14:paraId="648D6B4E" w14:textId="77777777" w:rsidR="00651EC4" w:rsidRDefault="00651EC4" w:rsidP="00651EC4">
      <w:pPr>
        <w:pStyle w:val="spSmall"/>
        <w:spacing w:before="0" w:after="0"/>
      </w:pPr>
      <w:r>
        <w:rPr>
          <w:highlight w:val="yellow"/>
        </w:rPr>
        <w:t>FAX:</w:t>
      </w:r>
      <w:r>
        <w:rPr>
          <w:highlight w:val="yellow"/>
        </w:rPr>
        <w:tab/>
      </w:r>
      <w:r w:rsidRPr="004B12D7">
        <w:rPr>
          <w:highlight w:val="yellow"/>
        </w:rPr>
        <w:t>(920) 468</w:t>
      </w:r>
      <w:r>
        <w:rPr>
          <w:highlight w:val="yellow"/>
        </w:rPr>
        <w:t>-</w:t>
      </w:r>
      <w:r w:rsidRPr="004B12D7">
        <w:rPr>
          <w:highlight w:val="yellow"/>
        </w:rPr>
        <w:t>3312</w:t>
      </w:r>
    </w:p>
    <w:p w14:paraId="52EEF042" w14:textId="77777777" w:rsidR="00651EC4" w:rsidRPr="00E47049" w:rsidRDefault="1D29AA16" w:rsidP="00651EC4">
      <w:pPr>
        <w:pStyle w:val="spParagraph"/>
      </w:pPr>
      <w:r>
        <w:t>The role of the environmental consultant will be limited to obtaining approval from a department-approved landfill/</w:t>
      </w:r>
      <w:proofErr w:type="spellStart"/>
      <w:r>
        <w:t>BioSite</w:t>
      </w:r>
      <w:proofErr w:type="spellEnd"/>
      <w:r>
        <w:t xml:space="preserve"> for treatment/disposal of contaminated soil encountered during the project, determining the location and limits of contaminated soil to be excavated based on soil analytical results from previous field investigations, and collection of post-excavation soil samples.</w:t>
      </w:r>
    </w:p>
    <w:p w14:paraId="21903CF8" w14:textId="36747DF0" w:rsidR="00651EC4" w:rsidRPr="00E47049" w:rsidRDefault="1D29AA16" w:rsidP="00651EC4">
      <w:pPr>
        <w:pStyle w:val="spParagraph"/>
      </w:pPr>
      <w:r>
        <w:t xml:space="preserve">Manage contaminated soil conforming to the terms and conditions specified herein. Provide a proposed schedule for all excavation activities </w:t>
      </w:r>
      <w:proofErr w:type="gramStart"/>
      <w:r>
        <w:t>in the area of</w:t>
      </w:r>
      <w:proofErr w:type="gramEnd"/>
      <w:r>
        <w:t xml:space="preserve"> contamination during the pre-construction conference. Notify the engineer and environmental consultant at least 3 calendar days before commencement of excavation and activities in the contaminated area. Coordinate with the environmental consultant to ensure that the consultant is present before and during excavation activities </w:t>
      </w:r>
      <w:proofErr w:type="gramStart"/>
      <w:r>
        <w:t>in the area of</w:t>
      </w:r>
      <w:proofErr w:type="gramEnd"/>
      <w:r>
        <w:t xml:space="preserve"> contamination.</w:t>
      </w:r>
    </w:p>
    <w:p w14:paraId="19233292" w14:textId="77777777" w:rsidR="00651EC4" w:rsidRPr="00E47049" w:rsidRDefault="1D29AA16" w:rsidP="00651EC4">
      <w:pPr>
        <w:pStyle w:val="spParagraph"/>
      </w:pPr>
      <w:r>
        <w:t xml:space="preserve">Obtain a unique waste profile approval number from the environmental consultant thirty (30) days before construction in the area of </w:t>
      </w:r>
      <w:proofErr w:type="gramStart"/>
      <w:r>
        <w:t>contamination, and</w:t>
      </w:r>
      <w:proofErr w:type="gramEnd"/>
      <w:r>
        <w:t xml:space="preserve"> provide the engineer with the number.</w:t>
      </w:r>
    </w:p>
    <w:p w14:paraId="10BDA698" w14:textId="77777777" w:rsidR="00651EC4" w:rsidRPr="00E47049" w:rsidRDefault="1D29AA16" w:rsidP="1D29AA16">
      <w:pPr>
        <w:pStyle w:val="spParagraph"/>
        <w:rPr>
          <w:rStyle w:val="spHeading"/>
        </w:rPr>
      </w:pPr>
      <w:proofErr w:type="gramStart"/>
      <w:r w:rsidRPr="1D29AA16">
        <w:rPr>
          <w:rStyle w:val="spHeading"/>
        </w:rPr>
        <w:t>A.3  Health</w:t>
      </w:r>
      <w:proofErr w:type="gramEnd"/>
      <w:r w:rsidRPr="1D29AA16">
        <w:rPr>
          <w:rStyle w:val="spHeading"/>
        </w:rPr>
        <w:t xml:space="preserve"> and Safety Requirements</w:t>
      </w:r>
    </w:p>
    <w:p w14:paraId="59738049" w14:textId="31E1E1B8" w:rsidR="00651EC4" w:rsidRPr="00E47049" w:rsidRDefault="1D29AA16" w:rsidP="00651EC4">
      <w:pPr>
        <w:pStyle w:val="spParagraph"/>
      </w:pPr>
      <w:r>
        <w:lastRenderedPageBreak/>
        <w:t xml:space="preserve">Prepare a </w:t>
      </w:r>
      <w:r w:rsidR="009903B6">
        <w:t>site-specific</w:t>
      </w:r>
      <w:r>
        <w:t xml:space="preserve"> Health and Safety Plan complying with the Occupational Safety and Health Administration (OSHA) standard for Hazardous Waste Operation and Emergency Response (HAZWOPER), 29 CFR 1910.120.</w:t>
      </w:r>
    </w:p>
    <w:p w14:paraId="56CD7C55" w14:textId="77777777" w:rsidR="00651EC4" w:rsidRPr="00E47049" w:rsidRDefault="1D29AA16" w:rsidP="00651EC4">
      <w:pPr>
        <w:pStyle w:val="spParagraph"/>
      </w:pPr>
      <w:r>
        <w:t>Before the start of remediation work, provide health and safety training meeting OSHA requirements for all site workers taking part in remediation activities or who will have the reasonable probability of exposure to safety or health hazards associated with the contaminated material. Submit a site-specific Health and Safety Plan and written verification that workers have completed up-to-date OSHA training to the project engineer before the start of remediation work.</w:t>
      </w:r>
    </w:p>
    <w:p w14:paraId="0BFF45F4" w14:textId="77777777" w:rsidR="00651EC4" w:rsidRPr="00E47049" w:rsidRDefault="1D29AA16" w:rsidP="00651EC4">
      <w:pPr>
        <w:pStyle w:val="spParagraph"/>
      </w:pPr>
      <w:r>
        <w:t xml:space="preserve">Develop, </w:t>
      </w:r>
      <w:proofErr w:type="gramStart"/>
      <w:r>
        <w:t>delineate</w:t>
      </w:r>
      <w:proofErr w:type="gramEnd"/>
      <w:r>
        <w:t xml:space="preserve"> and enforce the health and safety exclusion zones for each contaminated site location pursuant to 29 CFR 1910.120.</w:t>
      </w:r>
    </w:p>
    <w:p w14:paraId="33378912" w14:textId="77777777" w:rsidR="00651EC4" w:rsidRPr="00E47049" w:rsidRDefault="1D29AA16" w:rsidP="1D29AA16">
      <w:pPr>
        <w:pStyle w:val="spParagraph"/>
        <w:rPr>
          <w:rStyle w:val="spHeading"/>
        </w:rPr>
      </w:pPr>
      <w:proofErr w:type="gramStart"/>
      <w:r w:rsidRPr="1D29AA16">
        <w:rPr>
          <w:rStyle w:val="spHeading"/>
        </w:rPr>
        <w:t>B  (</w:t>
      </w:r>
      <w:proofErr w:type="gramEnd"/>
      <w:r w:rsidRPr="1D29AA16">
        <w:rPr>
          <w:rStyle w:val="spHeading"/>
        </w:rPr>
        <w:t>Vacant)</w:t>
      </w:r>
    </w:p>
    <w:p w14:paraId="7867E570" w14:textId="77777777" w:rsidR="00651EC4" w:rsidRPr="00E47049" w:rsidRDefault="1D29AA16" w:rsidP="1D29AA16">
      <w:pPr>
        <w:pStyle w:val="spParagraph"/>
        <w:rPr>
          <w:rStyle w:val="spHeading"/>
        </w:rPr>
      </w:pPr>
      <w:proofErr w:type="gramStart"/>
      <w:r w:rsidRPr="1D29AA16">
        <w:rPr>
          <w:rStyle w:val="spHeading"/>
        </w:rPr>
        <w:t>C  Construction</w:t>
      </w:r>
      <w:proofErr w:type="gramEnd"/>
    </w:p>
    <w:p w14:paraId="2A773D67" w14:textId="51735426" w:rsidR="00651EC4" w:rsidRPr="009E043C" w:rsidRDefault="1D29AA16" w:rsidP="1D29AA16">
      <w:pPr>
        <w:pStyle w:val="spUndefined"/>
        <w:rPr>
          <w:rFonts w:cs="Arial"/>
          <w:i/>
          <w:iCs/>
        </w:rPr>
      </w:pPr>
      <w:r w:rsidRPr="1D29AA16">
        <w:rPr>
          <w:rFonts w:cs="Arial"/>
          <w:i/>
          <w:iCs/>
        </w:rPr>
        <w:t xml:space="preserve">Add the following to </w:t>
      </w:r>
      <w:r w:rsidRPr="1D29AA16">
        <w:rPr>
          <w:i/>
          <w:iCs/>
        </w:rPr>
        <w:t>standard spec</w:t>
      </w:r>
      <w:r w:rsidRPr="1D29AA16">
        <w:rPr>
          <w:rFonts w:cs="Arial"/>
          <w:i/>
          <w:iCs/>
        </w:rPr>
        <w:t xml:space="preserve"> 205.3:</w:t>
      </w:r>
    </w:p>
    <w:p w14:paraId="08DC43A3" w14:textId="77777777" w:rsidR="00651EC4" w:rsidRPr="00E47049" w:rsidRDefault="1D29AA16" w:rsidP="00651EC4">
      <w:pPr>
        <w:pStyle w:val="spParagraph"/>
      </w:pPr>
      <w:r>
        <w:t>Manage contaminated soil encountered within the project limits at locations identified in section A.1 as a solid waste, and haul directly to the nearest and most cost-effective department-approved landfill/</w:t>
      </w:r>
      <w:proofErr w:type="spellStart"/>
      <w:r>
        <w:t>BioSite</w:t>
      </w:r>
      <w:proofErr w:type="spellEnd"/>
      <w:r>
        <w:t>.</w:t>
      </w:r>
    </w:p>
    <w:p w14:paraId="6A228F87" w14:textId="77777777" w:rsidR="00651EC4" w:rsidRPr="00E47049" w:rsidRDefault="1D29AA16" w:rsidP="00651EC4">
      <w:pPr>
        <w:pStyle w:val="spParagraph"/>
      </w:pPr>
      <w:r>
        <w:t>Provide and place suitable backfill material required to bring the excavation to the elevation of proposed subgrades. Notify the environmental consultant and engineer before placement of backfill in the excavation to ensure that post-excavation samples have been collected by the environmental consultant.</w:t>
      </w:r>
    </w:p>
    <w:p w14:paraId="711421DC" w14:textId="77777777" w:rsidR="00651EC4" w:rsidRPr="00E47049" w:rsidRDefault="1D29AA16" w:rsidP="00651EC4">
      <w:pPr>
        <w:pStyle w:val="spParagraph"/>
      </w:pPr>
      <w:r>
        <w:t>Obtain approval from the engineer and environmental consultant before placing any temporary stockpiles of contaminated soil in the project corridor.</w:t>
      </w:r>
    </w:p>
    <w:p w14:paraId="7C5CE094" w14:textId="77777777" w:rsidR="00651EC4" w:rsidRPr="00E47049" w:rsidRDefault="1D29AA16" w:rsidP="1D29AA16">
      <w:pPr>
        <w:pStyle w:val="spParagraph"/>
        <w:rPr>
          <w:rStyle w:val="spHeading"/>
        </w:rPr>
      </w:pPr>
      <w:proofErr w:type="gramStart"/>
      <w:r w:rsidRPr="1D29AA16">
        <w:rPr>
          <w:rStyle w:val="spHeading"/>
        </w:rPr>
        <w:t>D  Measurement</w:t>
      </w:r>
      <w:proofErr w:type="gramEnd"/>
    </w:p>
    <w:p w14:paraId="632D4DDB" w14:textId="77777777" w:rsidR="00651EC4" w:rsidRPr="00E47049" w:rsidRDefault="1D29AA16" w:rsidP="00651EC4">
      <w:pPr>
        <w:pStyle w:val="spParagraph"/>
      </w:pPr>
      <w:r>
        <w:t>The department will measure Contaminated Soil Management by the ton of excavated material accepted at the landfill/bio-remediation facility as shown on the special waste manifest disposal tickets.</w:t>
      </w:r>
    </w:p>
    <w:p w14:paraId="6165D91D" w14:textId="77777777" w:rsidR="00651EC4" w:rsidRPr="00E47049" w:rsidRDefault="1D29AA16" w:rsidP="1D29AA16">
      <w:pPr>
        <w:pStyle w:val="spParagraph"/>
        <w:rPr>
          <w:rStyle w:val="spHeading"/>
        </w:rPr>
      </w:pPr>
      <w:proofErr w:type="gramStart"/>
      <w:r w:rsidRPr="1D29AA16">
        <w:rPr>
          <w:rStyle w:val="spHeading"/>
        </w:rPr>
        <w:t>E  Payment</w:t>
      </w:r>
      <w:proofErr w:type="gramEnd"/>
    </w:p>
    <w:p w14:paraId="566F8DB0" w14:textId="77777777" w:rsidR="00651EC4" w:rsidRPr="00E47049" w:rsidRDefault="1D29AA16" w:rsidP="00651EC4">
      <w:pPr>
        <w:pStyle w:val="spParagraph"/>
      </w:pPr>
      <w:r>
        <w:t>The department will pay for measured quantities at the contract unit price under the following bid item:</w:t>
      </w:r>
    </w:p>
    <w:p w14:paraId="3A6A81B0" w14:textId="77777777" w:rsidR="00651EC4" w:rsidRPr="00E07D62" w:rsidRDefault="00651EC4" w:rsidP="00651EC4">
      <w:pPr>
        <w:pStyle w:val="ssBidItem"/>
      </w:pPr>
      <w:r w:rsidRPr="00E07D62">
        <w:t>ITEM NUMBER</w:t>
      </w:r>
      <w:r w:rsidRPr="00E07D62">
        <w:tab/>
        <w:t>DESCRIPTION</w:t>
      </w:r>
      <w:r w:rsidRPr="00E07D62">
        <w:tab/>
        <w:t>UNIT</w:t>
      </w:r>
    </w:p>
    <w:p w14:paraId="50D021A4" w14:textId="30FA2099" w:rsidR="00651EC4" w:rsidRPr="00E07D62" w:rsidRDefault="00651EC4" w:rsidP="00651EC4">
      <w:pPr>
        <w:pStyle w:val="ssBidItem"/>
      </w:pPr>
      <w:r w:rsidRPr="00E07D62">
        <w:t>SPV.0195.</w:t>
      </w:r>
      <w:r>
        <w:fldChar w:fldCharType="begin">
          <w:ffData>
            <w:name w:val="Text402"/>
            <w:enabled/>
            <w:calcOnExit w:val="0"/>
            <w:textInput>
              <w:default w:val="##"/>
            </w:textInput>
          </w:ffData>
        </w:fldChar>
      </w:r>
      <w:bookmarkStart w:id="5" w:name="Text402"/>
      <w:r>
        <w:instrText xml:space="preserve"> FORMTEXT </w:instrText>
      </w:r>
      <w:r>
        <w:fldChar w:fldCharType="separate"/>
      </w:r>
      <w:r>
        <w:t>##</w:t>
      </w:r>
      <w:r>
        <w:fldChar w:fldCharType="end"/>
      </w:r>
      <w:bookmarkEnd w:id="5"/>
      <w:r w:rsidRPr="00E07D62">
        <w:tab/>
        <w:t xml:space="preserve">Contaminated Soil </w:t>
      </w:r>
      <w:r w:rsidR="1D29AA16">
        <w:t>Management</w:t>
      </w:r>
      <w:r w:rsidR="00387539">
        <w:t xml:space="preserve">                                                                                                </w:t>
      </w:r>
      <w:r w:rsidRPr="00E07D62">
        <w:t>TON</w:t>
      </w:r>
    </w:p>
    <w:p w14:paraId="18CA2155" w14:textId="77777777" w:rsidR="00651EC4" w:rsidRPr="00E47049" w:rsidRDefault="1D29AA16" w:rsidP="00651EC4">
      <w:pPr>
        <w:pStyle w:val="spParagraph"/>
      </w:pPr>
      <w:r>
        <w:t>Payment is full compensation for excavating, loading, and hauling of contaminated soil to the landfill/</w:t>
      </w:r>
      <w:proofErr w:type="spellStart"/>
      <w:r>
        <w:t>BioSite</w:t>
      </w:r>
      <w:proofErr w:type="spellEnd"/>
      <w:r>
        <w:t>; and for temporary stockpiling at the project site (if necessary).</w:t>
      </w:r>
    </w:p>
    <w:p w14:paraId="6A07D7CB" w14:textId="27FDEE45" w:rsidR="00307C75" w:rsidRDefault="1D29AA16" w:rsidP="00307C75">
      <w:pPr>
        <w:pStyle w:val="spVersion"/>
      </w:pPr>
      <w:r>
        <w:t>ner-107-025 (</w:t>
      </w:r>
      <w:r w:rsidR="009903B6">
        <w:t>20</w:t>
      </w:r>
      <w:r w:rsidR="00210E13">
        <w:t>220427</w:t>
      </w:r>
      <w:r>
        <w:t>)</w:t>
      </w:r>
    </w:p>
    <w:sectPr w:rsidR="00307C75"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3713" w14:textId="77777777" w:rsidR="0045484C" w:rsidRDefault="0045484C">
      <w:r>
        <w:separator/>
      </w:r>
    </w:p>
    <w:p w14:paraId="05379ACA" w14:textId="77777777" w:rsidR="0045484C" w:rsidRDefault="0045484C"/>
    <w:p w14:paraId="4139E46A" w14:textId="77777777" w:rsidR="0045484C" w:rsidRDefault="0045484C"/>
    <w:p w14:paraId="64FC96B7" w14:textId="77777777" w:rsidR="0045484C" w:rsidRDefault="0045484C"/>
    <w:p w14:paraId="492ECD03" w14:textId="77777777" w:rsidR="0045484C" w:rsidRDefault="0045484C"/>
    <w:p w14:paraId="237BC076" w14:textId="77777777" w:rsidR="0045484C" w:rsidRDefault="0045484C"/>
    <w:p w14:paraId="5D933692" w14:textId="77777777" w:rsidR="0045484C" w:rsidRDefault="0045484C"/>
    <w:p w14:paraId="73A178B8" w14:textId="77777777" w:rsidR="0045484C" w:rsidRDefault="0045484C"/>
    <w:p w14:paraId="14A12A73" w14:textId="77777777" w:rsidR="0045484C" w:rsidRDefault="0045484C"/>
  </w:endnote>
  <w:endnote w:type="continuationSeparator" w:id="0">
    <w:p w14:paraId="6CEAC60A" w14:textId="77777777" w:rsidR="0045484C" w:rsidRDefault="0045484C">
      <w:r>
        <w:continuationSeparator/>
      </w:r>
    </w:p>
    <w:p w14:paraId="05BC5B1B" w14:textId="77777777" w:rsidR="0045484C" w:rsidRDefault="0045484C"/>
    <w:p w14:paraId="25FFDCD3" w14:textId="77777777" w:rsidR="0045484C" w:rsidRDefault="0045484C"/>
    <w:p w14:paraId="63C73F1A" w14:textId="77777777" w:rsidR="0045484C" w:rsidRDefault="0045484C"/>
    <w:p w14:paraId="6DCCA7FA" w14:textId="77777777" w:rsidR="0045484C" w:rsidRDefault="0045484C"/>
    <w:p w14:paraId="5F55125C" w14:textId="77777777" w:rsidR="0045484C" w:rsidRDefault="0045484C"/>
    <w:p w14:paraId="5DAE4D07" w14:textId="77777777" w:rsidR="0045484C" w:rsidRDefault="0045484C"/>
    <w:p w14:paraId="02CDFE2E" w14:textId="77777777" w:rsidR="0045484C" w:rsidRDefault="0045484C"/>
    <w:p w14:paraId="339CEF1F" w14:textId="77777777" w:rsidR="0045484C" w:rsidRDefault="0045484C"/>
  </w:endnote>
  <w:endnote w:type="continuationNotice" w:id="1">
    <w:p w14:paraId="3C0202DB" w14:textId="77777777" w:rsidR="0045484C" w:rsidRDefault="0045484C"/>
    <w:p w14:paraId="343458A9" w14:textId="77777777" w:rsidR="0045484C" w:rsidRDefault="00454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6659" w14:textId="77777777" w:rsidR="002966E9" w:rsidRDefault="00296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3381" w14:textId="62BF05B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9903B6">
          <w:rPr>
            <w:noProof/>
          </w:rPr>
          <w:t>1</w:t>
        </w:r>
        <w:r>
          <w:rPr>
            <w:noProof/>
          </w:rPr>
          <w:fldChar w:fldCharType="end"/>
        </w:r>
        <w:r>
          <w:t xml:space="preserve"> of </w:t>
        </w:r>
        <w:fldSimple w:instr=" NUMPAGES  ">
          <w:r w:rsidR="009903B6">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C7B" w14:textId="77777777" w:rsidR="002966E9" w:rsidRDefault="002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69E79" w14:textId="77777777" w:rsidR="0045484C" w:rsidRDefault="0045484C">
      <w:r>
        <w:separator/>
      </w:r>
    </w:p>
    <w:p w14:paraId="459A5967" w14:textId="77777777" w:rsidR="0045484C" w:rsidRDefault="0045484C"/>
    <w:p w14:paraId="4D64AF44" w14:textId="77777777" w:rsidR="0045484C" w:rsidRDefault="0045484C"/>
    <w:p w14:paraId="2AA49E4B" w14:textId="77777777" w:rsidR="0045484C" w:rsidRDefault="0045484C"/>
    <w:p w14:paraId="08596DE1" w14:textId="77777777" w:rsidR="0045484C" w:rsidRDefault="0045484C"/>
    <w:p w14:paraId="69D900EA" w14:textId="77777777" w:rsidR="0045484C" w:rsidRDefault="0045484C"/>
    <w:p w14:paraId="45050958" w14:textId="77777777" w:rsidR="0045484C" w:rsidRDefault="0045484C"/>
    <w:p w14:paraId="6D4443DE" w14:textId="77777777" w:rsidR="0045484C" w:rsidRDefault="0045484C"/>
    <w:p w14:paraId="6EEC7FC0" w14:textId="77777777" w:rsidR="0045484C" w:rsidRDefault="0045484C"/>
  </w:footnote>
  <w:footnote w:type="continuationSeparator" w:id="0">
    <w:p w14:paraId="1D2BC01E" w14:textId="77777777" w:rsidR="0045484C" w:rsidRDefault="0045484C">
      <w:r>
        <w:continuationSeparator/>
      </w:r>
    </w:p>
    <w:p w14:paraId="3275FAB2" w14:textId="77777777" w:rsidR="0045484C" w:rsidRDefault="0045484C"/>
    <w:p w14:paraId="731F4731" w14:textId="77777777" w:rsidR="0045484C" w:rsidRDefault="0045484C"/>
    <w:p w14:paraId="11FB1C6A" w14:textId="77777777" w:rsidR="0045484C" w:rsidRDefault="0045484C"/>
    <w:p w14:paraId="697DBA7D" w14:textId="77777777" w:rsidR="0045484C" w:rsidRDefault="0045484C"/>
    <w:p w14:paraId="17683F27" w14:textId="77777777" w:rsidR="0045484C" w:rsidRDefault="0045484C"/>
    <w:p w14:paraId="154B8AAB" w14:textId="77777777" w:rsidR="0045484C" w:rsidRDefault="0045484C"/>
    <w:p w14:paraId="0E139140" w14:textId="77777777" w:rsidR="0045484C" w:rsidRDefault="0045484C"/>
    <w:p w14:paraId="1FB7F089" w14:textId="77777777" w:rsidR="0045484C" w:rsidRDefault="0045484C"/>
  </w:footnote>
  <w:footnote w:type="continuationNotice" w:id="1">
    <w:p w14:paraId="2A88AA69" w14:textId="77777777" w:rsidR="0045484C" w:rsidRDefault="0045484C"/>
    <w:p w14:paraId="57FE4ED7" w14:textId="77777777" w:rsidR="0045484C" w:rsidRDefault="00454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378F" w14:textId="77777777" w:rsidR="002966E9" w:rsidRDefault="00296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501D" w14:textId="77777777" w:rsidR="002966E9" w:rsidRDefault="00296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B543" w14:textId="77777777" w:rsidR="00307C75" w:rsidRDefault="1D29AA16" w:rsidP="00307C75">
    <w:pPr>
      <w:pStyle w:val="Header"/>
    </w:pPr>
    <w:r>
      <w:t>Contact Environmental Coordinator. Use this as a template regardless of the type of contaminate in the soil.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C4"/>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53C4"/>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0E13"/>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66E9"/>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07C75"/>
    <w:rsid w:val="00314F91"/>
    <w:rsid w:val="003153F7"/>
    <w:rsid w:val="00316E79"/>
    <w:rsid w:val="0032097E"/>
    <w:rsid w:val="00323052"/>
    <w:rsid w:val="003302ED"/>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87539"/>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5484C"/>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175B0"/>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A65FE"/>
    <w:rsid w:val="005B0B8B"/>
    <w:rsid w:val="005B3656"/>
    <w:rsid w:val="005C0491"/>
    <w:rsid w:val="005C3B38"/>
    <w:rsid w:val="005C52CA"/>
    <w:rsid w:val="005D0ED0"/>
    <w:rsid w:val="005D1F23"/>
    <w:rsid w:val="005E66EB"/>
    <w:rsid w:val="005E7933"/>
    <w:rsid w:val="005F304B"/>
    <w:rsid w:val="005F78B5"/>
    <w:rsid w:val="005F7A24"/>
    <w:rsid w:val="00602515"/>
    <w:rsid w:val="00604E74"/>
    <w:rsid w:val="00610890"/>
    <w:rsid w:val="006177B3"/>
    <w:rsid w:val="0063287E"/>
    <w:rsid w:val="006336E0"/>
    <w:rsid w:val="0064764C"/>
    <w:rsid w:val="006502CD"/>
    <w:rsid w:val="00651EC4"/>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68D"/>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1614"/>
    <w:rsid w:val="008C3886"/>
    <w:rsid w:val="008C4546"/>
    <w:rsid w:val="008D1290"/>
    <w:rsid w:val="008D1850"/>
    <w:rsid w:val="008D272C"/>
    <w:rsid w:val="008D32E3"/>
    <w:rsid w:val="008D6359"/>
    <w:rsid w:val="008E2DE3"/>
    <w:rsid w:val="008E7C21"/>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03B6"/>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06E79"/>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6994"/>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56C"/>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1D29A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4852"/>
  <w15:docId w15:val="{2F613CF5-CDFF-4D11-AF32-76E66B68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9903B6"/>
  </w:style>
  <w:style w:type="paragraph" w:styleId="Heading1">
    <w:name w:val="heading 1"/>
    <w:basedOn w:val="Normal"/>
    <w:next w:val="Normal"/>
    <w:link w:val="Heading1Char"/>
    <w:uiPriority w:val="99"/>
    <w:semiHidden/>
    <w:rsid w:val="009903B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9903B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9903B6"/>
    <w:pPr>
      <w:outlineLvl w:val="2"/>
    </w:pPr>
    <w:rPr>
      <w:rFonts w:eastAsiaTheme="majorEastAsia" w:cstheme="majorBidi"/>
      <w:b/>
      <w:bCs/>
    </w:rPr>
  </w:style>
  <w:style w:type="paragraph" w:styleId="Heading4">
    <w:name w:val="heading 4"/>
    <w:basedOn w:val="Normal"/>
    <w:next w:val="Normal"/>
    <w:link w:val="Heading4Char"/>
    <w:uiPriority w:val="99"/>
    <w:semiHidden/>
    <w:rsid w:val="009903B6"/>
    <w:pPr>
      <w:outlineLvl w:val="3"/>
    </w:pPr>
    <w:rPr>
      <w:rFonts w:eastAsiaTheme="majorEastAsia" w:cstheme="majorBidi"/>
      <w:b/>
      <w:iCs/>
    </w:rPr>
  </w:style>
  <w:style w:type="paragraph" w:styleId="Heading5">
    <w:name w:val="heading 5"/>
    <w:basedOn w:val="Normal"/>
    <w:next w:val="Normal"/>
    <w:link w:val="Heading5Char"/>
    <w:uiPriority w:val="99"/>
    <w:semiHidden/>
    <w:rsid w:val="009903B6"/>
    <w:pPr>
      <w:outlineLvl w:val="4"/>
    </w:pPr>
    <w:rPr>
      <w:rFonts w:eastAsiaTheme="majorEastAsia" w:cstheme="majorBidi"/>
      <w:b/>
    </w:rPr>
  </w:style>
  <w:style w:type="paragraph" w:styleId="Heading6">
    <w:name w:val="heading 6"/>
    <w:basedOn w:val="Normal"/>
    <w:next w:val="Normal"/>
    <w:link w:val="Heading6Char"/>
    <w:uiPriority w:val="99"/>
    <w:semiHidden/>
    <w:rsid w:val="009903B6"/>
    <w:pPr>
      <w:outlineLvl w:val="5"/>
    </w:pPr>
    <w:rPr>
      <w:rFonts w:eastAsiaTheme="majorEastAsia" w:cstheme="majorBidi"/>
      <w:b/>
    </w:rPr>
  </w:style>
  <w:style w:type="paragraph" w:styleId="Heading7">
    <w:name w:val="heading 7"/>
    <w:basedOn w:val="Normal"/>
    <w:next w:val="Normal"/>
    <w:link w:val="Heading7Char"/>
    <w:uiPriority w:val="99"/>
    <w:semiHidden/>
    <w:rsid w:val="009903B6"/>
    <w:pPr>
      <w:outlineLvl w:val="6"/>
    </w:pPr>
    <w:rPr>
      <w:rFonts w:eastAsiaTheme="majorEastAsia" w:cstheme="majorBidi"/>
      <w:b/>
      <w:iCs/>
    </w:rPr>
  </w:style>
  <w:style w:type="paragraph" w:styleId="Heading8">
    <w:name w:val="heading 8"/>
    <w:basedOn w:val="Normal"/>
    <w:next w:val="Normal"/>
    <w:link w:val="Heading8Char"/>
    <w:uiPriority w:val="99"/>
    <w:semiHidden/>
    <w:rsid w:val="009903B6"/>
    <w:pPr>
      <w:outlineLvl w:val="7"/>
    </w:pPr>
    <w:rPr>
      <w:rFonts w:eastAsiaTheme="majorEastAsia" w:cstheme="majorBidi"/>
      <w:b/>
      <w:szCs w:val="21"/>
    </w:rPr>
  </w:style>
  <w:style w:type="paragraph" w:styleId="Heading9">
    <w:name w:val="heading 9"/>
    <w:basedOn w:val="Normal"/>
    <w:next w:val="Normal"/>
    <w:link w:val="Heading9Char"/>
    <w:uiPriority w:val="99"/>
    <w:semiHidden/>
    <w:rsid w:val="009903B6"/>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903B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9903B6"/>
    <w:rPr>
      <w:rFonts w:eastAsiaTheme="majorEastAsia" w:cstheme="majorBidi"/>
      <w:b/>
      <w:bCs/>
      <w:szCs w:val="26"/>
    </w:rPr>
  </w:style>
  <w:style w:type="character" w:customStyle="1" w:styleId="Heading3Char">
    <w:name w:val="Heading 3 Char"/>
    <w:basedOn w:val="DefaultParagraphFont"/>
    <w:link w:val="Heading3"/>
    <w:uiPriority w:val="99"/>
    <w:semiHidden/>
    <w:rsid w:val="009903B6"/>
    <w:rPr>
      <w:rFonts w:eastAsiaTheme="majorEastAsia" w:cstheme="majorBidi"/>
      <w:b/>
      <w:bCs/>
    </w:rPr>
  </w:style>
  <w:style w:type="paragraph" w:styleId="TOCHeading">
    <w:name w:val="TOC Heading"/>
    <w:basedOn w:val="Heading1"/>
    <w:next w:val="Normal"/>
    <w:uiPriority w:val="99"/>
    <w:semiHidden/>
    <w:unhideWhenUsed/>
    <w:qFormat/>
    <w:rsid w:val="009903B6"/>
    <w:pPr>
      <w:outlineLvl w:val="9"/>
    </w:pPr>
  </w:style>
  <w:style w:type="paragraph" w:styleId="BalloonText">
    <w:name w:val="Balloon Text"/>
    <w:basedOn w:val="Normal"/>
    <w:link w:val="BalloonTextChar"/>
    <w:uiPriority w:val="99"/>
    <w:semiHidden/>
    <w:unhideWhenUsed/>
    <w:rsid w:val="009903B6"/>
    <w:rPr>
      <w:rFonts w:ascii="Tahoma" w:hAnsi="Tahoma" w:cs="Tahoma"/>
      <w:sz w:val="16"/>
      <w:szCs w:val="16"/>
    </w:rPr>
  </w:style>
  <w:style w:type="character" w:customStyle="1" w:styleId="BalloonTextChar">
    <w:name w:val="Balloon Text Char"/>
    <w:basedOn w:val="DefaultParagraphFont"/>
    <w:link w:val="BalloonText"/>
    <w:uiPriority w:val="99"/>
    <w:semiHidden/>
    <w:rsid w:val="009903B6"/>
    <w:rPr>
      <w:rFonts w:ascii="Tahoma" w:hAnsi="Tahoma" w:cs="Tahoma"/>
      <w:sz w:val="16"/>
      <w:szCs w:val="16"/>
    </w:rPr>
  </w:style>
  <w:style w:type="paragraph" w:styleId="Footer">
    <w:name w:val="footer"/>
    <w:basedOn w:val="Normal"/>
    <w:link w:val="FooterChar"/>
    <w:uiPriority w:val="99"/>
    <w:semiHidden/>
    <w:rsid w:val="009903B6"/>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9903B6"/>
    <w:rPr>
      <w:sz w:val="18"/>
    </w:rPr>
  </w:style>
  <w:style w:type="paragraph" w:styleId="TOC1">
    <w:name w:val="toc 1"/>
    <w:basedOn w:val="Normal"/>
    <w:next w:val="Normal"/>
    <w:autoRedefine/>
    <w:uiPriority w:val="99"/>
    <w:semiHidden/>
    <w:qFormat/>
    <w:rsid w:val="009903B6"/>
    <w:pPr>
      <w:tabs>
        <w:tab w:val="right" w:leader="dot" w:pos="9288"/>
      </w:tabs>
      <w:ind w:hanging="720"/>
    </w:pPr>
  </w:style>
  <w:style w:type="paragraph" w:customStyle="1" w:styleId="1Heading1">
    <w:name w:val="1 Heading 1"/>
    <w:basedOn w:val="Normal"/>
    <w:link w:val="1Heading1Char"/>
    <w:uiPriority w:val="1"/>
    <w:qFormat/>
    <w:rsid w:val="009903B6"/>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9903B6"/>
    <w:rPr>
      <w:color w:val="0000FF" w:themeColor="hyperlink"/>
      <w:u w:val="single"/>
    </w:rPr>
  </w:style>
  <w:style w:type="character" w:styleId="PlaceholderText">
    <w:name w:val="Placeholder Text"/>
    <w:basedOn w:val="DefaultParagraphFont"/>
    <w:uiPriority w:val="99"/>
    <w:semiHidden/>
    <w:rsid w:val="009903B6"/>
    <w:rPr>
      <w:b/>
      <w:i/>
      <w:color w:val="C00000"/>
      <w:u w:val="single"/>
    </w:rPr>
  </w:style>
  <w:style w:type="table" w:styleId="TableGrid">
    <w:name w:val="Table Grid"/>
    <w:basedOn w:val="TableNormal"/>
    <w:uiPriority w:val="59"/>
    <w:rsid w:val="009903B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9903B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9903B6"/>
    <w:rPr>
      <w:rFonts w:ascii="Courier New" w:eastAsia="Times New Roman" w:hAnsi="Courier New"/>
    </w:rPr>
  </w:style>
  <w:style w:type="paragraph" w:styleId="BodyTextIndent">
    <w:name w:val="Body Text Indent"/>
    <w:basedOn w:val="Normal"/>
    <w:link w:val="BodyTextIndentChar"/>
    <w:uiPriority w:val="99"/>
    <w:semiHidden/>
    <w:rsid w:val="009903B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9903B6"/>
    <w:rPr>
      <w:rFonts w:eastAsia="Times New Roman"/>
      <w:spacing w:val="-2"/>
    </w:rPr>
  </w:style>
  <w:style w:type="table" w:styleId="TableGrid1">
    <w:name w:val="Table Grid 1"/>
    <w:basedOn w:val="TableNormal"/>
    <w:uiPriority w:val="99"/>
    <w:semiHidden/>
    <w:unhideWhenUsed/>
    <w:rsid w:val="009903B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9903B6"/>
    <w:pPr>
      <w:numPr>
        <w:numId w:val="25"/>
      </w:numPr>
    </w:pPr>
  </w:style>
  <w:style w:type="paragraph" w:styleId="DocumentMap">
    <w:name w:val="Document Map"/>
    <w:basedOn w:val="Normal"/>
    <w:link w:val="DocumentMapChar"/>
    <w:uiPriority w:val="99"/>
    <w:semiHidden/>
    <w:unhideWhenUsed/>
    <w:rsid w:val="009903B6"/>
    <w:rPr>
      <w:rFonts w:ascii="Tahoma" w:hAnsi="Tahoma" w:cs="Tahoma"/>
      <w:sz w:val="16"/>
      <w:szCs w:val="16"/>
    </w:rPr>
  </w:style>
  <w:style w:type="character" w:customStyle="1" w:styleId="DocumentMapChar">
    <w:name w:val="Document Map Char"/>
    <w:basedOn w:val="DefaultParagraphFont"/>
    <w:link w:val="DocumentMap"/>
    <w:uiPriority w:val="99"/>
    <w:semiHidden/>
    <w:rsid w:val="009903B6"/>
    <w:rPr>
      <w:rFonts w:ascii="Tahoma" w:hAnsi="Tahoma" w:cs="Tahoma"/>
      <w:sz w:val="16"/>
      <w:szCs w:val="16"/>
    </w:rPr>
  </w:style>
  <w:style w:type="paragraph" w:customStyle="1" w:styleId="ssBidItem">
    <w:name w:val="ssBidItem"/>
    <w:basedOn w:val="spParagraph"/>
    <w:uiPriority w:val="9"/>
    <w:rsid w:val="009903B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9903B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9903B6"/>
    <w:pPr>
      <w:spacing w:after="0"/>
    </w:pPr>
    <w:rPr>
      <w:rFonts w:ascii="Times New Roman" w:hAnsi="Times New Roman" w:cs="Times New Roman"/>
      <w:sz w:val="24"/>
      <w:szCs w:val="24"/>
    </w:rPr>
  </w:style>
  <w:style w:type="paragraph" w:customStyle="1" w:styleId="spNumList1">
    <w:name w:val="spNumList1"/>
    <w:basedOn w:val="spSmall"/>
    <w:uiPriority w:val="2"/>
    <w:rsid w:val="009903B6"/>
    <w:pPr>
      <w:ind w:left="720" w:hanging="360"/>
    </w:pPr>
    <w:rPr>
      <w:rFonts w:eastAsia="Times New Roman" w:cs="Times New Roman"/>
      <w:szCs w:val="20"/>
    </w:rPr>
  </w:style>
  <w:style w:type="paragraph" w:customStyle="1" w:styleId="ssParagraph">
    <w:name w:val="ssParagraph"/>
    <w:basedOn w:val="spParagraph"/>
    <w:uiPriority w:val="8"/>
    <w:rsid w:val="009903B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9903B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9903B6"/>
    <w:pPr>
      <w:ind w:left="0"/>
    </w:pPr>
    <w:rPr>
      <w:szCs w:val="24"/>
    </w:rPr>
  </w:style>
  <w:style w:type="paragraph" w:customStyle="1" w:styleId="spTable">
    <w:name w:val="spTable"/>
    <w:basedOn w:val="spSmall"/>
    <w:uiPriority w:val="5"/>
    <w:rsid w:val="009903B6"/>
    <w:pPr>
      <w:keepNext/>
      <w:ind w:left="0"/>
      <w:jc w:val="center"/>
    </w:pPr>
    <w:rPr>
      <w:szCs w:val="22"/>
    </w:rPr>
  </w:style>
  <w:style w:type="paragraph" w:customStyle="1" w:styleId="spSmall">
    <w:name w:val="spSmall"/>
    <w:basedOn w:val="spParagraph"/>
    <w:uiPriority w:val="3"/>
    <w:rsid w:val="009903B6"/>
    <w:pPr>
      <w:spacing w:before="60" w:after="60"/>
      <w:ind w:left="360"/>
    </w:pPr>
    <w:rPr>
      <w:sz w:val="18"/>
    </w:rPr>
  </w:style>
  <w:style w:type="character" w:customStyle="1" w:styleId="ssParagraphNumber">
    <w:name w:val="ssParagraphNumber"/>
    <w:basedOn w:val="DefaultParagraphFont"/>
    <w:uiPriority w:val="6"/>
    <w:rsid w:val="009903B6"/>
    <w:rPr>
      <w:sz w:val="12"/>
    </w:rPr>
  </w:style>
  <w:style w:type="character" w:customStyle="1" w:styleId="1Heading1Char">
    <w:name w:val="1 Heading 1 Char"/>
    <w:basedOn w:val="DefaultParagraphFont"/>
    <w:link w:val="1Heading1"/>
    <w:uiPriority w:val="1"/>
    <w:rsid w:val="009903B6"/>
    <w:rPr>
      <w:b/>
      <w:sz w:val="22"/>
      <w:szCs w:val="28"/>
    </w:rPr>
  </w:style>
  <w:style w:type="paragraph" w:customStyle="1" w:styleId="spParagraph">
    <w:name w:val="spParagraph"/>
    <w:uiPriority w:val="1"/>
    <w:rsid w:val="009903B6"/>
    <w:rPr>
      <w:szCs w:val="28"/>
    </w:rPr>
  </w:style>
  <w:style w:type="paragraph" w:customStyle="1" w:styleId="spTableTitle">
    <w:name w:val="spTableTitle"/>
    <w:basedOn w:val="spTable"/>
    <w:uiPriority w:val="4"/>
    <w:rsid w:val="009903B6"/>
    <w:pPr>
      <w:spacing w:before="120"/>
    </w:pPr>
    <w:rPr>
      <w:b/>
    </w:rPr>
  </w:style>
  <w:style w:type="paragraph" w:styleId="TOC2">
    <w:name w:val="toc 2"/>
    <w:basedOn w:val="Normal"/>
    <w:next w:val="Normal"/>
    <w:autoRedefine/>
    <w:uiPriority w:val="99"/>
    <w:semiHidden/>
    <w:qFormat/>
    <w:rsid w:val="009903B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9903B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9903B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9903B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9903B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9903B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9903B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9903B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9903B6"/>
    <w:rPr>
      <w:rFonts w:cs="Times New Roman"/>
      <w:bCs/>
      <w:noProof/>
      <w:szCs w:val="28"/>
    </w:rPr>
  </w:style>
  <w:style w:type="paragraph" w:customStyle="1" w:styleId="spEOF">
    <w:name w:val="spEOF"/>
    <w:autoRedefine/>
    <w:uiPriority w:val="11"/>
    <w:semiHidden/>
    <w:rsid w:val="009903B6"/>
    <w:pPr>
      <w:spacing w:after="0"/>
      <w:jc w:val="center"/>
    </w:pPr>
    <w:rPr>
      <w:rFonts w:cs="Times New Roman"/>
      <w:b/>
      <w:color w:val="7030A0"/>
      <w:sz w:val="40"/>
      <w:szCs w:val="24"/>
    </w:rPr>
  </w:style>
  <w:style w:type="character" w:customStyle="1" w:styleId="spHeading">
    <w:name w:val="spHeading"/>
    <w:basedOn w:val="DefaultParagraphFont"/>
    <w:uiPriority w:val="1"/>
    <w:rsid w:val="009903B6"/>
    <w:rPr>
      <w:b/>
    </w:rPr>
  </w:style>
  <w:style w:type="paragraph" w:customStyle="1" w:styleId="wiWebLink">
    <w:name w:val="wiWebLink"/>
    <w:basedOn w:val="Normal"/>
    <w:uiPriority w:val="5"/>
    <w:rsid w:val="009903B6"/>
    <w:pPr>
      <w:widowControl w:val="0"/>
      <w:spacing w:after="60"/>
      <w:jc w:val="center"/>
    </w:pPr>
    <w:rPr>
      <w:rFonts w:eastAsia="Times New Roman"/>
      <w:sz w:val="18"/>
      <w:u w:val="single"/>
    </w:rPr>
  </w:style>
  <w:style w:type="paragraph" w:customStyle="1" w:styleId="spNumList2">
    <w:name w:val="spNumList2"/>
    <w:basedOn w:val="spNumList1"/>
    <w:uiPriority w:val="2"/>
    <w:rsid w:val="009903B6"/>
    <w:pPr>
      <w:ind w:left="1296" w:hanging="432"/>
    </w:pPr>
  </w:style>
  <w:style w:type="paragraph" w:customStyle="1" w:styleId="spNumList3">
    <w:name w:val="spNumList3"/>
    <w:basedOn w:val="spNumList1"/>
    <w:uiPriority w:val="2"/>
    <w:rsid w:val="009903B6"/>
    <w:pPr>
      <w:ind w:left="1872" w:hanging="576"/>
    </w:pPr>
  </w:style>
  <w:style w:type="paragraph" w:customStyle="1" w:styleId="STSP">
    <w:name w:val="STSP"/>
    <w:link w:val="STSPChar"/>
    <w:uiPriority w:val="19"/>
    <w:qFormat/>
    <w:rsid w:val="009903B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9903B6"/>
    <w:rPr>
      <w:rFonts w:cs="Times New Roman"/>
      <w:sz w:val="18"/>
      <w:szCs w:val="24"/>
    </w:rPr>
  </w:style>
  <w:style w:type="paragraph" w:customStyle="1" w:styleId="STSPtable">
    <w:name w:val="STSP table"/>
    <w:basedOn w:val="Normal"/>
    <w:uiPriority w:val="19"/>
    <w:semiHidden/>
    <w:rsid w:val="009903B6"/>
    <w:pPr>
      <w:spacing w:before="0" w:after="0"/>
      <w:jc w:val="center"/>
    </w:pPr>
    <w:rPr>
      <w:rFonts w:cs="Times New Roman"/>
      <w:sz w:val="18"/>
      <w:szCs w:val="22"/>
    </w:rPr>
  </w:style>
  <w:style w:type="paragraph" w:customStyle="1" w:styleId="Table">
    <w:name w:val="Table"/>
    <w:basedOn w:val="Normal"/>
    <w:uiPriority w:val="19"/>
    <w:semiHidden/>
    <w:rsid w:val="009903B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9903B6"/>
    <w:rPr>
      <w:rFonts w:eastAsiaTheme="majorEastAsia" w:cstheme="majorBidi"/>
      <w:b/>
      <w:iCs/>
    </w:rPr>
  </w:style>
  <w:style w:type="character" w:customStyle="1" w:styleId="Heading5Char">
    <w:name w:val="Heading 5 Char"/>
    <w:basedOn w:val="DefaultParagraphFont"/>
    <w:link w:val="Heading5"/>
    <w:uiPriority w:val="99"/>
    <w:semiHidden/>
    <w:rsid w:val="009903B6"/>
    <w:rPr>
      <w:rFonts w:eastAsiaTheme="majorEastAsia" w:cstheme="majorBidi"/>
      <w:b/>
    </w:rPr>
  </w:style>
  <w:style w:type="character" w:customStyle="1" w:styleId="Heading6Char">
    <w:name w:val="Heading 6 Char"/>
    <w:basedOn w:val="DefaultParagraphFont"/>
    <w:link w:val="Heading6"/>
    <w:uiPriority w:val="99"/>
    <w:semiHidden/>
    <w:rsid w:val="009903B6"/>
    <w:rPr>
      <w:rFonts w:eastAsiaTheme="majorEastAsia" w:cstheme="majorBidi"/>
      <w:b/>
    </w:rPr>
  </w:style>
  <w:style w:type="character" w:customStyle="1" w:styleId="Heading7Char">
    <w:name w:val="Heading 7 Char"/>
    <w:basedOn w:val="DefaultParagraphFont"/>
    <w:link w:val="Heading7"/>
    <w:uiPriority w:val="99"/>
    <w:semiHidden/>
    <w:rsid w:val="009903B6"/>
    <w:rPr>
      <w:rFonts w:eastAsiaTheme="majorEastAsia" w:cstheme="majorBidi"/>
      <w:b/>
      <w:iCs/>
    </w:rPr>
  </w:style>
  <w:style w:type="character" w:customStyle="1" w:styleId="Heading8Char">
    <w:name w:val="Heading 8 Char"/>
    <w:basedOn w:val="DefaultParagraphFont"/>
    <w:link w:val="Heading8"/>
    <w:uiPriority w:val="99"/>
    <w:semiHidden/>
    <w:rsid w:val="009903B6"/>
    <w:rPr>
      <w:rFonts w:eastAsiaTheme="majorEastAsia" w:cstheme="majorBidi"/>
      <w:b/>
      <w:szCs w:val="21"/>
    </w:rPr>
  </w:style>
  <w:style w:type="character" w:customStyle="1" w:styleId="Heading9Char">
    <w:name w:val="Heading 9 Char"/>
    <w:basedOn w:val="DefaultParagraphFont"/>
    <w:link w:val="Heading9"/>
    <w:uiPriority w:val="99"/>
    <w:semiHidden/>
    <w:rsid w:val="009903B6"/>
    <w:rPr>
      <w:rFonts w:eastAsiaTheme="majorEastAsia" w:cstheme="majorBidi"/>
      <w:b/>
      <w:iCs/>
      <w:szCs w:val="21"/>
    </w:rPr>
  </w:style>
  <w:style w:type="paragraph" w:styleId="Header">
    <w:name w:val="header"/>
    <w:basedOn w:val="Normal"/>
    <w:link w:val="HeaderChar"/>
    <w:uiPriority w:val="99"/>
    <w:semiHidden/>
    <w:rsid w:val="009903B6"/>
  </w:style>
  <w:style w:type="character" w:customStyle="1" w:styleId="HeaderChar">
    <w:name w:val="Header Char"/>
    <w:basedOn w:val="DefaultParagraphFont"/>
    <w:link w:val="Header"/>
    <w:uiPriority w:val="99"/>
    <w:semiHidden/>
    <w:rsid w:val="0099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21301204">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35279628">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BF1B41BA-1EF1-4A78-AEFA-88772793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F501E-B6A0-4DF6-8FDF-DEAABE511F55}">
  <ds:schemaRefs>
    <ds:schemaRef ds:uri="http://schemas.openxmlformats.org/officeDocument/2006/bibliography"/>
  </ds:schemaRefs>
</ds:datastoreItem>
</file>

<file path=customXml/itemProps4.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new-stsp-template.dotm</Template>
  <TotalTime>2</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NER - Contaminated Soil Management</vt:lpstr>
    </vt:vector>
  </TitlesOfParts>
  <Company>WisDOT</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Contaminated Soil Management</dc:title>
  <dc:subject/>
  <dc:creator>NER</dc:creator>
  <cp:keywords>Haz Mat</cp:keywords>
  <cp:lastModifiedBy>Vickman, Garrett T - DOT</cp:lastModifiedBy>
  <cp:revision>2</cp:revision>
  <cp:lastPrinted>2013-06-26T16:11:00Z</cp:lastPrinted>
  <dcterms:created xsi:type="dcterms:W3CDTF">2022-07-13T14:08:00Z</dcterms:created>
  <dcterms:modified xsi:type="dcterms:W3CDTF">2022-07-13T14:08:00Z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