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147" w:rsidRPr="002944BC" w:rsidRDefault="003F1147" w:rsidP="00BC6EA4">
      <w:pPr>
        <w:pStyle w:val="wiComment"/>
      </w:pPr>
      <w:bookmarkStart w:id="0" w:name="_Hlk9938414"/>
      <w:r>
        <w:t>000-Notes to designer:</w:t>
      </w:r>
      <w:r w:rsidRPr="002944BC">
        <w:t xml:space="preserve"> </w:t>
      </w:r>
      <w:r w:rsidR="00E26A56">
        <w:t>This is to be used on projects with a MOA that specifies the archaeological phase 1 requirements. The MOA will state if this article should be project wide or if there are specific locations that need further investigation, modify the first sentence to include locations if specified.</w:t>
      </w:r>
      <w:r w:rsidR="00295AA2">
        <w:t xml:space="preserve"> Discuss with Regional Environmental Coordinator for use of this SPV. </w:t>
      </w:r>
      <w:r w:rsidR="00E26A56">
        <w:t xml:space="preserve">  </w:t>
      </w:r>
      <w:r w:rsidRPr="00DE4808">
        <w:rPr>
          <w:highlight w:val="yellow"/>
        </w:rPr>
        <w:t>(DELETE FROM CONTRACT)</w:t>
      </w:r>
    </w:p>
    <w:p w:rsidR="003F1147" w:rsidRPr="00151F07" w:rsidRDefault="003F1147" w:rsidP="003F1147">
      <w:pPr>
        <w:pStyle w:val="1Heading1"/>
        <w:numPr>
          <w:ilvl w:val="0"/>
          <w:numId w:val="1"/>
        </w:numPr>
        <w:spacing w:after="160" w:line="259" w:lineRule="auto"/>
        <w:ind w:left="0" w:hanging="720"/>
        <w:rPr>
          <w:rFonts w:cs="Arial"/>
          <w:szCs w:val="22"/>
        </w:rPr>
      </w:pPr>
      <w:r>
        <w:rPr>
          <w:rFonts w:cs="Arial"/>
          <w:szCs w:val="22"/>
        </w:rPr>
        <w:t>Select Site Archaeological Study</w:t>
      </w:r>
      <w:r w:rsidRPr="00151F07">
        <w:rPr>
          <w:rFonts w:cs="Arial"/>
          <w:szCs w:val="22"/>
        </w:rPr>
        <w:t>.</w:t>
      </w:r>
    </w:p>
    <w:p w:rsidR="009A7D55" w:rsidRPr="008711E3" w:rsidRDefault="009A7D55" w:rsidP="009A7D55">
      <w:pPr>
        <w:pStyle w:val="spParagraph"/>
      </w:pPr>
      <w:r w:rsidRPr="008711E3">
        <w:t xml:space="preserve">Give the department 30 days’ notice for locations of </w:t>
      </w:r>
      <w:r w:rsidRPr="005D133A">
        <w:rPr>
          <w:highlight w:val="yellow"/>
        </w:rPr>
        <w:t>[insert language per MOA Stipu</w:t>
      </w:r>
      <w:r>
        <w:rPr>
          <w:highlight w:val="yellow"/>
        </w:rPr>
        <w:t>la</w:t>
      </w:r>
      <w:r w:rsidRPr="005D133A">
        <w:rPr>
          <w:highlight w:val="yellow"/>
        </w:rPr>
        <w:t xml:space="preserve">tion, </w:t>
      </w:r>
      <w:r>
        <w:rPr>
          <w:highlight w:val="yellow"/>
        </w:rPr>
        <w:t>e.g.</w:t>
      </w:r>
      <w:r w:rsidRPr="005D133A">
        <w:rPr>
          <w:highlight w:val="yellow"/>
        </w:rPr>
        <w:t xml:space="preserve"> borrow pits, waste sites, batch plants, </w:t>
      </w:r>
      <w:proofErr w:type="spellStart"/>
      <w:r w:rsidRPr="005D133A">
        <w:rPr>
          <w:highlight w:val="yellow"/>
        </w:rPr>
        <w:t>etc</w:t>
      </w:r>
      <w:proofErr w:type="spellEnd"/>
      <w:r>
        <w:t xml:space="preserve">] </w:t>
      </w:r>
      <w:r w:rsidRPr="008711E3">
        <w:t xml:space="preserve">to be used on Project </w:t>
      </w:r>
      <w:proofErr w:type="spellStart"/>
      <w:r w:rsidRPr="00025563">
        <w:rPr>
          <w:highlight w:val="yellow"/>
        </w:rPr>
        <w:t>xxxx</w:t>
      </w:r>
      <w:proofErr w:type="spellEnd"/>
      <w:r w:rsidRPr="00025563">
        <w:rPr>
          <w:highlight w:val="yellow"/>
        </w:rPr>
        <w:t>-xx-xx</w:t>
      </w:r>
      <w:r w:rsidRPr="008711E3">
        <w:t xml:space="preserve">. </w:t>
      </w:r>
      <w:r>
        <w:t>T</w:t>
      </w:r>
      <w:r w:rsidRPr="008711E3">
        <w:t xml:space="preserve">he department will perform a phase 1 archeological </w:t>
      </w:r>
      <w:r>
        <w:t>survey</w:t>
      </w:r>
      <w:r w:rsidRPr="008711E3">
        <w:t xml:space="preserve"> of the sites to determine if </w:t>
      </w:r>
      <w:r w:rsidRPr="00140FD6">
        <w:t>the sites</w:t>
      </w:r>
      <w:r w:rsidRPr="008711E3">
        <w:t xml:space="preserve"> can be cleared for archaeology</w:t>
      </w:r>
      <w:r>
        <w:t>,</w:t>
      </w:r>
      <w:r w:rsidRPr="00140FD6">
        <w:t xml:space="preserve"> </w:t>
      </w:r>
      <w:r>
        <w:t>p</w:t>
      </w:r>
      <w:r w:rsidRPr="00580363">
        <w:t>er</w:t>
      </w:r>
      <w:r>
        <w:t xml:space="preserve"> the</w:t>
      </w:r>
      <w:r w:rsidRPr="00580363">
        <w:t xml:space="preserve"> stipulation contained in the Section 106 Memorand</w:t>
      </w:r>
      <w:r>
        <w:t>um of Agreement for the project</w:t>
      </w:r>
      <w:r w:rsidRPr="008711E3">
        <w:t xml:space="preserve">. The sites must be cleared by the department before any groundbreaking disturbances can occur and for the sites to be included in the ECIP.  The department will contract with an approved archeologist to perform the phase 1 archeological </w:t>
      </w:r>
      <w:r>
        <w:t>survey</w:t>
      </w:r>
      <w:r w:rsidRPr="008711E3">
        <w:t xml:space="preserve">. The department will not pay for any further investigation beyond a phase 1 archeological </w:t>
      </w:r>
      <w:r>
        <w:t>survey</w:t>
      </w:r>
      <w:r w:rsidRPr="008711E3">
        <w:t xml:space="preserve">.   </w:t>
      </w:r>
    </w:p>
    <w:p w:rsidR="009A7D55" w:rsidRPr="009A7D55" w:rsidRDefault="009A7D55" w:rsidP="009A7D55">
      <w:pPr>
        <w:pStyle w:val="spParagraph"/>
      </w:pPr>
      <w:r w:rsidRPr="009A7D55">
        <w:t>If the department does not clear the select sites based on the results of phase 1 archeological study the options are:</w:t>
      </w:r>
    </w:p>
    <w:p w:rsidR="009A7D55" w:rsidRDefault="009A7D55" w:rsidP="00125D2F">
      <w:pPr>
        <w:pStyle w:val="spNumList1"/>
        <w:numPr>
          <w:ilvl w:val="0"/>
          <w:numId w:val="50"/>
        </w:numPr>
      </w:pPr>
      <w:r w:rsidRPr="009A7D55">
        <w:t xml:space="preserve">Choose a new site. This site will need to follow the approval process above. </w:t>
      </w:r>
    </w:p>
    <w:p w:rsidR="009A7D55" w:rsidRDefault="009A7D55" w:rsidP="00E86D52">
      <w:pPr>
        <w:pStyle w:val="spNumList1"/>
        <w:numPr>
          <w:ilvl w:val="0"/>
          <w:numId w:val="50"/>
        </w:numPr>
      </w:pPr>
      <w:r w:rsidRPr="009A7D55">
        <w:t xml:space="preserve">Submit modified select site limits (if feasible based on-site limits) to avoid the resource identified during the phase 1 archaeological survey to the Bureau of Technical Services (BTS) for approval and clearance. </w:t>
      </w:r>
    </w:p>
    <w:p w:rsidR="009A7D55" w:rsidRPr="009A7D55" w:rsidRDefault="009A7D55" w:rsidP="00E86D52">
      <w:pPr>
        <w:pStyle w:val="spNumList1"/>
        <w:numPr>
          <w:ilvl w:val="0"/>
          <w:numId w:val="50"/>
        </w:numPr>
      </w:pPr>
      <w:r w:rsidRPr="009A7D55">
        <w:t xml:space="preserve">Have a qualified archaeologist, approved by the department, conduct phase 2 archaeological survey to determine if the site is significant.  Submit findings to BTS for review/approval and/or coordination with WHS/SHPO. </w:t>
      </w:r>
    </w:p>
    <w:p w:rsidR="009A7D55" w:rsidRPr="008711E3" w:rsidRDefault="009A7D55" w:rsidP="009A7D55">
      <w:pPr>
        <w:pStyle w:val="spParagraph"/>
      </w:pPr>
      <w:r>
        <w:t>For any</w:t>
      </w:r>
      <w:r w:rsidRPr="008711E3">
        <w:t xml:space="preserve"> of the options</w:t>
      </w:r>
      <w:r>
        <w:t xml:space="preserve">, discovery of an archaeological resource may prevent </w:t>
      </w:r>
      <w:r w:rsidRPr="008711E3">
        <w:t>the department</w:t>
      </w:r>
      <w:r>
        <w:t xml:space="preserve"> from approving the site at any point in the review process.</w:t>
      </w:r>
    </w:p>
    <w:p w:rsidR="003F1147" w:rsidRDefault="003672D9" w:rsidP="005D1F72">
      <w:pPr>
        <w:pStyle w:val="spVersion"/>
      </w:pPr>
      <w:r>
        <w:t>ner</w:t>
      </w:r>
      <w:r w:rsidR="003F1147">
        <w:t>-</w:t>
      </w:r>
      <w:r w:rsidR="00873F87">
        <w:t>107</w:t>
      </w:r>
      <w:r w:rsidR="003F1147">
        <w:t>-</w:t>
      </w:r>
      <w:r w:rsidR="00873F87">
        <w:t>020</w:t>
      </w:r>
      <w:r w:rsidR="003F1147">
        <w:t xml:space="preserve"> (</w:t>
      </w:r>
      <w:r w:rsidR="009A7D55">
        <w:t>20190718</w:t>
      </w:r>
      <w:r w:rsidR="003F1147">
        <w:t>)</w:t>
      </w:r>
    </w:p>
    <w:p w:rsidR="0094611D" w:rsidRPr="00936803" w:rsidRDefault="0094611D" w:rsidP="00936803">
      <w:bookmarkStart w:id="1" w:name="_GoBack"/>
      <w:bookmarkEnd w:id="0"/>
      <w:bookmarkEnd w:id="1"/>
    </w:p>
    <w:sectPr w:rsidR="0094611D" w:rsidRPr="00936803" w:rsidSect="00137756">
      <w:footerReference w:type="default" r:id="rId11"/>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55" w:rsidRDefault="009A7D55">
      <w:r>
        <w:separator/>
      </w:r>
    </w:p>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endnote>
  <w:endnote w:type="continuationSeparator" w:id="0">
    <w:p w:rsidR="009A7D55" w:rsidRDefault="009A7D55">
      <w:r>
        <w:continuationSeparator/>
      </w:r>
    </w:p>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endnote>
  <w:endnote w:type="continuationNotice" w:id="1">
    <w:p w:rsidR="009A7D55" w:rsidRDefault="009A7D55"/>
    <w:p w:rsidR="009A7D55" w:rsidRDefault="009A7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64" w:rsidRDefault="00EE1C71" w:rsidP="00C75171">
    <w:pPr>
      <w:pStyle w:val="Footer"/>
      <w:tabs>
        <w:tab w:val="clear" w:pos="4680"/>
      </w:tabs>
    </w:pPr>
    <w:sdt>
      <w:sdtPr>
        <w:id w:val="1314444106"/>
        <w:placeholder/>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A72388">
          <w:rPr>
            <w:noProof/>
          </w:rPr>
          <w:t>2</w:t>
        </w:r>
        <w:r w:rsidR="004C6464">
          <w:rPr>
            <w:noProof/>
          </w:rPr>
          <w:fldChar w:fldCharType="end"/>
        </w:r>
        <w:r w:rsidR="004C6464">
          <w:t xml:space="preserve"> of </w:t>
        </w:r>
        <w:r>
          <w:fldChar w:fldCharType="begin"/>
        </w:r>
        <w:r>
          <w:instrText xml:space="preserve"> NUMPAGES  </w:instrText>
        </w:r>
        <w:r>
          <w:fldChar w:fldCharType="separate"/>
        </w:r>
        <w:r w:rsidR="00A72388">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55" w:rsidRDefault="009A7D55">
      <w:r>
        <w:separator/>
      </w:r>
    </w:p>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footnote>
  <w:footnote w:type="continuationSeparator" w:id="0">
    <w:p w:rsidR="009A7D55" w:rsidRDefault="009A7D55">
      <w:r>
        <w:continuationSeparator/>
      </w:r>
    </w:p>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p w:rsidR="009A7D55" w:rsidRDefault="009A7D55"/>
  </w:footnote>
  <w:footnote w:type="continuationNotice" w:id="1">
    <w:p w:rsidR="009A7D55" w:rsidRDefault="009A7D55"/>
    <w:p w:rsidR="009A7D55" w:rsidRDefault="009A7D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66820BE"/>
    <w:multiLevelType w:val="hybridMultilevel"/>
    <w:tmpl w:val="57EED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9"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6"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1"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31"/>
  </w:num>
  <w:num w:numId="3">
    <w:abstractNumId w:val="39"/>
  </w:num>
  <w:num w:numId="4">
    <w:abstractNumId w:val="15"/>
  </w:num>
  <w:num w:numId="5">
    <w:abstractNumId w:val="43"/>
  </w:num>
  <w:num w:numId="6">
    <w:abstractNumId w:val="42"/>
  </w:num>
  <w:num w:numId="7">
    <w:abstractNumId w:val="18"/>
  </w:num>
  <w:num w:numId="8">
    <w:abstractNumId w:val="44"/>
  </w:num>
  <w:num w:numId="9">
    <w:abstractNumId w:val="19"/>
  </w:num>
  <w:num w:numId="10">
    <w:abstractNumId w:val="32"/>
  </w:num>
  <w:num w:numId="11">
    <w:abstractNumId w:val="33"/>
  </w:num>
  <w:num w:numId="12">
    <w:abstractNumId w:val="4"/>
  </w:num>
  <w:num w:numId="13">
    <w:abstractNumId w:val="30"/>
  </w:num>
  <w:num w:numId="14">
    <w:abstractNumId w:val="22"/>
  </w:num>
  <w:num w:numId="15">
    <w:abstractNumId w:val="2"/>
  </w:num>
  <w:num w:numId="16">
    <w:abstractNumId w:val="25"/>
  </w:num>
  <w:num w:numId="17">
    <w:abstractNumId w:val="20"/>
  </w:num>
  <w:num w:numId="18">
    <w:abstractNumId w:val="16"/>
  </w:num>
  <w:num w:numId="19">
    <w:abstractNumId w:val="7"/>
  </w:num>
  <w:num w:numId="20">
    <w:abstractNumId w:val="10"/>
  </w:num>
  <w:num w:numId="21">
    <w:abstractNumId w:val="5"/>
  </w:num>
  <w:num w:numId="22">
    <w:abstractNumId w:val="1"/>
  </w:num>
  <w:num w:numId="23">
    <w:abstractNumId w:val="38"/>
  </w:num>
  <w:num w:numId="24">
    <w:abstractNumId w:val="37"/>
  </w:num>
  <w:num w:numId="25">
    <w:abstractNumId w:val="27"/>
  </w:num>
  <w:num w:numId="26">
    <w:abstractNumId w:val="13"/>
  </w:num>
  <w:num w:numId="27">
    <w:abstractNumId w:val="24"/>
  </w:num>
  <w:num w:numId="28">
    <w:abstractNumId w:val="21"/>
  </w:num>
  <w:num w:numId="29">
    <w:abstractNumId w:val="36"/>
  </w:num>
  <w:num w:numId="30">
    <w:abstractNumId w:val="14"/>
  </w:num>
  <w:num w:numId="31">
    <w:abstractNumId w:val="41"/>
  </w:num>
  <w:num w:numId="32">
    <w:abstractNumId w:val="3"/>
  </w:num>
  <w:num w:numId="33">
    <w:abstractNumId w:val="6"/>
  </w:num>
  <w:num w:numId="34">
    <w:abstractNumId w:val="8"/>
  </w:num>
  <w:num w:numId="35">
    <w:abstractNumId w:val="29"/>
  </w:num>
  <w:num w:numId="36">
    <w:abstractNumId w:val="28"/>
  </w:num>
  <w:num w:numId="37">
    <w:abstractNumId w:val="35"/>
  </w:num>
  <w:num w:numId="38">
    <w:abstractNumId w:val="12"/>
  </w:num>
  <w:num w:numId="39">
    <w:abstractNumId w:val="40"/>
  </w:num>
  <w:num w:numId="40">
    <w:abstractNumId w:val="0"/>
  </w:num>
  <w:num w:numId="41">
    <w:abstractNumId w:val="11"/>
  </w:num>
  <w:num w:numId="42">
    <w:abstractNumId w:val="26"/>
  </w:num>
  <w:num w:numId="43">
    <w:abstractNumId w:val="9"/>
  </w:num>
  <w:num w:numId="44">
    <w:abstractNumId w:val="34"/>
  </w:num>
  <w:num w:numId="45">
    <w:abstractNumId w:val="23"/>
  </w:num>
  <w:num w:numId="46">
    <w:abstractNumId w:val="27"/>
  </w:num>
  <w:num w:numId="47">
    <w:abstractNumId w:val="23"/>
  </w:num>
  <w:num w:numId="48">
    <w:abstractNumId w:val="27"/>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55"/>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95AA2"/>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2D9"/>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F1147"/>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E7933"/>
    <w:rsid w:val="005F304B"/>
    <w:rsid w:val="005F52FC"/>
    <w:rsid w:val="005F78B5"/>
    <w:rsid w:val="005F7A24"/>
    <w:rsid w:val="005F7B0E"/>
    <w:rsid w:val="00602515"/>
    <w:rsid w:val="00604E74"/>
    <w:rsid w:val="00610890"/>
    <w:rsid w:val="0061363D"/>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77308"/>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10A2"/>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3F87"/>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6803"/>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A0F8E"/>
    <w:rsid w:val="009A144C"/>
    <w:rsid w:val="009A24EB"/>
    <w:rsid w:val="009A4773"/>
    <w:rsid w:val="009A541C"/>
    <w:rsid w:val="009A7140"/>
    <w:rsid w:val="009A7D55"/>
    <w:rsid w:val="009B1492"/>
    <w:rsid w:val="009B3125"/>
    <w:rsid w:val="009B4081"/>
    <w:rsid w:val="009C2824"/>
    <w:rsid w:val="009C595C"/>
    <w:rsid w:val="009C65CC"/>
    <w:rsid w:val="009C66FD"/>
    <w:rsid w:val="009C7CE3"/>
    <w:rsid w:val="009D1E06"/>
    <w:rsid w:val="009E1B0F"/>
    <w:rsid w:val="009E2AB8"/>
    <w:rsid w:val="009E2CE4"/>
    <w:rsid w:val="009F001C"/>
    <w:rsid w:val="009F08B6"/>
    <w:rsid w:val="009F1DF6"/>
    <w:rsid w:val="009F39F5"/>
    <w:rsid w:val="009F6070"/>
    <w:rsid w:val="00A05F9F"/>
    <w:rsid w:val="00A06D2A"/>
    <w:rsid w:val="00A10B0F"/>
    <w:rsid w:val="00A11358"/>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2388"/>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124"/>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5115"/>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593B"/>
    <w:rsid w:val="00D574A5"/>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B7494"/>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161DC"/>
    <w:rsid w:val="00E20A2D"/>
    <w:rsid w:val="00E23173"/>
    <w:rsid w:val="00E238A8"/>
    <w:rsid w:val="00E24BFE"/>
    <w:rsid w:val="00E25351"/>
    <w:rsid w:val="00E25575"/>
    <w:rsid w:val="00E26A56"/>
    <w:rsid w:val="00E327AC"/>
    <w:rsid w:val="00E33939"/>
    <w:rsid w:val="00E36079"/>
    <w:rsid w:val="00E41055"/>
    <w:rsid w:val="00E43C88"/>
    <w:rsid w:val="00E475F7"/>
    <w:rsid w:val="00E505D6"/>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8E13"/>
  <w15:docId w15:val="{19E1B7B7-9784-489B-938A-EFD6261C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A11358"/>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pds\resources\Program%20Controls\Misc%20Reports\Jodi\SPV\Updated%20SPVs\2019\ner-107-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13590aa26d6e57585ce7de1d58b5c226">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078559f70512f2a2bd786b8c2707f4fa"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infopath/2007/PartnerControls"/>
    <ds:schemaRef ds:uri="a8b72882-1d02-4704-8464-4e9c6e9dc531"/>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7F4A892-706C-4C19-A32A-FC8E90611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646D8-BBA1-4F36-897D-6F05D3B6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ner-107-020.dotm</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Jodi Jarosinski</dc:creator>
  <cp:keywords>STSP, template, special provisions, building blocks</cp:keywords>
  <cp:lastModifiedBy>Jarosinski, Jodi - DOT</cp:lastModifiedBy>
  <cp:revision>2</cp:revision>
  <cp:lastPrinted>2019-05-28T16:57:00Z</cp:lastPrinted>
  <dcterms:created xsi:type="dcterms:W3CDTF">2019-07-18T19:36:00Z</dcterms:created>
  <dcterms:modified xsi:type="dcterms:W3CDTF">2019-07-18T19:36:00Z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