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38377" w14:textId="77777777" w:rsidR="00EE7D99" w:rsidRDefault="00EE7D99" w:rsidP="00EE7D99">
      <w:pPr>
        <w:pStyle w:val="wiComment"/>
      </w:pPr>
      <w:bookmarkStart w:id="0" w:name="_Toc402342943"/>
      <w:r w:rsidRPr="00EE7D99">
        <w:t>Contact Environmental Coordinator for project specific information. Modify highlighted text a</w:t>
      </w:r>
      <w:r>
        <w:t xml:space="preserve">s needed to fit project needs. </w:t>
      </w:r>
      <w:r w:rsidRPr="00EE7D99">
        <w:t>Language for work within boundary of burial site or on site monitoring may or may not be needed based on project impacts and commi</w:t>
      </w:r>
      <w:r>
        <w:t>tments made.</w:t>
      </w:r>
    </w:p>
    <w:p w14:paraId="48338378" w14:textId="77777777" w:rsidR="000D2474" w:rsidRPr="00755859" w:rsidRDefault="000D2474" w:rsidP="00EE7D99">
      <w:pPr>
        <w:pStyle w:val="1Heading1"/>
      </w:pPr>
      <w:r w:rsidRPr="007F3066">
        <w:t>Archaeological Coordination.</w:t>
      </w:r>
      <w:bookmarkEnd w:id="0"/>
    </w:p>
    <w:p w14:paraId="48338379" w14:textId="77777777" w:rsidR="000D2474" w:rsidRDefault="000D2474" w:rsidP="000D2474">
      <w:pPr>
        <w:pStyle w:val="spParagraph"/>
      </w:pPr>
      <w:r>
        <w:t>An archaeologically significant site exists in the project area as follows:</w:t>
      </w:r>
    </w:p>
    <w:p w14:paraId="4833837A" w14:textId="77777777" w:rsidR="000D2474" w:rsidRPr="004D0376" w:rsidRDefault="000D2474" w:rsidP="000D2474">
      <w:pPr>
        <w:pStyle w:val="spSmall"/>
        <w:tabs>
          <w:tab w:val="left" w:pos="2160"/>
          <w:tab w:val="right" w:pos="7200"/>
        </w:tabs>
        <w:ind w:left="720"/>
        <w:rPr>
          <w:rFonts w:cs="Arial"/>
          <w:highlight w:val="yellow"/>
        </w:rPr>
      </w:pPr>
      <w:r w:rsidRPr="004D0376">
        <w:rPr>
          <w:rFonts w:cs="Arial"/>
          <w:highlight w:val="yellow"/>
        </w:rPr>
        <w:t>Site</w:t>
      </w:r>
      <w:r w:rsidRPr="004D0376">
        <w:rPr>
          <w:rFonts w:cs="Arial"/>
          <w:highlight w:val="yellow"/>
        </w:rPr>
        <w:tab/>
        <w:t>Description</w:t>
      </w:r>
      <w:r w:rsidRPr="004D0376">
        <w:rPr>
          <w:rFonts w:cs="Arial"/>
          <w:highlight w:val="yellow"/>
        </w:rPr>
        <w:tab/>
        <w:t>Location</w:t>
      </w:r>
    </w:p>
    <w:p w14:paraId="4833837B" w14:textId="77777777" w:rsidR="000D2474" w:rsidRPr="004D0376" w:rsidRDefault="000D2474" w:rsidP="000D2474">
      <w:pPr>
        <w:pStyle w:val="spSmall"/>
        <w:tabs>
          <w:tab w:val="left" w:pos="2160"/>
          <w:tab w:val="right" w:pos="7200"/>
        </w:tabs>
        <w:ind w:left="720"/>
        <w:rPr>
          <w:rFonts w:cs="Arial"/>
        </w:rPr>
      </w:pPr>
      <w:r w:rsidRPr="004D0376">
        <w:rPr>
          <w:rFonts w:cs="Arial"/>
          <w:highlight w:val="yellow"/>
        </w:rPr>
        <w:t>47FD412</w:t>
      </w:r>
      <w:r w:rsidRPr="004D0376">
        <w:rPr>
          <w:rFonts w:cs="Arial"/>
          <w:highlight w:val="yellow"/>
        </w:rPr>
        <w:tab/>
        <w:t>Hesselink Petroform</w:t>
      </w:r>
      <w:r w:rsidRPr="004D0376">
        <w:rPr>
          <w:rFonts w:cs="Arial"/>
          <w:highlight w:val="yellow"/>
        </w:rPr>
        <w:tab/>
        <w:t>Sta. 119+80 to Sta. 124+42, LT</w:t>
      </w:r>
    </w:p>
    <w:p w14:paraId="4833837C" w14:textId="77777777" w:rsidR="000D2474" w:rsidRDefault="000D2474" w:rsidP="000D2474">
      <w:pPr>
        <w:pStyle w:val="spParagraph"/>
      </w:pPr>
      <w:r w:rsidRPr="00A6067F">
        <w:rPr>
          <w:color w:val="000000"/>
          <w:szCs w:val="24"/>
          <w:highlight w:val="yellow"/>
        </w:rPr>
        <w:t>WisDOT has received permission from the State Historic Preservation Office (SHPO) to work within the boundaries of this burial site.</w:t>
      </w:r>
      <w:r>
        <w:rPr>
          <w:color w:val="000000"/>
          <w:szCs w:val="24"/>
        </w:rPr>
        <w:t xml:space="preserve"> </w:t>
      </w:r>
      <w:r w:rsidRPr="004B0663">
        <w:rPr>
          <w:szCs w:val="24"/>
        </w:rPr>
        <w:t>Do not use this site for borrow, waste disposal, or for the staging of personnel, equipment and/or supplies.</w:t>
      </w:r>
      <w:r>
        <w:rPr>
          <w:szCs w:val="24"/>
        </w:rPr>
        <w:t xml:space="preserve"> </w:t>
      </w:r>
      <w:r w:rsidRPr="00A6067F">
        <w:rPr>
          <w:szCs w:val="24"/>
          <w:highlight w:val="yellow"/>
        </w:rPr>
        <w:t>Provide two weeks’ notice to the Bureau of Technical Services, Environmental Services Section (ESS) before doing any work in the area of these sites.</w:t>
      </w:r>
      <w:r>
        <w:rPr>
          <w:szCs w:val="24"/>
          <w:highlight w:val="yellow"/>
        </w:rPr>
        <w:t xml:space="preserve"> </w:t>
      </w:r>
      <w:r w:rsidRPr="00A6067F">
        <w:rPr>
          <w:szCs w:val="24"/>
          <w:highlight w:val="yellow"/>
        </w:rPr>
        <w:t>ESS will provide a qualified archaeologist to be on site at all times when work occurs near these sites.</w:t>
      </w:r>
      <w:r>
        <w:rPr>
          <w:szCs w:val="24"/>
          <w:highlight w:val="yellow"/>
        </w:rPr>
        <w:t xml:space="preserve"> </w:t>
      </w:r>
      <w:r w:rsidRPr="00A6067F">
        <w:rPr>
          <w:szCs w:val="24"/>
          <w:highlight w:val="yellow"/>
        </w:rPr>
        <w:t>The contact at ESS is Lynn Cloud (608) 266</w:t>
      </w:r>
      <w:r>
        <w:rPr>
          <w:szCs w:val="24"/>
          <w:highlight w:val="yellow"/>
        </w:rPr>
        <w:t>-</w:t>
      </w:r>
      <w:r w:rsidRPr="00A6067F">
        <w:rPr>
          <w:szCs w:val="24"/>
          <w:highlight w:val="yellow"/>
        </w:rPr>
        <w:t>0099.</w:t>
      </w:r>
    </w:p>
    <w:p w14:paraId="4833837D" w14:textId="77777777" w:rsidR="000D2474" w:rsidRDefault="000D2474" w:rsidP="000D2474">
      <w:pPr>
        <w:pStyle w:val="spParagraph"/>
      </w:pPr>
      <w:r w:rsidRPr="004B0663">
        <w:rPr>
          <w:szCs w:val="24"/>
        </w:rPr>
        <w:t>If a potentially significant archaeological feature or material is discovered during construction operations, the qualified archeologist will promptly c</w:t>
      </w:r>
      <w:bookmarkStart w:id="1" w:name="_GoBack"/>
      <w:bookmarkEnd w:id="1"/>
      <w:r w:rsidRPr="004B0663">
        <w:rPr>
          <w:szCs w:val="24"/>
        </w:rPr>
        <w:t>oordinate with the engineer and with ESS to determine an appropriate course of action.</w:t>
      </w:r>
    </w:p>
    <w:p w14:paraId="4833837E" w14:textId="2E3F77AF" w:rsidR="00417C67" w:rsidRDefault="00417C67" w:rsidP="00417C67">
      <w:pPr>
        <w:pStyle w:val="spVersion"/>
      </w:pPr>
      <w:r>
        <w:t>ner-107-005 (2</w:t>
      </w:r>
      <w:r w:rsidR="008C4350">
        <w:t>0171213</w:t>
      </w:r>
      <w:r>
        <w:t>)</w:t>
      </w:r>
    </w:p>
    <w:sectPr w:rsidR="00417C67"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38393" w14:textId="77777777" w:rsidR="00F67277" w:rsidRDefault="00F67277">
      <w:r>
        <w:separator/>
      </w:r>
    </w:p>
    <w:p w14:paraId="48338394" w14:textId="77777777" w:rsidR="00F67277" w:rsidRDefault="00F67277"/>
    <w:p w14:paraId="48338395" w14:textId="77777777" w:rsidR="00F67277" w:rsidRDefault="00F67277"/>
    <w:p w14:paraId="48338396" w14:textId="77777777" w:rsidR="00F67277" w:rsidRDefault="00F67277"/>
    <w:p w14:paraId="48338397" w14:textId="77777777" w:rsidR="00F67277" w:rsidRDefault="00F67277"/>
    <w:p w14:paraId="48338398" w14:textId="77777777" w:rsidR="00F67277" w:rsidRDefault="00F67277"/>
    <w:p w14:paraId="48338399" w14:textId="77777777" w:rsidR="00F67277" w:rsidRDefault="00F67277"/>
    <w:p w14:paraId="4833839A" w14:textId="77777777" w:rsidR="00F67277" w:rsidRDefault="00F67277"/>
    <w:p w14:paraId="4833839B" w14:textId="77777777" w:rsidR="00F67277" w:rsidRDefault="00F67277"/>
  </w:endnote>
  <w:endnote w:type="continuationSeparator" w:id="0">
    <w:p w14:paraId="4833839C" w14:textId="77777777" w:rsidR="00F67277" w:rsidRDefault="00F67277">
      <w:r>
        <w:continuationSeparator/>
      </w:r>
    </w:p>
    <w:p w14:paraId="4833839D" w14:textId="77777777" w:rsidR="00F67277" w:rsidRDefault="00F67277"/>
    <w:p w14:paraId="4833839E" w14:textId="77777777" w:rsidR="00F67277" w:rsidRDefault="00F67277"/>
    <w:p w14:paraId="4833839F" w14:textId="77777777" w:rsidR="00F67277" w:rsidRDefault="00F67277"/>
    <w:p w14:paraId="483383A0" w14:textId="77777777" w:rsidR="00F67277" w:rsidRDefault="00F67277"/>
    <w:p w14:paraId="483383A1" w14:textId="77777777" w:rsidR="00F67277" w:rsidRDefault="00F67277"/>
    <w:p w14:paraId="483383A2" w14:textId="77777777" w:rsidR="00F67277" w:rsidRDefault="00F67277"/>
    <w:p w14:paraId="483383A3" w14:textId="77777777" w:rsidR="00F67277" w:rsidRDefault="00F67277"/>
    <w:p w14:paraId="483383A4" w14:textId="77777777" w:rsidR="00F67277" w:rsidRDefault="00F67277"/>
  </w:endnote>
  <w:endnote w:type="continuationNotice" w:id="1">
    <w:p w14:paraId="483383A5" w14:textId="77777777" w:rsidR="00F67277" w:rsidRDefault="00F67277"/>
    <w:p w14:paraId="483383A6" w14:textId="77777777" w:rsidR="00F67277" w:rsidRDefault="00F67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83A9" w14:textId="77777777" w:rsidR="00E77060" w:rsidRDefault="00E77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83AA" w14:textId="1608126C"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8C4350">
          <w:rPr>
            <w:noProof/>
          </w:rPr>
          <w:t>1</w:t>
        </w:r>
        <w:r>
          <w:rPr>
            <w:noProof/>
          </w:rPr>
          <w:fldChar w:fldCharType="end"/>
        </w:r>
        <w:r>
          <w:t xml:space="preserve"> of </w:t>
        </w:r>
        <w:r w:rsidR="008C4350">
          <w:fldChar w:fldCharType="begin"/>
        </w:r>
        <w:r w:rsidR="008C4350">
          <w:instrText xml:space="preserve"> NUMPAGES  </w:instrText>
        </w:r>
        <w:r w:rsidR="008C4350">
          <w:fldChar w:fldCharType="separate"/>
        </w:r>
        <w:r w:rsidR="008C4350">
          <w:rPr>
            <w:noProof/>
          </w:rPr>
          <w:t>1</w:t>
        </w:r>
        <w:r w:rsidR="008C435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83AC" w14:textId="77777777" w:rsidR="00E77060" w:rsidRDefault="00E77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3837F" w14:textId="77777777" w:rsidR="00F67277" w:rsidRDefault="00F67277">
      <w:r>
        <w:separator/>
      </w:r>
    </w:p>
    <w:p w14:paraId="48338380" w14:textId="77777777" w:rsidR="00F67277" w:rsidRDefault="00F67277"/>
    <w:p w14:paraId="48338381" w14:textId="77777777" w:rsidR="00F67277" w:rsidRDefault="00F67277"/>
    <w:p w14:paraId="48338382" w14:textId="77777777" w:rsidR="00F67277" w:rsidRDefault="00F67277"/>
    <w:p w14:paraId="48338383" w14:textId="77777777" w:rsidR="00F67277" w:rsidRDefault="00F67277"/>
    <w:p w14:paraId="48338384" w14:textId="77777777" w:rsidR="00F67277" w:rsidRDefault="00F67277"/>
    <w:p w14:paraId="48338385" w14:textId="77777777" w:rsidR="00F67277" w:rsidRDefault="00F67277"/>
    <w:p w14:paraId="48338386" w14:textId="77777777" w:rsidR="00F67277" w:rsidRDefault="00F67277"/>
    <w:p w14:paraId="48338387" w14:textId="77777777" w:rsidR="00F67277" w:rsidRDefault="00F67277"/>
  </w:footnote>
  <w:footnote w:type="continuationSeparator" w:id="0">
    <w:p w14:paraId="48338388" w14:textId="77777777" w:rsidR="00F67277" w:rsidRDefault="00F67277">
      <w:r>
        <w:continuationSeparator/>
      </w:r>
    </w:p>
    <w:p w14:paraId="48338389" w14:textId="77777777" w:rsidR="00F67277" w:rsidRDefault="00F67277"/>
    <w:p w14:paraId="4833838A" w14:textId="77777777" w:rsidR="00F67277" w:rsidRDefault="00F67277"/>
    <w:p w14:paraId="4833838B" w14:textId="77777777" w:rsidR="00F67277" w:rsidRDefault="00F67277"/>
    <w:p w14:paraId="4833838C" w14:textId="77777777" w:rsidR="00F67277" w:rsidRDefault="00F67277"/>
    <w:p w14:paraId="4833838D" w14:textId="77777777" w:rsidR="00F67277" w:rsidRDefault="00F67277"/>
    <w:p w14:paraId="4833838E" w14:textId="77777777" w:rsidR="00F67277" w:rsidRDefault="00F67277"/>
    <w:p w14:paraId="4833838F" w14:textId="77777777" w:rsidR="00F67277" w:rsidRDefault="00F67277"/>
    <w:p w14:paraId="48338390" w14:textId="77777777" w:rsidR="00F67277" w:rsidRDefault="00F67277"/>
  </w:footnote>
  <w:footnote w:type="continuationNotice" w:id="1">
    <w:p w14:paraId="48338391" w14:textId="77777777" w:rsidR="00F67277" w:rsidRDefault="00F67277"/>
    <w:p w14:paraId="48338392" w14:textId="77777777" w:rsidR="00F67277" w:rsidRDefault="00F67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83A7" w14:textId="77777777" w:rsidR="00E77060" w:rsidRDefault="00E77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83A8" w14:textId="77777777" w:rsidR="00E77060" w:rsidRDefault="00E77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83AB" w14:textId="77777777" w:rsidR="00417C67" w:rsidRDefault="00417C67" w:rsidP="00417C67">
    <w:pPr>
      <w:pStyle w:val="Header"/>
    </w:pPr>
    <w:r>
      <w:t>Contact Environmental Coordinator for project specific information. Modify highlighted text as needed to fit project needs. Language for work within boundary of burial site or on site monitoring may or may not be needed based on project impacts and commitments made.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74"/>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2474"/>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27F8"/>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17C67"/>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350"/>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060"/>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E7D99"/>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67277"/>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0D44"/>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338377"/>
  <w15:docId w15:val="{3A4AB91D-31FB-4E3E-99CA-8A31D886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8C4350"/>
  </w:style>
  <w:style w:type="paragraph" w:styleId="Heading1">
    <w:name w:val="heading 1"/>
    <w:basedOn w:val="Normal"/>
    <w:next w:val="Normal"/>
    <w:link w:val="Heading1Char"/>
    <w:uiPriority w:val="99"/>
    <w:semiHidden/>
    <w:rsid w:val="008C4350"/>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8C4350"/>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8C4350"/>
    <w:pPr>
      <w:outlineLvl w:val="2"/>
    </w:pPr>
    <w:rPr>
      <w:rFonts w:eastAsiaTheme="majorEastAsia" w:cstheme="majorBidi"/>
      <w:b/>
      <w:bCs/>
    </w:rPr>
  </w:style>
  <w:style w:type="paragraph" w:styleId="Heading4">
    <w:name w:val="heading 4"/>
    <w:basedOn w:val="Normal"/>
    <w:next w:val="Normal"/>
    <w:link w:val="Heading4Char"/>
    <w:uiPriority w:val="99"/>
    <w:semiHidden/>
    <w:rsid w:val="008C4350"/>
    <w:pPr>
      <w:outlineLvl w:val="3"/>
    </w:pPr>
    <w:rPr>
      <w:rFonts w:eastAsiaTheme="majorEastAsia" w:cstheme="majorBidi"/>
      <w:b/>
      <w:iCs/>
    </w:rPr>
  </w:style>
  <w:style w:type="paragraph" w:styleId="Heading5">
    <w:name w:val="heading 5"/>
    <w:basedOn w:val="Normal"/>
    <w:next w:val="Normal"/>
    <w:link w:val="Heading5Char"/>
    <w:uiPriority w:val="99"/>
    <w:semiHidden/>
    <w:rsid w:val="008C4350"/>
    <w:pPr>
      <w:outlineLvl w:val="4"/>
    </w:pPr>
    <w:rPr>
      <w:rFonts w:eastAsiaTheme="majorEastAsia" w:cstheme="majorBidi"/>
      <w:b/>
    </w:rPr>
  </w:style>
  <w:style w:type="paragraph" w:styleId="Heading6">
    <w:name w:val="heading 6"/>
    <w:basedOn w:val="Normal"/>
    <w:next w:val="Normal"/>
    <w:link w:val="Heading6Char"/>
    <w:uiPriority w:val="99"/>
    <w:semiHidden/>
    <w:rsid w:val="008C4350"/>
    <w:pPr>
      <w:outlineLvl w:val="5"/>
    </w:pPr>
    <w:rPr>
      <w:rFonts w:eastAsiaTheme="majorEastAsia" w:cstheme="majorBidi"/>
      <w:b/>
    </w:rPr>
  </w:style>
  <w:style w:type="paragraph" w:styleId="Heading7">
    <w:name w:val="heading 7"/>
    <w:basedOn w:val="Normal"/>
    <w:next w:val="Normal"/>
    <w:link w:val="Heading7Char"/>
    <w:uiPriority w:val="99"/>
    <w:semiHidden/>
    <w:rsid w:val="008C4350"/>
    <w:pPr>
      <w:outlineLvl w:val="6"/>
    </w:pPr>
    <w:rPr>
      <w:rFonts w:eastAsiaTheme="majorEastAsia" w:cstheme="majorBidi"/>
      <w:b/>
      <w:iCs/>
    </w:rPr>
  </w:style>
  <w:style w:type="paragraph" w:styleId="Heading8">
    <w:name w:val="heading 8"/>
    <w:basedOn w:val="Normal"/>
    <w:next w:val="Normal"/>
    <w:link w:val="Heading8Char"/>
    <w:uiPriority w:val="99"/>
    <w:semiHidden/>
    <w:rsid w:val="008C4350"/>
    <w:pPr>
      <w:outlineLvl w:val="7"/>
    </w:pPr>
    <w:rPr>
      <w:rFonts w:eastAsiaTheme="majorEastAsia" w:cstheme="majorBidi"/>
      <w:b/>
      <w:szCs w:val="21"/>
    </w:rPr>
  </w:style>
  <w:style w:type="paragraph" w:styleId="Heading9">
    <w:name w:val="heading 9"/>
    <w:basedOn w:val="Normal"/>
    <w:next w:val="Normal"/>
    <w:link w:val="Heading9Char"/>
    <w:uiPriority w:val="99"/>
    <w:semiHidden/>
    <w:rsid w:val="008C4350"/>
    <w:pPr>
      <w:outlineLvl w:val="8"/>
    </w:pPr>
    <w:rPr>
      <w:rFonts w:eastAsiaTheme="majorEastAsia" w:cstheme="majorBidi"/>
      <w:b/>
      <w:iCs/>
      <w:szCs w:val="21"/>
    </w:rPr>
  </w:style>
  <w:style w:type="character" w:default="1" w:styleId="DefaultParagraphFont">
    <w:name w:val="Default Paragraph Font"/>
    <w:uiPriority w:val="1"/>
    <w:semiHidden/>
    <w:unhideWhenUsed/>
    <w:rsid w:val="008C43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4350"/>
  </w:style>
  <w:style w:type="character" w:customStyle="1" w:styleId="Heading1Char">
    <w:name w:val="Heading 1 Char"/>
    <w:basedOn w:val="DefaultParagraphFont"/>
    <w:link w:val="Heading1"/>
    <w:uiPriority w:val="99"/>
    <w:semiHidden/>
    <w:rsid w:val="008C4350"/>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8C4350"/>
    <w:rPr>
      <w:rFonts w:eastAsiaTheme="majorEastAsia" w:cstheme="majorBidi"/>
      <w:b/>
      <w:bCs/>
      <w:szCs w:val="26"/>
    </w:rPr>
  </w:style>
  <w:style w:type="character" w:customStyle="1" w:styleId="Heading3Char">
    <w:name w:val="Heading 3 Char"/>
    <w:basedOn w:val="DefaultParagraphFont"/>
    <w:link w:val="Heading3"/>
    <w:uiPriority w:val="99"/>
    <w:semiHidden/>
    <w:rsid w:val="008C4350"/>
    <w:rPr>
      <w:rFonts w:eastAsiaTheme="majorEastAsia" w:cstheme="majorBidi"/>
      <w:b/>
      <w:bCs/>
    </w:rPr>
  </w:style>
  <w:style w:type="paragraph" w:styleId="TOCHeading">
    <w:name w:val="TOC Heading"/>
    <w:basedOn w:val="Heading1"/>
    <w:next w:val="Normal"/>
    <w:uiPriority w:val="99"/>
    <w:semiHidden/>
    <w:unhideWhenUsed/>
    <w:qFormat/>
    <w:rsid w:val="008C4350"/>
    <w:pPr>
      <w:outlineLvl w:val="9"/>
    </w:pPr>
  </w:style>
  <w:style w:type="paragraph" w:styleId="BalloonText">
    <w:name w:val="Balloon Text"/>
    <w:basedOn w:val="Normal"/>
    <w:link w:val="BalloonTextChar"/>
    <w:uiPriority w:val="99"/>
    <w:semiHidden/>
    <w:unhideWhenUsed/>
    <w:rsid w:val="008C4350"/>
    <w:rPr>
      <w:rFonts w:ascii="Tahoma" w:hAnsi="Tahoma" w:cs="Tahoma"/>
      <w:sz w:val="16"/>
      <w:szCs w:val="16"/>
    </w:rPr>
  </w:style>
  <w:style w:type="character" w:customStyle="1" w:styleId="BalloonTextChar">
    <w:name w:val="Balloon Text Char"/>
    <w:basedOn w:val="DefaultParagraphFont"/>
    <w:link w:val="BalloonText"/>
    <w:uiPriority w:val="99"/>
    <w:semiHidden/>
    <w:rsid w:val="008C4350"/>
    <w:rPr>
      <w:rFonts w:ascii="Tahoma" w:hAnsi="Tahoma" w:cs="Tahoma"/>
      <w:sz w:val="16"/>
      <w:szCs w:val="16"/>
    </w:rPr>
  </w:style>
  <w:style w:type="paragraph" w:styleId="Footer">
    <w:name w:val="footer"/>
    <w:basedOn w:val="Normal"/>
    <w:link w:val="FooterChar"/>
    <w:uiPriority w:val="99"/>
    <w:semiHidden/>
    <w:rsid w:val="008C4350"/>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8C4350"/>
    <w:rPr>
      <w:sz w:val="18"/>
    </w:rPr>
  </w:style>
  <w:style w:type="paragraph" w:styleId="TOC1">
    <w:name w:val="toc 1"/>
    <w:basedOn w:val="Normal"/>
    <w:next w:val="Normal"/>
    <w:autoRedefine/>
    <w:uiPriority w:val="99"/>
    <w:semiHidden/>
    <w:qFormat/>
    <w:rsid w:val="008C4350"/>
    <w:pPr>
      <w:tabs>
        <w:tab w:val="right" w:leader="dot" w:pos="9288"/>
      </w:tabs>
      <w:ind w:hanging="720"/>
    </w:pPr>
  </w:style>
  <w:style w:type="paragraph" w:customStyle="1" w:styleId="1Heading1">
    <w:name w:val="1 Heading 1"/>
    <w:basedOn w:val="Normal"/>
    <w:link w:val="1Heading1Char"/>
    <w:uiPriority w:val="1"/>
    <w:qFormat/>
    <w:rsid w:val="008C4350"/>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8C4350"/>
    <w:rPr>
      <w:color w:val="0000FF" w:themeColor="hyperlink"/>
      <w:u w:val="single"/>
    </w:rPr>
  </w:style>
  <w:style w:type="character" w:styleId="PlaceholderText">
    <w:name w:val="Placeholder Text"/>
    <w:basedOn w:val="DefaultParagraphFont"/>
    <w:uiPriority w:val="99"/>
    <w:semiHidden/>
    <w:rsid w:val="008C4350"/>
    <w:rPr>
      <w:b/>
      <w:i/>
      <w:color w:val="C00000"/>
      <w:u w:val="single"/>
    </w:rPr>
  </w:style>
  <w:style w:type="table" w:styleId="TableGrid">
    <w:name w:val="Table Grid"/>
    <w:basedOn w:val="TableNormal"/>
    <w:uiPriority w:val="59"/>
    <w:rsid w:val="008C435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8C4350"/>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8C4350"/>
    <w:rPr>
      <w:rFonts w:ascii="Courier New" w:eastAsia="Times New Roman" w:hAnsi="Courier New"/>
    </w:rPr>
  </w:style>
  <w:style w:type="paragraph" w:styleId="BodyTextIndent">
    <w:name w:val="Body Text Indent"/>
    <w:basedOn w:val="Normal"/>
    <w:link w:val="BodyTextIndentChar"/>
    <w:uiPriority w:val="99"/>
    <w:semiHidden/>
    <w:rsid w:val="008C4350"/>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8C4350"/>
    <w:rPr>
      <w:rFonts w:eastAsia="Times New Roman"/>
      <w:spacing w:val="-2"/>
    </w:rPr>
  </w:style>
  <w:style w:type="table" w:styleId="TableGrid1">
    <w:name w:val="Table Grid 1"/>
    <w:basedOn w:val="TableNormal"/>
    <w:uiPriority w:val="99"/>
    <w:semiHidden/>
    <w:unhideWhenUsed/>
    <w:rsid w:val="008C4350"/>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8C4350"/>
    <w:pPr>
      <w:numPr>
        <w:numId w:val="25"/>
      </w:numPr>
    </w:pPr>
  </w:style>
  <w:style w:type="paragraph" w:styleId="DocumentMap">
    <w:name w:val="Document Map"/>
    <w:basedOn w:val="Normal"/>
    <w:link w:val="DocumentMapChar"/>
    <w:uiPriority w:val="99"/>
    <w:semiHidden/>
    <w:unhideWhenUsed/>
    <w:rsid w:val="008C4350"/>
    <w:rPr>
      <w:rFonts w:ascii="Tahoma" w:hAnsi="Tahoma" w:cs="Tahoma"/>
      <w:sz w:val="16"/>
      <w:szCs w:val="16"/>
    </w:rPr>
  </w:style>
  <w:style w:type="character" w:customStyle="1" w:styleId="DocumentMapChar">
    <w:name w:val="Document Map Char"/>
    <w:basedOn w:val="DefaultParagraphFont"/>
    <w:link w:val="DocumentMap"/>
    <w:uiPriority w:val="99"/>
    <w:semiHidden/>
    <w:rsid w:val="008C4350"/>
    <w:rPr>
      <w:rFonts w:ascii="Tahoma" w:hAnsi="Tahoma" w:cs="Tahoma"/>
      <w:sz w:val="16"/>
      <w:szCs w:val="16"/>
    </w:rPr>
  </w:style>
  <w:style w:type="paragraph" w:customStyle="1" w:styleId="ssBidItem">
    <w:name w:val="ssBidItem"/>
    <w:basedOn w:val="spParagraph"/>
    <w:uiPriority w:val="9"/>
    <w:rsid w:val="008C4350"/>
    <w:pPr>
      <w:tabs>
        <w:tab w:val="left" w:pos="1584"/>
        <w:tab w:val="right" w:pos="9360"/>
      </w:tabs>
      <w:spacing w:before="60" w:after="60"/>
    </w:pPr>
    <w:rPr>
      <w:rFonts w:eastAsia="Times New Roman"/>
      <w:sz w:val="18"/>
      <w:szCs w:val="20"/>
    </w:rPr>
  </w:style>
  <w:style w:type="paragraph" w:customStyle="1" w:styleId="wiComment">
    <w:name w:val="wiComment"/>
    <w:basedOn w:val="spSmall"/>
    <w:rsid w:val="008C4350"/>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8C4350"/>
    <w:pPr>
      <w:spacing w:after="0"/>
    </w:pPr>
    <w:rPr>
      <w:rFonts w:ascii="Times New Roman" w:hAnsi="Times New Roman" w:cs="Times New Roman"/>
      <w:sz w:val="24"/>
      <w:szCs w:val="24"/>
    </w:rPr>
  </w:style>
  <w:style w:type="paragraph" w:customStyle="1" w:styleId="spNumList1">
    <w:name w:val="spNumList1"/>
    <w:basedOn w:val="spSmall"/>
    <w:uiPriority w:val="2"/>
    <w:rsid w:val="008C4350"/>
    <w:pPr>
      <w:ind w:left="720" w:hanging="360"/>
    </w:pPr>
    <w:rPr>
      <w:rFonts w:eastAsia="Times New Roman" w:cs="Times New Roman"/>
      <w:szCs w:val="20"/>
    </w:rPr>
  </w:style>
  <w:style w:type="paragraph" w:customStyle="1" w:styleId="ssParagraph">
    <w:name w:val="ssParagraph"/>
    <w:basedOn w:val="spParagraph"/>
    <w:uiPriority w:val="8"/>
    <w:rsid w:val="008C4350"/>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8C4350"/>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8C4350"/>
    <w:pPr>
      <w:ind w:left="0"/>
    </w:pPr>
    <w:rPr>
      <w:szCs w:val="24"/>
    </w:rPr>
  </w:style>
  <w:style w:type="paragraph" w:customStyle="1" w:styleId="spTable">
    <w:name w:val="spTable"/>
    <w:basedOn w:val="spSmall"/>
    <w:uiPriority w:val="5"/>
    <w:rsid w:val="008C4350"/>
    <w:pPr>
      <w:keepNext/>
      <w:ind w:left="0"/>
      <w:jc w:val="center"/>
    </w:pPr>
    <w:rPr>
      <w:szCs w:val="22"/>
    </w:rPr>
  </w:style>
  <w:style w:type="paragraph" w:customStyle="1" w:styleId="spSmall">
    <w:name w:val="spSmall"/>
    <w:basedOn w:val="spParagraph"/>
    <w:uiPriority w:val="3"/>
    <w:rsid w:val="008C4350"/>
    <w:pPr>
      <w:spacing w:before="60" w:after="60"/>
      <w:ind w:left="360"/>
    </w:pPr>
    <w:rPr>
      <w:sz w:val="18"/>
    </w:rPr>
  </w:style>
  <w:style w:type="character" w:customStyle="1" w:styleId="ssParagraphNumber">
    <w:name w:val="ssParagraphNumber"/>
    <w:basedOn w:val="DefaultParagraphFont"/>
    <w:uiPriority w:val="6"/>
    <w:rsid w:val="008C4350"/>
    <w:rPr>
      <w:sz w:val="12"/>
    </w:rPr>
  </w:style>
  <w:style w:type="character" w:customStyle="1" w:styleId="1Heading1Char">
    <w:name w:val="1 Heading 1 Char"/>
    <w:basedOn w:val="DefaultParagraphFont"/>
    <w:link w:val="1Heading1"/>
    <w:uiPriority w:val="1"/>
    <w:rsid w:val="008C4350"/>
    <w:rPr>
      <w:b/>
      <w:sz w:val="22"/>
      <w:szCs w:val="28"/>
    </w:rPr>
  </w:style>
  <w:style w:type="paragraph" w:customStyle="1" w:styleId="spParagraph">
    <w:name w:val="spParagraph"/>
    <w:uiPriority w:val="1"/>
    <w:rsid w:val="008C4350"/>
    <w:rPr>
      <w:szCs w:val="28"/>
    </w:rPr>
  </w:style>
  <w:style w:type="paragraph" w:customStyle="1" w:styleId="spTableTitle">
    <w:name w:val="spTableTitle"/>
    <w:basedOn w:val="spTable"/>
    <w:uiPriority w:val="4"/>
    <w:rsid w:val="008C4350"/>
    <w:pPr>
      <w:spacing w:before="120"/>
    </w:pPr>
    <w:rPr>
      <w:b/>
    </w:rPr>
  </w:style>
  <w:style w:type="paragraph" w:styleId="TOC2">
    <w:name w:val="toc 2"/>
    <w:basedOn w:val="Normal"/>
    <w:next w:val="Normal"/>
    <w:autoRedefine/>
    <w:uiPriority w:val="99"/>
    <w:semiHidden/>
    <w:qFormat/>
    <w:rsid w:val="008C4350"/>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8C4350"/>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8C4350"/>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8C4350"/>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8C4350"/>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8C4350"/>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8C4350"/>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8C4350"/>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8C4350"/>
    <w:rPr>
      <w:rFonts w:cs="Times New Roman"/>
      <w:bCs/>
      <w:noProof/>
      <w:szCs w:val="28"/>
    </w:rPr>
  </w:style>
  <w:style w:type="paragraph" w:customStyle="1" w:styleId="spEOF">
    <w:name w:val="spEOF"/>
    <w:autoRedefine/>
    <w:uiPriority w:val="11"/>
    <w:semiHidden/>
    <w:rsid w:val="008C4350"/>
    <w:pPr>
      <w:spacing w:after="0"/>
      <w:jc w:val="center"/>
    </w:pPr>
    <w:rPr>
      <w:rFonts w:cs="Times New Roman"/>
      <w:b/>
      <w:color w:val="7030A0"/>
      <w:sz w:val="40"/>
      <w:szCs w:val="24"/>
    </w:rPr>
  </w:style>
  <w:style w:type="character" w:customStyle="1" w:styleId="spHeading">
    <w:name w:val="spHeading"/>
    <w:basedOn w:val="DefaultParagraphFont"/>
    <w:uiPriority w:val="1"/>
    <w:rsid w:val="008C4350"/>
    <w:rPr>
      <w:b/>
    </w:rPr>
  </w:style>
  <w:style w:type="paragraph" w:customStyle="1" w:styleId="wiWebLink">
    <w:name w:val="wiWebLink"/>
    <w:basedOn w:val="Normal"/>
    <w:uiPriority w:val="5"/>
    <w:rsid w:val="008C4350"/>
    <w:pPr>
      <w:widowControl w:val="0"/>
      <w:spacing w:after="60"/>
      <w:jc w:val="center"/>
    </w:pPr>
    <w:rPr>
      <w:rFonts w:eastAsia="Times New Roman"/>
      <w:sz w:val="18"/>
      <w:u w:val="single"/>
    </w:rPr>
  </w:style>
  <w:style w:type="paragraph" w:customStyle="1" w:styleId="spNumList2">
    <w:name w:val="spNumList2"/>
    <w:basedOn w:val="spNumList1"/>
    <w:uiPriority w:val="2"/>
    <w:rsid w:val="008C4350"/>
    <w:pPr>
      <w:ind w:left="1296" w:hanging="432"/>
    </w:pPr>
  </w:style>
  <w:style w:type="paragraph" w:customStyle="1" w:styleId="spNumList3">
    <w:name w:val="spNumList3"/>
    <w:basedOn w:val="spNumList1"/>
    <w:uiPriority w:val="2"/>
    <w:rsid w:val="008C4350"/>
    <w:pPr>
      <w:ind w:left="1872" w:hanging="576"/>
    </w:pPr>
  </w:style>
  <w:style w:type="paragraph" w:customStyle="1" w:styleId="STSP">
    <w:name w:val="STSP"/>
    <w:link w:val="STSPChar"/>
    <w:uiPriority w:val="19"/>
    <w:qFormat/>
    <w:rsid w:val="008C4350"/>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8C4350"/>
    <w:rPr>
      <w:rFonts w:cs="Times New Roman"/>
      <w:sz w:val="18"/>
      <w:szCs w:val="24"/>
    </w:rPr>
  </w:style>
  <w:style w:type="paragraph" w:customStyle="1" w:styleId="STSPtable">
    <w:name w:val="STSP table"/>
    <w:basedOn w:val="Normal"/>
    <w:uiPriority w:val="19"/>
    <w:semiHidden/>
    <w:rsid w:val="008C4350"/>
    <w:pPr>
      <w:spacing w:before="0" w:after="0"/>
      <w:jc w:val="center"/>
    </w:pPr>
    <w:rPr>
      <w:rFonts w:cs="Times New Roman"/>
      <w:sz w:val="18"/>
      <w:szCs w:val="22"/>
    </w:rPr>
  </w:style>
  <w:style w:type="paragraph" w:customStyle="1" w:styleId="Table">
    <w:name w:val="Table"/>
    <w:basedOn w:val="Normal"/>
    <w:uiPriority w:val="19"/>
    <w:semiHidden/>
    <w:rsid w:val="008C435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8C4350"/>
    <w:rPr>
      <w:rFonts w:eastAsiaTheme="majorEastAsia" w:cstheme="majorBidi"/>
      <w:b/>
      <w:iCs/>
    </w:rPr>
  </w:style>
  <w:style w:type="character" w:customStyle="1" w:styleId="Heading5Char">
    <w:name w:val="Heading 5 Char"/>
    <w:basedOn w:val="DefaultParagraphFont"/>
    <w:link w:val="Heading5"/>
    <w:uiPriority w:val="99"/>
    <w:semiHidden/>
    <w:rsid w:val="008C4350"/>
    <w:rPr>
      <w:rFonts w:eastAsiaTheme="majorEastAsia" w:cstheme="majorBidi"/>
      <w:b/>
    </w:rPr>
  </w:style>
  <w:style w:type="character" w:customStyle="1" w:styleId="Heading6Char">
    <w:name w:val="Heading 6 Char"/>
    <w:basedOn w:val="DefaultParagraphFont"/>
    <w:link w:val="Heading6"/>
    <w:uiPriority w:val="99"/>
    <w:semiHidden/>
    <w:rsid w:val="008C4350"/>
    <w:rPr>
      <w:rFonts w:eastAsiaTheme="majorEastAsia" w:cstheme="majorBidi"/>
      <w:b/>
    </w:rPr>
  </w:style>
  <w:style w:type="character" w:customStyle="1" w:styleId="Heading7Char">
    <w:name w:val="Heading 7 Char"/>
    <w:basedOn w:val="DefaultParagraphFont"/>
    <w:link w:val="Heading7"/>
    <w:uiPriority w:val="99"/>
    <w:semiHidden/>
    <w:rsid w:val="008C4350"/>
    <w:rPr>
      <w:rFonts w:eastAsiaTheme="majorEastAsia" w:cstheme="majorBidi"/>
      <w:b/>
      <w:iCs/>
    </w:rPr>
  </w:style>
  <w:style w:type="character" w:customStyle="1" w:styleId="Heading8Char">
    <w:name w:val="Heading 8 Char"/>
    <w:basedOn w:val="DefaultParagraphFont"/>
    <w:link w:val="Heading8"/>
    <w:uiPriority w:val="99"/>
    <w:semiHidden/>
    <w:rsid w:val="008C4350"/>
    <w:rPr>
      <w:rFonts w:eastAsiaTheme="majorEastAsia" w:cstheme="majorBidi"/>
      <w:b/>
      <w:szCs w:val="21"/>
    </w:rPr>
  </w:style>
  <w:style w:type="character" w:customStyle="1" w:styleId="Heading9Char">
    <w:name w:val="Heading 9 Char"/>
    <w:basedOn w:val="DefaultParagraphFont"/>
    <w:link w:val="Heading9"/>
    <w:uiPriority w:val="99"/>
    <w:semiHidden/>
    <w:rsid w:val="008C4350"/>
    <w:rPr>
      <w:rFonts w:eastAsiaTheme="majorEastAsia" w:cstheme="majorBidi"/>
      <w:b/>
      <w:iCs/>
      <w:szCs w:val="21"/>
    </w:rPr>
  </w:style>
  <w:style w:type="paragraph" w:styleId="Header">
    <w:name w:val="header"/>
    <w:basedOn w:val="Normal"/>
    <w:link w:val="HeaderChar"/>
    <w:uiPriority w:val="99"/>
    <w:semiHidden/>
    <w:rsid w:val="008C4350"/>
  </w:style>
  <w:style w:type="character" w:customStyle="1" w:styleId="HeaderChar">
    <w:name w:val="Header Char"/>
    <w:basedOn w:val="DefaultParagraphFont"/>
    <w:link w:val="Header"/>
    <w:uiPriority w:val="99"/>
    <w:semiHidden/>
    <w:rsid w:val="008C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83611582">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34970327">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08097-3316-4F15-8EDD-D53524521C2F}"/>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80a07cf5-3fe2-44dc-8fda-4950f4fec820"/>
    <ds:schemaRef ds:uri="http://www.w3.org/XML/1998/namespace"/>
    <ds:schemaRef ds:uri="http://purl.org/dc/dcmitype/"/>
  </ds:schemaRefs>
</ds:datastoreItem>
</file>

<file path=customXml/itemProps4.xml><?xml version="1.0" encoding="utf-8"?>
<ds:datastoreItem xmlns:ds="http://schemas.openxmlformats.org/officeDocument/2006/customXml" ds:itemID="{EBD0A80B-90FD-4790-B121-09FEA210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Archaeological Coordination</dc:title>
  <dc:subject/>
  <dc:creator>NER</dc:creator>
  <cp:keywords>Environmental</cp:keywords>
  <cp:lastModifiedBy>Jodi Marsh</cp:lastModifiedBy>
  <cp:revision>4</cp:revision>
  <cp:lastPrinted>2013-06-26T16:11:00Z</cp:lastPrinted>
  <dcterms:created xsi:type="dcterms:W3CDTF">2017-12-13T19:47:00Z</dcterms:created>
  <dcterms:modified xsi:type="dcterms:W3CDTF">2018-08-27T18:53:00Z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316000</vt:r8>
  </property>
</Properties>
</file>