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0E0" w:rsidRPr="000160E0" w:rsidRDefault="00140B37" w:rsidP="000160E0">
      <w:pPr>
        <w:pStyle w:val="wiComment"/>
      </w:pPr>
      <w:bookmarkStart w:id="0" w:name="_GoBack"/>
      <w:bookmarkEnd w:id="0"/>
      <w:r>
        <w:t>000-Notes to designer:</w:t>
      </w:r>
      <w:r w:rsidRPr="002944BC">
        <w:t xml:space="preserve"> </w:t>
      </w:r>
      <w:r w:rsidRPr="000160E0">
        <w:t>(</w:t>
      </w:r>
      <w:r w:rsidR="000160E0" w:rsidRPr="000160E0">
        <w:t xml:space="preserve">USE THIS SPV ARTICLE FOR ALL CONTRACTS ON EXPRESSWAYS AND FREEWAYS.  THIS ARTICLE DEFINES A WORK ZONE CLEAR ZONE AND WORK THAT CAN OR CANNOT TAKE PLACE WITHIN IT.  THE WORK ZONE CLEAR ZONE DISTANCE CAN BE DIFFERENT BASED ON PROJECT NEEDS. THIS ARTICLE SHOULD BE INSERTED IN THE TRAFFIC CONTROL ARTICLE.  </w:t>
      </w:r>
    </w:p>
    <w:p w:rsidR="00140B37" w:rsidRPr="002944BC" w:rsidRDefault="000160E0" w:rsidP="000160E0">
      <w:pPr>
        <w:pStyle w:val="wiComment"/>
      </w:pPr>
      <w:r w:rsidRPr="000160E0">
        <w:t>CONSIDER THE SHAPING SHOULDERS BID ITEM IN THESE CONTRACTS.)</w:t>
      </w:r>
      <w:r>
        <w:t xml:space="preserve"> </w:t>
      </w:r>
      <w:r w:rsidRPr="000160E0">
        <w:rPr>
          <w:highlight w:val="yellow"/>
        </w:rPr>
        <w:t>Delete All Notes from Contract</w:t>
      </w:r>
    </w:p>
    <w:p w:rsidR="00140B37" w:rsidRPr="00EA080F" w:rsidRDefault="00140B37" w:rsidP="00140B37">
      <w:pPr>
        <w:pStyle w:val="1Heading1"/>
        <w:numPr>
          <w:ilvl w:val="0"/>
          <w:numId w:val="1"/>
        </w:numPr>
        <w:ind w:left="0" w:hanging="720"/>
      </w:pPr>
      <w:r>
        <w:t>Temporary Work Zone Clear Zone Working Restrictions.</w:t>
      </w:r>
    </w:p>
    <w:p w:rsidR="00140B37" w:rsidRPr="00140B37" w:rsidRDefault="00140B37" w:rsidP="00140B37">
      <w:pPr>
        <w:pStyle w:val="spParagraph"/>
      </w:pPr>
      <w:r w:rsidRPr="00140B37">
        <w:t>The temporary work zone clear zone for this project is 18-feet from the edge of traveled way. If auxiliary lanes are present, clear zone is from the outside edge of the auxiliary lane.</w:t>
      </w:r>
    </w:p>
    <w:p w:rsidR="00140B37" w:rsidRPr="00140B37" w:rsidRDefault="00140B37" w:rsidP="00140B37">
      <w:pPr>
        <w:pStyle w:val="spParagraph"/>
      </w:pPr>
    </w:p>
    <w:p w:rsidR="00140B37" w:rsidRPr="00140B37" w:rsidRDefault="00140B37" w:rsidP="00140B37">
      <w:pPr>
        <w:pStyle w:val="spParagraph"/>
      </w:pPr>
      <w:r w:rsidRPr="00140B37">
        <w:t>Do not perform work in the median at any time unless protected by concrete barrier temporary precast in both directions except as allowed during lane closure periods.</w:t>
      </w:r>
    </w:p>
    <w:p w:rsidR="00140B37" w:rsidRPr="00140B37" w:rsidRDefault="00140B37" w:rsidP="00140B37">
      <w:pPr>
        <w:pStyle w:val="spParagraph"/>
      </w:pPr>
    </w:p>
    <w:p w:rsidR="00140B37" w:rsidRPr="00140B37" w:rsidRDefault="00140B37" w:rsidP="00140B37">
      <w:pPr>
        <w:pStyle w:val="spParagraph"/>
      </w:pPr>
      <w:r w:rsidRPr="00140B37">
        <w:t>Do not perform work within the clear zone unless protected by concrete barrier temporary precast or a lane closure during the allowed closure periods.</w:t>
      </w:r>
    </w:p>
    <w:p w:rsidR="00140B37" w:rsidRDefault="00140B37" w:rsidP="00140B37">
      <w:pPr>
        <w:pStyle w:val="spParagraph"/>
      </w:pPr>
    </w:p>
    <w:p w:rsidR="00140B37" w:rsidRPr="00140B37" w:rsidRDefault="00140B37" w:rsidP="00140B37">
      <w:pPr>
        <w:pStyle w:val="spParagraph"/>
      </w:pPr>
      <w:r w:rsidRPr="00140B37">
        <w:t xml:space="preserve">Park equipment and store materials, including stockpiles, a minimum of 30-feet from the edge of the traveled way. Equipment may be parked and material stored in the median if it meets the minimum distance requirement from both traveled ways or if it is protected by concrete barrier temporary precast. </w:t>
      </w:r>
    </w:p>
    <w:p w:rsidR="00140B37" w:rsidRPr="00140B37" w:rsidRDefault="00140B37" w:rsidP="00140B37">
      <w:pPr>
        <w:pStyle w:val="spParagraph"/>
      </w:pPr>
    </w:p>
    <w:p w:rsidR="00140B37" w:rsidRPr="00140B37" w:rsidRDefault="00140B37" w:rsidP="00140B37">
      <w:pPr>
        <w:pStyle w:val="spParagraph"/>
      </w:pPr>
      <w:r w:rsidRPr="00140B37">
        <w:t>If unsure whether an individual work operation will meet the safety requirements for working within the clear zone, review the proposed work operation with the engineer before proceeding with the work.</w:t>
      </w:r>
    </w:p>
    <w:p w:rsidR="00140B37" w:rsidRPr="00140B37" w:rsidRDefault="00140B37" w:rsidP="00140B37">
      <w:pPr>
        <w:pStyle w:val="spParagraph"/>
      </w:pPr>
    </w:p>
    <w:p w:rsidR="00140B37" w:rsidRPr="00140B37" w:rsidRDefault="00140B37" w:rsidP="00140B37">
      <w:pPr>
        <w:pStyle w:val="spParagraph"/>
      </w:pPr>
      <w:r w:rsidRPr="00140B37">
        <w:t xml:space="preserve">Replace standard specification 305.3.3.3(2) with the following: </w:t>
      </w:r>
    </w:p>
    <w:p w:rsidR="00140B37" w:rsidRPr="00140B37" w:rsidRDefault="00140B37" w:rsidP="00140B37">
      <w:pPr>
        <w:pStyle w:val="spParagraph"/>
      </w:pPr>
      <w:r w:rsidRPr="00140B37">
        <w:t xml:space="preserve">If the roadway remains open to through traffic during construction and a 2-inch or more drop-off occurs within the clear zone, eliminate the drop-off prior to completing that day’s work. Unless the special provisions specify otherwise, provide aggregate shoulder material compacted to a temporary 3:1 or flatter cross slope from the surface of the pavement edge. </w:t>
      </w:r>
    </w:p>
    <w:p w:rsidR="00140B37" w:rsidRDefault="00140B37" w:rsidP="005D1F72">
      <w:pPr>
        <w:pStyle w:val="spVersion"/>
      </w:pPr>
    </w:p>
    <w:p w:rsidR="00140B37" w:rsidRDefault="00140B37" w:rsidP="005D1F72">
      <w:pPr>
        <w:pStyle w:val="spVersion"/>
      </w:pPr>
      <w:r>
        <w:t>ner-</w:t>
      </w:r>
      <w:r w:rsidR="00771942">
        <w:t>104</w:t>
      </w:r>
      <w:r>
        <w:t>-</w:t>
      </w:r>
      <w:r w:rsidR="00771942">
        <w:t>001</w:t>
      </w:r>
      <w:r>
        <w:t xml:space="preserve"> (</w:t>
      </w:r>
      <w:r w:rsidR="00771942">
        <w:t>20181017</w:t>
      </w:r>
      <w:r>
        <w:t>)</w:t>
      </w:r>
    </w:p>
    <w:p w:rsidR="0094611D" w:rsidRDefault="0094611D" w:rsidP="00466B63">
      <w:pPr>
        <w:pStyle w:val="spParagraph"/>
      </w:pPr>
    </w:p>
    <w:sectPr w:rsidR="0094611D" w:rsidSect="00137756">
      <w:footerReference w:type="default" r:id="rId11"/>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B01" w:rsidRDefault="00607B01">
      <w:r>
        <w:separator/>
      </w:r>
    </w:p>
    <w:p w:rsidR="00607B01" w:rsidRDefault="00607B01"/>
    <w:p w:rsidR="00607B01" w:rsidRDefault="00607B01"/>
    <w:p w:rsidR="00607B01" w:rsidRDefault="00607B01"/>
    <w:p w:rsidR="00607B01" w:rsidRDefault="00607B01"/>
    <w:p w:rsidR="00607B01" w:rsidRDefault="00607B01"/>
    <w:p w:rsidR="00607B01" w:rsidRDefault="00607B01"/>
    <w:p w:rsidR="00607B01" w:rsidRDefault="00607B01"/>
    <w:p w:rsidR="00607B01" w:rsidRDefault="00607B01"/>
  </w:endnote>
  <w:endnote w:type="continuationSeparator" w:id="0">
    <w:p w:rsidR="00607B01" w:rsidRDefault="00607B01">
      <w:r>
        <w:continuationSeparator/>
      </w:r>
    </w:p>
    <w:p w:rsidR="00607B01" w:rsidRDefault="00607B01"/>
    <w:p w:rsidR="00607B01" w:rsidRDefault="00607B01"/>
    <w:p w:rsidR="00607B01" w:rsidRDefault="00607B01"/>
    <w:p w:rsidR="00607B01" w:rsidRDefault="00607B01"/>
    <w:p w:rsidR="00607B01" w:rsidRDefault="00607B01"/>
    <w:p w:rsidR="00607B01" w:rsidRDefault="00607B01"/>
    <w:p w:rsidR="00607B01" w:rsidRDefault="00607B01"/>
    <w:p w:rsidR="00607B01" w:rsidRDefault="00607B01"/>
  </w:endnote>
  <w:endnote w:type="continuationNotice" w:id="1">
    <w:p w:rsidR="00607B01" w:rsidRDefault="00607B01"/>
    <w:p w:rsidR="00607B01" w:rsidRDefault="00607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464" w:rsidRDefault="00607B01" w:rsidP="00C75171">
    <w:pPr>
      <w:pStyle w:val="Footer"/>
      <w:tabs>
        <w:tab w:val="clear" w:pos="4680"/>
      </w:tabs>
    </w:pPr>
    <w:sdt>
      <w:sdtPr>
        <w:id w:val="1314444106"/>
        <w:placeholder/>
        <w:showingPlcHdr/>
      </w:sdtPr>
      <w:sdtEndPr/>
      <w:sdtContent>
        <w:r w:rsidR="001C576D">
          <w:rPr>
            <w:rStyle w:val="PlaceholderText"/>
          </w:rPr>
          <w:t>Double click</w:t>
        </w:r>
        <w:r w:rsidR="001C576D" w:rsidRPr="00E03688">
          <w:rPr>
            <w:rStyle w:val="PlaceholderText"/>
          </w:rPr>
          <w:t xml:space="preserve"> here to enter </w:t>
        </w:r>
        <w:r w:rsidR="001C576D">
          <w:rPr>
            <w:rStyle w:val="PlaceholderText"/>
          </w:rPr>
          <w:t>Construction Ids separated by commas</w:t>
        </w:r>
        <w:r w:rsidR="001C576D" w:rsidRPr="00E03688">
          <w:rPr>
            <w:rStyle w:val="PlaceholderText"/>
          </w:rPr>
          <w:t>.</w:t>
        </w:r>
      </w:sdtContent>
    </w:sdt>
    <w:r w:rsidR="004C6464">
      <w:tab/>
    </w:r>
    <w:sdt>
      <w:sdtPr>
        <w:id w:val="1636681751"/>
        <w:docPartObj>
          <w:docPartGallery w:val="Page Numbers (Top of Page)"/>
          <w:docPartUnique/>
        </w:docPartObj>
      </w:sdtPr>
      <w:sdtEndPr/>
      <w:sdtContent>
        <w:r w:rsidR="004C6464">
          <w:fldChar w:fldCharType="begin"/>
        </w:r>
        <w:r w:rsidR="004C6464">
          <w:instrText xml:space="preserve"> PAGE </w:instrText>
        </w:r>
        <w:r w:rsidR="004C6464">
          <w:fldChar w:fldCharType="separate"/>
        </w:r>
        <w:r>
          <w:rPr>
            <w:noProof/>
          </w:rPr>
          <w:t>1</w:t>
        </w:r>
        <w:r w:rsidR="004C6464">
          <w:rPr>
            <w:noProof/>
          </w:rPr>
          <w:fldChar w:fldCharType="end"/>
        </w:r>
        <w:r w:rsidR="004C6464">
          <w:t xml:space="preserve"> of </w:t>
        </w:r>
        <w:fldSimple w:instr=" NUMPAGES  ">
          <w:r>
            <w:rPr>
              <w:noProof/>
            </w:rPr>
            <w:t>1</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B01" w:rsidRDefault="00607B01">
      <w:r>
        <w:separator/>
      </w:r>
    </w:p>
    <w:p w:rsidR="00607B01" w:rsidRDefault="00607B01"/>
    <w:p w:rsidR="00607B01" w:rsidRDefault="00607B01"/>
    <w:p w:rsidR="00607B01" w:rsidRDefault="00607B01"/>
    <w:p w:rsidR="00607B01" w:rsidRDefault="00607B01"/>
    <w:p w:rsidR="00607B01" w:rsidRDefault="00607B01"/>
    <w:p w:rsidR="00607B01" w:rsidRDefault="00607B01"/>
    <w:p w:rsidR="00607B01" w:rsidRDefault="00607B01"/>
    <w:p w:rsidR="00607B01" w:rsidRDefault="00607B01"/>
  </w:footnote>
  <w:footnote w:type="continuationSeparator" w:id="0">
    <w:p w:rsidR="00607B01" w:rsidRDefault="00607B01">
      <w:r>
        <w:continuationSeparator/>
      </w:r>
    </w:p>
    <w:p w:rsidR="00607B01" w:rsidRDefault="00607B01"/>
    <w:p w:rsidR="00607B01" w:rsidRDefault="00607B01"/>
    <w:p w:rsidR="00607B01" w:rsidRDefault="00607B01"/>
    <w:p w:rsidR="00607B01" w:rsidRDefault="00607B01"/>
    <w:p w:rsidR="00607B01" w:rsidRDefault="00607B01"/>
    <w:p w:rsidR="00607B01" w:rsidRDefault="00607B01"/>
    <w:p w:rsidR="00607B01" w:rsidRDefault="00607B01"/>
    <w:p w:rsidR="00607B01" w:rsidRDefault="00607B01"/>
  </w:footnote>
  <w:footnote w:type="continuationNotice" w:id="1">
    <w:p w:rsidR="00607B01" w:rsidRDefault="00607B01"/>
    <w:p w:rsidR="00607B01" w:rsidRDefault="00607B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01"/>
    <w:rsid w:val="00002A93"/>
    <w:rsid w:val="00002E61"/>
    <w:rsid w:val="000037EB"/>
    <w:rsid w:val="00011479"/>
    <w:rsid w:val="00011A38"/>
    <w:rsid w:val="0001243B"/>
    <w:rsid w:val="000138C0"/>
    <w:rsid w:val="00014FC5"/>
    <w:rsid w:val="00015CAF"/>
    <w:rsid w:val="000160E0"/>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2D55"/>
    <w:rsid w:val="00083103"/>
    <w:rsid w:val="00085D86"/>
    <w:rsid w:val="00093EE3"/>
    <w:rsid w:val="000A47BF"/>
    <w:rsid w:val="000B1658"/>
    <w:rsid w:val="000B29D1"/>
    <w:rsid w:val="000B2D96"/>
    <w:rsid w:val="000B6EC1"/>
    <w:rsid w:val="000B77FC"/>
    <w:rsid w:val="000B780E"/>
    <w:rsid w:val="000B7F6B"/>
    <w:rsid w:val="000C32DA"/>
    <w:rsid w:val="000D4880"/>
    <w:rsid w:val="000D4996"/>
    <w:rsid w:val="000D5560"/>
    <w:rsid w:val="000D5BC0"/>
    <w:rsid w:val="000E37E9"/>
    <w:rsid w:val="00100222"/>
    <w:rsid w:val="00101FA4"/>
    <w:rsid w:val="00102FF2"/>
    <w:rsid w:val="00103A73"/>
    <w:rsid w:val="0011221F"/>
    <w:rsid w:val="00115680"/>
    <w:rsid w:val="0011750B"/>
    <w:rsid w:val="00120633"/>
    <w:rsid w:val="00120863"/>
    <w:rsid w:val="00124384"/>
    <w:rsid w:val="00125F1A"/>
    <w:rsid w:val="001266AD"/>
    <w:rsid w:val="00134F9B"/>
    <w:rsid w:val="00137756"/>
    <w:rsid w:val="00140B37"/>
    <w:rsid w:val="0014211B"/>
    <w:rsid w:val="001457F1"/>
    <w:rsid w:val="00151BC1"/>
    <w:rsid w:val="00157F82"/>
    <w:rsid w:val="00162B86"/>
    <w:rsid w:val="00186A0E"/>
    <w:rsid w:val="00192164"/>
    <w:rsid w:val="001A6E10"/>
    <w:rsid w:val="001A76A9"/>
    <w:rsid w:val="001B0285"/>
    <w:rsid w:val="001B0816"/>
    <w:rsid w:val="001B0FF5"/>
    <w:rsid w:val="001B20FA"/>
    <w:rsid w:val="001B49B0"/>
    <w:rsid w:val="001B599E"/>
    <w:rsid w:val="001B59AC"/>
    <w:rsid w:val="001B5A2E"/>
    <w:rsid w:val="001B79E4"/>
    <w:rsid w:val="001C4CCC"/>
    <w:rsid w:val="001C576D"/>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213F"/>
    <w:rsid w:val="00286731"/>
    <w:rsid w:val="002877A8"/>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2855"/>
    <w:rsid w:val="002F116F"/>
    <w:rsid w:val="002F1881"/>
    <w:rsid w:val="002F59DD"/>
    <w:rsid w:val="002F7F32"/>
    <w:rsid w:val="00300A79"/>
    <w:rsid w:val="00305CFD"/>
    <w:rsid w:val="00314F91"/>
    <w:rsid w:val="003153F7"/>
    <w:rsid w:val="00316E79"/>
    <w:rsid w:val="0032097E"/>
    <w:rsid w:val="00323052"/>
    <w:rsid w:val="003301F3"/>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3C00"/>
    <w:rsid w:val="003A444B"/>
    <w:rsid w:val="003A5CD0"/>
    <w:rsid w:val="003B065A"/>
    <w:rsid w:val="003B4868"/>
    <w:rsid w:val="003C4724"/>
    <w:rsid w:val="003C5754"/>
    <w:rsid w:val="003D1F52"/>
    <w:rsid w:val="003D3B59"/>
    <w:rsid w:val="003E24AE"/>
    <w:rsid w:val="003E3C01"/>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B63"/>
    <w:rsid w:val="00466D84"/>
    <w:rsid w:val="004723BE"/>
    <w:rsid w:val="004765F9"/>
    <w:rsid w:val="00477CD1"/>
    <w:rsid w:val="00477D62"/>
    <w:rsid w:val="00482102"/>
    <w:rsid w:val="00493163"/>
    <w:rsid w:val="00493D46"/>
    <w:rsid w:val="004A043B"/>
    <w:rsid w:val="004A05C1"/>
    <w:rsid w:val="004A1944"/>
    <w:rsid w:val="004A55C7"/>
    <w:rsid w:val="004B0B01"/>
    <w:rsid w:val="004B3AD4"/>
    <w:rsid w:val="004B4348"/>
    <w:rsid w:val="004B5A72"/>
    <w:rsid w:val="004B5AB3"/>
    <w:rsid w:val="004B5EFF"/>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05C1"/>
    <w:rsid w:val="004F1731"/>
    <w:rsid w:val="004F3006"/>
    <w:rsid w:val="004F51B0"/>
    <w:rsid w:val="004F55EB"/>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72DE8"/>
    <w:rsid w:val="00572F9A"/>
    <w:rsid w:val="005810E3"/>
    <w:rsid w:val="005811F8"/>
    <w:rsid w:val="00582C58"/>
    <w:rsid w:val="00587136"/>
    <w:rsid w:val="005937EC"/>
    <w:rsid w:val="00593FB8"/>
    <w:rsid w:val="005955FE"/>
    <w:rsid w:val="0059627D"/>
    <w:rsid w:val="0059732A"/>
    <w:rsid w:val="005A6128"/>
    <w:rsid w:val="005B0B8B"/>
    <w:rsid w:val="005B3261"/>
    <w:rsid w:val="005B3656"/>
    <w:rsid w:val="005C0491"/>
    <w:rsid w:val="005C3B38"/>
    <w:rsid w:val="005C52CA"/>
    <w:rsid w:val="005D0ED0"/>
    <w:rsid w:val="005D1F23"/>
    <w:rsid w:val="005E7933"/>
    <w:rsid w:val="005F304B"/>
    <w:rsid w:val="005F52FC"/>
    <w:rsid w:val="005F78B5"/>
    <w:rsid w:val="005F7A24"/>
    <w:rsid w:val="00602515"/>
    <w:rsid w:val="00604E74"/>
    <w:rsid w:val="00607B01"/>
    <w:rsid w:val="00610890"/>
    <w:rsid w:val="006177B3"/>
    <w:rsid w:val="00620206"/>
    <w:rsid w:val="0062046A"/>
    <w:rsid w:val="00627AB0"/>
    <w:rsid w:val="0063287E"/>
    <w:rsid w:val="006336E0"/>
    <w:rsid w:val="00640EFE"/>
    <w:rsid w:val="0064764C"/>
    <w:rsid w:val="006502CD"/>
    <w:rsid w:val="00652620"/>
    <w:rsid w:val="00656CEA"/>
    <w:rsid w:val="006722BF"/>
    <w:rsid w:val="00675098"/>
    <w:rsid w:val="00675481"/>
    <w:rsid w:val="0067562E"/>
    <w:rsid w:val="00681BD9"/>
    <w:rsid w:val="00682089"/>
    <w:rsid w:val="006855F8"/>
    <w:rsid w:val="006860B1"/>
    <w:rsid w:val="00686CBC"/>
    <w:rsid w:val="00692195"/>
    <w:rsid w:val="006922C3"/>
    <w:rsid w:val="006A043A"/>
    <w:rsid w:val="006A0ADC"/>
    <w:rsid w:val="006A1386"/>
    <w:rsid w:val="006B384C"/>
    <w:rsid w:val="006B3B29"/>
    <w:rsid w:val="006B487A"/>
    <w:rsid w:val="006C0EBB"/>
    <w:rsid w:val="006C1DF8"/>
    <w:rsid w:val="006C69A3"/>
    <w:rsid w:val="006C6D4E"/>
    <w:rsid w:val="006C6DDD"/>
    <w:rsid w:val="006C7600"/>
    <w:rsid w:val="006C7E23"/>
    <w:rsid w:val="006D3530"/>
    <w:rsid w:val="006E104E"/>
    <w:rsid w:val="006E42FC"/>
    <w:rsid w:val="006F1FF6"/>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1942"/>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5A4"/>
    <w:rsid w:val="00845A6C"/>
    <w:rsid w:val="008505C5"/>
    <w:rsid w:val="00852177"/>
    <w:rsid w:val="0085614D"/>
    <w:rsid w:val="00860D10"/>
    <w:rsid w:val="00873392"/>
    <w:rsid w:val="0087568C"/>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C6239"/>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1D"/>
    <w:rsid w:val="009461F0"/>
    <w:rsid w:val="0095337B"/>
    <w:rsid w:val="00954ABD"/>
    <w:rsid w:val="00954BDB"/>
    <w:rsid w:val="00956ABA"/>
    <w:rsid w:val="0097385B"/>
    <w:rsid w:val="009739A3"/>
    <w:rsid w:val="009825ED"/>
    <w:rsid w:val="00992252"/>
    <w:rsid w:val="00993C74"/>
    <w:rsid w:val="00996D7B"/>
    <w:rsid w:val="009A0F8E"/>
    <w:rsid w:val="009A144C"/>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08B6"/>
    <w:rsid w:val="009F1DF6"/>
    <w:rsid w:val="009F39F5"/>
    <w:rsid w:val="009F6070"/>
    <w:rsid w:val="00A05F9F"/>
    <w:rsid w:val="00A06D2A"/>
    <w:rsid w:val="00A10B0F"/>
    <w:rsid w:val="00A1392A"/>
    <w:rsid w:val="00A14AFB"/>
    <w:rsid w:val="00A21426"/>
    <w:rsid w:val="00A23220"/>
    <w:rsid w:val="00A37D1C"/>
    <w:rsid w:val="00A37EAE"/>
    <w:rsid w:val="00A41BC7"/>
    <w:rsid w:val="00A425FA"/>
    <w:rsid w:val="00A45CFA"/>
    <w:rsid w:val="00A509E1"/>
    <w:rsid w:val="00A546E4"/>
    <w:rsid w:val="00A555F9"/>
    <w:rsid w:val="00A57FBE"/>
    <w:rsid w:val="00A6170F"/>
    <w:rsid w:val="00A73DA2"/>
    <w:rsid w:val="00A85603"/>
    <w:rsid w:val="00A8756E"/>
    <w:rsid w:val="00A90C90"/>
    <w:rsid w:val="00A9384A"/>
    <w:rsid w:val="00AA0563"/>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071D5"/>
    <w:rsid w:val="00B13944"/>
    <w:rsid w:val="00B14122"/>
    <w:rsid w:val="00B1708E"/>
    <w:rsid w:val="00B2278A"/>
    <w:rsid w:val="00B23A47"/>
    <w:rsid w:val="00B24D7E"/>
    <w:rsid w:val="00B260AA"/>
    <w:rsid w:val="00B267BF"/>
    <w:rsid w:val="00B32BC7"/>
    <w:rsid w:val="00B3581A"/>
    <w:rsid w:val="00B36BB1"/>
    <w:rsid w:val="00B37BE3"/>
    <w:rsid w:val="00B43EFE"/>
    <w:rsid w:val="00B46612"/>
    <w:rsid w:val="00B47345"/>
    <w:rsid w:val="00B52B02"/>
    <w:rsid w:val="00B54C35"/>
    <w:rsid w:val="00B54D57"/>
    <w:rsid w:val="00B625AB"/>
    <w:rsid w:val="00B62680"/>
    <w:rsid w:val="00B66B5B"/>
    <w:rsid w:val="00B7291F"/>
    <w:rsid w:val="00B76118"/>
    <w:rsid w:val="00B8796D"/>
    <w:rsid w:val="00B9254C"/>
    <w:rsid w:val="00B92BB9"/>
    <w:rsid w:val="00B95A69"/>
    <w:rsid w:val="00B97DBF"/>
    <w:rsid w:val="00BA162C"/>
    <w:rsid w:val="00BA19B8"/>
    <w:rsid w:val="00BB478F"/>
    <w:rsid w:val="00BC2002"/>
    <w:rsid w:val="00BC2655"/>
    <w:rsid w:val="00BC55C1"/>
    <w:rsid w:val="00BC6822"/>
    <w:rsid w:val="00BC6EA4"/>
    <w:rsid w:val="00BD2559"/>
    <w:rsid w:val="00BD4C6A"/>
    <w:rsid w:val="00BD5024"/>
    <w:rsid w:val="00BD5BDA"/>
    <w:rsid w:val="00BE2267"/>
    <w:rsid w:val="00BE4DA7"/>
    <w:rsid w:val="00BE532F"/>
    <w:rsid w:val="00BE71EF"/>
    <w:rsid w:val="00BE75F1"/>
    <w:rsid w:val="00BF193F"/>
    <w:rsid w:val="00BF6CEE"/>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17F4"/>
    <w:rsid w:val="00CD4849"/>
    <w:rsid w:val="00CE55DE"/>
    <w:rsid w:val="00CF11A4"/>
    <w:rsid w:val="00CF561D"/>
    <w:rsid w:val="00CF6DB0"/>
    <w:rsid w:val="00CF7853"/>
    <w:rsid w:val="00D01FB8"/>
    <w:rsid w:val="00D05E3A"/>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593B"/>
    <w:rsid w:val="00D57F2F"/>
    <w:rsid w:val="00D626A3"/>
    <w:rsid w:val="00D62FEB"/>
    <w:rsid w:val="00D63500"/>
    <w:rsid w:val="00D73A4A"/>
    <w:rsid w:val="00D7413C"/>
    <w:rsid w:val="00D7533B"/>
    <w:rsid w:val="00D75D9B"/>
    <w:rsid w:val="00D83FF1"/>
    <w:rsid w:val="00D877A7"/>
    <w:rsid w:val="00D87836"/>
    <w:rsid w:val="00DA0E76"/>
    <w:rsid w:val="00DA489F"/>
    <w:rsid w:val="00DA67EE"/>
    <w:rsid w:val="00DA6944"/>
    <w:rsid w:val="00DA7961"/>
    <w:rsid w:val="00DA7CC4"/>
    <w:rsid w:val="00DB48F2"/>
    <w:rsid w:val="00DB4C2E"/>
    <w:rsid w:val="00DB605A"/>
    <w:rsid w:val="00DC37ED"/>
    <w:rsid w:val="00DD11C4"/>
    <w:rsid w:val="00DD182D"/>
    <w:rsid w:val="00DD4419"/>
    <w:rsid w:val="00DD4F4E"/>
    <w:rsid w:val="00DE6363"/>
    <w:rsid w:val="00DF0B69"/>
    <w:rsid w:val="00DF1E41"/>
    <w:rsid w:val="00DF2D4E"/>
    <w:rsid w:val="00DF523B"/>
    <w:rsid w:val="00E0036B"/>
    <w:rsid w:val="00E01992"/>
    <w:rsid w:val="00E059C9"/>
    <w:rsid w:val="00E10335"/>
    <w:rsid w:val="00E10380"/>
    <w:rsid w:val="00E10495"/>
    <w:rsid w:val="00E10695"/>
    <w:rsid w:val="00E12B20"/>
    <w:rsid w:val="00E15767"/>
    <w:rsid w:val="00E20A2D"/>
    <w:rsid w:val="00E23173"/>
    <w:rsid w:val="00E238A8"/>
    <w:rsid w:val="00E24BFE"/>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1DE5"/>
    <w:rsid w:val="00E7202F"/>
    <w:rsid w:val="00E77C6A"/>
    <w:rsid w:val="00E8117D"/>
    <w:rsid w:val="00E83473"/>
    <w:rsid w:val="00E85F4E"/>
    <w:rsid w:val="00E95D39"/>
    <w:rsid w:val="00EA080F"/>
    <w:rsid w:val="00EA563D"/>
    <w:rsid w:val="00EB0480"/>
    <w:rsid w:val="00EB0B8F"/>
    <w:rsid w:val="00EB336A"/>
    <w:rsid w:val="00EB38E2"/>
    <w:rsid w:val="00EB3CE5"/>
    <w:rsid w:val="00EB5993"/>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0635"/>
    <w:rsid w:val="00F12ADF"/>
    <w:rsid w:val="00F1469E"/>
    <w:rsid w:val="00F21636"/>
    <w:rsid w:val="00F21A55"/>
    <w:rsid w:val="00F22E3D"/>
    <w:rsid w:val="00F23242"/>
    <w:rsid w:val="00F300B8"/>
    <w:rsid w:val="00F30FDC"/>
    <w:rsid w:val="00F314E5"/>
    <w:rsid w:val="00F33438"/>
    <w:rsid w:val="00F427DB"/>
    <w:rsid w:val="00F459EC"/>
    <w:rsid w:val="00F47013"/>
    <w:rsid w:val="00F6025D"/>
    <w:rsid w:val="00F70952"/>
    <w:rsid w:val="00F75024"/>
    <w:rsid w:val="00F75F7A"/>
    <w:rsid w:val="00F83E00"/>
    <w:rsid w:val="00F86575"/>
    <w:rsid w:val="00F86E4F"/>
    <w:rsid w:val="00F87AAD"/>
    <w:rsid w:val="00F91681"/>
    <w:rsid w:val="00FA057D"/>
    <w:rsid w:val="00FA4778"/>
    <w:rsid w:val="00FB118F"/>
    <w:rsid w:val="00FB4647"/>
    <w:rsid w:val="00FB52FF"/>
    <w:rsid w:val="00FB7F17"/>
    <w:rsid w:val="00FC0352"/>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48E13"/>
  <w15:docId w15:val="{AB00752C-02EE-4F39-9CA1-6DE3E243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99"/>
    <w:semiHidden/>
    <w:qFormat/>
    <w:rsid w:val="009461F0"/>
    <w:pPr>
      <w:tabs>
        <w:tab w:val="right" w:leader="dot" w:pos="9288"/>
      </w:tabs>
      <w:ind w:hanging="720"/>
    </w:pPr>
  </w:style>
  <w:style w:type="paragraph" w:customStyle="1" w:styleId="1Heading1">
    <w:name w:val="1 Heading 1"/>
    <w:basedOn w:val="Normal"/>
    <w:link w:val="1Heading1Char"/>
    <w:uiPriority w:val="1"/>
    <w:qFormat/>
    <w:rsid w:val="00EA080F"/>
    <w:pPr>
      <w:numPr>
        <w:numId w:val="47"/>
      </w:numPr>
      <w:spacing w:before="240"/>
      <w:ind w:left="0" w:hanging="720"/>
      <w:outlineLvl w:val="0"/>
    </w:pPr>
    <w:rPr>
      <w:b/>
      <w:sz w:val="22"/>
      <w:szCs w:val="28"/>
    </w:rPr>
  </w:style>
  <w:style w:type="character" w:styleId="Hyperlink">
    <w:name w:val="Hyperlink"/>
    <w:basedOn w:val="DefaultParagraphFont"/>
    <w:uiPriority w:val="99"/>
    <w:semiHidden/>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D41038"/>
    <w:pPr>
      <w:numPr>
        <w:numId w:val="48"/>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qFormat/>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re31fp1\n3public\region\Resources\Resource%20Library\Design\Plan%20Preparation%20and%20PSE\Spv\NE%20Region%20SPV%20Library\ner-104-0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button id="rxbtnEliminateExcusableDelaysCalendarDays" label="Eliminate Excusable Delays Calendar Days" imageMso="TableEffectsCellBevelGallery" keytip="LD1" onAction="rxbtnCDShared_Click" screentip="Eliminate Excusable Delays CD" size="large" supertip="Based on CALENDAR DAYS - use when eliminating excusable delays"/>
          <separator id="rxCDSep6"/>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EliminateExcusableDelaysFixedDate" label="Eliminate Excusable Delays Fixed Date" imageMso="TableEffectsCellBevelGallery" keytip="LD3" onAction="rxbtnCDShared_Click" screentip="Eliminate Excusable Delays Fixed Date" size="large" supertip="Based on a FIXED DATE- use when eliminating excusable delays"/>
          <separator id="rxCDSep8"/>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button id="rxbtnEliminateExcusableDelaysCalendarDaysComDt" imageMso="TableEffectsCellBevelGallery" keytip="LD1" label="Eliminate Excusable Delays Calendar Days" onAction="rxbtnComDtShared_Click" screentip="Eliminate Excusable Delays Calendar Days" size="large" supertip="Based on CALENDAR DAYS - use when eliminating excusable delays"/>
          <separator id="rxComDtSep6"/>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EliminateExcusableDelaysFixedDateComDt" imageMso="TableEffectsCellBevelGallery" keytip="LD5" label="Eliminate Excusable Delays Fixed Date" onAction="rxbtnComDtShared_Click" screentip="Eliminate Excusable Delays Fixed Date" size="large" supertip="Based on a FIXED DATE and when there are multiple projects - use when eliminating excusable delays"/>
          <separator id="rxComDtSep8"/>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button id="rxbtnEliminateExcusableDelaysMultipleProjComDt" label="Eliminate Excusable Delays Multiple Proj" imageMso="TableEffectsCellBevelGallery" keytip="LD4" onAction="rxbtnComDtShared_Click" screentip="Interim Liquidated Damages Restrict Granting Weather Delays FD" size="large" supertip="Based on a FIXED DATE - use when restricting weather delays"/>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489E-4473-4E86-8914-E26049ED0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252DC007-FECD-42CA-A0CF-B6C7A649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ner-104-001.dotm</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Jodi Marsh</dc:creator>
  <cp:keywords>STSP, template, special provisions, building blocks</cp:keywords>
  <cp:lastModifiedBy>Jodi Marsh</cp:lastModifiedBy>
  <cp:revision>1</cp:revision>
  <cp:lastPrinted>2013-06-26T16:11:00Z</cp:lastPrinted>
  <dcterms:created xsi:type="dcterms:W3CDTF">2018-09-17T17:35:00Z</dcterms:created>
  <dcterms:modified xsi:type="dcterms:W3CDTF">2018-09-17T17:35:00Z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