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C54C7" w14:textId="77777777" w:rsidR="00111C54" w:rsidRPr="00111C54" w:rsidRDefault="00CA1375" w:rsidP="00CA1375">
      <w:pPr>
        <w:pStyle w:val="Cover1ReportTitle"/>
        <w:jc w:val="center"/>
      </w:pPr>
      <w:bookmarkStart w:id="0" w:name="_GoBack"/>
      <w:bookmarkEnd w:id="0"/>
      <w:r w:rsidRPr="00111C54">
        <w:t xml:space="preserve"> </w:t>
      </w:r>
    </w:p>
    <w:p w14:paraId="7ABD5FA2" w14:textId="77777777" w:rsidR="00B40D3A" w:rsidRPr="00CA1375" w:rsidRDefault="00C14D38" w:rsidP="00C14D38">
      <w:pPr>
        <w:pStyle w:val="Cover2ProjectName"/>
        <w:jc w:val="left"/>
        <w:rPr>
          <w:sz w:val="28"/>
          <w:szCs w:val="28"/>
        </w:rPr>
      </w:pPr>
      <w:bookmarkStart w:id="1" w:name="txtProjName"/>
      <w:r>
        <w:t xml:space="preserve">Appendix A: </w:t>
      </w:r>
      <w:r w:rsidR="00CA1375">
        <w:t>DRAFT</w:t>
      </w:r>
      <w:r w:rsidR="006C6799">
        <w:t xml:space="preserve"> Project Specific</w:t>
      </w:r>
      <w:r w:rsidR="00CA1375">
        <w:t xml:space="preserve"> </w:t>
      </w:r>
      <w:bookmarkEnd w:id="1"/>
      <w:r>
        <w:t>Impact Analysis Methodology</w:t>
      </w:r>
    </w:p>
    <w:p w14:paraId="4E0AC81B" w14:textId="77777777" w:rsidR="004629C9" w:rsidRPr="003404C3" w:rsidRDefault="00CA1375" w:rsidP="00CA1375">
      <w:pPr>
        <w:tabs>
          <w:tab w:val="left" w:pos="6932"/>
        </w:tabs>
      </w:pPr>
      <w:r>
        <w:tab/>
      </w:r>
    </w:p>
    <w:p w14:paraId="0EAB9033" w14:textId="77777777" w:rsidR="004629C9" w:rsidRDefault="004629C9" w:rsidP="003404C3">
      <w:pPr>
        <w:jc w:val="center"/>
      </w:pPr>
    </w:p>
    <w:p w14:paraId="66C7A694" w14:textId="77777777" w:rsidR="00CA1375" w:rsidRDefault="00CA1375" w:rsidP="003404C3">
      <w:pPr>
        <w:jc w:val="center"/>
      </w:pPr>
    </w:p>
    <w:p w14:paraId="144E627F" w14:textId="77777777" w:rsidR="00CA1375" w:rsidRPr="003404C3" w:rsidRDefault="00CA1375" w:rsidP="003404C3">
      <w:pPr>
        <w:jc w:val="center"/>
      </w:pPr>
    </w:p>
    <w:p w14:paraId="1E2556BD" w14:textId="77777777" w:rsidR="00260335" w:rsidRDefault="00260335" w:rsidP="003404C3">
      <w:pPr>
        <w:jc w:val="center"/>
        <w:sectPr w:rsidR="00260335" w:rsidSect="00CA1375">
          <w:headerReference w:type="even" r:id="rId9"/>
          <w:footerReference w:type="even" r:id="rId10"/>
          <w:footerReference w:type="first" r:id="rId11"/>
          <w:type w:val="oddPage"/>
          <w:pgSz w:w="12240" w:h="15840" w:code="1"/>
          <w:pgMar w:top="720" w:right="1080" w:bottom="1440" w:left="1440" w:header="720" w:footer="720" w:gutter="0"/>
          <w:pgNumType w:start="1"/>
          <w:cols w:space="720"/>
          <w:docGrid w:linePitch="272"/>
        </w:sectPr>
      </w:pPr>
    </w:p>
    <w:p w14:paraId="0CB0D086" w14:textId="77777777" w:rsidR="00E806C8" w:rsidRDefault="00E806C8" w:rsidP="007F6865">
      <w:pPr>
        <w:jc w:val="center"/>
      </w:pPr>
      <w:r>
        <w:rPr>
          <w:highlight w:val="yellow"/>
        </w:rPr>
        <w:lastRenderedPageBreak/>
        <w:t>Project/Study title</w:t>
      </w:r>
    </w:p>
    <w:p w14:paraId="789CE280" w14:textId="763C5CB9" w:rsidR="007F6865" w:rsidRPr="0085152F" w:rsidRDefault="007F6865" w:rsidP="007F6865">
      <w:pPr>
        <w:jc w:val="center"/>
        <w:rPr>
          <w:b/>
          <w:sz w:val="24"/>
        </w:rPr>
      </w:pPr>
      <w:r>
        <w:rPr>
          <w:b/>
          <w:sz w:val="24"/>
        </w:rPr>
        <w:t>Impact Analysis Methodology Report</w:t>
      </w:r>
    </w:p>
    <w:p w14:paraId="35AA42B6" w14:textId="77777777" w:rsidR="007F6865" w:rsidRDefault="007F6865" w:rsidP="007F6865">
      <w:pPr>
        <w:jc w:val="center"/>
        <w:rPr>
          <w:b/>
        </w:rPr>
      </w:pPr>
    </w:p>
    <w:p w14:paraId="5FCDFD7B" w14:textId="3647BF7A" w:rsidR="007F6865" w:rsidRPr="0085152F" w:rsidRDefault="007F6865" w:rsidP="007F6865">
      <w:pPr>
        <w:jc w:val="center"/>
      </w:pPr>
      <w:r w:rsidRPr="0085152F">
        <w:t xml:space="preserve">I.D. </w:t>
      </w:r>
    </w:p>
    <w:p w14:paraId="7C824ED1" w14:textId="3F5564F1" w:rsidR="007F6865" w:rsidRPr="0085152F" w:rsidRDefault="00E806C8" w:rsidP="007F6865">
      <w:pPr>
        <w:jc w:val="center"/>
      </w:pPr>
      <w:r>
        <w:t>Highway Corridor</w:t>
      </w:r>
    </w:p>
    <w:p w14:paraId="2E16A0C9" w14:textId="2DCDACE9" w:rsidR="007F6865" w:rsidRPr="0085152F" w:rsidRDefault="00E806C8" w:rsidP="007F6865">
      <w:pPr>
        <w:jc w:val="center"/>
        <w:rPr>
          <w:spacing w:val="-2"/>
        </w:rPr>
      </w:pPr>
      <w:r>
        <w:rPr>
          <w:spacing w:val="-2"/>
        </w:rPr>
        <w:t>Limits (city – city)</w:t>
      </w:r>
    </w:p>
    <w:p w14:paraId="35231869" w14:textId="3330CCEA" w:rsidR="007F6865" w:rsidRPr="0085152F" w:rsidRDefault="00E806C8" w:rsidP="007F6865">
      <w:pPr>
        <w:jc w:val="center"/>
        <w:rPr>
          <w:spacing w:val="-2"/>
        </w:rPr>
      </w:pPr>
      <w:r>
        <w:rPr>
          <w:spacing w:val="-2"/>
        </w:rPr>
        <w:t>Highway Limits</w:t>
      </w:r>
    </w:p>
    <w:p w14:paraId="1E6C425F" w14:textId="7231EC8B" w:rsidR="007F6865" w:rsidRDefault="007F6865" w:rsidP="007F6865">
      <w:pPr>
        <w:pStyle w:val="PageHeading"/>
      </w:pPr>
      <w:r w:rsidRPr="0085152F">
        <w:rPr>
          <w:spacing w:val="-2"/>
        </w:rPr>
        <w:t>Counties</w:t>
      </w:r>
    </w:p>
    <w:p w14:paraId="3A3B0244" w14:textId="77777777" w:rsidR="007F6865" w:rsidRDefault="007F6865" w:rsidP="0029147C">
      <w:pPr>
        <w:pStyle w:val="PageHeading"/>
      </w:pPr>
    </w:p>
    <w:p w14:paraId="04D2B6AF" w14:textId="77777777" w:rsidR="00B11616" w:rsidRDefault="00B11616" w:rsidP="0029147C">
      <w:pPr>
        <w:pStyle w:val="PageHeading"/>
      </w:pPr>
      <w:r>
        <w:t>Table of Contents</w:t>
      </w:r>
    </w:p>
    <w:p w14:paraId="22B71218" w14:textId="77777777" w:rsidR="00B11616" w:rsidRDefault="00B11616" w:rsidP="00B11616">
      <w:pPr>
        <w:pStyle w:val="TOCIndent"/>
      </w:pPr>
    </w:p>
    <w:p w14:paraId="643DF73C" w14:textId="77777777" w:rsidR="00B11616" w:rsidRDefault="00B11616" w:rsidP="00B11616">
      <w:pPr>
        <w:pStyle w:val="TOCIndent"/>
      </w:pPr>
      <w:r>
        <w:t>Table of Contents</w:t>
      </w:r>
    </w:p>
    <w:p w14:paraId="3842B4CE" w14:textId="77777777" w:rsidR="00B11616" w:rsidRDefault="00260335" w:rsidP="00B11616">
      <w:pPr>
        <w:pStyle w:val="TOCIndent"/>
      </w:pPr>
      <w:r>
        <w:t>Revision History</w:t>
      </w:r>
    </w:p>
    <w:p w14:paraId="721F0DE9" w14:textId="77777777" w:rsidR="00A37E5F" w:rsidRDefault="00A37E5F" w:rsidP="00B11616">
      <w:pPr>
        <w:pStyle w:val="TOCIndent"/>
      </w:pPr>
    </w:p>
    <w:p w14:paraId="2C65A400" w14:textId="77777777" w:rsidR="00B15F8F" w:rsidRDefault="00B15F8F" w:rsidP="00B11616">
      <w:pPr>
        <w:pStyle w:val="TOCIndent"/>
      </w:pPr>
    </w:p>
    <w:p w14:paraId="52514D52" w14:textId="77777777" w:rsidR="00B11616" w:rsidRDefault="00B11616" w:rsidP="00B11616">
      <w:pPr>
        <w:pStyle w:val="DistHead"/>
      </w:pPr>
      <w:r>
        <w:tab/>
      </w:r>
      <w:r>
        <w:tab/>
        <w:t>Page</w:t>
      </w:r>
    </w:p>
    <w:p w14:paraId="14101AE8" w14:textId="77777777" w:rsidR="007D4C98" w:rsidRDefault="00776B68">
      <w:pPr>
        <w:pStyle w:val="TOC2"/>
        <w:rPr>
          <w:rFonts w:asciiTheme="minorHAnsi" w:eastAsiaTheme="minorEastAsia" w:hAnsiTheme="minorHAnsi" w:cstheme="minorBidi"/>
          <w:noProof/>
          <w:sz w:val="22"/>
          <w:szCs w:val="22"/>
        </w:rPr>
      </w:pPr>
      <w:r>
        <w:rPr>
          <w:sz w:val="24"/>
        </w:rPr>
        <w:fldChar w:fldCharType="begin"/>
      </w:r>
      <w:r w:rsidR="0029147C">
        <w:instrText xml:space="preserve"> TOC \w \t "Heading 1,1,1.0 (Report),2,1.1 (Report),3,1.1.1 (Report),4,1.1.1.1 (Report),5" </w:instrText>
      </w:r>
      <w:r>
        <w:rPr>
          <w:sz w:val="24"/>
        </w:rPr>
        <w:fldChar w:fldCharType="separate"/>
      </w:r>
      <w:r w:rsidR="007D4C98">
        <w:rPr>
          <w:noProof/>
        </w:rPr>
        <w:t>1.0</w:t>
      </w:r>
      <w:r w:rsidR="007D4C98">
        <w:rPr>
          <w:noProof/>
        </w:rPr>
        <w:tab/>
        <w:t>Introduction</w:t>
      </w:r>
      <w:r w:rsidR="007D4C98">
        <w:rPr>
          <w:noProof/>
        </w:rPr>
        <w:tab/>
      </w:r>
      <w:r>
        <w:rPr>
          <w:noProof/>
        </w:rPr>
        <w:fldChar w:fldCharType="begin"/>
      </w:r>
      <w:r w:rsidR="007D4C98">
        <w:rPr>
          <w:noProof/>
        </w:rPr>
        <w:instrText xml:space="preserve"> PAGEREF _Toc428535531 \h </w:instrText>
      </w:r>
      <w:r>
        <w:rPr>
          <w:noProof/>
        </w:rPr>
      </w:r>
      <w:r>
        <w:rPr>
          <w:noProof/>
        </w:rPr>
        <w:fldChar w:fldCharType="separate"/>
      </w:r>
      <w:r w:rsidR="007D4C98">
        <w:rPr>
          <w:noProof/>
        </w:rPr>
        <w:t>1</w:t>
      </w:r>
      <w:r>
        <w:rPr>
          <w:noProof/>
        </w:rPr>
        <w:fldChar w:fldCharType="end"/>
      </w:r>
    </w:p>
    <w:p w14:paraId="48E50122" w14:textId="77777777" w:rsidR="007D4C98" w:rsidRDefault="007D4C98">
      <w:pPr>
        <w:pStyle w:val="TOC3"/>
        <w:rPr>
          <w:rFonts w:asciiTheme="minorHAnsi" w:eastAsiaTheme="minorEastAsia" w:hAnsiTheme="minorHAnsi" w:cstheme="minorBidi"/>
          <w:noProof/>
          <w:sz w:val="22"/>
          <w:szCs w:val="22"/>
        </w:rPr>
      </w:pPr>
      <w:r>
        <w:rPr>
          <w:noProof/>
        </w:rPr>
        <w:t>1.1</w:t>
      </w:r>
      <w:r>
        <w:rPr>
          <w:noProof/>
        </w:rPr>
        <w:tab/>
        <w:t>Purpose of Impact Analysis Methodology</w:t>
      </w:r>
      <w:r>
        <w:rPr>
          <w:noProof/>
        </w:rPr>
        <w:tab/>
      </w:r>
      <w:r w:rsidR="00776B68">
        <w:rPr>
          <w:noProof/>
        </w:rPr>
        <w:fldChar w:fldCharType="begin"/>
      </w:r>
      <w:r>
        <w:rPr>
          <w:noProof/>
        </w:rPr>
        <w:instrText xml:space="preserve"> PAGEREF _Toc428535532 \h </w:instrText>
      </w:r>
      <w:r w:rsidR="00776B68">
        <w:rPr>
          <w:noProof/>
        </w:rPr>
      </w:r>
      <w:r w:rsidR="00776B68">
        <w:rPr>
          <w:noProof/>
        </w:rPr>
        <w:fldChar w:fldCharType="separate"/>
      </w:r>
      <w:r>
        <w:rPr>
          <w:noProof/>
        </w:rPr>
        <w:t>1</w:t>
      </w:r>
      <w:r w:rsidR="00776B68">
        <w:rPr>
          <w:noProof/>
        </w:rPr>
        <w:fldChar w:fldCharType="end"/>
      </w:r>
    </w:p>
    <w:p w14:paraId="146960CD" w14:textId="77777777" w:rsidR="007D4C98" w:rsidRDefault="007D4C98">
      <w:pPr>
        <w:pStyle w:val="TOC3"/>
        <w:rPr>
          <w:rFonts w:asciiTheme="minorHAnsi" w:eastAsiaTheme="minorEastAsia" w:hAnsiTheme="minorHAnsi" w:cstheme="minorBidi"/>
          <w:noProof/>
          <w:sz w:val="22"/>
          <w:szCs w:val="22"/>
        </w:rPr>
      </w:pPr>
      <w:r>
        <w:rPr>
          <w:noProof/>
        </w:rPr>
        <w:t>1.2</w:t>
      </w:r>
      <w:r>
        <w:rPr>
          <w:noProof/>
        </w:rPr>
        <w:tab/>
        <w:t>Project Background</w:t>
      </w:r>
      <w:r>
        <w:rPr>
          <w:noProof/>
        </w:rPr>
        <w:tab/>
      </w:r>
      <w:r w:rsidR="00776B68">
        <w:rPr>
          <w:noProof/>
        </w:rPr>
        <w:fldChar w:fldCharType="begin"/>
      </w:r>
      <w:r>
        <w:rPr>
          <w:noProof/>
        </w:rPr>
        <w:instrText xml:space="preserve"> PAGEREF _Toc428535533 \h </w:instrText>
      </w:r>
      <w:r w:rsidR="00776B68">
        <w:rPr>
          <w:noProof/>
        </w:rPr>
      </w:r>
      <w:r w:rsidR="00776B68">
        <w:rPr>
          <w:noProof/>
        </w:rPr>
        <w:fldChar w:fldCharType="separate"/>
      </w:r>
      <w:r>
        <w:rPr>
          <w:noProof/>
        </w:rPr>
        <w:t>1</w:t>
      </w:r>
      <w:r w:rsidR="00776B68">
        <w:rPr>
          <w:noProof/>
        </w:rPr>
        <w:fldChar w:fldCharType="end"/>
      </w:r>
    </w:p>
    <w:p w14:paraId="29B35E15" w14:textId="77777777" w:rsidR="007D4C98" w:rsidRDefault="007D4C98">
      <w:pPr>
        <w:pStyle w:val="TOC3"/>
        <w:rPr>
          <w:rFonts w:asciiTheme="minorHAnsi" w:eastAsiaTheme="minorEastAsia" w:hAnsiTheme="minorHAnsi" w:cstheme="minorBidi"/>
          <w:noProof/>
          <w:sz w:val="22"/>
          <w:szCs w:val="22"/>
        </w:rPr>
      </w:pPr>
      <w:r>
        <w:rPr>
          <w:noProof/>
        </w:rPr>
        <w:t>1.3</w:t>
      </w:r>
      <w:r w:rsidRPr="000167AB">
        <w:rPr>
          <w:noProof/>
        </w:rPr>
        <w:tab/>
      </w:r>
      <w:r>
        <w:rPr>
          <w:noProof/>
        </w:rPr>
        <w:t>Project Location</w:t>
      </w:r>
      <w:r>
        <w:rPr>
          <w:noProof/>
        </w:rPr>
        <w:tab/>
      </w:r>
      <w:r w:rsidR="00776B68">
        <w:rPr>
          <w:noProof/>
        </w:rPr>
        <w:fldChar w:fldCharType="begin"/>
      </w:r>
      <w:r>
        <w:rPr>
          <w:noProof/>
        </w:rPr>
        <w:instrText xml:space="preserve"> PAGEREF _Toc428535534 \h </w:instrText>
      </w:r>
      <w:r w:rsidR="00776B68">
        <w:rPr>
          <w:noProof/>
        </w:rPr>
      </w:r>
      <w:r w:rsidR="00776B68">
        <w:rPr>
          <w:noProof/>
        </w:rPr>
        <w:fldChar w:fldCharType="separate"/>
      </w:r>
      <w:r>
        <w:rPr>
          <w:noProof/>
        </w:rPr>
        <w:t>4</w:t>
      </w:r>
      <w:r w:rsidR="00776B68">
        <w:rPr>
          <w:noProof/>
        </w:rPr>
        <w:fldChar w:fldCharType="end"/>
      </w:r>
    </w:p>
    <w:p w14:paraId="612D1BA7" w14:textId="77777777" w:rsidR="007D4C98" w:rsidRDefault="007D4C98">
      <w:pPr>
        <w:pStyle w:val="TOC2"/>
        <w:rPr>
          <w:rFonts w:asciiTheme="minorHAnsi" w:eastAsiaTheme="minorEastAsia" w:hAnsiTheme="minorHAnsi" w:cstheme="minorBidi"/>
          <w:noProof/>
          <w:sz w:val="22"/>
          <w:szCs w:val="22"/>
        </w:rPr>
      </w:pPr>
      <w:r>
        <w:rPr>
          <w:noProof/>
        </w:rPr>
        <w:t>2.0</w:t>
      </w:r>
      <w:r>
        <w:rPr>
          <w:noProof/>
        </w:rPr>
        <w:tab/>
        <w:t>Agricultural Impact Methodology</w:t>
      </w:r>
      <w:r>
        <w:rPr>
          <w:noProof/>
        </w:rPr>
        <w:tab/>
      </w:r>
      <w:r w:rsidR="00776B68">
        <w:rPr>
          <w:noProof/>
        </w:rPr>
        <w:fldChar w:fldCharType="begin"/>
      </w:r>
      <w:r>
        <w:rPr>
          <w:noProof/>
        </w:rPr>
        <w:instrText xml:space="preserve"> PAGEREF _Toc428535535 \h </w:instrText>
      </w:r>
      <w:r w:rsidR="00776B68">
        <w:rPr>
          <w:noProof/>
        </w:rPr>
      </w:r>
      <w:r w:rsidR="00776B68">
        <w:rPr>
          <w:noProof/>
        </w:rPr>
        <w:fldChar w:fldCharType="separate"/>
      </w:r>
      <w:r>
        <w:rPr>
          <w:noProof/>
        </w:rPr>
        <w:t>6</w:t>
      </w:r>
      <w:r w:rsidR="00776B68">
        <w:rPr>
          <w:noProof/>
        </w:rPr>
        <w:fldChar w:fldCharType="end"/>
      </w:r>
    </w:p>
    <w:p w14:paraId="1A8AAF36" w14:textId="77777777" w:rsidR="007D4C98" w:rsidRDefault="007D4C98">
      <w:pPr>
        <w:pStyle w:val="TOC3"/>
        <w:rPr>
          <w:rFonts w:asciiTheme="minorHAnsi" w:eastAsiaTheme="minorEastAsia" w:hAnsiTheme="minorHAnsi" w:cstheme="minorBidi"/>
          <w:noProof/>
          <w:sz w:val="22"/>
          <w:szCs w:val="22"/>
        </w:rPr>
      </w:pPr>
      <w:r>
        <w:rPr>
          <w:noProof/>
        </w:rPr>
        <w:t>2.1</w:t>
      </w:r>
      <w:r>
        <w:rPr>
          <w:noProof/>
        </w:rPr>
        <w:tab/>
        <w:t>Tier 1</w:t>
      </w:r>
      <w:r>
        <w:rPr>
          <w:noProof/>
        </w:rPr>
        <w:tab/>
      </w:r>
      <w:r w:rsidR="00776B68">
        <w:rPr>
          <w:noProof/>
        </w:rPr>
        <w:fldChar w:fldCharType="begin"/>
      </w:r>
      <w:r>
        <w:rPr>
          <w:noProof/>
        </w:rPr>
        <w:instrText xml:space="preserve"> PAGEREF _Toc428535536 \h </w:instrText>
      </w:r>
      <w:r w:rsidR="00776B68">
        <w:rPr>
          <w:noProof/>
        </w:rPr>
      </w:r>
      <w:r w:rsidR="00776B68">
        <w:rPr>
          <w:noProof/>
        </w:rPr>
        <w:fldChar w:fldCharType="separate"/>
      </w:r>
      <w:r>
        <w:rPr>
          <w:noProof/>
        </w:rPr>
        <w:t>6</w:t>
      </w:r>
      <w:r w:rsidR="00776B68">
        <w:rPr>
          <w:noProof/>
        </w:rPr>
        <w:fldChar w:fldCharType="end"/>
      </w:r>
    </w:p>
    <w:p w14:paraId="5570606A" w14:textId="77777777" w:rsidR="007D4C98" w:rsidRDefault="007D4C98">
      <w:pPr>
        <w:pStyle w:val="TOC3"/>
        <w:rPr>
          <w:rFonts w:asciiTheme="minorHAnsi" w:eastAsiaTheme="minorEastAsia" w:hAnsiTheme="minorHAnsi" w:cstheme="minorBidi"/>
          <w:noProof/>
          <w:sz w:val="22"/>
          <w:szCs w:val="22"/>
        </w:rPr>
      </w:pPr>
      <w:r>
        <w:rPr>
          <w:noProof/>
        </w:rPr>
        <w:t>2.2</w:t>
      </w:r>
      <w:r>
        <w:rPr>
          <w:noProof/>
        </w:rPr>
        <w:tab/>
        <w:t>Tier 2</w:t>
      </w:r>
      <w:r>
        <w:rPr>
          <w:noProof/>
        </w:rPr>
        <w:tab/>
      </w:r>
      <w:r w:rsidR="00776B68">
        <w:rPr>
          <w:noProof/>
        </w:rPr>
        <w:fldChar w:fldCharType="begin"/>
      </w:r>
      <w:r>
        <w:rPr>
          <w:noProof/>
        </w:rPr>
        <w:instrText xml:space="preserve"> PAGEREF _Toc428535537 \h </w:instrText>
      </w:r>
      <w:r w:rsidR="00776B68">
        <w:rPr>
          <w:noProof/>
        </w:rPr>
      </w:r>
      <w:r w:rsidR="00776B68">
        <w:rPr>
          <w:noProof/>
        </w:rPr>
        <w:fldChar w:fldCharType="separate"/>
      </w:r>
      <w:r>
        <w:rPr>
          <w:noProof/>
        </w:rPr>
        <w:t>6</w:t>
      </w:r>
      <w:r w:rsidR="00776B68">
        <w:rPr>
          <w:noProof/>
        </w:rPr>
        <w:fldChar w:fldCharType="end"/>
      </w:r>
    </w:p>
    <w:p w14:paraId="532FAC61" w14:textId="77777777" w:rsidR="007D4C98" w:rsidRDefault="007D4C98">
      <w:pPr>
        <w:pStyle w:val="TOC2"/>
        <w:rPr>
          <w:rFonts w:asciiTheme="minorHAnsi" w:eastAsiaTheme="minorEastAsia" w:hAnsiTheme="minorHAnsi" w:cstheme="minorBidi"/>
          <w:noProof/>
          <w:sz w:val="22"/>
          <w:szCs w:val="22"/>
        </w:rPr>
      </w:pPr>
      <w:r>
        <w:rPr>
          <w:noProof/>
        </w:rPr>
        <w:t>3.0</w:t>
      </w:r>
      <w:r>
        <w:rPr>
          <w:noProof/>
        </w:rPr>
        <w:tab/>
        <w:t>Upland Habitat Impact Methodology</w:t>
      </w:r>
      <w:r>
        <w:rPr>
          <w:noProof/>
        </w:rPr>
        <w:tab/>
      </w:r>
      <w:r w:rsidR="00776B68">
        <w:rPr>
          <w:noProof/>
        </w:rPr>
        <w:fldChar w:fldCharType="begin"/>
      </w:r>
      <w:r>
        <w:rPr>
          <w:noProof/>
        </w:rPr>
        <w:instrText xml:space="preserve"> PAGEREF _Toc428535538 \h </w:instrText>
      </w:r>
      <w:r w:rsidR="00776B68">
        <w:rPr>
          <w:noProof/>
        </w:rPr>
      </w:r>
      <w:r w:rsidR="00776B68">
        <w:rPr>
          <w:noProof/>
        </w:rPr>
        <w:fldChar w:fldCharType="separate"/>
      </w:r>
      <w:r>
        <w:rPr>
          <w:noProof/>
        </w:rPr>
        <w:t>6</w:t>
      </w:r>
      <w:r w:rsidR="00776B68">
        <w:rPr>
          <w:noProof/>
        </w:rPr>
        <w:fldChar w:fldCharType="end"/>
      </w:r>
    </w:p>
    <w:p w14:paraId="66F4F853" w14:textId="77777777" w:rsidR="007D4C98" w:rsidRDefault="007D4C98">
      <w:pPr>
        <w:pStyle w:val="TOC3"/>
        <w:rPr>
          <w:rFonts w:asciiTheme="minorHAnsi" w:eastAsiaTheme="minorEastAsia" w:hAnsiTheme="minorHAnsi" w:cstheme="minorBidi"/>
          <w:noProof/>
          <w:sz w:val="22"/>
          <w:szCs w:val="22"/>
        </w:rPr>
      </w:pPr>
      <w:r>
        <w:rPr>
          <w:noProof/>
        </w:rPr>
        <w:t>3.1</w:t>
      </w:r>
      <w:r>
        <w:rPr>
          <w:noProof/>
        </w:rPr>
        <w:tab/>
        <w:t>Tier 1</w:t>
      </w:r>
      <w:r>
        <w:rPr>
          <w:noProof/>
        </w:rPr>
        <w:tab/>
      </w:r>
      <w:r w:rsidR="00776B68">
        <w:rPr>
          <w:noProof/>
        </w:rPr>
        <w:fldChar w:fldCharType="begin"/>
      </w:r>
      <w:r>
        <w:rPr>
          <w:noProof/>
        </w:rPr>
        <w:instrText xml:space="preserve"> PAGEREF _Toc428535539 \h </w:instrText>
      </w:r>
      <w:r w:rsidR="00776B68">
        <w:rPr>
          <w:noProof/>
        </w:rPr>
      </w:r>
      <w:r w:rsidR="00776B68">
        <w:rPr>
          <w:noProof/>
        </w:rPr>
        <w:fldChar w:fldCharType="separate"/>
      </w:r>
      <w:r>
        <w:rPr>
          <w:noProof/>
        </w:rPr>
        <w:t>6</w:t>
      </w:r>
      <w:r w:rsidR="00776B68">
        <w:rPr>
          <w:noProof/>
        </w:rPr>
        <w:fldChar w:fldCharType="end"/>
      </w:r>
    </w:p>
    <w:p w14:paraId="5EE7885A" w14:textId="77777777" w:rsidR="007D4C98" w:rsidRDefault="007D4C98">
      <w:pPr>
        <w:pStyle w:val="TOC3"/>
        <w:rPr>
          <w:rFonts w:asciiTheme="minorHAnsi" w:eastAsiaTheme="minorEastAsia" w:hAnsiTheme="minorHAnsi" w:cstheme="minorBidi"/>
          <w:noProof/>
          <w:sz w:val="22"/>
          <w:szCs w:val="22"/>
        </w:rPr>
      </w:pPr>
      <w:r>
        <w:rPr>
          <w:noProof/>
        </w:rPr>
        <w:t>3.2</w:t>
      </w:r>
      <w:r>
        <w:rPr>
          <w:noProof/>
        </w:rPr>
        <w:tab/>
        <w:t>Tier 2</w:t>
      </w:r>
      <w:r>
        <w:rPr>
          <w:noProof/>
        </w:rPr>
        <w:tab/>
      </w:r>
      <w:r w:rsidR="00776B68">
        <w:rPr>
          <w:noProof/>
        </w:rPr>
        <w:fldChar w:fldCharType="begin"/>
      </w:r>
      <w:r>
        <w:rPr>
          <w:noProof/>
        </w:rPr>
        <w:instrText xml:space="preserve"> PAGEREF _Toc428535540 \h </w:instrText>
      </w:r>
      <w:r w:rsidR="00776B68">
        <w:rPr>
          <w:noProof/>
        </w:rPr>
      </w:r>
      <w:r w:rsidR="00776B68">
        <w:rPr>
          <w:noProof/>
        </w:rPr>
        <w:fldChar w:fldCharType="separate"/>
      </w:r>
      <w:r>
        <w:rPr>
          <w:noProof/>
        </w:rPr>
        <w:t>6</w:t>
      </w:r>
      <w:r w:rsidR="00776B68">
        <w:rPr>
          <w:noProof/>
        </w:rPr>
        <w:fldChar w:fldCharType="end"/>
      </w:r>
    </w:p>
    <w:p w14:paraId="7366DCBA" w14:textId="77777777" w:rsidR="007D4C98" w:rsidRDefault="007D4C98">
      <w:pPr>
        <w:pStyle w:val="TOC2"/>
        <w:rPr>
          <w:rFonts w:asciiTheme="minorHAnsi" w:eastAsiaTheme="minorEastAsia" w:hAnsiTheme="minorHAnsi" w:cstheme="minorBidi"/>
          <w:noProof/>
          <w:sz w:val="22"/>
          <w:szCs w:val="22"/>
        </w:rPr>
      </w:pPr>
      <w:r>
        <w:rPr>
          <w:noProof/>
        </w:rPr>
        <w:t>4.0</w:t>
      </w:r>
      <w:r>
        <w:rPr>
          <w:noProof/>
        </w:rPr>
        <w:tab/>
        <w:t>Threatened and Endangered Species Impact Methodology</w:t>
      </w:r>
      <w:r>
        <w:rPr>
          <w:noProof/>
        </w:rPr>
        <w:tab/>
      </w:r>
      <w:r w:rsidR="00776B68">
        <w:rPr>
          <w:noProof/>
        </w:rPr>
        <w:fldChar w:fldCharType="begin"/>
      </w:r>
      <w:r>
        <w:rPr>
          <w:noProof/>
        </w:rPr>
        <w:instrText xml:space="preserve"> PAGEREF _Toc428535541 \h </w:instrText>
      </w:r>
      <w:r w:rsidR="00776B68">
        <w:rPr>
          <w:noProof/>
        </w:rPr>
      </w:r>
      <w:r w:rsidR="00776B68">
        <w:rPr>
          <w:noProof/>
        </w:rPr>
        <w:fldChar w:fldCharType="separate"/>
      </w:r>
      <w:r>
        <w:rPr>
          <w:noProof/>
        </w:rPr>
        <w:t>6</w:t>
      </w:r>
      <w:r w:rsidR="00776B68">
        <w:rPr>
          <w:noProof/>
        </w:rPr>
        <w:fldChar w:fldCharType="end"/>
      </w:r>
    </w:p>
    <w:p w14:paraId="4C2ECB53" w14:textId="77777777" w:rsidR="007D4C98" w:rsidRDefault="007D4C98">
      <w:pPr>
        <w:pStyle w:val="TOC3"/>
        <w:rPr>
          <w:rFonts w:asciiTheme="minorHAnsi" w:eastAsiaTheme="minorEastAsia" w:hAnsiTheme="minorHAnsi" w:cstheme="minorBidi"/>
          <w:noProof/>
          <w:sz w:val="22"/>
          <w:szCs w:val="22"/>
        </w:rPr>
      </w:pPr>
      <w:r>
        <w:rPr>
          <w:noProof/>
        </w:rPr>
        <w:t>4.1</w:t>
      </w:r>
      <w:r>
        <w:rPr>
          <w:noProof/>
        </w:rPr>
        <w:tab/>
        <w:t>Tier 1</w:t>
      </w:r>
      <w:r>
        <w:rPr>
          <w:noProof/>
        </w:rPr>
        <w:tab/>
      </w:r>
      <w:r w:rsidR="00776B68">
        <w:rPr>
          <w:noProof/>
        </w:rPr>
        <w:fldChar w:fldCharType="begin"/>
      </w:r>
      <w:r>
        <w:rPr>
          <w:noProof/>
        </w:rPr>
        <w:instrText xml:space="preserve"> PAGEREF _Toc428535542 \h </w:instrText>
      </w:r>
      <w:r w:rsidR="00776B68">
        <w:rPr>
          <w:noProof/>
        </w:rPr>
      </w:r>
      <w:r w:rsidR="00776B68">
        <w:rPr>
          <w:noProof/>
        </w:rPr>
        <w:fldChar w:fldCharType="separate"/>
      </w:r>
      <w:r>
        <w:rPr>
          <w:noProof/>
        </w:rPr>
        <w:t>6</w:t>
      </w:r>
      <w:r w:rsidR="00776B68">
        <w:rPr>
          <w:noProof/>
        </w:rPr>
        <w:fldChar w:fldCharType="end"/>
      </w:r>
    </w:p>
    <w:p w14:paraId="3A3AFD74" w14:textId="77777777" w:rsidR="007D4C98" w:rsidRDefault="007D4C98">
      <w:pPr>
        <w:pStyle w:val="TOC3"/>
        <w:rPr>
          <w:rFonts w:asciiTheme="minorHAnsi" w:eastAsiaTheme="minorEastAsia" w:hAnsiTheme="minorHAnsi" w:cstheme="minorBidi"/>
          <w:noProof/>
          <w:sz w:val="22"/>
          <w:szCs w:val="22"/>
        </w:rPr>
      </w:pPr>
      <w:r>
        <w:rPr>
          <w:noProof/>
        </w:rPr>
        <w:t>4.2</w:t>
      </w:r>
      <w:r>
        <w:rPr>
          <w:noProof/>
        </w:rPr>
        <w:tab/>
        <w:t>Tier 2</w:t>
      </w:r>
      <w:r>
        <w:rPr>
          <w:noProof/>
        </w:rPr>
        <w:tab/>
      </w:r>
      <w:r w:rsidR="00776B68">
        <w:rPr>
          <w:noProof/>
        </w:rPr>
        <w:fldChar w:fldCharType="begin"/>
      </w:r>
      <w:r>
        <w:rPr>
          <w:noProof/>
        </w:rPr>
        <w:instrText xml:space="preserve"> PAGEREF _Toc428535543 \h </w:instrText>
      </w:r>
      <w:r w:rsidR="00776B68">
        <w:rPr>
          <w:noProof/>
        </w:rPr>
      </w:r>
      <w:r w:rsidR="00776B68">
        <w:rPr>
          <w:noProof/>
        </w:rPr>
        <w:fldChar w:fldCharType="separate"/>
      </w:r>
      <w:r>
        <w:rPr>
          <w:noProof/>
        </w:rPr>
        <w:t>7</w:t>
      </w:r>
      <w:r w:rsidR="00776B68">
        <w:rPr>
          <w:noProof/>
        </w:rPr>
        <w:fldChar w:fldCharType="end"/>
      </w:r>
    </w:p>
    <w:p w14:paraId="041A1DDE" w14:textId="77777777" w:rsidR="007D4C98" w:rsidRDefault="007D4C98">
      <w:pPr>
        <w:pStyle w:val="TOC2"/>
        <w:rPr>
          <w:rFonts w:asciiTheme="minorHAnsi" w:eastAsiaTheme="minorEastAsia" w:hAnsiTheme="minorHAnsi" w:cstheme="minorBidi"/>
          <w:noProof/>
          <w:sz w:val="22"/>
          <w:szCs w:val="22"/>
        </w:rPr>
      </w:pPr>
      <w:r>
        <w:rPr>
          <w:noProof/>
        </w:rPr>
        <w:t>5.0</w:t>
      </w:r>
      <w:r>
        <w:rPr>
          <w:noProof/>
        </w:rPr>
        <w:tab/>
        <w:t>Water Resource and Floodplain Impact Methodology</w:t>
      </w:r>
      <w:r>
        <w:rPr>
          <w:noProof/>
        </w:rPr>
        <w:tab/>
      </w:r>
      <w:r w:rsidR="00776B68">
        <w:rPr>
          <w:noProof/>
        </w:rPr>
        <w:fldChar w:fldCharType="begin"/>
      </w:r>
      <w:r>
        <w:rPr>
          <w:noProof/>
        </w:rPr>
        <w:instrText xml:space="preserve"> PAGEREF _Toc428535544 \h </w:instrText>
      </w:r>
      <w:r w:rsidR="00776B68">
        <w:rPr>
          <w:noProof/>
        </w:rPr>
      </w:r>
      <w:r w:rsidR="00776B68">
        <w:rPr>
          <w:noProof/>
        </w:rPr>
        <w:fldChar w:fldCharType="separate"/>
      </w:r>
      <w:r>
        <w:rPr>
          <w:noProof/>
        </w:rPr>
        <w:t>11</w:t>
      </w:r>
      <w:r w:rsidR="00776B68">
        <w:rPr>
          <w:noProof/>
        </w:rPr>
        <w:fldChar w:fldCharType="end"/>
      </w:r>
    </w:p>
    <w:p w14:paraId="78F86F23" w14:textId="77777777" w:rsidR="007D4C98" w:rsidRDefault="007D4C98">
      <w:pPr>
        <w:pStyle w:val="TOC3"/>
        <w:rPr>
          <w:rFonts w:asciiTheme="minorHAnsi" w:eastAsiaTheme="minorEastAsia" w:hAnsiTheme="minorHAnsi" w:cstheme="minorBidi"/>
          <w:noProof/>
          <w:sz w:val="22"/>
          <w:szCs w:val="22"/>
        </w:rPr>
      </w:pPr>
      <w:r>
        <w:rPr>
          <w:noProof/>
        </w:rPr>
        <w:t>5.1</w:t>
      </w:r>
      <w:r>
        <w:rPr>
          <w:noProof/>
        </w:rPr>
        <w:tab/>
        <w:t>Tier 1</w:t>
      </w:r>
      <w:r>
        <w:rPr>
          <w:noProof/>
        </w:rPr>
        <w:tab/>
      </w:r>
      <w:r w:rsidR="00776B68">
        <w:rPr>
          <w:noProof/>
        </w:rPr>
        <w:fldChar w:fldCharType="begin"/>
      </w:r>
      <w:r>
        <w:rPr>
          <w:noProof/>
        </w:rPr>
        <w:instrText xml:space="preserve"> PAGEREF _Toc428535545 \h </w:instrText>
      </w:r>
      <w:r w:rsidR="00776B68">
        <w:rPr>
          <w:noProof/>
        </w:rPr>
      </w:r>
      <w:r w:rsidR="00776B68">
        <w:rPr>
          <w:noProof/>
        </w:rPr>
        <w:fldChar w:fldCharType="separate"/>
      </w:r>
      <w:r>
        <w:rPr>
          <w:noProof/>
        </w:rPr>
        <w:t>11</w:t>
      </w:r>
      <w:r w:rsidR="00776B68">
        <w:rPr>
          <w:noProof/>
        </w:rPr>
        <w:fldChar w:fldCharType="end"/>
      </w:r>
    </w:p>
    <w:p w14:paraId="6DCC9955" w14:textId="77777777" w:rsidR="007D4C98" w:rsidRDefault="007D4C98">
      <w:pPr>
        <w:pStyle w:val="TOC3"/>
        <w:rPr>
          <w:rFonts w:asciiTheme="minorHAnsi" w:eastAsiaTheme="minorEastAsia" w:hAnsiTheme="minorHAnsi" w:cstheme="minorBidi"/>
          <w:noProof/>
          <w:sz w:val="22"/>
          <w:szCs w:val="22"/>
        </w:rPr>
      </w:pPr>
      <w:r>
        <w:rPr>
          <w:noProof/>
        </w:rPr>
        <w:t>5.2</w:t>
      </w:r>
      <w:r>
        <w:rPr>
          <w:noProof/>
        </w:rPr>
        <w:tab/>
        <w:t>Tier 2</w:t>
      </w:r>
      <w:r>
        <w:rPr>
          <w:noProof/>
        </w:rPr>
        <w:tab/>
      </w:r>
      <w:r w:rsidR="00776B68">
        <w:rPr>
          <w:noProof/>
        </w:rPr>
        <w:fldChar w:fldCharType="begin"/>
      </w:r>
      <w:r>
        <w:rPr>
          <w:noProof/>
        </w:rPr>
        <w:instrText xml:space="preserve"> PAGEREF _Toc428535547 \h </w:instrText>
      </w:r>
      <w:r w:rsidR="00776B68">
        <w:rPr>
          <w:noProof/>
        </w:rPr>
      </w:r>
      <w:r w:rsidR="00776B68">
        <w:rPr>
          <w:noProof/>
        </w:rPr>
        <w:fldChar w:fldCharType="separate"/>
      </w:r>
      <w:r>
        <w:rPr>
          <w:noProof/>
        </w:rPr>
        <w:t>11</w:t>
      </w:r>
      <w:r w:rsidR="00776B68">
        <w:rPr>
          <w:noProof/>
        </w:rPr>
        <w:fldChar w:fldCharType="end"/>
      </w:r>
    </w:p>
    <w:p w14:paraId="5D234963" w14:textId="77777777" w:rsidR="007D4C98" w:rsidRDefault="007D4C98">
      <w:pPr>
        <w:pStyle w:val="TOC2"/>
        <w:rPr>
          <w:rFonts w:asciiTheme="minorHAnsi" w:eastAsiaTheme="minorEastAsia" w:hAnsiTheme="minorHAnsi" w:cstheme="minorBidi"/>
          <w:noProof/>
          <w:sz w:val="22"/>
          <w:szCs w:val="22"/>
        </w:rPr>
      </w:pPr>
      <w:r>
        <w:rPr>
          <w:noProof/>
        </w:rPr>
        <w:t>6.0</w:t>
      </w:r>
      <w:r>
        <w:rPr>
          <w:noProof/>
        </w:rPr>
        <w:tab/>
        <w:t>Wetland Impact Methodology</w:t>
      </w:r>
      <w:r>
        <w:rPr>
          <w:noProof/>
        </w:rPr>
        <w:tab/>
      </w:r>
      <w:r w:rsidR="00776B68">
        <w:rPr>
          <w:noProof/>
        </w:rPr>
        <w:fldChar w:fldCharType="begin"/>
      </w:r>
      <w:r>
        <w:rPr>
          <w:noProof/>
        </w:rPr>
        <w:instrText xml:space="preserve"> PAGEREF _Toc428535548 \h </w:instrText>
      </w:r>
      <w:r w:rsidR="00776B68">
        <w:rPr>
          <w:noProof/>
        </w:rPr>
      </w:r>
      <w:r w:rsidR="00776B68">
        <w:rPr>
          <w:noProof/>
        </w:rPr>
        <w:fldChar w:fldCharType="separate"/>
      </w:r>
      <w:r>
        <w:rPr>
          <w:noProof/>
        </w:rPr>
        <w:t>11</w:t>
      </w:r>
      <w:r w:rsidR="00776B68">
        <w:rPr>
          <w:noProof/>
        </w:rPr>
        <w:fldChar w:fldCharType="end"/>
      </w:r>
    </w:p>
    <w:p w14:paraId="2DC35061" w14:textId="77777777" w:rsidR="007D4C98" w:rsidRDefault="007D4C98">
      <w:pPr>
        <w:pStyle w:val="TOC3"/>
        <w:rPr>
          <w:rFonts w:asciiTheme="minorHAnsi" w:eastAsiaTheme="minorEastAsia" w:hAnsiTheme="minorHAnsi" w:cstheme="minorBidi"/>
          <w:noProof/>
          <w:sz w:val="22"/>
          <w:szCs w:val="22"/>
        </w:rPr>
      </w:pPr>
      <w:r>
        <w:rPr>
          <w:noProof/>
        </w:rPr>
        <w:t>6.1</w:t>
      </w:r>
      <w:r>
        <w:rPr>
          <w:noProof/>
        </w:rPr>
        <w:tab/>
        <w:t>Tier 1</w:t>
      </w:r>
      <w:r>
        <w:rPr>
          <w:noProof/>
        </w:rPr>
        <w:tab/>
      </w:r>
      <w:r w:rsidR="00776B68">
        <w:rPr>
          <w:noProof/>
        </w:rPr>
        <w:fldChar w:fldCharType="begin"/>
      </w:r>
      <w:r>
        <w:rPr>
          <w:noProof/>
        </w:rPr>
        <w:instrText xml:space="preserve"> PAGEREF _Toc428535549 \h </w:instrText>
      </w:r>
      <w:r w:rsidR="00776B68">
        <w:rPr>
          <w:noProof/>
        </w:rPr>
      </w:r>
      <w:r w:rsidR="00776B68">
        <w:rPr>
          <w:noProof/>
        </w:rPr>
        <w:fldChar w:fldCharType="separate"/>
      </w:r>
      <w:r>
        <w:rPr>
          <w:noProof/>
        </w:rPr>
        <w:t>11</w:t>
      </w:r>
      <w:r w:rsidR="00776B68">
        <w:rPr>
          <w:noProof/>
        </w:rPr>
        <w:fldChar w:fldCharType="end"/>
      </w:r>
    </w:p>
    <w:p w14:paraId="38EF64EB" w14:textId="77777777" w:rsidR="007D4C98" w:rsidRDefault="007D4C98">
      <w:pPr>
        <w:pStyle w:val="TOC3"/>
        <w:rPr>
          <w:rFonts w:asciiTheme="minorHAnsi" w:eastAsiaTheme="minorEastAsia" w:hAnsiTheme="minorHAnsi" w:cstheme="minorBidi"/>
          <w:noProof/>
          <w:sz w:val="22"/>
          <w:szCs w:val="22"/>
        </w:rPr>
      </w:pPr>
      <w:r>
        <w:rPr>
          <w:noProof/>
        </w:rPr>
        <w:t>6.2</w:t>
      </w:r>
      <w:r>
        <w:rPr>
          <w:noProof/>
        </w:rPr>
        <w:tab/>
        <w:t>Tier 2</w:t>
      </w:r>
      <w:r>
        <w:rPr>
          <w:noProof/>
        </w:rPr>
        <w:tab/>
      </w:r>
      <w:r w:rsidR="00776B68">
        <w:rPr>
          <w:noProof/>
        </w:rPr>
        <w:fldChar w:fldCharType="begin"/>
      </w:r>
      <w:r>
        <w:rPr>
          <w:noProof/>
        </w:rPr>
        <w:instrText xml:space="preserve"> PAGEREF _Toc428535550 \h </w:instrText>
      </w:r>
      <w:r w:rsidR="00776B68">
        <w:rPr>
          <w:noProof/>
        </w:rPr>
      </w:r>
      <w:r w:rsidR="00776B68">
        <w:rPr>
          <w:noProof/>
        </w:rPr>
        <w:fldChar w:fldCharType="separate"/>
      </w:r>
      <w:r>
        <w:rPr>
          <w:noProof/>
        </w:rPr>
        <w:t>12</w:t>
      </w:r>
      <w:r w:rsidR="00776B68">
        <w:rPr>
          <w:noProof/>
        </w:rPr>
        <w:fldChar w:fldCharType="end"/>
      </w:r>
    </w:p>
    <w:p w14:paraId="52FF5061" w14:textId="77777777" w:rsidR="007D4C98" w:rsidRDefault="007D4C98">
      <w:pPr>
        <w:pStyle w:val="TOC2"/>
        <w:rPr>
          <w:rFonts w:asciiTheme="minorHAnsi" w:eastAsiaTheme="minorEastAsia" w:hAnsiTheme="minorHAnsi" w:cstheme="minorBidi"/>
          <w:noProof/>
          <w:sz w:val="22"/>
          <w:szCs w:val="22"/>
        </w:rPr>
      </w:pPr>
      <w:r>
        <w:rPr>
          <w:noProof/>
        </w:rPr>
        <w:t>7.0</w:t>
      </w:r>
      <w:r>
        <w:rPr>
          <w:noProof/>
        </w:rPr>
        <w:tab/>
        <w:t>Air Quality Impact Methodology</w:t>
      </w:r>
      <w:r>
        <w:rPr>
          <w:noProof/>
        </w:rPr>
        <w:tab/>
      </w:r>
      <w:r w:rsidR="00776B68">
        <w:rPr>
          <w:noProof/>
        </w:rPr>
        <w:fldChar w:fldCharType="begin"/>
      </w:r>
      <w:r>
        <w:rPr>
          <w:noProof/>
        </w:rPr>
        <w:instrText xml:space="preserve"> PAGEREF _Toc428535551 \h </w:instrText>
      </w:r>
      <w:r w:rsidR="00776B68">
        <w:rPr>
          <w:noProof/>
        </w:rPr>
      </w:r>
      <w:r w:rsidR="00776B68">
        <w:rPr>
          <w:noProof/>
        </w:rPr>
        <w:fldChar w:fldCharType="separate"/>
      </w:r>
      <w:r>
        <w:rPr>
          <w:noProof/>
        </w:rPr>
        <w:t>12</w:t>
      </w:r>
      <w:r w:rsidR="00776B68">
        <w:rPr>
          <w:noProof/>
        </w:rPr>
        <w:fldChar w:fldCharType="end"/>
      </w:r>
    </w:p>
    <w:p w14:paraId="27BB7E3E" w14:textId="77777777" w:rsidR="007D4C98" w:rsidRDefault="007D4C98">
      <w:pPr>
        <w:pStyle w:val="TOC3"/>
        <w:rPr>
          <w:rFonts w:asciiTheme="minorHAnsi" w:eastAsiaTheme="minorEastAsia" w:hAnsiTheme="minorHAnsi" w:cstheme="minorBidi"/>
          <w:noProof/>
          <w:sz w:val="22"/>
          <w:szCs w:val="22"/>
        </w:rPr>
      </w:pPr>
      <w:r>
        <w:rPr>
          <w:noProof/>
        </w:rPr>
        <w:t>7.1</w:t>
      </w:r>
      <w:r>
        <w:rPr>
          <w:noProof/>
        </w:rPr>
        <w:tab/>
        <w:t>Tier 1</w:t>
      </w:r>
      <w:r>
        <w:rPr>
          <w:noProof/>
        </w:rPr>
        <w:tab/>
      </w:r>
      <w:r w:rsidR="00776B68">
        <w:rPr>
          <w:noProof/>
        </w:rPr>
        <w:fldChar w:fldCharType="begin"/>
      </w:r>
      <w:r>
        <w:rPr>
          <w:noProof/>
        </w:rPr>
        <w:instrText xml:space="preserve"> PAGEREF _Toc428535552 \h </w:instrText>
      </w:r>
      <w:r w:rsidR="00776B68">
        <w:rPr>
          <w:noProof/>
        </w:rPr>
      </w:r>
      <w:r w:rsidR="00776B68">
        <w:rPr>
          <w:noProof/>
        </w:rPr>
        <w:fldChar w:fldCharType="separate"/>
      </w:r>
      <w:r>
        <w:rPr>
          <w:noProof/>
        </w:rPr>
        <w:t>12</w:t>
      </w:r>
      <w:r w:rsidR="00776B68">
        <w:rPr>
          <w:noProof/>
        </w:rPr>
        <w:fldChar w:fldCharType="end"/>
      </w:r>
    </w:p>
    <w:p w14:paraId="5EE6E4AB" w14:textId="77777777" w:rsidR="007D4C98" w:rsidRDefault="007D4C98">
      <w:pPr>
        <w:pStyle w:val="TOC3"/>
        <w:rPr>
          <w:rFonts w:asciiTheme="minorHAnsi" w:eastAsiaTheme="minorEastAsia" w:hAnsiTheme="minorHAnsi" w:cstheme="minorBidi"/>
          <w:noProof/>
          <w:sz w:val="22"/>
          <w:szCs w:val="22"/>
        </w:rPr>
      </w:pPr>
      <w:r>
        <w:rPr>
          <w:noProof/>
        </w:rPr>
        <w:t>7.2</w:t>
      </w:r>
      <w:r>
        <w:rPr>
          <w:noProof/>
        </w:rPr>
        <w:tab/>
        <w:t>Tier 2</w:t>
      </w:r>
      <w:r>
        <w:rPr>
          <w:noProof/>
        </w:rPr>
        <w:tab/>
      </w:r>
      <w:r w:rsidR="00776B68">
        <w:rPr>
          <w:noProof/>
        </w:rPr>
        <w:fldChar w:fldCharType="begin"/>
      </w:r>
      <w:r>
        <w:rPr>
          <w:noProof/>
        </w:rPr>
        <w:instrText xml:space="preserve"> PAGEREF _Toc428535553 \h </w:instrText>
      </w:r>
      <w:r w:rsidR="00776B68">
        <w:rPr>
          <w:noProof/>
        </w:rPr>
      </w:r>
      <w:r w:rsidR="00776B68">
        <w:rPr>
          <w:noProof/>
        </w:rPr>
        <w:fldChar w:fldCharType="separate"/>
      </w:r>
      <w:r>
        <w:rPr>
          <w:noProof/>
        </w:rPr>
        <w:t>12</w:t>
      </w:r>
      <w:r w:rsidR="00776B68">
        <w:rPr>
          <w:noProof/>
        </w:rPr>
        <w:fldChar w:fldCharType="end"/>
      </w:r>
    </w:p>
    <w:p w14:paraId="5ADF4D49" w14:textId="77777777" w:rsidR="007D4C98" w:rsidRDefault="007D4C98">
      <w:pPr>
        <w:pStyle w:val="TOC2"/>
        <w:rPr>
          <w:rFonts w:asciiTheme="minorHAnsi" w:eastAsiaTheme="minorEastAsia" w:hAnsiTheme="minorHAnsi" w:cstheme="minorBidi"/>
          <w:noProof/>
          <w:sz w:val="22"/>
          <w:szCs w:val="22"/>
        </w:rPr>
      </w:pPr>
      <w:r>
        <w:rPr>
          <w:noProof/>
        </w:rPr>
        <w:t>8.0</w:t>
      </w:r>
      <w:r>
        <w:rPr>
          <w:noProof/>
        </w:rPr>
        <w:tab/>
        <w:t>Traffic Noise Impact Methodology</w:t>
      </w:r>
      <w:r>
        <w:rPr>
          <w:noProof/>
        </w:rPr>
        <w:tab/>
      </w:r>
      <w:r w:rsidR="00776B68">
        <w:rPr>
          <w:noProof/>
        </w:rPr>
        <w:fldChar w:fldCharType="begin"/>
      </w:r>
      <w:r>
        <w:rPr>
          <w:noProof/>
        </w:rPr>
        <w:instrText xml:space="preserve"> PAGEREF _Toc428535554 \h </w:instrText>
      </w:r>
      <w:r w:rsidR="00776B68">
        <w:rPr>
          <w:noProof/>
        </w:rPr>
      </w:r>
      <w:r w:rsidR="00776B68">
        <w:rPr>
          <w:noProof/>
        </w:rPr>
        <w:fldChar w:fldCharType="separate"/>
      </w:r>
      <w:r>
        <w:rPr>
          <w:noProof/>
        </w:rPr>
        <w:t>12</w:t>
      </w:r>
      <w:r w:rsidR="00776B68">
        <w:rPr>
          <w:noProof/>
        </w:rPr>
        <w:fldChar w:fldCharType="end"/>
      </w:r>
    </w:p>
    <w:p w14:paraId="43A4C934" w14:textId="77777777" w:rsidR="007D4C98" w:rsidRDefault="007D4C98">
      <w:pPr>
        <w:pStyle w:val="TOC3"/>
        <w:rPr>
          <w:rFonts w:asciiTheme="minorHAnsi" w:eastAsiaTheme="minorEastAsia" w:hAnsiTheme="minorHAnsi" w:cstheme="minorBidi"/>
          <w:noProof/>
          <w:sz w:val="22"/>
          <w:szCs w:val="22"/>
        </w:rPr>
      </w:pPr>
      <w:r>
        <w:rPr>
          <w:noProof/>
        </w:rPr>
        <w:t>8.1</w:t>
      </w:r>
      <w:r>
        <w:rPr>
          <w:noProof/>
        </w:rPr>
        <w:tab/>
        <w:t>Tier 1</w:t>
      </w:r>
      <w:r>
        <w:rPr>
          <w:noProof/>
        </w:rPr>
        <w:tab/>
      </w:r>
      <w:r w:rsidR="00776B68">
        <w:rPr>
          <w:noProof/>
        </w:rPr>
        <w:fldChar w:fldCharType="begin"/>
      </w:r>
      <w:r>
        <w:rPr>
          <w:noProof/>
        </w:rPr>
        <w:instrText xml:space="preserve"> PAGEREF _Toc428535555 \h </w:instrText>
      </w:r>
      <w:r w:rsidR="00776B68">
        <w:rPr>
          <w:noProof/>
        </w:rPr>
      </w:r>
      <w:r w:rsidR="00776B68">
        <w:rPr>
          <w:noProof/>
        </w:rPr>
        <w:fldChar w:fldCharType="separate"/>
      </w:r>
      <w:r>
        <w:rPr>
          <w:noProof/>
        </w:rPr>
        <w:t>12</w:t>
      </w:r>
      <w:r w:rsidR="00776B68">
        <w:rPr>
          <w:noProof/>
        </w:rPr>
        <w:fldChar w:fldCharType="end"/>
      </w:r>
    </w:p>
    <w:p w14:paraId="23C7A802" w14:textId="77777777" w:rsidR="007D4C98" w:rsidRDefault="007D4C98">
      <w:pPr>
        <w:pStyle w:val="TOC3"/>
        <w:rPr>
          <w:rFonts w:asciiTheme="minorHAnsi" w:eastAsiaTheme="minorEastAsia" w:hAnsiTheme="minorHAnsi" w:cstheme="minorBidi"/>
          <w:noProof/>
          <w:sz w:val="22"/>
          <w:szCs w:val="22"/>
        </w:rPr>
      </w:pPr>
      <w:r>
        <w:rPr>
          <w:noProof/>
        </w:rPr>
        <w:t>8.2</w:t>
      </w:r>
      <w:r>
        <w:rPr>
          <w:noProof/>
        </w:rPr>
        <w:tab/>
        <w:t>Tier 2</w:t>
      </w:r>
      <w:r>
        <w:rPr>
          <w:noProof/>
        </w:rPr>
        <w:tab/>
      </w:r>
      <w:r w:rsidR="00776B68">
        <w:rPr>
          <w:noProof/>
        </w:rPr>
        <w:fldChar w:fldCharType="begin"/>
      </w:r>
      <w:r>
        <w:rPr>
          <w:noProof/>
        </w:rPr>
        <w:instrText xml:space="preserve"> PAGEREF _Toc428535556 \h </w:instrText>
      </w:r>
      <w:r w:rsidR="00776B68">
        <w:rPr>
          <w:noProof/>
        </w:rPr>
      </w:r>
      <w:r w:rsidR="00776B68">
        <w:rPr>
          <w:noProof/>
        </w:rPr>
        <w:fldChar w:fldCharType="separate"/>
      </w:r>
      <w:r>
        <w:rPr>
          <w:noProof/>
        </w:rPr>
        <w:t>12</w:t>
      </w:r>
      <w:r w:rsidR="00776B68">
        <w:rPr>
          <w:noProof/>
        </w:rPr>
        <w:fldChar w:fldCharType="end"/>
      </w:r>
    </w:p>
    <w:p w14:paraId="3D851F95" w14:textId="77777777" w:rsidR="007D4C98" w:rsidRDefault="007D4C98">
      <w:pPr>
        <w:pStyle w:val="TOC2"/>
        <w:rPr>
          <w:rFonts w:asciiTheme="minorHAnsi" w:eastAsiaTheme="minorEastAsia" w:hAnsiTheme="minorHAnsi" w:cstheme="minorBidi"/>
          <w:noProof/>
          <w:sz w:val="22"/>
          <w:szCs w:val="22"/>
        </w:rPr>
      </w:pPr>
      <w:r>
        <w:rPr>
          <w:noProof/>
        </w:rPr>
        <w:t>9.0</w:t>
      </w:r>
      <w:r>
        <w:rPr>
          <w:noProof/>
        </w:rPr>
        <w:tab/>
        <w:t>Construction Impact Methodology</w:t>
      </w:r>
      <w:r>
        <w:rPr>
          <w:noProof/>
        </w:rPr>
        <w:tab/>
      </w:r>
      <w:r w:rsidR="00776B68">
        <w:rPr>
          <w:noProof/>
        </w:rPr>
        <w:fldChar w:fldCharType="begin"/>
      </w:r>
      <w:r>
        <w:rPr>
          <w:noProof/>
        </w:rPr>
        <w:instrText xml:space="preserve"> PAGEREF _Toc428535557 \h </w:instrText>
      </w:r>
      <w:r w:rsidR="00776B68">
        <w:rPr>
          <w:noProof/>
        </w:rPr>
      </w:r>
      <w:r w:rsidR="00776B68">
        <w:rPr>
          <w:noProof/>
        </w:rPr>
        <w:fldChar w:fldCharType="separate"/>
      </w:r>
      <w:r>
        <w:rPr>
          <w:noProof/>
        </w:rPr>
        <w:t>12</w:t>
      </w:r>
      <w:r w:rsidR="00776B68">
        <w:rPr>
          <w:noProof/>
        </w:rPr>
        <w:fldChar w:fldCharType="end"/>
      </w:r>
    </w:p>
    <w:p w14:paraId="37195C37" w14:textId="77777777" w:rsidR="007D4C98" w:rsidRDefault="007D4C98">
      <w:pPr>
        <w:pStyle w:val="TOC3"/>
        <w:rPr>
          <w:rFonts w:asciiTheme="minorHAnsi" w:eastAsiaTheme="minorEastAsia" w:hAnsiTheme="minorHAnsi" w:cstheme="minorBidi"/>
          <w:noProof/>
          <w:sz w:val="22"/>
          <w:szCs w:val="22"/>
        </w:rPr>
      </w:pPr>
      <w:r>
        <w:rPr>
          <w:noProof/>
        </w:rPr>
        <w:t>9.1</w:t>
      </w:r>
      <w:r>
        <w:rPr>
          <w:noProof/>
        </w:rPr>
        <w:tab/>
        <w:t>Tier 1</w:t>
      </w:r>
      <w:r>
        <w:rPr>
          <w:noProof/>
        </w:rPr>
        <w:tab/>
      </w:r>
      <w:r w:rsidR="00776B68">
        <w:rPr>
          <w:noProof/>
        </w:rPr>
        <w:fldChar w:fldCharType="begin"/>
      </w:r>
      <w:r>
        <w:rPr>
          <w:noProof/>
        </w:rPr>
        <w:instrText xml:space="preserve"> PAGEREF _Toc428535558 \h </w:instrText>
      </w:r>
      <w:r w:rsidR="00776B68">
        <w:rPr>
          <w:noProof/>
        </w:rPr>
      </w:r>
      <w:r w:rsidR="00776B68">
        <w:rPr>
          <w:noProof/>
        </w:rPr>
        <w:fldChar w:fldCharType="separate"/>
      </w:r>
      <w:r>
        <w:rPr>
          <w:noProof/>
        </w:rPr>
        <w:t>12</w:t>
      </w:r>
      <w:r w:rsidR="00776B68">
        <w:rPr>
          <w:noProof/>
        </w:rPr>
        <w:fldChar w:fldCharType="end"/>
      </w:r>
    </w:p>
    <w:p w14:paraId="62F36F96" w14:textId="77777777" w:rsidR="007D4C98" w:rsidRDefault="007D4C98">
      <w:pPr>
        <w:pStyle w:val="TOC3"/>
        <w:rPr>
          <w:rFonts w:asciiTheme="minorHAnsi" w:eastAsiaTheme="minorEastAsia" w:hAnsiTheme="minorHAnsi" w:cstheme="minorBidi"/>
          <w:noProof/>
          <w:sz w:val="22"/>
          <w:szCs w:val="22"/>
        </w:rPr>
      </w:pPr>
      <w:r>
        <w:rPr>
          <w:noProof/>
        </w:rPr>
        <w:lastRenderedPageBreak/>
        <w:t>9.2</w:t>
      </w:r>
      <w:r>
        <w:rPr>
          <w:noProof/>
        </w:rPr>
        <w:tab/>
        <w:t>Tier 2</w:t>
      </w:r>
      <w:r>
        <w:rPr>
          <w:noProof/>
        </w:rPr>
        <w:tab/>
      </w:r>
      <w:r w:rsidR="00776B68">
        <w:rPr>
          <w:noProof/>
        </w:rPr>
        <w:fldChar w:fldCharType="begin"/>
      </w:r>
      <w:r>
        <w:rPr>
          <w:noProof/>
        </w:rPr>
        <w:instrText xml:space="preserve"> PAGEREF _Toc428535559 \h </w:instrText>
      </w:r>
      <w:r w:rsidR="00776B68">
        <w:rPr>
          <w:noProof/>
        </w:rPr>
      </w:r>
      <w:r w:rsidR="00776B68">
        <w:rPr>
          <w:noProof/>
        </w:rPr>
        <w:fldChar w:fldCharType="separate"/>
      </w:r>
      <w:r>
        <w:rPr>
          <w:noProof/>
        </w:rPr>
        <w:t>13</w:t>
      </w:r>
      <w:r w:rsidR="00776B68">
        <w:rPr>
          <w:noProof/>
        </w:rPr>
        <w:fldChar w:fldCharType="end"/>
      </w:r>
    </w:p>
    <w:p w14:paraId="300CC3E1" w14:textId="77777777" w:rsidR="007D4C98" w:rsidRDefault="007D4C98">
      <w:pPr>
        <w:pStyle w:val="TOC2"/>
        <w:rPr>
          <w:rFonts w:asciiTheme="minorHAnsi" w:eastAsiaTheme="minorEastAsia" w:hAnsiTheme="minorHAnsi" w:cstheme="minorBidi"/>
          <w:noProof/>
          <w:sz w:val="22"/>
          <w:szCs w:val="22"/>
        </w:rPr>
      </w:pPr>
      <w:r>
        <w:rPr>
          <w:noProof/>
        </w:rPr>
        <w:t>10.0</w:t>
      </w:r>
      <w:r>
        <w:rPr>
          <w:noProof/>
        </w:rPr>
        <w:tab/>
        <w:t>Visual and Aesthetic Impact Methodology</w:t>
      </w:r>
      <w:r>
        <w:rPr>
          <w:noProof/>
        </w:rPr>
        <w:tab/>
      </w:r>
      <w:r w:rsidR="00776B68">
        <w:rPr>
          <w:noProof/>
        </w:rPr>
        <w:fldChar w:fldCharType="begin"/>
      </w:r>
      <w:r>
        <w:rPr>
          <w:noProof/>
        </w:rPr>
        <w:instrText xml:space="preserve"> PAGEREF _Toc428535560 \h </w:instrText>
      </w:r>
      <w:r w:rsidR="00776B68">
        <w:rPr>
          <w:noProof/>
        </w:rPr>
      </w:r>
      <w:r w:rsidR="00776B68">
        <w:rPr>
          <w:noProof/>
        </w:rPr>
        <w:fldChar w:fldCharType="separate"/>
      </w:r>
      <w:r>
        <w:rPr>
          <w:noProof/>
        </w:rPr>
        <w:t>13</w:t>
      </w:r>
      <w:r w:rsidR="00776B68">
        <w:rPr>
          <w:noProof/>
        </w:rPr>
        <w:fldChar w:fldCharType="end"/>
      </w:r>
    </w:p>
    <w:p w14:paraId="74C36846" w14:textId="77777777" w:rsidR="007D4C98" w:rsidRDefault="007D4C98">
      <w:pPr>
        <w:pStyle w:val="TOC3"/>
        <w:rPr>
          <w:rFonts w:asciiTheme="minorHAnsi" w:eastAsiaTheme="minorEastAsia" w:hAnsiTheme="minorHAnsi" w:cstheme="minorBidi"/>
          <w:noProof/>
          <w:sz w:val="22"/>
          <w:szCs w:val="22"/>
        </w:rPr>
      </w:pPr>
      <w:r>
        <w:rPr>
          <w:noProof/>
        </w:rPr>
        <w:t>10.1</w:t>
      </w:r>
      <w:r>
        <w:rPr>
          <w:noProof/>
        </w:rPr>
        <w:tab/>
        <w:t>Tier 1</w:t>
      </w:r>
      <w:r>
        <w:rPr>
          <w:noProof/>
        </w:rPr>
        <w:tab/>
      </w:r>
      <w:r w:rsidR="00776B68">
        <w:rPr>
          <w:noProof/>
        </w:rPr>
        <w:fldChar w:fldCharType="begin"/>
      </w:r>
      <w:r>
        <w:rPr>
          <w:noProof/>
        </w:rPr>
        <w:instrText xml:space="preserve"> PAGEREF _Toc428535561 \h </w:instrText>
      </w:r>
      <w:r w:rsidR="00776B68">
        <w:rPr>
          <w:noProof/>
        </w:rPr>
      </w:r>
      <w:r w:rsidR="00776B68">
        <w:rPr>
          <w:noProof/>
        </w:rPr>
        <w:fldChar w:fldCharType="separate"/>
      </w:r>
      <w:r>
        <w:rPr>
          <w:noProof/>
        </w:rPr>
        <w:t>13</w:t>
      </w:r>
      <w:r w:rsidR="00776B68">
        <w:rPr>
          <w:noProof/>
        </w:rPr>
        <w:fldChar w:fldCharType="end"/>
      </w:r>
    </w:p>
    <w:p w14:paraId="078447F5" w14:textId="77777777" w:rsidR="007D4C98" w:rsidRDefault="007D4C98">
      <w:pPr>
        <w:pStyle w:val="TOC3"/>
        <w:rPr>
          <w:rFonts w:asciiTheme="minorHAnsi" w:eastAsiaTheme="minorEastAsia" w:hAnsiTheme="minorHAnsi" w:cstheme="minorBidi"/>
          <w:noProof/>
          <w:sz w:val="22"/>
          <w:szCs w:val="22"/>
        </w:rPr>
      </w:pPr>
      <w:r>
        <w:rPr>
          <w:noProof/>
        </w:rPr>
        <w:t>10.2</w:t>
      </w:r>
      <w:r>
        <w:rPr>
          <w:noProof/>
        </w:rPr>
        <w:tab/>
        <w:t>Tier 2</w:t>
      </w:r>
      <w:r>
        <w:rPr>
          <w:noProof/>
        </w:rPr>
        <w:tab/>
      </w:r>
      <w:r w:rsidR="00776B68">
        <w:rPr>
          <w:noProof/>
        </w:rPr>
        <w:fldChar w:fldCharType="begin"/>
      </w:r>
      <w:r>
        <w:rPr>
          <w:noProof/>
        </w:rPr>
        <w:instrText xml:space="preserve"> PAGEREF _Toc428535562 \h </w:instrText>
      </w:r>
      <w:r w:rsidR="00776B68">
        <w:rPr>
          <w:noProof/>
        </w:rPr>
      </w:r>
      <w:r w:rsidR="00776B68">
        <w:rPr>
          <w:noProof/>
        </w:rPr>
        <w:fldChar w:fldCharType="separate"/>
      </w:r>
      <w:r>
        <w:rPr>
          <w:noProof/>
        </w:rPr>
        <w:t>13</w:t>
      </w:r>
      <w:r w:rsidR="00776B68">
        <w:rPr>
          <w:noProof/>
        </w:rPr>
        <w:fldChar w:fldCharType="end"/>
      </w:r>
    </w:p>
    <w:p w14:paraId="78C945A9" w14:textId="77777777" w:rsidR="007D4C98" w:rsidRDefault="007D4C98">
      <w:pPr>
        <w:pStyle w:val="TOC2"/>
        <w:rPr>
          <w:rFonts w:asciiTheme="minorHAnsi" w:eastAsiaTheme="minorEastAsia" w:hAnsiTheme="minorHAnsi" w:cstheme="minorBidi"/>
          <w:noProof/>
          <w:sz w:val="22"/>
          <w:szCs w:val="22"/>
        </w:rPr>
      </w:pPr>
      <w:r>
        <w:rPr>
          <w:noProof/>
        </w:rPr>
        <w:t>11.0</w:t>
      </w:r>
      <w:r>
        <w:rPr>
          <w:noProof/>
        </w:rPr>
        <w:tab/>
        <w:t>Section 4(f), 6(f), and Other Unique Lands Impact Methodology</w:t>
      </w:r>
      <w:r>
        <w:rPr>
          <w:noProof/>
        </w:rPr>
        <w:tab/>
      </w:r>
      <w:r w:rsidR="00776B68">
        <w:rPr>
          <w:noProof/>
        </w:rPr>
        <w:fldChar w:fldCharType="begin"/>
      </w:r>
      <w:r>
        <w:rPr>
          <w:noProof/>
        </w:rPr>
        <w:instrText xml:space="preserve"> PAGEREF _Toc428535563 \h </w:instrText>
      </w:r>
      <w:r w:rsidR="00776B68">
        <w:rPr>
          <w:noProof/>
        </w:rPr>
      </w:r>
      <w:r w:rsidR="00776B68">
        <w:rPr>
          <w:noProof/>
        </w:rPr>
        <w:fldChar w:fldCharType="separate"/>
      </w:r>
      <w:r>
        <w:rPr>
          <w:noProof/>
        </w:rPr>
        <w:t>13</w:t>
      </w:r>
      <w:r w:rsidR="00776B68">
        <w:rPr>
          <w:noProof/>
        </w:rPr>
        <w:fldChar w:fldCharType="end"/>
      </w:r>
    </w:p>
    <w:p w14:paraId="5C82656B" w14:textId="77777777" w:rsidR="007D4C98" w:rsidRDefault="007D4C98">
      <w:pPr>
        <w:pStyle w:val="TOC3"/>
        <w:rPr>
          <w:rFonts w:asciiTheme="minorHAnsi" w:eastAsiaTheme="minorEastAsia" w:hAnsiTheme="minorHAnsi" w:cstheme="minorBidi"/>
          <w:noProof/>
          <w:sz w:val="22"/>
          <w:szCs w:val="22"/>
        </w:rPr>
      </w:pPr>
      <w:r>
        <w:rPr>
          <w:noProof/>
        </w:rPr>
        <w:t>11.1</w:t>
      </w:r>
      <w:r>
        <w:rPr>
          <w:noProof/>
        </w:rPr>
        <w:tab/>
        <w:t>Tier 1</w:t>
      </w:r>
      <w:r>
        <w:rPr>
          <w:noProof/>
        </w:rPr>
        <w:tab/>
      </w:r>
      <w:r w:rsidR="00776B68">
        <w:rPr>
          <w:noProof/>
        </w:rPr>
        <w:fldChar w:fldCharType="begin"/>
      </w:r>
      <w:r>
        <w:rPr>
          <w:noProof/>
        </w:rPr>
        <w:instrText xml:space="preserve"> PAGEREF _Toc428535564 \h </w:instrText>
      </w:r>
      <w:r w:rsidR="00776B68">
        <w:rPr>
          <w:noProof/>
        </w:rPr>
      </w:r>
      <w:r w:rsidR="00776B68">
        <w:rPr>
          <w:noProof/>
        </w:rPr>
        <w:fldChar w:fldCharType="separate"/>
      </w:r>
      <w:r>
        <w:rPr>
          <w:noProof/>
        </w:rPr>
        <w:t>13</w:t>
      </w:r>
      <w:r w:rsidR="00776B68">
        <w:rPr>
          <w:noProof/>
        </w:rPr>
        <w:fldChar w:fldCharType="end"/>
      </w:r>
    </w:p>
    <w:p w14:paraId="1179B1FC" w14:textId="77777777" w:rsidR="007D4C98" w:rsidRDefault="007D4C98">
      <w:pPr>
        <w:pStyle w:val="TOC3"/>
        <w:rPr>
          <w:rFonts w:asciiTheme="minorHAnsi" w:eastAsiaTheme="minorEastAsia" w:hAnsiTheme="minorHAnsi" w:cstheme="minorBidi"/>
          <w:noProof/>
          <w:sz w:val="22"/>
          <w:szCs w:val="22"/>
        </w:rPr>
      </w:pPr>
      <w:r>
        <w:rPr>
          <w:noProof/>
        </w:rPr>
        <w:t>11.2</w:t>
      </w:r>
      <w:r>
        <w:rPr>
          <w:noProof/>
        </w:rPr>
        <w:tab/>
        <w:t>Tier 2</w:t>
      </w:r>
      <w:r>
        <w:rPr>
          <w:noProof/>
        </w:rPr>
        <w:tab/>
      </w:r>
      <w:r w:rsidR="00776B68">
        <w:rPr>
          <w:noProof/>
        </w:rPr>
        <w:fldChar w:fldCharType="begin"/>
      </w:r>
      <w:r>
        <w:rPr>
          <w:noProof/>
        </w:rPr>
        <w:instrText xml:space="preserve"> PAGEREF _Toc428535565 \h </w:instrText>
      </w:r>
      <w:r w:rsidR="00776B68">
        <w:rPr>
          <w:noProof/>
        </w:rPr>
      </w:r>
      <w:r w:rsidR="00776B68">
        <w:rPr>
          <w:noProof/>
        </w:rPr>
        <w:fldChar w:fldCharType="separate"/>
      </w:r>
      <w:r>
        <w:rPr>
          <w:noProof/>
        </w:rPr>
        <w:t>13</w:t>
      </w:r>
      <w:r w:rsidR="00776B68">
        <w:rPr>
          <w:noProof/>
        </w:rPr>
        <w:fldChar w:fldCharType="end"/>
      </w:r>
    </w:p>
    <w:p w14:paraId="04ADCA8C" w14:textId="77777777" w:rsidR="007D4C98" w:rsidRDefault="007D4C98">
      <w:pPr>
        <w:pStyle w:val="TOC2"/>
        <w:rPr>
          <w:rFonts w:asciiTheme="minorHAnsi" w:eastAsiaTheme="minorEastAsia" w:hAnsiTheme="minorHAnsi" w:cstheme="minorBidi"/>
          <w:noProof/>
          <w:sz w:val="22"/>
          <w:szCs w:val="22"/>
        </w:rPr>
      </w:pPr>
      <w:r>
        <w:rPr>
          <w:noProof/>
        </w:rPr>
        <w:t>12.0</w:t>
      </w:r>
      <w:r>
        <w:rPr>
          <w:noProof/>
        </w:rPr>
        <w:tab/>
        <w:t>Historical Resources Impact Methodology</w:t>
      </w:r>
      <w:r>
        <w:rPr>
          <w:noProof/>
        </w:rPr>
        <w:tab/>
      </w:r>
      <w:r w:rsidR="00776B68">
        <w:rPr>
          <w:noProof/>
        </w:rPr>
        <w:fldChar w:fldCharType="begin"/>
      </w:r>
      <w:r>
        <w:rPr>
          <w:noProof/>
        </w:rPr>
        <w:instrText xml:space="preserve"> PAGEREF _Toc428535566 \h </w:instrText>
      </w:r>
      <w:r w:rsidR="00776B68">
        <w:rPr>
          <w:noProof/>
        </w:rPr>
      </w:r>
      <w:r w:rsidR="00776B68">
        <w:rPr>
          <w:noProof/>
        </w:rPr>
        <w:fldChar w:fldCharType="separate"/>
      </w:r>
      <w:r>
        <w:rPr>
          <w:noProof/>
        </w:rPr>
        <w:t>13</w:t>
      </w:r>
      <w:r w:rsidR="00776B68">
        <w:rPr>
          <w:noProof/>
        </w:rPr>
        <w:fldChar w:fldCharType="end"/>
      </w:r>
    </w:p>
    <w:p w14:paraId="1A40009A" w14:textId="77777777" w:rsidR="007D4C98" w:rsidRDefault="007D4C98">
      <w:pPr>
        <w:pStyle w:val="TOC3"/>
        <w:rPr>
          <w:rFonts w:asciiTheme="minorHAnsi" w:eastAsiaTheme="minorEastAsia" w:hAnsiTheme="minorHAnsi" w:cstheme="minorBidi"/>
          <w:noProof/>
          <w:sz w:val="22"/>
          <w:szCs w:val="22"/>
        </w:rPr>
      </w:pPr>
      <w:r>
        <w:rPr>
          <w:noProof/>
        </w:rPr>
        <w:t>12.1</w:t>
      </w:r>
      <w:r>
        <w:rPr>
          <w:noProof/>
        </w:rPr>
        <w:tab/>
        <w:t>Tier 1</w:t>
      </w:r>
      <w:r>
        <w:rPr>
          <w:noProof/>
        </w:rPr>
        <w:tab/>
      </w:r>
      <w:r w:rsidR="00776B68">
        <w:rPr>
          <w:noProof/>
        </w:rPr>
        <w:fldChar w:fldCharType="begin"/>
      </w:r>
      <w:r>
        <w:rPr>
          <w:noProof/>
        </w:rPr>
        <w:instrText xml:space="preserve"> PAGEREF _Toc428535567 \h </w:instrText>
      </w:r>
      <w:r w:rsidR="00776B68">
        <w:rPr>
          <w:noProof/>
        </w:rPr>
      </w:r>
      <w:r w:rsidR="00776B68">
        <w:rPr>
          <w:noProof/>
        </w:rPr>
        <w:fldChar w:fldCharType="separate"/>
      </w:r>
      <w:r>
        <w:rPr>
          <w:noProof/>
        </w:rPr>
        <w:t>13</w:t>
      </w:r>
      <w:r w:rsidR="00776B68">
        <w:rPr>
          <w:noProof/>
        </w:rPr>
        <w:fldChar w:fldCharType="end"/>
      </w:r>
    </w:p>
    <w:p w14:paraId="2463E013" w14:textId="77777777" w:rsidR="007D4C98" w:rsidRDefault="007D4C98">
      <w:pPr>
        <w:pStyle w:val="TOC3"/>
        <w:rPr>
          <w:rFonts w:asciiTheme="minorHAnsi" w:eastAsiaTheme="minorEastAsia" w:hAnsiTheme="minorHAnsi" w:cstheme="minorBidi"/>
          <w:noProof/>
          <w:sz w:val="22"/>
          <w:szCs w:val="22"/>
        </w:rPr>
      </w:pPr>
      <w:r>
        <w:rPr>
          <w:noProof/>
        </w:rPr>
        <w:t>12.2</w:t>
      </w:r>
      <w:r>
        <w:rPr>
          <w:noProof/>
        </w:rPr>
        <w:tab/>
        <w:t>Tier 2</w:t>
      </w:r>
      <w:r>
        <w:rPr>
          <w:noProof/>
        </w:rPr>
        <w:tab/>
      </w:r>
      <w:r w:rsidR="00776B68">
        <w:rPr>
          <w:noProof/>
        </w:rPr>
        <w:fldChar w:fldCharType="begin"/>
      </w:r>
      <w:r>
        <w:rPr>
          <w:noProof/>
        </w:rPr>
        <w:instrText xml:space="preserve"> PAGEREF _Toc428535568 \h </w:instrText>
      </w:r>
      <w:r w:rsidR="00776B68">
        <w:rPr>
          <w:noProof/>
        </w:rPr>
      </w:r>
      <w:r w:rsidR="00776B68">
        <w:rPr>
          <w:noProof/>
        </w:rPr>
        <w:fldChar w:fldCharType="separate"/>
      </w:r>
      <w:r>
        <w:rPr>
          <w:noProof/>
        </w:rPr>
        <w:t>14</w:t>
      </w:r>
      <w:r w:rsidR="00776B68">
        <w:rPr>
          <w:noProof/>
        </w:rPr>
        <w:fldChar w:fldCharType="end"/>
      </w:r>
    </w:p>
    <w:p w14:paraId="2698015C" w14:textId="77777777" w:rsidR="007D4C98" w:rsidRDefault="007D4C98">
      <w:pPr>
        <w:pStyle w:val="TOC2"/>
        <w:rPr>
          <w:rFonts w:asciiTheme="minorHAnsi" w:eastAsiaTheme="minorEastAsia" w:hAnsiTheme="minorHAnsi" w:cstheme="minorBidi"/>
          <w:noProof/>
          <w:sz w:val="22"/>
          <w:szCs w:val="22"/>
        </w:rPr>
      </w:pPr>
      <w:r>
        <w:rPr>
          <w:noProof/>
        </w:rPr>
        <w:t>13.0</w:t>
      </w:r>
      <w:r>
        <w:rPr>
          <w:noProof/>
        </w:rPr>
        <w:tab/>
        <w:t>Archeological Resources Impact Methodology</w:t>
      </w:r>
      <w:r>
        <w:rPr>
          <w:noProof/>
        </w:rPr>
        <w:tab/>
      </w:r>
      <w:r w:rsidR="00776B68">
        <w:rPr>
          <w:noProof/>
        </w:rPr>
        <w:fldChar w:fldCharType="begin"/>
      </w:r>
      <w:r>
        <w:rPr>
          <w:noProof/>
        </w:rPr>
        <w:instrText xml:space="preserve"> PAGEREF _Toc428535569 \h </w:instrText>
      </w:r>
      <w:r w:rsidR="00776B68">
        <w:rPr>
          <w:noProof/>
        </w:rPr>
      </w:r>
      <w:r w:rsidR="00776B68">
        <w:rPr>
          <w:noProof/>
        </w:rPr>
        <w:fldChar w:fldCharType="separate"/>
      </w:r>
      <w:r>
        <w:rPr>
          <w:noProof/>
        </w:rPr>
        <w:t>14</w:t>
      </w:r>
      <w:r w:rsidR="00776B68">
        <w:rPr>
          <w:noProof/>
        </w:rPr>
        <w:fldChar w:fldCharType="end"/>
      </w:r>
    </w:p>
    <w:p w14:paraId="3078F2B3" w14:textId="77777777" w:rsidR="007D4C98" w:rsidRDefault="007D4C98">
      <w:pPr>
        <w:pStyle w:val="TOC3"/>
        <w:rPr>
          <w:rFonts w:asciiTheme="minorHAnsi" w:eastAsiaTheme="minorEastAsia" w:hAnsiTheme="minorHAnsi" w:cstheme="minorBidi"/>
          <w:noProof/>
          <w:sz w:val="22"/>
          <w:szCs w:val="22"/>
        </w:rPr>
      </w:pPr>
      <w:r>
        <w:rPr>
          <w:noProof/>
        </w:rPr>
        <w:t>13.1</w:t>
      </w:r>
      <w:r>
        <w:rPr>
          <w:noProof/>
        </w:rPr>
        <w:tab/>
        <w:t>Tier 1</w:t>
      </w:r>
      <w:r>
        <w:rPr>
          <w:noProof/>
        </w:rPr>
        <w:tab/>
      </w:r>
      <w:r w:rsidR="00776B68">
        <w:rPr>
          <w:noProof/>
        </w:rPr>
        <w:fldChar w:fldCharType="begin"/>
      </w:r>
      <w:r>
        <w:rPr>
          <w:noProof/>
        </w:rPr>
        <w:instrText xml:space="preserve"> PAGEREF _Toc428535570 \h </w:instrText>
      </w:r>
      <w:r w:rsidR="00776B68">
        <w:rPr>
          <w:noProof/>
        </w:rPr>
      </w:r>
      <w:r w:rsidR="00776B68">
        <w:rPr>
          <w:noProof/>
        </w:rPr>
        <w:fldChar w:fldCharType="separate"/>
      </w:r>
      <w:r>
        <w:rPr>
          <w:noProof/>
        </w:rPr>
        <w:t>14</w:t>
      </w:r>
      <w:r w:rsidR="00776B68">
        <w:rPr>
          <w:noProof/>
        </w:rPr>
        <w:fldChar w:fldCharType="end"/>
      </w:r>
    </w:p>
    <w:p w14:paraId="2B03936C" w14:textId="77777777" w:rsidR="007D4C98" w:rsidRDefault="007D4C98">
      <w:pPr>
        <w:pStyle w:val="TOC3"/>
        <w:rPr>
          <w:rFonts w:asciiTheme="minorHAnsi" w:eastAsiaTheme="minorEastAsia" w:hAnsiTheme="minorHAnsi" w:cstheme="minorBidi"/>
          <w:noProof/>
          <w:sz w:val="22"/>
          <w:szCs w:val="22"/>
        </w:rPr>
      </w:pPr>
      <w:r>
        <w:rPr>
          <w:noProof/>
        </w:rPr>
        <w:t>13.2</w:t>
      </w:r>
      <w:r>
        <w:rPr>
          <w:noProof/>
        </w:rPr>
        <w:tab/>
        <w:t>Tier 2</w:t>
      </w:r>
      <w:r>
        <w:rPr>
          <w:noProof/>
        </w:rPr>
        <w:tab/>
      </w:r>
      <w:r w:rsidR="00776B68">
        <w:rPr>
          <w:noProof/>
        </w:rPr>
        <w:fldChar w:fldCharType="begin"/>
      </w:r>
      <w:r>
        <w:rPr>
          <w:noProof/>
        </w:rPr>
        <w:instrText xml:space="preserve"> PAGEREF _Toc428535571 \h </w:instrText>
      </w:r>
      <w:r w:rsidR="00776B68">
        <w:rPr>
          <w:noProof/>
        </w:rPr>
      </w:r>
      <w:r w:rsidR="00776B68">
        <w:rPr>
          <w:noProof/>
        </w:rPr>
        <w:fldChar w:fldCharType="separate"/>
      </w:r>
      <w:r>
        <w:rPr>
          <w:noProof/>
        </w:rPr>
        <w:t>15</w:t>
      </w:r>
      <w:r w:rsidR="00776B68">
        <w:rPr>
          <w:noProof/>
        </w:rPr>
        <w:fldChar w:fldCharType="end"/>
      </w:r>
    </w:p>
    <w:p w14:paraId="433B5A45" w14:textId="77777777" w:rsidR="007D4C98" w:rsidRDefault="007D4C98">
      <w:pPr>
        <w:pStyle w:val="TOC2"/>
        <w:rPr>
          <w:rFonts w:asciiTheme="minorHAnsi" w:eastAsiaTheme="minorEastAsia" w:hAnsiTheme="minorHAnsi" w:cstheme="minorBidi"/>
          <w:noProof/>
          <w:sz w:val="22"/>
          <w:szCs w:val="22"/>
        </w:rPr>
      </w:pPr>
      <w:r>
        <w:rPr>
          <w:noProof/>
        </w:rPr>
        <w:t>14.0</w:t>
      </w:r>
      <w:r>
        <w:rPr>
          <w:noProof/>
        </w:rPr>
        <w:tab/>
        <w:t>Business and Residential Relocation Impact Methodology</w:t>
      </w:r>
      <w:r>
        <w:rPr>
          <w:noProof/>
        </w:rPr>
        <w:tab/>
      </w:r>
      <w:r w:rsidR="00776B68">
        <w:rPr>
          <w:noProof/>
        </w:rPr>
        <w:fldChar w:fldCharType="begin"/>
      </w:r>
      <w:r>
        <w:rPr>
          <w:noProof/>
        </w:rPr>
        <w:instrText xml:space="preserve"> PAGEREF _Toc428535572 \h </w:instrText>
      </w:r>
      <w:r w:rsidR="00776B68">
        <w:rPr>
          <w:noProof/>
        </w:rPr>
      </w:r>
      <w:r w:rsidR="00776B68">
        <w:rPr>
          <w:noProof/>
        </w:rPr>
        <w:fldChar w:fldCharType="separate"/>
      </w:r>
      <w:r>
        <w:rPr>
          <w:noProof/>
        </w:rPr>
        <w:t>16</w:t>
      </w:r>
      <w:r w:rsidR="00776B68">
        <w:rPr>
          <w:noProof/>
        </w:rPr>
        <w:fldChar w:fldCharType="end"/>
      </w:r>
    </w:p>
    <w:p w14:paraId="5702E035" w14:textId="77777777" w:rsidR="007D4C98" w:rsidRDefault="007D4C98">
      <w:pPr>
        <w:pStyle w:val="TOC3"/>
        <w:rPr>
          <w:rFonts w:asciiTheme="minorHAnsi" w:eastAsiaTheme="minorEastAsia" w:hAnsiTheme="minorHAnsi" w:cstheme="minorBidi"/>
          <w:noProof/>
          <w:sz w:val="22"/>
          <w:szCs w:val="22"/>
        </w:rPr>
      </w:pPr>
      <w:r>
        <w:rPr>
          <w:noProof/>
        </w:rPr>
        <w:t>14.1</w:t>
      </w:r>
      <w:r>
        <w:rPr>
          <w:noProof/>
        </w:rPr>
        <w:tab/>
        <w:t>Tier 1</w:t>
      </w:r>
      <w:r>
        <w:rPr>
          <w:noProof/>
        </w:rPr>
        <w:tab/>
      </w:r>
      <w:r w:rsidR="00776B68">
        <w:rPr>
          <w:noProof/>
        </w:rPr>
        <w:fldChar w:fldCharType="begin"/>
      </w:r>
      <w:r>
        <w:rPr>
          <w:noProof/>
        </w:rPr>
        <w:instrText xml:space="preserve"> PAGEREF _Toc428535573 \h </w:instrText>
      </w:r>
      <w:r w:rsidR="00776B68">
        <w:rPr>
          <w:noProof/>
        </w:rPr>
      </w:r>
      <w:r w:rsidR="00776B68">
        <w:rPr>
          <w:noProof/>
        </w:rPr>
        <w:fldChar w:fldCharType="separate"/>
      </w:r>
      <w:r>
        <w:rPr>
          <w:noProof/>
        </w:rPr>
        <w:t>16</w:t>
      </w:r>
      <w:r w:rsidR="00776B68">
        <w:rPr>
          <w:noProof/>
        </w:rPr>
        <w:fldChar w:fldCharType="end"/>
      </w:r>
    </w:p>
    <w:p w14:paraId="2460349C" w14:textId="77777777" w:rsidR="007D4C98" w:rsidRDefault="007D4C98">
      <w:pPr>
        <w:pStyle w:val="TOC3"/>
        <w:rPr>
          <w:rFonts w:asciiTheme="minorHAnsi" w:eastAsiaTheme="minorEastAsia" w:hAnsiTheme="minorHAnsi" w:cstheme="minorBidi"/>
          <w:noProof/>
          <w:sz w:val="22"/>
          <w:szCs w:val="22"/>
        </w:rPr>
      </w:pPr>
      <w:r>
        <w:rPr>
          <w:noProof/>
        </w:rPr>
        <w:t>14.2</w:t>
      </w:r>
      <w:r>
        <w:rPr>
          <w:noProof/>
        </w:rPr>
        <w:tab/>
        <w:t>Tier 2</w:t>
      </w:r>
      <w:r>
        <w:rPr>
          <w:noProof/>
        </w:rPr>
        <w:tab/>
      </w:r>
      <w:r w:rsidR="00776B68">
        <w:rPr>
          <w:noProof/>
        </w:rPr>
        <w:fldChar w:fldCharType="begin"/>
      </w:r>
      <w:r>
        <w:rPr>
          <w:noProof/>
        </w:rPr>
        <w:instrText xml:space="preserve"> PAGEREF _Toc428535574 \h </w:instrText>
      </w:r>
      <w:r w:rsidR="00776B68">
        <w:rPr>
          <w:noProof/>
        </w:rPr>
      </w:r>
      <w:r w:rsidR="00776B68">
        <w:rPr>
          <w:noProof/>
        </w:rPr>
        <w:fldChar w:fldCharType="separate"/>
      </w:r>
      <w:r>
        <w:rPr>
          <w:noProof/>
        </w:rPr>
        <w:t>16</w:t>
      </w:r>
      <w:r w:rsidR="00776B68">
        <w:rPr>
          <w:noProof/>
        </w:rPr>
        <w:fldChar w:fldCharType="end"/>
      </w:r>
    </w:p>
    <w:p w14:paraId="19CF18F8" w14:textId="77777777" w:rsidR="007D4C98" w:rsidRDefault="007D4C98">
      <w:pPr>
        <w:pStyle w:val="TOC2"/>
        <w:rPr>
          <w:rFonts w:asciiTheme="minorHAnsi" w:eastAsiaTheme="minorEastAsia" w:hAnsiTheme="minorHAnsi" w:cstheme="minorBidi"/>
          <w:noProof/>
          <w:sz w:val="22"/>
          <w:szCs w:val="22"/>
        </w:rPr>
      </w:pPr>
      <w:r>
        <w:rPr>
          <w:noProof/>
        </w:rPr>
        <w:t>15.0</w:t>
      </w:r>
      <w:r>
        <w:rPr>
          <w:noProof/>
        </w:rPr>
        <w:tab/>
        <w:t>Socio-Economic Impact Methodology</w:t>
      </w:r>
      <w:r>
        <w:rPr>
          <w:noProof/>
        </w:rPr>
        <w:tab/>
      </w:r>
      <w:r w:rsidR="00776B68">
        <w:rPr>
          <w:noProof/>
        </w:rPr>
        <w:fldChar w:fldCharType="begin"/>
      </w:r>
      <w:r>
        <w:rPr>
          <w:noProof/>
        </w:rPr>
        <w:instrText xml:space="preserve"> PAGEREF _Toc428535575 \h </w:instrText>
      </w:r>
      <w:r w:rsidR="00776B68">
        <w:rPr>
          <w:noProof/>
        </w:rPr>
      </w:r>
      <w:r w:rsidR="00776B68">
        <w:rPr>
          <w:noProof/>
        </w:rPr>
        <w:fldChar w:fldCharType="separate"/>
      </w:r>
      <w:r>
        <w:rPr>
          <w:noProof/>
        </w:rPr>
        <w:t>16</w:t>
      </w:r>
      <w:r w:rsidR="00776B68">
        <w:rPr>
          <w:noProof/>
        </w:rPr>
        <w:fldChar w:fldCharType="end"/>
      </w:r>
    </w:p>
    <w:p w14:paraId="38FDA2D5" w14:textId="77777777" w:rsidR="007D4C98" w:rsidRDefault="007D4C98">
      <w:pPr>
        <w:pStyle w:val="TOC3"/>
        <w:rPr>
          <w:rFonts w:asciiTheme="minorHAnsi" w:eastAsiaTheme="minorEastAsia" w:hAnsiTheme="minorHAnsi" w:cstheme="minorBidi"/>
          <w:noProof/>
          <w:sz w:val="22"/>
          <w:szCs w:val="22"/>
        </w:rPr>
      </w:pPr>
      <w:r>
        <w:rPr>
          <w:noProof/>
        </w:rPr>
        <w:t>15.1</w:t>
      </w:r>
      <w:r>
        <w:rPr>
          <w:noProof/>
        </w:rPr>
        <w:tab/>
        <w:t>Tier 1</w:t>
      </w:r>
      <w:r>
        <w:rPr>
          <w:noProof/>
        </w:rPr>
        <w:tab/>
      </w:r>
      <w:r w:rsidR="00776B68">
        <w:rPr>
          <w:noProof/>
        </w:rPr>
        <w:fldChar w:fldCharType="begin"/>
      </w:r>
      <w:r>
        <w:rPr>
          <w:noProof/>
        </w:rPr>
        <w:instrText xml:space="preserve"> PAGEREF _Toc428535576 \h </w:instrText>
      </w:r>
      <w:r w:rsidR="00776B68">
        <w:rPr>
          <w:noProof/>
        </w:rPr>
      </w:r>
      <w:r w:rsidR="00776B68">
        <w:rPr>
          <w:noProof/>
        </w:rPr>
        <w:fldChar w:fldCharType="separate"/>
      </w:r>
      <w:r>
        <w:rPr>
          <w:noProof/>
        </w:rPr>
        <w:t>16</w:t>
      </w:r>
      <w:r w:rsidR="00776B68">
        <w:rPr>
          <w:noProof/>
        </w:rPr>
        <w:fldChar w:fldCharType="end"/>
      </w:r>
    </w:p>
    <w:p w14:paraId="755C9CD1" w14:textId="77777777" w:rsidR="007D4C98" w:rsidRDefault="007D4C98">
      <w:pPr>
        <w:pStyle w:val="TOC3"/>
        <w:rPr>
          <w:rFonts w:asciiTheme="minorHAnsi" w:eastAsiaTheme="minorEastAsia" w:hAnsiTheme="minorHAnsi" w:cstheme="minorBidi"/>
          <w:noProof/>
          <w:sz w:val="22"/>
          <w:szCs w:val="22"/>
        </w:rPr>
      </w:pPr>
      <w:r>
        <w:rPr>
          <w:noProof/>
        </w:rPr>
        <w:t>15.2</w:t>
      </w:r>
      <w:r>
        <w:rPr>
          <w:noProof/>
        </w:rPr>
        <w:tab/>
        <w:t>Tier 2</w:t>
      </w:r>
      <w:r>
        <w:rPr>
          <w:noProof/>
        </w:rPr>
        <w:tab/>
      </w:r>
      <w:r w:rsidR="00776B68">
        <w:rPr>
          <w:noProof/>
        </w:rPr>
        <w:fldChar w:fldCharType="begin"/>
      </w:r>
      <w:r>
        <w:rPr>
          <w:noProof/>
        </w:rPr>
        <w:instrText xml:space="preserve"> PAGEREF _Toc428535577 \h </w:instrText>
      </w:r>
      <w:r w:rsidR="00776B68">
        <w:rPr>
          <w:noProof/>
        </w:rPr>
      </w:r>
      <w:r w:rsidR="00776B68">
        <w:rPr>
          <w:noProof/>
        </w:rPr>
        <w:fldChar w:fldCharType="separate"/>
      </w:r>
      <w:r>
        <w:rPr>
          <w:noProof/>
        </w:rPr>
        <w:t>16</w:t>
      </w:r>
      <w:r w:rsidR="00776B68">
        <w:rPr>
          <w:noProof/>
        </w:rPr>
        <w:fldChar w:fldCharType="end"/>
      </w:r>
    </w:p>
    <w:p w14:paraId="7CF8FD27" w14:textId="77777777" w:rsidR="007D4C98" w:rsidRDefault="007D4C98">
      <w:pPr>
        <w:pStyle w:val="TOC2"/>
        <w:rPr>
          <w:rFonts w:asciiTheme="minorHAnsi" w:eastAsiaTheme="minorEastAsia" w:hAnsiTheme="minorHAnsi" w:cstheme="minorBidi"/>
          <w:noProof/>
          <w:sz w:val="22"/>
          <w:szCs w:val="22"/>
        </w:rPr>
      </w:pPr>
      <w:r>
        <w:rPr>
          <w:noProof/>
        </w:rPr>
        <w:t>16.0</w:t>
      </w:r>
      <w:r>
        <w:rPr>
          <w:noProof/>
        </w:rPr>
        <w:tab/>
        <w:t>Environmental Justice Impact Methodology</w:t>
      </w:r>
      <w:r>
        <w:rPr>
          <w:noProof/>
        </w:rPr>
        <w:tab/>
      </w:r>
      <w:r w:rsidR="00776B68">
        <w:rPr>
          <w:noProof/>
        </w:rPr>
        <w:fldChar w:fldCharType="begin"/>
      </w:r>
      <w:r>
        <w:rPr>
          <w:noProof/>
        </w:rPr>
        <w:instrText xml:space="preserve"> PAGEREF _Toc428535578 \h </w:instrText>
      </w:r>
      <w:r w:rsidR="00776B68">
        <w:rPr>
          <w:noProof/>
        </w:rPr>
      </w:r>
      <w:r w:rsidR="00776B68">
        <w:rPr>
          <w:noProof/>
        </w:rPr>
        <w:fldChar w:fldCharType="separate"/>
      </w:r>
      <w:r>
        <w:rPr>
          <w:noProof/>
        </w:rPr>
        <w:t>16</w:t>
      </w:r>
      <w:r w:rsidR="00776B68">
        <w:rPr>
          <w:noProof/>
        </w:rPr>
        <w:fldChar w:fldCharType="end"/>
      </w:r>
    </w:p>
    <w:p w14:paraId="7714AB7D" w14:textId="77777777" w:rsidR="007D4C98" w:rsidRDefault="007D4C98">
      <w:pPr>
        <w:pStyle w:val="TOC3"/>
        <w:rPr>
          <w:rFonts w:asciiTheme="minorHAnsi" w:eastAsiaTheme="minorEastAsia" w:hAnsiTheme="minorHAnsi" w:cstheme="minorBidi"/>
          <w:noProof/>
          <w:sz w:val="22"/>
          <w:szCs w:val="22"/>
        </w:rPr>
      </w:pPr>
      <w:r>
        <w:rPr>
          <w:noProof/>
        </w:rPr>
        <w:t>16.1</w:t>
      </w:r>
      <w:r>
        <w:rPr>
          <w:noProof/>
        </w:rPr>
        <w:tab/>
        <w:t>Tier 1</w:t>
      </w:r>
      <w:r>
        <w:rPr>
          <w:noProof/>
        </w:rPr>
        <w:tab/>
      </w:r>
      <w:r w:rsidR="00776B68">
        <w:rPr>
          <w:noProof/>
        </w:rPr>
        <w:fldChar w:fldCharType="begin"/>
      </w:r>
      <w:r>
        <w:rPr>
          <w:noProof/>
        </w:rPr>
        <w:instrText xml:space="preserve"> PAGEREF _Toc428535579 \h </w:instrText>
      </w:r>
      <w:r w:rsidR="00776B68">
        <w:rPr>
          <w:noProof/>
        </w:rPr>
      </w:r>
      <w:r w:rsidR="00776B68">
        <w:rPr>
          <w:noProof/>
        </w:rPr>
        <w:fldChar w:fldCharType="separate"/>
      </w:r>
      <w:r>
        <w:rPr>
          <w:noProof/>
        </w:rPr>
        <w:t>16</w:t>
      </w:r>
      <w:r w:rsidR="00776B68">
        <w:rPr>
          <w:noProof/>
        </w:rPr>
        <w:fldChar w:fldCharType="end"/>
      </w:r>
    </w:p>
    <w:p w14:paraId="6F03D105" w14:textId="77777777" w:rsidR="007D4C98" w:rsidRDefault="007D4C98">
      <w:pPr>
        <w:pStyle w:val="TOC3"/>
        <w:rPr>
          <w:rFonts w:asciiTheme="minorHAnsi" w:eastAsiaTheme="minorEastAsia" w:hAnsiTheme="minorHAnsi" w:cstheme="minorBidi"/>
          <w:noProof/>
          <w:sz w:val="22"/>
          <w:szCs w:val="22"/>
        </w:rPr>
      </w:pPr>
      <w:r>
        <w:rPr>
          <w:noProof/>
        </w:rPr>
        <w:t>16.2</w:t>
      </w:r>
      <w:r>
        <w:rPr>
          <w:noProof/>
        </w:rPr>
        <w:tab/>
        <w:t>Tier 2</w:t>
      </w:r>
      <w:r>
        <w:rPr>
          <w:noProof/>
        </w:rPr>
        <w:tab/>
      </w:r>
      <w:r w:rsidR="00776B68">
        <w:rPr>
          <w:noProof/>
        </w:rPr>
        <w:fldChar w:fldCharType="begin"/>
      </w:r>
      <w:r>
        <w:rPr>
          <w:noProof/>
        </w:rPr>
        <w:instrText xml:space="preserve"> PAGEREF _Toc428535580 \h </w:instrText>
      </w:r>
      <w:r w:rsidR="00776B68">
        <w:rPr>
          <w:noProof/>
        </w:rPr>
      </w:r>
      <w:r w:rsidR="00776B68">
        <w:rPr>
          <w:noProof/>
        </w:rPr>
        <w:fldChar w:fldCharType="separate"/>
      </w:r>
      <w:r>
        <w:rPr>
          <w:noProof/>
        </w:rPr>
        <w:t>16</w:t>
      </w:r>
      <w:r w:rsidR="00776B68">
        <w:rPr>
          <w:noProof/>
        </w:rPr>
        <w:fldChar w:fldCharType="end"/>
      </w:r>
    </w:p>
    <w:p w14:paraId="00769B57" w14:textId="77777777" w:rsidR="007D4C98" w:rsidRDefault="007D4C98">
      <w:pPr>
        <w:pStyle w:val="TOC2"/>
        <w:rPr>
          <w:rFonts w:asciiTheme="minorHAnsi" w:eastAsiaTheme="minorEastAsia" w:hAnsiTheme="minorHAnsi" w:cstheme="minorBidi"/>
          <w:noProof/>
          <w:sz w:val="22"/>
          <w:szCs w:val="22"/>
        </w:rPr>
      </w:pPr>
      <w:r>
        <w:rPr>
          <w:noProof/>
        </w:rPr>
        <w:t>17.0</w:t>
      </w:r>
      <w:r>
        <w:rPr>
          <w:noProof/>
        </w:rPr>
        <w:tab/>
        <w:t>Contaminated Sites Impact Methodology</w:t>
      </w:r>
      <w:r>
        <w:rPr>
          <w:noProof/>
        </w:rPr>
        <w:tab/>
      </w:r>
      <w:r w:rsidR="00776B68">
        <w:rPr>
          <w:noProof/>
        </w:rPr>
        <w:fldChar w:fldCharType="begin"/>
      </w:r>
      <w:r>
        <w:rPr>
          <w:noProof/>
        </w:rPr>
        <w:instrText xml:space="preserve"> PAGEREF _Toc428535581 \h </w:instrText>
      </w:r>
      <w:r w:rsidR="00776B68">
        <w:rPr>
          <w:noProof/>
        </w:rPr>
      </w:r>
      <w:r w:rsidR="00776B68">
        <w:rPr>
          <w:noProof/>
        </w:rPr>
        <w:fldChar w:fldCharType="separate"/>
      </w:r>
      <w:r>
        <w:rPr>
          <w:noProof/>
        </w:rPr>
        <w:t>16</w:t>
      </w:r>
      <w:r w:rsidR="00776B68">
        <w:rPr>
          <w:noProof/>
        </w:rPr>
        <w:fldChar w:fldCharType="end"/>
      </w:r>
    </w:p>
    <w:p w14:paraId="61320915" w14:textId="77777777" w:rsidR="007D4C98" w:rsidRDefault="007D4C98">
      <w:pPr>
        <w:pStyle w:val="TOC3"/>
        <w:rPr>
          <w:rFonts w:asciiTheme="minorHAnsi" w:eastAsiaTheme="minorEastAsia" w:hAnsiTheme="minorHAnsi" w:cstheme="minorBidi"/>
          <w:noProof/>
          <w:sz w:val="22"/>
          <w:szCs w:val="22"/>
        </w:rPr>
      </w:pPr>
      <w:r>
        <w:rPr>
          <w:noProof/>
        </w:rPr>
        <w:t>17.1</w:t>
      </w:r>
      <w:r>
        <w:rPr>
          <w:noProof/>
        </w:rPr>
        <w:tab/>
        <w:t>Tier 1</w:t>
      </w:r>
      <w:r>
        <w:rPr>
          <w:noProof/>
        </w:rPr>
        <w:tab/>
      </w:r>
      <w:r w:rsidR="00776B68">
        <w:rPr>
          <w:noProof/>
        </w:rPr>
        <w:fldChar w:fldCharType="begin"/>
      </w:r>
      <w:r>
        <w:rPr>
          <w:noProof/>
        </w:rPr>
        <w:instrText xml:space="preserve"> PAGEREF _Toc428535582 \h </w:instrText>
      </w:r>
      <w:r w:rsidR="00776B68">
        <w:rPr>
          <w:noProof/>
        </w:rPr>
      </w:r>
      <w:r w:rsidR="00776B68">
        <w:rPr>
          <w:noProof/>
        </w:rPr>
        <w:fldChar w:fldCharType="separate"/>
      </w:r>
      <w:r>
        <w:rPr>
          <w:noProof/>
        </w:rPr>
        <w:t>16</w:t>
      </w:r>
      <w:r w:rsidR="00776B68">
        <w:rPr>
          <w:noProof/>
        </w:rPr>
        <w:fldChar w:fldCharType="end"/>
      </w:r>
    </w:p>
    <w:p w14:paraId="57935879" w14:textId="77777777" w:rsidR="007D4C98" w:rsidRDefault="007D4C98">
      <w:pPr>
        <w:pStyle w:val="TOC3"/>
        <w:rPr>
          <w:rFonts w:asciiTheme="minorHAnsi" w:eastAsiaTheme="minorEastAsia" w:hAnsiTheme="minorHAnsi" w:cstheme="minorBidi"/>
          <w:noProof/>
          <w:sz w:val="22"/>
          <w:szCs w:val="22"/>
        </w:rPr>
      </w:pPr>
      <w:r>
        <w:rPr>
          <w:noProof/>
        </w:rPr>
        <w:t>17.2</w:t>
      </w:r>
      <w:r w:rsidRPr="000167AB">
        <w:rPr>
          <w:noProof/>
        </w:rPr>
        <w:tab/>
      </w:r>
      <w:r>
        <w:rPr>
          <w:noProof/>
        </w:rPr>
        <w:t>Tier 2</w:t>
      </w:r>
      <w:r>
        <w:rPr>
          <w:noProof/>
        </w:rPr>
        <w:tab/>
      </w:r>
      <w:r w:rsidR="00776B68">
        <w:rPr>
          <w:noProof/>
        </w:rPr>
        <w:fldChar w:fldCharType="begin"/>
      </w:r>
      <w:r>
        <w:rPr>
          <w:noProof/>
        </w:rPr>
        <w:instrText xml:space="preserve"> PAGEREF _Toc428535583 \h </w:instrText>
      </w:r>
      <w:r w:rsidR="00776B68">
        <w:rPr>
          <w:noProof/>
        </w:rPr>
      </w:r>
      <w:r w:rsidR="00776B68">
        <w:rPr>
          <w:noProof/>
        </w:rPr>
        <w:fldChar w:fldCharType="separate"/>
      </w:r>
      <w:r>
        <w:rPr>
          <w:noProof/>
        </w:rPr>
        <w:t>16</w:t>
      </w:r>
      <w:r w:rsidR="00776B68">
        <w:rPr>
          <w:noProof/>
        </w:rPr>
        <w:fldChar w:fldCharType="end"/>
      </w:r>
    </w:p>
    <w:p w14:paraId="4AB60A33" w14:textId="77777777" w:rsidR="007D4C98" w:rsidRDefault="007D4C98">
      <w:pPr>
        <w:pStyle w:val="TOC2"/>
        <w:rPr>
          <w:rFonts w:asciiTheme="minorHAnsi" w:eastAsiaTheme="minorEastAsia" w:hAnsiTheme="minorHAnsi" w:cstheme="minorBidi"/>
          <w:noProof/>
          <w:sz w:val="22"/>
          <w:szCs w:val="22"/>
        </w:rPr>
      </w:pPr>
      <w:r>
        <w:rPr>
          <w:noProof/>
        </w:rPr>
        <w:t>18.0</w:t>
      </w:r>
      <w:r>
        <w:rPr>
          <w:noProof/>
        </w:rPr>
        <w:tab/>
        <w:t>Indirect Effects Impact Methodology</w:t>
      </w:r>
      <w:r>
        <w:rPr>
          <w:noProof/>
        </w:rPr>
        <w:tab/>
      </w:r>
      <w:r w:rsidR="00776B68">
        <w:rPr>
          <w:noProof/>
        </w:rPr>
        <w:fldChar w:fldCharType="begin"/>
      </w:r>
      <w:r>
        <w:rPr>
          <w:noProof/>
        </w:rPr>
        <w:instrText xml:space="preserve"> PAGEREF _Toc428535584 \h </w:instrText>
      </w:r>
      <w:r w:rsidR="00776B68">
        <w:rPr>
          <w:noProof/>
        </w:rPr>
      </w:r>
      <w:r w:rsidR="00776B68">
        <w:rPr>
          <w:noProof/>
        </w:rPr>
        <w:fldChar w:fldCharType="separate"/>
      </w:r>
      <w:r>
        <w:rPr>
          <w:noProof/>
        </w:rPr>
        <w:t>17</w:t>
      </w:r>
      <w:r w:rsidR="00776B68">
        <w:rPr>
          <w:noProof/>
        </w:rPr>
        <w:fldChar w:fldCharType="end"/>
      </w:r>
    </w:p>
    <w:p w14:paraId="44B2241D" w14:textId="77777777" w:rsidR="007D4C98" w:rsidRDefault="007D4C98">
      <w:pPr>
        <w:pStyle w:val="TOC3"/>
        <w:rPr>
          <w:rFonts w:asciiTheme="minorHAnsi" w:eastAsiaTheme="minorEastAsia" w:hAnsiTheme="minorHAnsi" w:cstheme="minorBidi"/>
          <w:noProof/>
          <w:sz w:val="22"/>
          <w:szCs w:val="22"/>
        </w:rPr>
      </w:pPr>
      <w:r>
        <w:rPr>
          <w:noProof/>
        </w:rPr>
        <w:t>18.1</w:t>
      </w:r>
      <w:r>
        <w:rPr>
          <w:noProof/>
        </w:rPr>
        <w:tab/>
        <w:t>Tier 1</w:t>
      </w:r>
      <w:r>
        <w:rPr>
          <w:noProof/>
        </w:rPr>
        <w:tab/>
      </w:r>
      <w:r w:rsidR="00776B68">
        <w:rPr>
          <w:noProof/>
        </w:rPr>
        <w:fldChar w:fldCharType="begin"/>
      </w:r>
      <w:r>
        <w:rPr>
          <w:noProof/>
        </w:rPr>
        <w:instrText xml:space="preserve"> PAGEREF _Toc428535585 \h </w:instrText>
      </w:r>
      <w:r w:rsidR="00776B68">
        <w:rPr>
          <w:noProof/>
        </w:rPr>
      </w:r>
      <w:r w:rsidR="00776B68">
        <w:rPr>
          <w:noProof/>
        </w:rPr>
        <w:fldChar w:fldCharType="separate"/>
      </w:r>
      <w:r>
        <w:rPr>
          <w:noProof/>
        </w:rPr>
        <w:t>17</w:t>
      </w:r>
      <w:r w:rsidR="00776B68">
        <w:rPr>
          <w:noProof/>
        </w:rPr>
        <w:fldChar w:fldCharType="end"/>
      </w:r>
    </w:p>
    <w:p w14:paraId="0120415C" w14:textId="77777777" w:rsidR="007D4C98" w:rsidRDefault="007D4C98">
      <w:pPr>
        <w:pStyle w:val="TOC3"/>
        <w:rPr>
          <w:rFonts w:asciiTheme="minorHAnsi" w:eastAsiaTheme="minorEastAsia" w:hAnsiTheme="minorHAnsi" w:cstheme="minorBidi"/>
          <w:noProof/>
          <w:sz w:val="22"/>
          <w:szCs w:val="22"/>
        </w:rPr>
      </w:pPr>
      <w:r>
        <w:rPr>
          <w:noProof/>
        </w:rPr>
        <w:t>18.2</w:t>
      </w:r>
      <w:r>
        <w:rPr>
          <w:noProof/>
        </w:rPr>
        <w:tab/>
        <w:t>Tier 2</w:t>
      </w:r>
      <w:r>
        <w:rPr>
          <w:noProof/>
        </w:rPr>
        <w:tab/>
      </w:r>
      <w:r w:rsidR="00776B68">
        <w:rPr>
          <w:noProof/>
        </w:rPr>
        <w:fldChar w:fldCharType="begin"/>
      </w:r>
      <w:r>
        <w:rPr>
          <w:noProof/>
        </w:rPr>
        <w:instrText xml:space="preserve"> PAGEREF _Toc428535586 \h </w:instrText>
      </w:r>
      <w:r w:rsidR="00776B68">
        <w:rPr>
          <w:noProof/>
        </w:rPr>
      </w:r>
      <w:r w:rsidR="00776B68">
        <w:rPr>
          <w:noProof/>
        </w:rPr>
        <w:fldChar w:fldCharType="separate"/>
      </w:r>
      <w:r>
        <w:rPr>
          <w:noProof/>
        </w:rPr>
        <w:t>17</w:t>
      </w:r>
      <w:r w:rsidR="00776B68">
        <w:rPr>
          <w:noProof/>
        </w:rPr>
        <w:fldChar w:fldCharType="end"/>
      </w:r>
    </w:p>
    <w:p w14:paraId="4D780B36" w14:textId="77777777" w:rsidR="007D4C98" w:rsidRDefault="007D4C98">
      <w:pPr>
        <w:pStyle w:val="TOC2"/>
        <w:rPr>
          <w:rFonts w:asciiTheme="minorHAnsi" w:eastAsiaTheme="minorEastAsia" w:hAnsiTheme="minorHAnsi" w:cstheme="minorBidi"/>
          <w:noProof/>
          <w:sz w:val="22"/>
          <w:szCs w:val="22"/>
        </w:rPr>
      </w:pPr>
      <w:r>
        <w:rPr>
          <w:noProof/>
        </w:rPr>
        <w:t>19.0</w:t>
      </w:r>
      <w:r>
        <w:rPr>
          <w:noProof/>
        </w:rPr>
        <w:tab/>
        <w:t>Cumulative Effects Impact Methodology</w:t>
      </w:r>
      <w:r>
        <w:rPr>
          <w:noProof/>
        </w:rPr>
        <w:tab/>
      </w:r>
      <w:r w:rsidR="00776B68">
        <w:rPr>
          <w:noProof/>
        </w:rPr>
        <w:fldChar w:fldCharType="begin"/>
      </w:r>
      <w:r>
        <w:rPr>
          <w:noProof/>
        </w:rPr>
        <w:instrText xml:space="preserve"> PAGEREF _Toc428535587 \h </w:instrText>
      </w:r>
      <w:r w:rsidR="00776B68">
        <w:rPr>
          <w:noProof/>
        </w:rPr>
      </w:r>
      <w:r w:rsidR="00776B68">
        <w:rPr>
          <w:noProof/>
        </w:rPr>
        <w:fldChar w:fldCharType="separate"/>
      </w:r>
      <w:r>
        <w:rPr>
          <w:noProof/>
        </w:rPr>
        <w:t>17</w:t>
      </w:r>
      <w:r w:rsidR="00776B68">
        <w:rPr>
          <w:noProof/>
        </w:rPr>
        <w:fldChar w:fldCharType="end"/>
      </w:r>
    </w:p>
    <w:p w14:paraId="1152F794" w14:textId="77777777" w:rsidR="007D4C98" w:rsidRDefault="007D4C98">
      <w:pPr>
        <w:pStyle w:val="TOC3"/>
        <w:rPr>
          <w:rFonts w:asciiTheme="minorHAnsi" w:eastAsiaTheme="minorEastAsia" w:hAnsiTheme="minorHAnsi" w:cstheme="minorBidi"/>
          <w:noProof/>
          <w:sz w:val="22"/>
          <w:szCs w:val="22"/>
        </w:rPr>
      </w:pPr>
      <w:r>
        <w:rPr>
          <w:noProof/>
        </w:rPr>
        <w:t>19.1</w:t>
      </w:r>
      <w:r>
        <w:rPr>
          <w:noProof/>
        </w:rPr>
        <w:tab/>
        <w:t>Tier 1</w:t>
      </w:r>
      <w:r>
        <w:rPr>
          <w:noProof/>
        </w:rPr>
        <w:tab/>
      </w:r>
      <w:r w:rsidR="00776B68">
        <w:rPr>
          <w:noProof/>
        </w:rPr>
        <w:fldChar w:fldCharType="begin"/>
      </w:r>
      <w:r>
        <w:rPr>
          <w:noProof/>
        </w:rPr>
        <w:instrText xml:space="preserve"> PAGEREF _Toc428535588 \h </w:instrText>
      </w:r>
      <w:r w:rsidR="00776B68">
        <w:rPr>
          <w:noProof/>
        </w:rPr>
      </w:r>
      <w:r w:rsidR="00776B68">
        <w:rPr>
          <w:noProof/>
        </w:rPr>
        <w:fldChar w:fldCharType="separate"/>
      </w:r>
      <w:r>
        <w:rPr>
          <w:noProof/>
        </w:rPr>
        <w:t>17</w:t>
      </w:r>
      <w:r w:rsidR="00776B68">
        <w:rPr>
          <w:noProof/>
        </w:rPr>
        <w:fldChar w:fldCharType="end"/>
      </w:r>
    </w:p>
    <w:p w14:paraId="36F0A95B" w14:textId="77777777" w:rsidR="007D4C98" w:rsidRDefault="007D4C98">
      <w:pPr>
        <w:pStyle w:val="TOC3"/>
        <w:rPr>
          <w:rFonts w:asciiTheme="minorHAnsi" w:eastAsiaTheme="minorEastAsia" w:hAnsiTheme="minorHAnsi" w:cstheme="minorBidi"/>
          <w:noProof/>
          <w:sz w:val="22"/>
          <w:szCs w:val="22"/>
        </w:rPr>
      </w:pPr>
      <w:r>
        <w:rPr>
          <w:noProof/>
        </w:rPr>
        <w:t>19.2</w:t>
      </w:r>
      <w:r>
        <w:rPr>
          <w:noProof/>
        </w:rPr>
        <w:tab/>
        <w:t>Tier 2</w:t>
      </w:r>
      <w:r>
        <w:rPr>
          <w:noProof/>
        </w:rPr>
        <w:tab/>
      </w:r>
      <w:r w:rsidR="00776B68">
        <w:rPr>
          <w:noProof/>
        </w:rPr>
        <w:fldChar w:fldCharType="begin"/>
      </w:r>
      <w:r>
        <w:rPr>
          <w:noProof/>
        </w:rPr>
        <w:instrText xml:space="preserve"> PAGEREF _Toc428535589 \h </w:instrText>
      </w:r>
      <w:r w:rsidR="00776B68">
        <w:rPr>
          <w:noProof/>
        </w:rPr>
      </w:r>
      <w:r w:rsidR="00776B68">
        <w:rPr>
          <w:noProof/>
        </w:rPr>
        <w:fldChar w:fldCharType="separate"/>
      </w:r>
      <w:r>
        <w:rPr>
          <w:noProof/>
        </w:rPr>
        <w:t>17</w:t>
      </w:r>
      <w:r w:rsidR="00776B68">
        <w:rPr>
          <w:noProof/>
        </w:rPr>
        <w:fldChar w:fldCharType="end"/>
      </w:r>
    </w:p>
    <w:p w14:paraId="499DD190" w14:textId="77777777" w:rsidR="0029147C" w:rsidRDefault="00776B68" w:rsidP="0029147C">
      <w:pPr>
        <w:pStyle w:val="TOC1"/>
        <w:rPr>
          <w:sz w:val="24"/>
        </w:rPr>
      </w:pPr>
      <w:r>
        <w:fldChar w:fldCharType="end"/>
      </w:r>
    </w:p>
    <w:p w14:paraId="467D626B" w14:textId="77777777" w:rsidR="00B11616" w:rsidRDefault="00B11616" w:rsidP="00B11616"/>
    <w:p w14:paraId="53358C4B" w14:textId="77777777" w:rsidR="007F6865" w:rsidRDefault="007F6865" w:rsidP="007F6865"/>
    <w:p w14:paraId="485408E4" w14:textId="77777777" w:rsidR="008B4224" w:rsidRDefault="008B4224">
      <w:pPr>
        <w:spacing w:line="240" w:lineRule="auto"/>
        <w:sectPr w:rsidR="008B4224" w:rsidSect="00BB269C">
          <w:headerReference w:type="even" r:id="rId12"/>
          <w:headerReference w:type="default" r:id="rId13"/>
          <w:footerReference w:type="even" r:id="rId14"/>
          <w:footerReference w:type="default" r:id="rId15"/>
          <w:headerReference w:type="first" r:id="rId16"/>
          <w:footerReference w:type="first" r:id="rId17"/>
          <w:type w:val="oddPage"/>
          <w:pgSz w:w="12240" w:h="15840" w:code="1"/>
          <w:pgMar w:top="1080" w:right="1080" w:bottom="1440" w:left="1440" w:header="1080" w:footer="720" w:gutter="0"/>
          <w:pgNumType w:fmt="lowerRoman" w:start="0"/>
          <w:cols w:space="720"/>
          <w:titlePg/>
          <w:docGrid w:linePitch="360"/>
        </w:sectPr>
      </w:pPr>
    </w:p>
    <w:p w14:paraId="5AE5DF07" w14:textId="77777777" w:rsidR="007F6865" w:rsidRDefault="007F6865" w:rsidP="000C6F27">
      <w:pPr>
        <w:spacing w:line="240" w:lineRule="auto"/>
      </w:pPr>
    </w:p>
    <w:p w14:paraId="3FAA0555" w14:textId="77777777" w:rsidR="003A652C" w:rsidRPr="003A652C" w:rsidRDefault="003A652C" w:rsidP="003A652C">
      <w:pPr>
        <w:pStyle w:val="10Report"/>
      </w:pPr>
      <w:bookmarkStart w:id="2" w:name="_Toc414349098"/>
      <w:bookmarkStart w:id="3" w:name="_Toc428535531"/>
      <w:r>
        <w:t>Introduction</w:t>
      </w:r>
      <w:bookmarkEnd w:id="2"/>
      <w:bookmarkEnd w:id="3"/>
    </w:p>
    <w:p w14:paraId="789B5608" w14:textId="77777777" w:rsidR="003A652C" w:rsidRDefault="003A652C" w:rsidP="003A652C">
      <w:pPr>
        <w:pStyle w:val="11Report"/>
      </w:pPr>
      <w:bookmarkStart w:id="4" w:name="_Toc414349099"/>
      <w:bookmarkStart w:id="5" w:name="_Toc428535532"/>
      <w:r>
        <w:t>Purpose of Impact Analysis Methodology</w:t>
      </w:r>
      <w:bookmarkEnd w:id="4"/>
      <w:bookmarkEnd w:id="5"/>
    </w:p>
    <w:p w14:paraId="7A406E09" w14:textId="26284169" w:rsidR="006C6799" w:rsidRDefault="003A652C" w:rsidP="00F856A6">
      <w:pPr>
        <w:pStyle w:val="BodyText"/>
      </w:pPr>
      <w:r w:rsidRPr="003A652C">
        <w:t>Section 139 of Title 23 of the Uni</w:t>
      </w:r>
      <w:r w:rsidR="0051730B">
        <w:t>ted States Code (USC) requires Lead A</w:t>
      </w:r>
      <w:r w:rsidRPr="003A652C">
        <w:t>gencies for proposed federally funded transportation projects to determine the appropriate methodology and level of detail for analyzing impacts</w:t>
      </w:r>
      <w:r w:rsidR="0051730B">
        <w:t xml:space="preserve"> of </w:t>
      </w:r>
      <w:r w:rsidR="00EF1530">
        <w:t xml:space="preserve">these </w:t>
      </w:r>
      <w:r w:rsidR="0051730B">
        <w:t>proposed transportation projects</w:t>
      </w:r>
      <w:r w:rsidRPr="003A652C">
        <w:t xml:space="preserve"> in collaboration with </w:t>
      </w:r>
      <w:r w:rsidR="0051730B">
        <w:t xml:space="preserve">other state and local agencies. The Federal Highway Administration (FHWA) and the Wisconsin Department of Transportation (WisDOT) are Joint Lead Agencies for the </w:t>
      </w:r>
      <w:r w:rsidR="00653428">
        <w:rPr>
          <w:highlight w:val="yellow"/>
        </w:rPr>
        <w:t>Project/Study title</w:t>
      </w:r>
      <w:r w:rsidR="00285722">
        <w:t xml:space="preserve">, from </w:t>
      </w:r>
      <w:r w:rsidR="00653428">
        <w:rPr>
          <w:highlight w:val="yellow"/>
        </w:rPr>
        <w:t>Project/Study limits</w:t>
      </w:r>
      <w:r w:rsidR="00206D9B">
        <w:t xml:space="preserve">. </w:t>
      </w:r>
      <w:r w:rsidR="0051730B">
        <w:t xml:space="preserve">Other </w:t>
      </w:r>
      <w:r w:rsidR="00EF1530">
        <w:t xml:space="preserve">federal, state and local </w:t>
      </w:r>
      <w:r w:rsidR="0051730B">
        <w:t xml:space="preserve">agencies </w:t>
      </w:r>
      <w:r w:rsidR="00EF1530">
        <w:t xml:space="preserve">that are involved in the study process </w:t>
      </w:r>
      <w:r w:rsidR="0051730B">
        <w:t>are designated as Cooperating or Participating Agencies</w:t>
      </w:r>
      <w:r w:rsidR="001C0204">
        <w:t xml:space="preserve">. </w:t>
      </w:r>
    </w:p>
    <w:p w14:paraId="14CA364D" w14:textId="14F5C397" w:rsidR="006B55D8" w:rsidRDefault="006B55D8" w:rsidP="006B55D8">
      <w:pPr>
        <w:pStyle w:val="BodyText"/>
      </w:pPr>
      <w:r>
        <w:t>Impact Analysis Methodology</w:t>
      </w:r>
      <w:r w:rsidR="005C78C1">
        <w:t xml:space="preserve"> (IAM)</w:t>
      </w:r>
      <w:r>
        <w:t xml:space="preserve"> </w:t>
      </w:r>
      <w:r w:rsidRPr="00112D84">
        <w:t xml:space="preserve">for </w:t>
      </w:r>
      <w:r w:rsidR="00112D84" w:rsidRPr="000C6F27">
        <w:t xml:space="preserve">the </w:t>
      </w:r>
      <w:r w:rsidR="00653428">
        <w:rPr>
          <w:highlight w:val="yellow"/>
        </w:rPr>
        <w:t>Project/Study title</w:t>
      </w:r>
      <w:r>
        <w:t xml:space="preserve"> is described in two reports, a General Impact Analysis Methodology Report, which is housed on the project’s website, and </w:t>
      </w:r>
      <w:r w:rsidR="00C30098">
        <w:t>this</w:t>
      </w:r>
      <w:r>
        <w:t xml:space="preserve"> Project Specific Impact Analysis Report </w:t>
      </w:r>
      <w:r w:rsidR="00C30098">
        <w:t xml:space="preserve">which </w:t>
      </w:r>
      <w:r>
        <w:t>is included as Appendix A in the Coordination Plan for Agency and Public Involvement.</w:t>
      </w:r>
    </w:p>
    <w:p w14:paraId="2C91D229" w14:textId="77777777" w:rsidR="006B55D8" w:rsidRDefault="005B1A5D" w:rsidP="006B55D8">
      <w:pPr>
        <w:pStyle w:val="BodyText"/>
      </w:pPr>
      <w:r>
        <w:t>The</w:t>
      </w:r>
      <w:r w:rsidR="006B55D8">
        <w:t xml:space="preserve"> </w:t>
      </w:r>
      <w:r w:rsidR="00B937F7">
        <w:t>General</w:t>
      </w:r>
      <w:r w:rsidR="006B55D8">
        <w:t xml:space="preserve"> Impact Analysis</w:t>
      </w:r>
      <w:r w:rsidR="00B937F7">
        <w:t xml:space="preserve"> Methodology</w:t>
      </w:r>
      <w:r w:rsidR="006B55D8">
        <w:t xml:space="preserve"> Report contains two sections: the first section, laws, regulations and guidelines; and the second section, general methodologies commonly used on proposed WisDOT transportation projects to define, identify, and determine potential impacts to the resource. </w:t>
      </w:r>
    </w:p>
    <w:p w14:paraId="71382C7C" w14:textId="77777777" w:rsidR="006B55D8" w:rsidRDefault="006B55D8" w:rsidP="006B55D8">
      <w:pPr>
        <w:pStyle w:val="BodyText"/>
      </w:pPr>
      <w:r>
        <w:t>Th</w:t>
      </w:r>
      <w:r w:rsidR="00C30098">
        <w:t>is</w:t>
      </w:r>
      <w:r>
        <w:t xml:space="preserve"> Project Specific Impact Analysis Methodology Report, includes </w:t>
      </w:r>
      <w:r w:rsidR="005B1A5D">
        <w:t>project specific methodologies.</w:t>
      </w:r>
    </w:p>
    <w:p w14:paraId="130F76BA" w14:textId="77777777" w:rsidR="003A652C" w:rsidRDefault="003A652C" w:rsidP="00F856A6">
      <w:pPr>
        <w:pStyle w:val="BodyText"/>
      </w:pPr>
      <w:r w:rsidRPr="003A652C">
        <w:t>Consensus on the methodology</w:t>
      </w:r>
      <w:r w:rsidR="005D49C1">
        <w:rPr>
          <w:rStyle w:val="FootnoteReference"/>
        </w:rPr>
        <w:footnoteReference w:id="1"/>
      </w:r>
      <w:r w:rsidRPr="003A652C">
        <w:t xml:space="preserve"> is not required, but the Joint Lead Agencies </w:t>
      </w:r>
      <w:r w:rsidR="0051730B">
        <w:t>must consider the views of the Cooperating and P</w:t>
      </w:r>
      <w:r w:rsidRPr="003A652C">
        <w:t>articipating agencies with relevant interests before making a decision on a particular methodology. Well-documented, widely accepted methodologies, such as those for noise impact assessment and evaluation of impacts under Section 106 of the National Historic Preservation Act, would requi</w:t>
      </w:r>
      <w:r w:rsidR="0051730B">
        <w:t>re minimal collaboration. If a Cooperating or P</w:t>
      </w:r>
      <w:r w:rsidRPr="003A652C">
        <w:t xml:space="preserve">articipating agency has concerns about the proposed methodology for a </w:t>
      </w:r>
      <w:proofErr w:type="gramStart"/>
      <w:r w:rsidRPr="003A652C">
        <w:t>particular environmental</w:t>
      </w:r>
      <w:proofErr w:type="gramEnd"/>
      <w:r w:rsidRPr="003A652C">
        <w:t xml:space="preserve"> factor, the agency should describe its preferred methodology and why it is recommended.</w:t>
      </w:r>
    </w:p>
    <w:p w14:paraId="534A83C7" w14:textId="77777777" w:rsidR="003A652C" w:rsidRDefault="003A652C" w:rsidP="00F856A6">
      <w:pPr>
        <w:pStyle w:val="BodyText"/>
      </w:pPr>
      <w:r>
        <w:t>The purpose of the IAM</w:t>
      </w:r>
      <w:r w:rsidR="00EF1530">
        <w:t xml:space="preserve"> Report</w:t>
      </w:r>
      <w:r>
        <w:t xml:space="preserve"> is to communicate and document the Joint Lead Agencies’ structure</w:t>
      </w:r>
      <w:r w:rsidR="00F209AE">
        <w:t>d</w:t>
      </w:r>
      <w:r>
        <w:t xml:space="preserve"> approach to analyzing impacts of the proposed transportation project and its alternatives. Collaboration on the </w:t>
      </w:r>
      <w:r w:rsidR="00F209AE">
        <w:t xml:space="preserve">impact </w:t>
      </w:r>
      <w:r>
        <w:t>analysis methodology is intended to promote an efficient and streamlined process and early resolution of concerns or issues.</w:t>
      </w:r>
    </w:p>
    <w:p w14:paraId="6CAE4AB3" w14:textId="77777777" w:rsidR="00112D84" w:rsidRDefault="00112D84" w:rsidP="000C6F27">
      <w:pPr>
        <w:pStyle w:val="11Report"/>
      </w:pPr>
      <w:bookmarkStart w:id="6" w:name="_Toc428535533"/>
      <w:r>
        <w:t>Project Background</w:t>
      </w:r>
      <w:bookmarkEnd w:id="6"/>
    </w:p>
    <w:p w14:paraId="542B9FB0" w14:textId="1E370F47" w:rsidR="00112D84" w:rsidRPr="009D6790" w:rsidRDefault="00653428" w:rsidP="004E0E00">
      <w:pPr>
        <w:tabs>
          <w:tab w:val="left" w:pos="-720"/>
          <w:tab w:val="left" w:pos="0"/>
          <w:tab w:val="left" w:pos="540"/>
          <w:tab w:val="left" w:pos="720"/>
        </w:tabs>
        <w:suppressAutoHyphens/>
        <w:spacing w:after="200"/>
        <w:ind w:left="1440"/>
        <w:jc w:val="both"/>
        <w:rPr>
          <w:rFonts w:cs="Arial"/>
        </w:rPr>
      </w:pPr>
      <w:r>
        <w:rPr>
          <w:rFonts w:cs="Arial"/>
        </w:rPr>
        <w:t>Insert Study/project background description.</w:t>
      </w:r>
    </w:p>
    <w:p w14:paraId="70E64550" w14:textId="26DC6879" w:rsidR="00112D84" w:rsidRPr="00AB2E65" w:rsidRDefault="00BB00E6" w:rsidP="000C6F27">
      <w:pPr>
        <w:pStyle w:val="NoSpacing"/>
        <w:keepNext/>
        <w:spacing w:after="200"/>
        <w:ind w:left="2160"/>
        <w:jc w:val="both"/>
        <w:rPr>
          <w:rFonts w:cs="Arial"/>
          <w:sz w:val="20"/>
          <w:szCs w:val="20"/>
        </w:rPr>
      </w:pPr>
      <w:r w:rsidRPr="00AB2E65">
        <w:rPr>
          <w:sz w:val="20"/>
          <w:szCs w:val="20"/>
        </w:rPr>
        <w:t xml:space="preserve"> </w:t>
      </w:r>
    </w:p>
    <w:p w14:paraId="4A4DAED3" w14:textId="77777777" w:rsidR="00B13971" w:rsidRPr="00E31DF8" w:rsidRDefault="00B13971" w:rsidP="00E31DF8">
      <w:pPr>
        <w:autoSpaceDE w:val="0"/>
        <w:autoSpaceDN w:val="0"/>
        <w:adjustRightInd w:val="0"/>
        <w:spacing w:line="240" w:lineRule="auto"/>
        <w:ind w:left="1440"/>
        <w:rPr>
          <w:rFonts w:cs="Arial"/>
          <w:lang w:eastAsia="en-CA"/>
        </w:rPr>
      </w:pPr>
    </w:p>
    <w:p w14:paraId="2138B9CF" w14:textId="77777777" w:rsidR="00B13971" w:rsidRPr="00563C92" w:rsidRDefault="00776B68" w:rsidP="00E31DF8">
      <w:pPr>
        <w:autoSpaceDE w:val="0"/>
        <w:autoSpaceDN w:val="0"/>
        <w:adjustRightInd w:val="0"/>
        <w:spacing w:line="240" w:lineRule="auto"/>
        <w:ind w:left="1440"/>
        <w:rPr>
          <w:rFonts w:cs="Arial"/>
        </w:rPr>
      </w:pPr>
      <w:r w:rsidRPr="00E31DF8">
        <w:rPr>
          <w:rFonts w:cs="Arial"/>
        </w:rPr>
        <w:t>FHWA’s</w:t>
      </w:r>
      <w:r w:rsidRPr="00E31DF8">
        <w:rPr>
          <w:rFonts w:cs="Arial"/>
          <w:spacing w:val="-6"/>
        </w:rPr>
        <w:t xml:space="preserve"> </w:t>
      </w:r>
      <w:r w:rsidRPr="00E31DF8">
        <w:rPr>
          <w:rFonts w:cs="Arial"/>
          <w:spacing w:val="-1"/>
        </w:rPr>
        <w:t>decision</w:t>
      </w:r>
      <w:r w:rsidRPr="00E31DF8">
        <w:rPr>
          <w:rFonts w:cs="Arial"/>
          <w:spacing w:val="-4"/>
        </w:rPr>
        <w:t xml:space="preserve"> </w:t>
      </w:r>
      <w:r w:rsidRPr="00E31DF8">
        <w:rPr>
          <w:rFonts w:cs="Arial"/>
          <w:spacing w:val="-1"/>
        </w:rPr>
        <w:t>to</w:t>
      </w:r>
      <w:r w:rsidRPr="00E31DF8">
        <w:rPr>
          <w:rFonts w:cs="Arial"/>
          <w:spacing w:val="-5"/>
        </w:rPr>
        <w:t xml:space="preserve"> </w:t>
      </w:r>
      <w:r w:rsidRPr="00E31DF8">
        <w:rPr>
          <w:rFonts w:cs="Arial"/>
          <w:spacing w:val="-1"/>
        </w:rPr>
        <w:t>prepare</w:t>
      </w:r>
      <w:r w:rsidRPr="00E31DF8">
        <w:rPr>
          <w:rFonts w:cs="Arial"/>
          <w:spacing w:val="-6"/>
        </w:rPr>
        <w:t xml:space="preserve"> </w:t>
      </w:r>
      <w:r w:rsidRPr="00E31DF8">
        <w:rPr>
          <w:rFonts w:cs="Arial"/>
          <w:spacing w:val="-1"/>
        </w:rPr>
        <w:t>an</w:t>
      </w:r>
      <w:r w:rsidRPr="00E31DF8">
        <w:rPr>
          <w:rFonts w:cs="Arial"/>
          <w:spacing w:val="-4"/>
        </w:rPr>
        <w:t xml:space="preserve"> </w:t>
      </w:r>
      <w:r w:rsidRPr="00E31DF8">
        <w:rPr>
          <w:rFonts w:cs="Arial"/>
        </w:rPr>
        <w:t>EIS</w:t>
      </w:r>
      <w:r w:rsidRPr="00E31DF8">
        <w:rPr>
          <w:rFonts w:cs="Arial"/>
          <w:spacing w:val="-7"/>
        </w:rPr>
        <w:t xml:space="preserve"> </w:t>
      </w:r>
      <w:r w:rsidRPr="00E31DF8">
        <w:rPr>
          <w:rFonts w:cs="Arial"/>
          <w:spacing w:val="-1"/>
        </w:rPr>
        <w:t>is</w:t>
      </w:r>
      <w:r w:rsidRPr="00E31DF8">
        <w:rPr>
          <w:rFonts w:cs="Arial"/>
          <w:spacing w:val="-3"/>
        </w:rPr>
        <w:t xml:space="preserve"> </w:t>
      </w:r>
      <w:r w:rsidRPr="00E31DF8">
        <w:rPr>
          <w:rFonts w:cs="Arial"/>
          <w:spacing w:val="-1"/>
        </w:rPr>
        <w:t>based</w:t>
      </w:r>
      <w:r w:rsidRPr="00E31DF8">
        <w:rPr>
          <w:rFonts w:cs="Arial"/>
          <w:spacing w:val="-4"/>
        </w:rPr>
        <w:t xml:space="preserve"> </w:t>
      </w:r>
      <w:r w:rsidRPr="00E31DF8">
        <w:rPr>
          <w:rFonts w:cs="Arial"/>
          <w:spacing w:val="-1"/>
        </w:rPr>
        <w:t>on</w:t>
      </w:r>
      <w:r w:rsidRPr="00E31DF8">
        <w:rPr>
          <w:rFonts w:cs="Arial"/>
          <w:spacing w:val="-6"/>
        </w:rPr>
        <w:t xml:space="preserve"> </w:t>
      </w:r>
      <w:r w:rsidRPr="00E31DF8">
        <w:rPr>
          <w:rFonts w:cs="Arial"/>
        </w:rPr>
        <w:t>the</w:t>
      </w:r>
      <w:r w:rsidRPr="00E31DF8">
        <w:rPr>
          <w:rFonts w:cs="Arial"/>
          <w:spacing w:val="-5"/>
        </w:rPr>
        <w:t xml:space="preserve"> </w:t>
      </w:r>
      <w:r w:rsidRPr="00E31DF8">
        <w:rPr>
          <w:rFonts w:cs="Arial"/>
        </w:rPr>
        <w:t>initial</w:t>
      </w:r>
      <w:r w:rsidRPr="00E31DF8">
        <w:rPr>
          <w:rFonts w:cs="Arial"/>
          <w:spacing w:val="-7"/>
        </w:rPr>
        <w:t xml:space="preserve"> </w:t>
      </w:r>
      <w:r w:rsidRPr="00E31DF8">
        <w:rPr>
          <w:rFonts w:cs="Arial"/>
          <w:spacing w:val="-1"/>
        </w:rPr>
        <w:t>environmental</w:t>
      </w:r>
      <w:r w:rsidRPr="00E31DF8">
        <w:rPr>
          <w:rFonts w:cs="Arial"/>
          <w:spacing w:val="-5"/>
        </w:rPr>
        <w:t xml:space="preserve"> </w:t>
      </w:r>
      <w:r w:rsidR="00E23224">
        <w:rPr>
          <w:rFonts w:cs="Arial"/>
          <w:spacing w:val="-1"/>
        </w:rPr>
        <w:t>investigation</w:t>
      </w:r>
      <w:r w:rsidRPr="00563C92">
        <w:rPr>
          <w:rFonts w:cs="Arial"/>
          <w:spacing w:val="-7"/>
        </w:rPr>
        <w:t xml:space="preserve"> </w:t>
      </w:r>
      <w:r w:rsidRPr="00563C92">
        <w:rPr>
          <w:rFonts w:cs="Arial"/>
        </w:rPr>
        <w:t>that</w:t>
      </w:r>
      <w:r w:rsidRPr="00563C92">
        <w:rPr>
          <w:rFonts w:cs="Arial"/>
          <w:spacing w:val="-4"/>
        </w:rPr>
        <w:t xml:space="preserve"> </w:t>
      </w:r>
      <w:r w:rsidRPr="00563C92">
        <w:rPr>
          <w:rFonts w:cs="Arial"/>
          <w:spacing w:val="-1"/>
        </w:rPr>
        <w:t>indicates</w:t>
      </w:r>
      <w:r w:rsidRPr="00563C92">
        <w:rPr>
          <w:rFonts w:cs="Arial"/>
          <w:spacing w:val="-5"/>
        </w:rPr>
        <w:t xml:space="preserve"> </w:t>
      </w:r>
      <w:r w:rsidRPr="00563C92">
        <w:rPr>
          <w:rFonts w:cs="Arial"/>
        </w:rPr>
        <w:t>the</w:t>
      </w:r>
      <w:r w:rsidRPr="00563C92">
        <w:rPr>
          <w:rFonts w:cs="Arial"/>
          <w:spacing w:val="-4"/>
        </w:rPr>
        <w:t xml:space="preserve"> </w:t>
      </w:r>
      <w:r w:rsidRPr="00563C92">
        <w:rPr>
          <w:rFonts w:cs="Arial"/>
          <w:spacing w:val="-1"/>
        </w:rPr>
        <w:t>proposed</w:t>
      </w:r>
      <w:r w:rsidRPr="00563C92">
        <w:rPr>
          <w:rFonts w:cs="Arial"/>
          <w:spacing w:val="-6"/>
        </w:rPr>
        <w:t xml:space="preserve"> </w:t>
      </w:r>
      <w:r w:rsidRPr="00563C92">
        <w:rPr>
          <w:rFonts w:cs="Arial"/>
          <w:spacing w:val="-1"/>
        </w:rPr>
        <w:t>action</w:t>
      </w:r>
      <w:r w:rsidRPr="00563C92">
        <w:rPr>
          <w:rFonts w:cs="Arial"/>
          <w:spacing w:val="-5"/>
        </w:rPr>
        <w:t xml:space="preserve"> </w:t>
      </w:r>
      <w:r w:rsidRPr="00563C92">
        <w:rPr>
          <w:rFonts w:cs="Arial"/>
          <w:spacing w:val="-1"/>
        </w:rPr>
        <w:t>is</w:t>
      </w:r>
      <w:r w:rsidRPr="00563C92">
        <w:rPr>
          <w:rFonts w:cs="Arial"/>
          <w:spacing w:val="129"/>
          <w:w w:val="99"/>
        </w:rPr>
        <w:t xml:space="preserve"> </w:t>
      </w:r>
      <w:r w:rsidRPr="00563C92">
        <w:rPr>
          <w:rFonts w:cs="Arial"/>
        </w:rPr>
        <w:t>likely</w:t>
      </w:r>
      <w:r w:rsidRPr="00563C92">
        <w:rPr>
          <w:rFonts w:cs="Arial"/>
          <w:spacing w:val="-8"/>
        </w:rPr>
        <w:t xml:space="preserve"> </w:t>
      </w:r>
      <w:r w:rsidRPr="00563C92">
        <w:rPr>
          <w:rFonts w:cs="Arial"/>
          <w:spacing w:val="-1"/>
        </w:rPr>
        <w:t>to</w:t>
      </w:r>
      <w:r w:rsidRPr="00563C92">
        <w:rPr>
          <w:rFonts w:cs="Arial"/>
          <w:spacing w:val="-7"/>
        </w:rPr>
        <w:t xml:space="preserve"> </w:t>
      </w:r>
      <w:r w:rsidRPr="00563C92">
        <w:rPr>
          <w:rFonts w:cs="Arial"/>
        </w:rPr>
        <w:t>have</w:t>
      </w:r>
      <w:r w:rsidRPr="00563C92">
        <w:rPr>
          <w:rFonts w:cs="Arial"/>
          <w:spacing w:val="-6"/>
        </w:rPr>
        <w:t xml:space="preserve"> </w:t>
      </w:r>
      <w:r w:rsidRPr="00563C92">
        <w:rPr>
          <w:rFonts w:cs="Arial"/>
        </w:rPr>
        <w:t>significant</w:t>
      </w:r>
      <w:r w:rsidRPr="00563C92">
        <w:rPr>
          <w:rFonts w:cs="Arial"/>
          <w:spacing w:val="-7"/>
        </w:rPr>
        <w:t xml:space="preserve"> </w:t>
      </w:r>
      <w:r w:rsidRPr="00563C92">
        <w:rPr>
          <w:rFonts w:cs="Arial"/>
        </w:rPr>
        <w:t>impacts</w:t>
      </w:r>
      <w:r w:rsidRPr="00563C92">
        <w:rPr>
          <w:rFonts w:cs="Arial"/>
          <w:spacing w:val="-6"/>
        </w:rPr>
        <w:t xml:space="preserve"> </w:t>
      </w:r>
      <w:r w:rsidRPr="00563C92">
        <w:rPr>
          <w:rFonts w:cs="Arial"/>
          <w:spacing w:val="-1"/>
        </w:rPr>
        <w:t>on</w:t>
      </w:r>
      <w:r w:rsidRPr="00563C92">
        <w:rPr>
          <w:rFonts w:cs="Arial"/>
          <w:spacing w:val="-6"/>
        </w:rPr>
        <w:t xml:space="preserve"> </w:t>
      </w:r>
      <w:r w:rsidRPr="00563C92">
        <w:rPr>
          <w:rFonts w:cs="Arial"/>
        </w:rPr>
        <w:t>the</w:t>
      </w:r>
      <w:r w:rsidRPr="00563C92">
        <w:rPr>
          <w:rFonts w:cs="Arial"/>
          <w:spacing w:val="-5"/>
        </w:rPr>
        <w:t xml:space="preserve"> </w:t>
      </w:r>
      <w:r w:rsidRPr="00563C92">
        <w:rPr>
          <w:rFonts w:cs="Arial"/>
        </w:rPr>
        <w:t>environment,</w:t>
      </w:r>
      <w:r w:rsidRPr="00563C92">
        <w:rPr>
          <w:rFonts w:cs="Arial"/>
          <w:spacing w:val="-7"/>
        </w:rPr>
        <w:t xml:space="preserve"> </w:t>
      </w:r>
      <w:r w:rsidRPr="00563C92">
        <w:rPr>
          <w:rFonts w:cs="Arial"/>
          <w:spacing w:val="-1"/>
        </w:rPr>
        <w:lastRenderedPageBreak/>
        <w:t>including</w:t>
      </w:r>
      <w:r w:rsidRPr="00563C92">
        <w:rPr>
          <w:rFonts w:cs="Arial"/>
          <w:spacing w:val="-3"/>
        </w:rPr>
        <w:t xml:space="preserve"> </w:t>
      </w:r>
      <w:r w:rsidRPr="00563C92">
        <w:rPr>
          <w:rFonts w:cs="Arial"/>
          <w:spacing w:val="-1"/>
        </w:rPr>
        <w:t xml:space="preserve">wetlands. The study began preparing a </w:t>
      </w:r>
      <w:r w:rsidRPr="00563C92">
        <w:rPr>
          <w:rFonts w:cs="Arial"/>
        </w:rPr>
        <w:t xml:space="preserve">Draft Environmental Impact Statement (DEIS) for the corridor, but was held from moving forward due to FHWA’s fiscal constraint requirements. </w:t>
      </w:r>
      <w:r w:rsidRPr="00563C92">
        <w:rPr>
          <w:rFonts w:cs="Arial"/>
          <w:color w:val="000000"/>
        </w:rPr>
        <w:t>Due to statewide priorities, it is unclear at this time whether funding for construction of the entire project will be available at the conclusion of the environmental process.  Because this has the potential to conflict with FHWA’s fiscal constraint requirements, and because of the complexity of the project, WisDOT proposes to develop this project using the tiered NEPA approach.  The tiered approach would allow WisDOT to bring forward portions of the project as needs dictate and as funding becomes available.</w:t>
      </w:r>
      <w:r w:rsidRPr="00563C92">
        <w:rPr>
          <w:rFonts w:asciiTheme="minorHAnsi" w:hAnsiTheme="minorHAnsi" w:cstheme="minorHAnsi"/>
          <w:color w:val="000000"/>
        </w:rPr>
        <w:t xml:space="preserve">  </w:t>
      </w:r>
    </w:p>
    <w:p w14:paraId="183CF5EB" w14:textId="77777777" w:rsidR="00B13971" w:rsidRPr="00563C92" w:rsidRDefault="00B13971" w:rsidP="00E31DF8">
      <w:pPr>
        <w:autoSpaceDE w:val="0"/>
        <w:autoSpaceDN w:val="0"/>
        <w:adjustRightInd w:val="0"/>
        <w:spacing w:line="240" w:lineRule="auto"/>
        <w:ind w:left="1440"/>
        <w:rPr>
          <w:rFonts w:cs="Arial"/>
        </w:rPr>
      </w:pPr>
    </w:p>
    <w:p w14:paraId="707862AD" w14:textId="09BEBEE6" w:rsidR="000E3147" w:rsidRDefault="000E3147" w:rsidP="000E3147">
      <w:pPr>
        <w:autoSpaceDE w:val="0"/>
        <w:autoSpaceDN w:val="0"/>
        <w:adjustRightInd w:val="0"/>
        <w:spacing w:line="240" w:lineRule="auto"/>
        <w:ind w:left="1440"/>
        <w:rPr>
          <w:rFonts w:cs="Arial"/>
        </w:rPr>
      </w:pPr>
      <w:r w:rsidRPr="000E3147">
        <w:rPr>
          <w:rFonts w:cs="Arial"/>
        </w:rPr>
        <w:t>The Tier 1</w:t>
      </w:r>
      <w:r w:rsidR="005C78C1">
        <w:rPr>
          <w:rFonts w:cs="Arial"/>
        </w:rPr>
        <w:t xml:space="preserve"> </w:t>
      </w:r>
      <w:r w:rsidRPr="000E3147">
        <w:rPr>
          <w:rFonts w:cs="Arial"/>
        </w:rPr>
        <w:t>EIS will primarily consist of the following aspects:</w:t>
      </w:r>
    </w:p>
    <w:p w14:paraId="556E7E5B" w14:textId="77777777" w:rsidR="00417E8F" w:rsidRPr="000E3147" w:rsidRDefault="00417E8F" w:rsidP="000E3147">
      <w:pPr>
        <w:autoSpaceDE w:val="0"/>
        <w:autoSpaceDN w:val="0"/>
        <w:adjustRightInd w:val="0"/>
        <w:spacing w:line="240" w:lineRule="auto"/>
        <w:ind w:left="1440"/>
        <w:rPr>
          <w:rFonts w:cs="Arial"/>
        </w:rPr>
      </w:pPr>
    </w:p>
    <w:p w14:paraId="0AF25E7A" w14:textId="77777777" w:rsidR="000E3147" w:rsidRPr="000E3147" w:rsidRDefault="000E3147" w:rsidP="00F91833">
      <w:pPr>
        <w:autoSpaceDE w:val="0"/>
        <w:autoSpaceDN w:val="0"/>
        <w:adjustRightInd w:val="0"/>
        <w:spacing w:line="240" w:lineRule="auto"/>
        <w:ind w:left="2160" w:hanging="720"/>
        <w:rPr>
          <w:rFonts w:cs="Arial"/>
        </w:rPr>
      </w:pPr>
      <w:r w:rsidRPr="000E3147">
        <w:rPr>
          <w:rFonts w:cs="Arial"/>
        </w:rPr>
        <w:t>•</w:t>
      </w:r>
      <w:r w:rsidRPr="000E3147">
        <w:rPr>
          <w:rFonts w:cs="Arial"/>
        </w:rPr>
        <w:tab/>
        <w:t>The project's purpose and need</w:t>
      </w:r>
    </w:p>
    <w:p w14:paraId="0F1F13A3" w14:textId="77777777" w:rsidR="000E3147" w:rsidRPr="000E3147" w:rsidRDefault="000E3147" w:rsidP="00F91833">
      <w:pPr>
        <w:autoSpaceDE w:val="0"/>
        <w:autoSpaceDN w:val="0"/>
        <w:adjustRightInd w:val="0"/>
        <w:spacing w:line="240" w:lineRule="auto"/>
        <w:ind w:left="2160" w:hanging="720"/>
        <w:rPr>
          <w:rFonts w:cs="Arial"/>
        </w:rPr>
      </w:pPr>
      <w:r w:rsidRPr="000E3147">
        <w:rPr>
          <w:rFonts w:cs="Arial"/>
        </w:rPr>
        <w:t>•</w:t>
      </w:r>
      <w:r w:rsidRPr="000E3147">
        <w:rPr>
          <w:rFonts w:cs="Arial"/>
        </w:rPr>
        <w:tab/>
        <w:t>Description and analysis results of a range of alternative corridors and representative impact alignments.</w:t>
      </w:r>
    </w:p>
    <w:p w14:paraId="3641193A" w14:textId="77777777" w:rsidR="000E3147" w:rsidRPr="000E3147" w:rsidRDefault="000E3147" w:rsidP="00F91833">
      <w:pPr>
        <w:autoSpaceDE w:val="0"/>
        <w:autoSpaceDN w:val="0"/>
        <w:adjustRightInd w:val="0"/>
        <w:spacing w:line="240" w:lineRule="auto"/>
        <w:ind w:left="2160" w:hanging="720"/>
        <w:rPr>
          <w:rFonts w:cs="Arial"/>
        </w:rPr>
      </w:pPr>
      <w:r w:rsidRPr="000E3147">
        <w:rPr>
          <w:rFonts w:cs="Arial"/>
        </w:rPr>
        <w:t>•</w:t>
      </w:r>
      <w:r w:rsidRPr="000E3147">
        <w:rPr>
          <w:rFonts w:cs="Arial"/>
        </w:rPr>
        <w:tab/>
        <w:t>Inventory of environmental resources and a broad, general evaluation of environmental impacts of the identified corridors or representative impact alignments.</w:t>
      </w:r>
    </w:p>
    <w:p w14:paraId="7A7184B5" w14:textId="77777777" w:rsidR="000E3147" w:rsidRPr="000E3147" w:rsidRDefault="000E3147" w:rsidP="00F91833">
      <w:pPr>
        <w:autoSpaceDE w:val="0"/>
        <w:autoSpaceDN w:val="0"/>
        <w:adjustRightInd w:val="0"/>
        <w:spacing w:line="240" w:lineRule="auto"/>
        <w:ind w:left="2160" w:hanging="720"/>
        <w:rPr>
          <w:rFonts w:cs="Arial"/>
        </w:rPr>
      </w:pPr>
      <w:r w:rsidRPr="000E3147">
        <w:rPr>
          <w:rFonts w:cs="Arial"/>
        </w:rPr>
        <w:t>•</w:t>
      </w:r>
      <w:r w:rsidRPr="000E3147">
        <w:rPr>
          <w:rFonts w:cs="Arial"/>
        </w:rPr>
        <w:tab/>
        <w:t>Strategies for minimizing or mitigating unavoidable impacts</w:t>
      </w:r>
    </w:p>
    <w:p w14:paraId="6FFD0E42" w14:textId="77777777" w:rsidR="000E3147" w:rsidRPr="000E3147" w:rsidRDefault="000E3147" w:rsidP="00F91833">
      <w:pPr>
        <w:autoSpaceDE w:val="0"/>
        <w:autoSpaceDN w:val="0"/>
        <w:adjustRightInd w:val="0"/>
        <w:spacing w:line="240" w:lineRule="auto"/>
        <w:ind w:left="2160" w:hanging="720"/>
        <w:rPr>
          <w:rFonts w:cs="Arial"/>
        </w:rPr>
      </w:pPr>
      <w:r w:rsidRPr="000E3147">
        <w:rPr>
          <w:rFonts w:cs="Arial"/>
        </w:rPr>
        <w:t>•</w:t>
      </w:r>
      <w:r w:rsidRPr="000E3147">
        <w:rPr>
          <w:rFonts w:cs="Arial"/>
        </w:rPr>
        <w:tab/>
        <w:t>Identification of a preferred corridor alternative</w:t>
      </w:r>
    </w:p>
    <w:p w14:paraId="3666A581" w14:textId="75AE3A8B" w:rsidR="00B13971" w:rsidRDefault="00B13971" w:rsidP="00653428">
      <w:pPr>
        <w:autoSpaceDE w:val="0"/>
        <w:autoSpaceDN w:val="0"/>
        <w:adjustRightInd w:val="0"/>
        <w:spacing w:line="240" w:lineRule="auto"/>
        <w:rPr>
          <w:rFonts w:cs="Arial"/>
        </w:rPr>
      </w:pPr>
    </w:p>
    <w:p w14:paraId="0FD5644B" w14:textId="77777777" w:rsidR="000D743E" w:rsidRPr="00563C92" w:rsidRDefault="000D743E" w:rsidP="00E31DF8">
      <w:pPr>
        <w:autoSpaceDE w:val="0"/>
        <w:autoSpaceDN w:val="0"/>
        <w:adjustRightInd w:val="0"/>
        <w:spacing w:line="240" w:lineRule="auto"/>
        <w:ind w:left="1440"/>
        <w:rPr>
          <w:rFonts w:cs="Arial"/>
          <w:lang w:eastAsia="en-CA"/>
        </w:rPr>
      </w:pPr>
    </w:p>
    <w:p w14:paraId="1AE819B6" w14:textId="77777777" w:rsidR="00B13971" w:rsidRPr="00563C92" w:rsidRDefault="00776B68" w:rsidP="00E31DF8">
      <w:pPr>
        <w:autoSpaceDE w:val="0"/>
        <w:autoSpaceDN w:val="0"/>
        <w:adjustRightInd w:val="0"/>
        <w:spacing w:line="240" w:lineRule="auto"/>
        <w:ind w:left="1440"/>
        <w:rPr>
          <w:rFonts w:cs="Arial"/>
          <w:lang w:eastAsia="en-CA"/>
        </w:rPr>
      </w:pPr>
      <w:r w:rsidRPr="00563C92">
        <w:rPr>
          <w:rFonts w:cs="Arial"/>
          <w:lang w:eastAsia="en-CA"/>
        </w:rPr>
        <w:t>As funding becomes available, subsequent Tier 2 environmental documents will be prepared with a greater degree of engineering detail for specific improvements in the remainder of the corridor. The alternative analysis in the Tier 2 documents will include, but is not limited to, the alternatives that have been developed as part of the previous EIS study.</w:t>
      </w:r>
    </w:p>
    <w:p w14:paraId="552F1868" w14:textId="77777777" w:rsidR="00B13971" w:rsidRPr="00563C92" w:rsidRDefault="00B13971" w:rsidP="00E31DF8">
      <w:pPr>
        <w:autoSpaceDE w:val="0"/>
        <w:autoSpaceDN w:val="0"/>
        <w:adjustRightInd w:val="0"/>
        <w:spacing w:line="240" w:lineRule="auto"/>
        <w:ind w:left="1440"/>
        <w:rPr>
          <w:rFonts w:cs="Arial"/>
          <w:lang w:eastAsia="en-CA"/>
        </w:rPr>
      </w:pPr>
    </w:p>
    <w:p w14:paraId="0AC83DF4" w14:textId="25591A61" w:rsidR="00B13971" w:rsidRPr="00563C92" w:rsidRDefault="00776B68" w:rsidP="00E31DF8">
      <w:pPr>
        <w:autoSpaceDE w:val="0"/>
        <w:autoSpaceDN w:val="0"/>
        <w:adjustRightInd w:val="0"/>
        <w:spacing w:line="240" w:lineRule="auto"/>
        <w:ind w:left="1440"/>
        <w:rPr>
          <w:rFonts w:cs="Arial"/>
          <w:lang w:eastAsia="en-CA"/>
        </w:rPr>
      </w:pPr>
      <w:r w:rsidRPr="00563C92">
        <w:rPr>
          <w:rFonts w:cs="Arial"/>
          <w:lang w:eastAsia="en-CA"/>
        </w:rPr>
        <w:t>The Tier 1 EIS will be prepared in accordance with 23 U.S.C. 139, 23 CFR</w:t>
      </w:r>
      <w:r w:rsidR="000D743E">
        <w:rPr>
          <w:rFonts w:cs="Arial"/>
          <w:lang w:eastAsia="en-CA"/>
        </w:rPr>
        <w:t xml:space="preserve"> </w:t>
      </w:r>
      <w:r w:rsidRPr="00563C92">
        <w:rPr>
          <w:rFonts w:cs="Arial"/>
          <w:lang w:eastAsia="en-CA"/>
        </w:rPr>
        <w:t xml:space="preserve">771, and 40 CFR parts 1500–1508.  Completion of the Tier 1 EIS and the Record of Decision (ROD) is expected in </w:t>
      </w:r>
      <w:r w:rsidR="00653428" w:rsidRPr="00653428">
        <w:rPr>
          <w:rFonts w:cs="Arial"/>
          <w:highlight w:val="yellow"/>
          <w:lang w:eastAsia="en-CA"/>
        </w:rPr>
        <w:t>year</w:t>
      </w:r>
      <w:r w:rsidRPr="00563C92">
        <w:rPr>
          <w:rFonts w:cs="Arial"/>
          <w:lang w:eastAsia="en-CA"/>
        </w:rPr>
        <w:t>.</w:t>
      </w:r>
    </w:p>
    <w:p w14:paraId="3EFD69E5" w14:textId="77777777" w:rsidR="00B13971" w:rsidRPr="00563C92" w:rsidRDefault="00B13971" w:rsidP="00E31DF8">
      <w:pPr>
        <w:autoSpaceDE w:val="0"/>
        <w:autoSpaceDN w:val="0"/>
        <w:adjustRightInd w:val="0"/>
        <w:spacing w:line="240" w:lineRule="auto"/>
        <w:ind w:left="1440"/>
        <w:rPr>
          <w:rFonts w:cs="Arial"/>
          <w:lang w:eastAsia="en-CA"/>
        </w:rPr>
      </w:pPr>
    </w:p>
    <w:p w14:paraId="1AD44F22" w14:textId="3C0DF1FE" w:rsidR="00B13971" w:rsidRPr="00563C92" w:rsidRDefault="00776B68" w:rsidP="00E31DF8">
      <w:pPr>
        <w:autoSpaceDE w:val="0"/>
        <w:autoSpaceDN w:val="0"/>
        <w:adjustRightInd w:val="0"/>
        <w:spacing w:line="240" w:lineRule="auto"/>
        <w:ind w:left="1440"/>
        <w:rPr>
          <w:rFonts w:cs="Arial"/>
          <w:lang w:eastAsia="en-CA"/>
        </w:rPr>
      </w:pPr>
      <w:r w:rsidRPr="00563C92">
        <w:rPr>
          <w:rFonts w:cs="Arial"/>
          <w:lang w:eastAsia="en-CA"/>
        </w:rPr>
        <w:t>Public involvement is a critical component of the NEPA and will occur throughout the development of the draft and final Tier 1 EIS. All environmental documents will be made available for review by federal and state resource agencies and the public. Specific efforts to encourage involvement by, and solicit comments from, minority and low-income populations in the project study area will be made, with public involvement meetings held throughout the environmental document process. Public notice will be given as to the time and place of public involvement meetings.  A public hearing will be held after the completion of the Draft Tier 1 EIS.</w:t>
      </w:r>
    </w:p>
    <w:p w14:paraId="5DEC9621" w14:textId="77777777" w:rsidR="00112D84" w:rsidRPr="003967D1" w:rsidRDefault="00112D84" w:rsidP="004E0E00">
      <w:pPr>
        <w:pStyle w:val="NoSpacing"/>
        <w:spacing w:after="200"/>
        <w:ind w:left="1440"/>
        <w:jc w:val="both"/>
        <w:rPr>
          <w:rFonts w:cs="Arial"/>
          <w:sz w:val="20"/>
          <w:szCs w:val="20"/>
        </w:rPr>
      </w:pPr>
    </w:p>
    <w:p w14:paraId="58485477" w14:textId="77777777" w:rsidR="00112D84" w:rsidRDefault="004E0E00" w:rsidP="000C6F27">
      <w:pPr>
        <w:pStyle w:val="11Report"/>
      </w:pPr>
      <w:bookmarkStart w:id="7" w:name="_Toc428535534"/>
      <w:r>
        <w:t>Project Location</w:t>
      </w:r>
      <w:bookmarkEnd w:id="7"/>
    </w:p>
    <w:p w14:paraId="69DD4952" w14:textId="20C07D04" w:rsidR="004E0E00" w:rsidRPr="003967D1" w:rsidRDefault="00653428" w:rsidP="000C6F27">
      <w:pPr>
        <w:pStyle w:val="NoSpacing"/>
        <w:spacing w:after="200"/>
        <w:ind w:left="1440"/>
        <w:jc w:val="both"/>
        <w:rPr>
          <w:rFonts w:cs="Arial"/>
          <w:sz w:val="20"/>
          <w:szCs w:val="20"/>
        </w:rPr>
      </w:pPr>
      <w:r>
        <w:rPr>
          <w:rFonts w:cs="Arial"/>
          <w:sz w:val="20"/>
          <w:szCs w:val="20"/>
        </w:rPr>
        <w:t>Insert project location description.</w:t>
      </w:r>
    </w:p>
    <w:p w14:paraId="6952C4CD" w14:textId="77777777" w:rsidR="004E0E00" w:rsidRPr="003967D1" w:rsidRDefault="000B41DD" w:rsidP="004E0E00">
      <w:pPr>
        <w:pStyle w:val="NoSpacing"/>
        <w:spacing w:after="200"/>
        <w:ind w:left="1440"/>
        <w:jc w:val="both"/>
        <w:rPr>
          <w:rFonts w:cs="Arial"/>
          <w:sz w:val="20"/>
          <w:szCs w:val="20"/>
        </w:rPr>
      </w:pPr>
      <w:r>
        <w:rPr>
          <w:rFonts w:cs="Arial"/>
          <w:sz w:val="20"/>
          <w:szCs w:val="20"/>
        </w:rPr>
        <w:t xml:space="preserve">The </w:t>
      </w:r>
      <w:r w:rsidR="0076445E">
        <w:rPr>
          <w:rFonts w:cs="Arial"/>
          <w:sz w:val="20"/>
          <w:szCs w:val="20"/>
        </w:rPr>
        <w:t xml:space="preserve">project </w:t>
      </w:r>
      <w:r>
        <w:rPr>
          <w:rFonts w:cs="Arial"/>
          <w:sz w:val="20"/>
          <w:szCs w:val="20"/>
        </w:rPr>
        <w:t xml:space="preserve">termini </w:t>
      </w:r>
      <w:r w:rsidR="004E0E00" w:rsidRPr="003967D1">
        <w:rPr>
          <w:rFonts w:cs="Arial"/>
          <w:sz w:val="20"/>
          <w:szCs w:val="20"/>
        </w:rPr>
        <w:t>are consistent with the Federal Highway Administration’s envi</w:t>
      </w:r>
      <w:r>
        <w:rPr>
          <w:rFonts w:cs="Arial"/>
          <w:sz w:val="20"/>
          <w:szCs w:val="20"/>
        </w:rPr>
        <w:t>ronmental regulations in 23 </w:t>
      </w:r>
      <w:r w:rsidR="00EB0A20">
        <w:rPr>
          <w:rFonts w:cs="Arial"/>
          <w:sz w:val="20"/>
          <w:szCs w:val="20"/>
        </w:rPr>
        <w:t>CFR </w:t>
      </w:r>
      <w:r w:rsidR="004E0E00" w:rsidRPr="003967D1">
        <w:rPr>
          <w:rFonts w:cs="Arial"/>
          <w:sz w:val="20"/>
          <w:szCs w:val="20"/>
        </w:rPr>
        <w:t>771</w:t>
      </w:r>
      <w:r w:rsidR="00206D9B">
        <w:rPr>
          <w:rFonts w:cs="Arial"/>
          <w:sz w:val="20"/>
          <w:szCs w:val="20"/>
        </w:rPr>
        <w:t xml:space="preserve">. </w:t>
      </w:r>
      <w:r w:rsidR="004E0E00" w:rsidRPr="003967D1">
        <w:rPr>
          <w:rFonts w:cs="Arial"/>
          <w:sz w:val="20"/>
          <w:szCs w:val="20"/>
        </w:rPr>
        <w:t>The proposed project is of sufficient length to ensure that environmental</w:t>
      </w:r>
      <w:r w:rsidR="0076445E">
        <w:rPr>
          <w:rFonts w:cs="Arial"/>
          <w:sz w:val="20"/>
          <w:szCs w:val="20"/>
        </w:rPr>
        <w:t>, social, and technical</w:t>
      </w:r>
      <w:r w:rsidR="004E0E00" w:rsidRPr="003967D1">
        <w:rPr>
          <w:rFonts w:cs="Arial"/>
          <w:sz w:val="20"/>
          <w:szCs w:val="20"/>
        </w:rPr>
        <w:t xml:space="preserve"> </w:t>
      </w:r>
      <w:r w:rsidR="0076445E">
        <w:rPr>
          <w:rFonts w:cs="Arial"/>
          <w:sz w:val="20"/>
          <w:szCs w:val="20"/>
        </w:rPr>
        <w:t>aspects</w:t>
      </w:r>
      <w:r w:rsidR="004E0E00" w:rsidRPr="003967D1">
        <w:rPr>
          <w:rFonts w:cs="Arial"/>
          <w:sz w:val="20"/>
          <w:szCs w:val="20"/>
        </w:rPr>
        <w:t xml:space="preserve"> are treated at a proper level of analysis; it allows for an analysis that has independence to all other projects; and it does not preclude future consideration of alternatives for other transportation improvements.</w:t>
      </w:r>
    </w:p>
    <w:p w14:paraId="2754C989" w14:textId="77777777" w:rsidR="004E0E00" w:rsidRPr="009D6790" w:rsidRDefault="004E0E00" w:rsidP="004E0E00">
      <w:pPr>
        <w:pStyle w:val="NoSpacing"/>
        <w:spacing w:after="200"/>
        <w:jc w:val="both"/>
        <w:rPr>
          <w:rFonts w:cs="Arial"/>
        </w:rPr>
      </w:pPr>
    </w:p>
    <w:p w14:paraId="7AC4572C" w14:textId="77777777" w:rsidR="004E0E00" w:rsidRPr="009D6790" w:rsidRDefault="004E0E00" w:rsidP="004E0E00">
      <w:pPr>
        <w:keepNext/>
        <w:tabs>
          <w:tab w:val="left" w:pos="-720"/>
          <w:tab w:val="left" w:pos="720"/>
        </w:tabs>
        <w:suppressAutoHyphens/>
        <w:overflowPunct w:val="0"/>
        <w:autoSpaceDE w:val="0"/>
        <w:autoSpaceDN w:val="0"/>
        <w:adjustRightInd w:val="0"/>
        <w:jc w:val="center"/>
        <w:textAlignment w:val="baseline"/>
        <w:rPr>
          <w:rFonts w:cs="Arial"/>
          <w:b/>
        </w:rPr>
      </w:pPr>
      <w:r w:rsidRPr="009D6790">
        <w:rPr>
          <w:rFonts w:cs="Arial"/>
          <w:b/>
        </w:rPr>
        <w:lastRenderedPageBreak/>
        <w:t>Figure 2</w:t>
      </w:r>
    </w:p>
    <w:p w14:paraId="59511AFC" w14:textId="77777777" w:rsidR="004E0E00" w:rsidRDefault="004E0E00" w:rsidP="004E0E00">
      <w:pPr>
        <w:keepNext/>
        <w:jc w:val="center"/>
        <w:rPr>
          <w:rFonts w:cs="Arial"/>
          <w:b/>
        </w:rPr>
      </w:pPr>
      <w:r w:rsidRPr="009D6790">
        <w:rPr>
          <w:rFonts w:cs="Arial"/>
          <w:b/>
        </w:rPr>
        <w:t>Project Location Map</w:t>
      </w:r>
    </w:p>
    <w:p w14:paraId="178513E2" w14:textId="77777777" w:rsidR="00EB0A20" w:rsidRPr="009D6790" w:rsidRDefault="00EB0A20" w:rsidP="004E0E00">
      <w:pPr>
        <w:keepNext/>
        <w:jc w:val="center"/>
        <w:rPr>
          <w:rFonts w:cs="Arial"/>
          <w:b/>
        </w:rPr>
      </w:pPr>
    </w:p>
    <w:p w14:paraId="675892E0" w14:textId="77777777" w:rsidR="004E0E00" w:rsidRDefault="004F4036" w:rsidP="000C6F27">
      <w:pPr>
        <w:pStyle w:val="NoSpacing"/>
        <w:spacing w:after="200"/>
        <w:jc w:val="center"/>
        <w:rPr>
          <w:rFonts w:cs="Arial"/>
        </w:rPr>
      </w:pPr>
      <w:r>
        <w:rPr>
          <w:noProof/>
        </w:rPr>
        <w:drawing>
          <wp:inline distT="0" distB="0" distL="0" distR="0" wp14:anchorId="7C893C76" wp14:editId="42A55ED5">
            <wp:extent cx="5895541" cy="76295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898202" cy="7632969"/>
                    </a:xfrm>
                    <a:prstGeom prst="rect">
                      <a:avLst/>
                    </a:prstGeom>
                  </pic:spPr>
                </pic:pic>
              </a:graphicData>
            </a:graphic>
          </wp:inline>
        </w:drawing>
      </w:r>
    </w:p>
    <w:p w14:paraId="4C078A0B" w14:textId="77777777" w:rsidR="002A5273" w:rsidRDefault="002A5273" w:rsidP="002A5273"/>
    <w:p w14:paraId="5847ACB3" w14:textId="77777777" w:rsidR="003A652C" w:rsidRDefault="002A5273" w:rsidP="002A5273">
      <w:pPr>
        <w:pStyle w:val="10Report"/>
      </w:pPr>
      <w:bookmarkStart w:id="8" w:name="_Toc414349102"/>
      <w:bookmarkStart w:id="9" w:name="_Toc428535535"/>
      <w:r>
        <w:t>Agricultural Impact Methodology</w:t>
      </w:r>
      <w:bookmarkEnd w:id="8"/>
      <w:bookmarkEnd w:id="9"/>
    </w:p>
    <w:p w14:paraId="50B92DA9" w14:textId="77777777" w:rsidR="00985246" w:rsidRDefault="007340C5" w:rsidP="00E10586">
      <w:pPr>
        <w:pStyle w:val="11Report"/>
      </w:pPr>
      <w:bookmarkStart w:id="10" w:name="_Toc428535536"/>
      <w:r>
        <w:t>Tier 1</w:t>
      </w:r>
      <w:bookmarkEnd w:id="10"/>
    </w:p>
    <w:p w14:paraId="6B19960B" w14:textId="7C3F1667" w:rsidR="007340C5" w:rsidRDefault="007340C5" w:rsidP="007340C5">
      <w:pPr>
        <w:pStyle w:val="BodyText"/>
      </w:pPr>
      <w:r>
        <w:t>Agricultural lands will be inventoried using aerial photography and other secondary sources if available within the study area</w:t>
      </w:r>
      <w:r w:rsidR="00206D9B">
        <w:t xml:space="preserve">. </w:t>
      </w:r>
      <w:r>
        <w:t>No detailed Agricultural Impact Notice or N</w:t>
      </w:r>
      <w:r w:rsidR="005C78C1">
        <w:t xml:space="preserve">atural </w:t>
      </w:r>
      <w:r w:rsidR="00653428">
        <w:t>Resource</w:t>
      </w:r>
      <w:r w:rsidR="005C78C1">
        <w:t xml:space="preserve"> </w:t>
      </w:r>
      <w:r>
        <w:t>C</w:t>
      </w:r>
      <w:r w:rsidR="005C78C1">
        <w:t xml:space="preserve">onservation </w:t>
      </w:r>
      <w:r>
        <w:t>S</w:t>
      </w:r>
      <w:r w:rsidR="005C78C1">
        <w:t>ervice (NRCS)</w:t>
      </w:r>
      <w:r>
        <w:t xml:space="preserve"> CPA </w:t>
      </w:r>
      <w:r w:rsidR="006135B7">
        <w:t>–</w:t>
      </w:r>
      <w:r>
        <w:t xml:space="preserve"> 106 form will be prepared.</w:t>
      </w:r>
    </w:p>
    <w:p w14:paraId="4F9E022E" w14:textId="77777777" w:rsidR="007340C5" w:rsidRDefault="007340C5" w:rsidP="007340C5">
      <w:pPr>
        <w:pStyle w:val="11Report"/>
      </w:pPr>
      <w:bookmarkStart w:id="11" w:name="_Toc428535537"/>
      <w:r>
        <w:t>Tier 2</w:t>
      </w:r>
      <w:bookmarkEnd w:id="11"/>
    </w:p>
    <w:p w14:paraId="7BC684FC" w14:textId="1FA5B91E" w:rsidR="0078639D" w:rsidRDefault="007340C5" w:rsidP="0078639D">
      <w:pPr>
        <w:pStyle w:val="BodyText"/>
      </w:pPr>
      <w:r>
        <w:t>A detailed Agricultural Impact Notice will be prepared and submitted to</w:t>
      </w:r>
      <w:r w:rsidR="005C78C1">
        <w:t xml:space="preserve"> the</w:t>
      </w:r>
      <w:r>
        <w:t xml:space="preserve"> D</w:t>
      </w:r>
      <w:r w:rsidR="005C78C1">
        <w:t xml:space="preserve">epartment of </w:t>
      </w:r>
      <w:r>
        <w:t>A</w:t>
      </w:r>
      <w:r w:rsidR="005C78C1">
        <w:t xml:space="preserve">gricultural </w:t>
      </w:r>
      <w:r>
        <w:t>T</w:t>
      </w:r>
      <w:r w:rsidR="005C78C1">
        <w:t xml:space="preserve">rade and </w:t>
      </w:r>
      <w:r>
        <w:t>C</w:t>
      </w:r>
      <w:r w:rsidR="005C78C1">
        <w:t xml:space="preserve">onsumer </w:t>
      </w:r>
      <w:r>
        <w:t>P</w:t>
      </w:r>
      <w:r w:rsidR="005C78C1">
        <w:t>rotection (DATCP)</w:t>
      </w:r>
      <w:r>
        <w:t xml:space="preserve"> if farm operations would be impacted</w:t>
      </w:r>
      <w:r w:rsidR="00206D9B">
        <w:t xml:space="preserve">. </w:t>
      </w:r>
      <w:r w:rsidR="006135B7">
        <w:t>DATCP will determine whether an Agricultural Impact Statement is required</w:t>
      </w:r>
      <w:r w:rsidR="00206D9B">
        <w:t xml:space="preserve">. </w:t>
      </w:r>
      <w:r>
        <w:t xml:space="preserve">A CPA </w:t>
      </w:r>
      <w:r w:rsidR="006135B7">
        <w:t>–</w:t>
      </w:r>
      <w:r>
        <w:t xml:space="preserve"> </w:t>
      </w:r>
      <w:r w:rsidR="006135B7">
        <w:t>106 form will be completed and submitted to NRCS if farm operations would be impacted.</w:t>
      </w:r>
    </w:p>
    <w:p w14:paraId="09E8B56E" w14:textId="77777777" w:rsidR="00266211" w:rsidRDefault="00266211" w:rsidP="00266211">
      <w:pPr>
        <w:pStyle w:val="10Report"/>
      </w:pPr>
      <w:bookmarkStart w:id="12" w:name="_Toc414349106"/>
      <w:bookmarkStart w:id="13" w:name="_Toc428535538"/>
      <w:r>
        <w:t>Upland Habitat Impact Methodology</w:t>
      </w:r>
      <w:bookmarkEnd w:id="12"/>
      <w:bookmarkEnd w:id="13"/>
    </w:p>
    <w:p w14:paraId="3F84F66E" w14:textId="77777777" w:rsidR="00946A61" w:rsidRDefault="006135B7" w:rsidP="00946A61">
      <w:pPr>
        <w:pStyle w:val="11Report"/>
      </w:pPr>
      <w:bookmarkStart w:id="14" w:name="_Toc428535539"/>
      <w:r>
        <w:t>Tier 1</w:t>
      </w:r>
      <w:bookmarkEnd w:id="14"/>
    </w:p>
    <w:p w14:paraId="6AEEC003" w14:textId="24FA1179" w:rsidR="00946A61" w:rsidRDefault="006135B7" w:rsidP="00946A61">
      <w:pPr>
        <w:pStyle w:val="BodyText"/>
      </w:pPr>
      <w:r>
        <w:t>Upland habitat will be inventoried using aerial photography, data from</w:t>
      </w:r>
      <w:r w:rsidR="00CD3CF3">
        <w:t xml:space="preserve"> the</w:t>
      </w:r>
      <w:r>
        <w:t xml:space="preserve"> W</w:t>
      </w:r>
      <w:r w:rsidR="005C78C1">
        <w:t xml:space="preserve">isconsin </w:t>
      </w:r>
      <w:r>
        <w:t>D</w:t>
      </w:r>
      <w:r w:rsidR="005C78C1">
        <w:t xml:space="preserve">epartment of </w:t>
      </w:r>
      <w:r>
        <w:t>N</w:t>
      </w:r>
      <w:r w:rsidR="005C78C1">
        <w:t xml:space="preserve">atural </w:t>
      </w:r>
      <w:r>
        <w:t>R</w:t>
      </w:r>
      <w:r w:rsidR="005C78C1">
        <w:t>esources (WDNR)</w:t>
      </w:r>
      <w:r>
        <w:t xml:space="preserve"> Natural Heritage Inventory (NHI) Database</w:t>
      </w:r>
      <w:r w:rsidR="002656CC">
        <w:t>,</w:t>
      </w:r>
      <w:r w:rsidR="00CD3CF3">
        <w:t xml:space="preserve"> and the community types identified by Curtis in </w:t>
      </w:r>
      <w:r w:rsidR="00CD3CF3" w:rsidRPr="000C6F27">
        <w:rPr>
          <w:i/>
        </w:rPr>
        <w:t>Vegetation of Wisconsin</w:t>
      </w:r>
      <w:r w:rsidR="00502DE9">
        <w:t xml:space="preserve"> (1959)</w:t>
      </w:r>
      <w:r w:rsidR="00CD3CF3">
        <w:t>.  Applicable information from those resources and the results of the project’s habitat assessment within the project’s area of effect will be summarized in a natural habitat assessment report</w:t>
      </w:r>
      <w:r w:rsidR="00206D9B">
        <w:t xml:space="preserve">. </w:t>
      </w:r>
      <w:r w:rsidR="00CD3CF3">
        <w:t>The natural habitat assessment report will also be made available to interested agencies.</w:t>
      </w:r>
    </w:p>
    <w:p w14:paraId="64491C10" w14:textId="77777777" w:rsidR="006135B7" w:rsidRDefault="006135B7" w:rsidP="006135B7">
      <w:pPr>
        <w:pStyle w:val="11Report"/>
      </w:pPr>
      <w:bookmarkStart w:id="15" w:name="_Toc428535540"/>
      <w:r>
        <w:t>Tier 2</w:t>
      </w:r>
      <w:bookmarkEnd w:id="15"/>
    </w:p>
    <w:p w14:paraId="63C67E15" w14:textId="77777777" w:rsidR="00946A61" w:rsidRDefault="006135B7" w:rsidP="0078639D">
      <w:pPr>
        <w:pStyle w:val="BodyText"/>
      </w:pPr>
      <w:r>
        <w:t>Field reviews will be conducted in areas identified to determine quality and classification of wildlife habita</w:t>
      </w:r>
      <w:r w:rsidR="0078639D">
        <w:t>t</w:t>
      </w:r>
      <w:r w:rsidR="006D2E51">
        <w:t>.</w:t>
      </w:r>
    </w:p>
    <w:p w14:paraId="0E6984B7" w14:textId="77777777" w:rsidR="00E806C8" w:rsidRDefault="00E806C8">
      <w:pPr>
        <w:spacing w:line="240" w:lineRule="auto"/>
        <w:rPr>
          <w:rFonts w:ascii="Arial Narrow" w:hAnsi="Arial Narrow"/>
          <w:b/>
          <w:sz w:val="32"/>
        </w:rPr>
      </w:pPr>
      <w:bookmarkStart w:id="16" w:name="_Toc414349110"/>
      <w:bookmarkStart w:id="17" w:name="_Toc428535541"/>
      <w:r>
        <w:br w:type="page"/>
      </w:r>
    </w:p>
    <w:p w14:paraId="50DFD786" w14:textId="64FE64AF" w:rsidR="00946A61" w:rsidRDefault="00946A61" w:rsidP="00946A61">
      <w:pPr>
        <w:pStyle w:val="10Report"/>
      </w:pPr>
      <w:r>
        <w:lastRenderedPageBreak/>
        <w:t>Threatened and Endangered Species Impact Methodology</w:t>
      </w:r>
      <w:bookmarkEnd w:id="16"/>
      <w:bookmarkEnd w:id="17"/>
    </w:p>
    <w:p w14:paraId="365C1F19" w14:textId="77777777" w:rsidR="00946A61" w:rsidRDefault="006135B7" w:rsidP="00946A61">
      <w:pPr>
        <w:pStyle w:val="11Report"/>
      </w:pPr>
      <w:bookmarkStart w:id="18" w:name="_Toc428535542"/>
      <w:r>
        <w:t>Tier 1</w:t>
      </w:r>
      <w:bookmarkEnd w:id="18"/>
    </w:p>
    <w:p w14:paraId="0721DFBF" w14:textId="77777777" w:rsidR="006135B7" w:rsidRDefault="00940AC8" w:rsidP="00F95789">
      <w:pPr>
        <w:pStyle w:val="BodyText"/>
      </w:pPr>
      <w:r>
        <w:t xml:space="preserve">A request will be made for </w:t>
      </w:r>
      <w:r w:rsidR="00F95789">
        <w:t xml:space="preserve">WDNR </w:t>
      </w:r>
      <w:r>
        <w:t>to</w:t>
      </w:r>
      <w:r w:rsidR="006135B7">
        <w:t xml:space="preserve"> review</w:t>
      </w:r>
      <w:r w:rsidR="00F95789">
        <w:t xml:space="preserve"> </w:t>
      </w:r>
      <w:r w:rsidR="006135B7">
        <w:t>the</w:t>
      </w:r>
      <w:r w:rsidR="00F95789">
        <w:t xml:space="preserve"> </w:t>
      </w:r>
      <w:r w:rsidR="006135B7">
        <w:t>NHI database to identify if know</w:t>
      </w:r>
      <w:r w:rsidR="00BC7C38">
        <w:t>n</w:t>
      </w:r>
      <w:r w:rsidR="00D20D11">
        <w:t xml:space="preserve"> </w:t>
      </w:r>
      <w:r w:rsidR="00F95789">
        <w:t>species ar</w:t>
      </w:r>
      <w:r w:rsidR="001C0204">
        <w:t xml:space="preserve">e located in the project area. </w:t>
      </w:r>
    </w:p>
    <w:p w14:paraId="399157D0" w14:textId="07B3BBFB" w:rsidR="00F95789" w:rsidRDefault="00F37B0B" w:rsidP="00F95789">
      <w:pPr>
        <w:pStyle w:val="BodyText"/>
      </w:pPr>
      <w:r>
        <w:t>The U</w:t>
      </w:r>
      <w:r w:rsidR="005C78C1">
        <w:t xml:space="preserve">nited </w:t>
      </w:r>
      <w:r>
        <w:t>S</w:t>
      </w:r>
      <w:r w:rsidR="005C78C1">
        <w:t xml:space="preserve">tates </w:t>
      </w:r>
      <w:r>
        <w:t>F</w:t>
      </w:r>
      <w:r w:rsidR="005C78C1">
        <w:t xml:space="preserve">ish and </w:t>
      </w:r>
      <w:r>
        <w:t>W</w:t>
      </w:r>
      <w:r w:rsidR="005C78C1">
        <w:t xml:space="preserve">ildlife </w:t>
      </w:r>
      <w:r>
        <w:t>S</w:t>
      </w:r>
      <w:r w:rsidR="005C78C1">
        <w:t>ervice</w:t>
      </w:r>
      <w:r w:rsidR="00940AC8">
        <w:t xml:space="preserve"> Midwest Region, Section 7(a)(2) Technical Assistance Website</w:t>
      </w:r>
      <w:r>
        <w:t xml:space="preserve"> list will be reviewed periodically to</w:t>
      </w:r>
      <w:r w:rsidR="00940AC8">
        <w:t xml:space="preserve"> identify any newly listed threatened or endangered species</w:t>
      </w:r>
      <w:r>
        <w:t xml:space="preserve">. </w:t>
      </w:r>
    </w:p>
    <w:p w14:paraId="4DB42BAA" w14:textId="01150C9E" w:rsidR="008B0292" w:rsidRPr="00E806C8" w:rsidRDefault="00C21A0B" w:rsidP="00E806C8">
      <w:pPr>
        <w:spacing w:after="200"/>
        <w:ind w:left="1440"/>
        <w:jc w:val="both"/>
        <w:rPr>
          <w:rFonts w:cs="Arial"/>
        </w:rPr>
      </w:pPr>
      <w:r>
        <w:t>N</w:t>
      </w:r>
      <w:r w:rsidR="008B0292" w:rsidRPr="009D6790">
        <w:rPr>
          <w:rFonts w:cs="Arial"/>
        </w:rPr>
        <w:t xml:space="preserve">atural habitats will be identified along the I-39/90/94 corridor and classified to vegetative community based on both WDNR Natural Heritage Inventory’s Natural Communities and the community types identified by Curtis in </w:t>
      </w:r>
      <w:r w:rsidR="008B0292" w:rsidRPr="009D6790">
        <w:rPr>
          <w:rFonts w:cs="Arial"/>
          <w:i/>
        </w:rPr>
        <w:t>Vegetation of Wisconsin</w:t>
      </w:r>
      <w:r w:rsidR="008B0292" w:rsidRPr="009D6790">
        <w:rPr>
          <w:rFonts w:cs="Arial"/>
        </w:rPr>
        <w:t xml:space="preserve"> (1959)</w:t>
      </w:r>
      <w:r w:rsidR="00206D9B">
        <w:rPr>
          <w:rFonts w:cs="Arial"/>
        </w:rPr>
        <w:t xml:space="preserve">. </w:t>
      </w:r>
      <w:r w:rsidR="008B0292">
        <w:rPr>
          <w:rFonts w:cs="Arial"/>
        </w:rPr>
        <w:t xml:space="preserve">The community types </w:t>
      </w:r>
      <w:r w:rsidR="008B0292" w:rsidRPr="009D6790">
        <w:rPr>
          <w:rFonts w:cs="Arial"/>
        </w:rPr>
        <w:t>will be compared to the preferred habitat of state and federally-protected species that are known to be present within or near the project corridor</w:t>
      </w:r>
      <w:r w:rsidR="00206D9B">
        <w:rPr>
          <w:rFonts w:cs="Arial"/>
        </w:rPr>
        <w:t xml:space="preserve">. </w:t>
      </w:r>
      <w:r w:rsidR="008B0292" w:rsidRPr="009D6790">
        <w:rPr>
          <w:rFonts w:cs="Arial"/>
        </w:rPr>
        <w:t>A natural habitat assessment report will summarize the results of the survey, comparison of identified habitat to preferred habitat by protected species, and an assessment of the likelihood of the presence of protected species within the project’s area of effect</w:t>
      </w:r>
      <w:r w:rsidR="00206D9B">
        <w:rPr>
          <w:rFonts w:cs="Arial"/>
        </w:rPr>
        <w:t xml:space="preserve">. </w:t>
      </w:r>
      <w:r w:rsidR="008B0292" w:rsidRPr="009D6790">
        <w:rPr>
          <w:rFonts w:cs="Arial"/>
        </w:rPr>
        <w:t>The natural habitat assessment report will also be made available to interested agencies.</w:t>
      </w:r>
    </w:p>
    <w:p w14:paraId="13FBF66C" w14:textId="77777777" w:rsidR="00940AC8" w:rsidRDefault="00940AC8" w:rsidP="00940AC8">
      <w:pPr>
        <w:pStyle w:val="11Report"/>
      </w:pPr>
      <w:bookmarkStart w:id="19" w:name="_Toc428535543"/>
      <w:r>
        <w:t>Tier 2</w:t>
      </w:r>
      <w:bookmarkEnd w:id="19"/>
    </w:p>
    <w:p w14:paraId="442942A9" w14:textId="153F50AC" w:rsidR="00940AC8" w:rsidRDefault="00154D38" w:rsidP="00940AC8">
      <w:pPr>
        <w:pStyle w:val="BodyText"/>
      </w:pPr>
      <w:r>
        <w:t>Most, if not</w:t>
      </w:r>
      <w:r w:rsidR="005C78C1">
        <w:t>,</w:t>
      </w:r>
      <w:r>
        <w:t xml:space="preserve"> all of the s</w:t>
      </w:r>
      <w:r w:rsidR="00940AC8">
        <w:t xml:space="preserve">teps identified in Tier 1 will be </w:t>
      </w:r>
      <w:r w:rsidR="00813CF6">
        <w:t xml:space="preserve">updated </w:t>
      </w:r>
      <w:r w:rsidR="00940AC8">
        <w:t>in Tier 2.</w:t>
      </w:r>
      <w:r>
        <w:t xml:space="preserve"> As Tier 2 documents are being prepared, WisDOT will coordinate with the regulatory agencies to determine the appropriate amount of </w:t>
      </w:r>
      <w:r w:rsidR="00BE05AA">
        <w:t>data collection necessary to meet NEPA requirements.</w:t>
      </w:r>
    </w:p>
    <w:p w14:paraId="53E99E54" w14:textId="77777777" w:rsidR="00946A61" w:rsidRDefault="00940AC8" w:rsidP="0078639D">
      <w:pPr>
        <w:pStyle w:val="BodyText"/>
      </w:pPr>
      <w:r>
        <w:t>If species or habitat area</w:t>
      </w:r>
      <w:r w:rsidR="00005327">
        <w:t>s</w:t>
      </w:r>
      <w:r>
        <w:t xml:space="preserve"> are identified in the project area</w:t>
      </w:r>
      <w:r w:rsidR="00005327">
        <w:t>,</w:t>
      </w:r>
      <w:r>
        <w:t xml:space="preserve"> WisDOT will consult with WDNR and/or USFWS to determine if specific field surveys are required</w:t>
      </w:r>
      <w:r w:rsidR="00206D9B">
        <w:t xml:space="preserve">. </w:t>
      </w:r>
      <w:r>
        <w:t>Timing of field investigations will vary depending on species or habitat areas identified</w:t>
      </w:r>
      <w:r w:rsidR="00005327">
        <w:t xml:space="preserve"> and the future sequence of the Tier 2 segments being analyzed</w:t>
      </w:r>
      <w:r>
        <w:t>.</w:t>
      </w:r>
    </w:p>
    <w:p w14:paraId="46F38BA3" w14:textId="77777777" w:rsidR="00946A61" w:rsidRDefault="00946A61" w:rsidP="00946A61">
      <w:pPr>
        <w:pStyle w:val="10Report"/>
      </w:pPr>
      <w:bookmarkStart w:id="20" w:name="_Toc414349114"/>
      <w:bookmarkStart w:id="21" w:name="_Toc428535544"/>
      <w:r>
        <w:t>Water Resource and Floodplain Impact Methodology</w:t>
      </w:r>
      <w:bookmarkEnd w:id="20"/>
      <w:bookmarkEnd w:id="21"/>
    </w:p>
    <w:p w14:paraId="0840CE00" w14:textId="77777777" w:rsidR="00940AC8" w:rsidRDefault="00940AC8" w:rsidP="00940AC8">
      <w:pPr>
        <w:pStyle w:val="11Report"/>
      </w:pPr>
      <w:bookmarkStart w:id="22" w:name="_Toc428535545"/>
      <w:r>
        <w:t>Tier 1</w:t>
      </w:r>
      <w:bookmarkEnd w:id="22"/>
    </w:p>
    <w:p w14:paraId="392B8B0D" w14:textId="21825723" w:rsidR="00940AC8" w:rsidRPr="00561B20" w:rsidRDefault="00940AC8" w:rsidP="00940AC8">
      <w:pPr>
        <w:pStyle w:val="BodyText"/>
      </w:pPr>
      <w:r w:rsidRPr="00561B20">
        <w:t>Water resources and floodplains will be inventoried using aerial photography, WDNR’s Surface Water Data Viewer, WDNR’s Lakes Page, Federal Emergency Management Agency’s (FEMA) Flood Insurance Rate Maps and other secondary sources if available within the study area</w:t>
      </w:r>
      <w:r w:rsidR="00206D9B">
        <w:t xml:space="preserve">. </w:t>
      </w:r>
      <w:r w:rsidR="00D72352" w:rsidRPr="00561B20">
        <w:t>The 100</w:t>
      </w:r>
      <w:r w:rsidR="005C78C1">
        <w:t>-</w:t>
      </w:r>
      <w:r w:rsidR="00D72352" w:rsidRPr="00561B20">
        <w:t>year floodplain will be identified on project maps</w:t>
      </w:r>
      <w:r w:rsidRPr="00561B20">
        <w:t>.</w:t>
      </w:r>
    </w:p>
    <w:p w14:paraId="56823C46" w14:textId="497F0E80" w:rsidR="00561B20" w:rsidRPr="00B50950" w:rsidRDefault="00561B20" w:rsidP="00DB5438">
      <w:pPr>
        <w:pStyle w:val="NoSpacing"/>
        <w:spacing w:after="200"/>
        <w:ind w:left="1440"/>
        <w:jc w:val="both"/>
        <w:rPr>
          <w:rFonts w:cs="Arial"/>
        </w:rPr>
      </w:pPr>
      <w:r w:rsidRPr="000C6F27">
        <w:rPr>
          <w:rFonts w:cs="Arial"/>
          <w:sz w:val="20"/>
          <w:szCs w:val="20"/>
        </w:rPr>
        <w:t>The project will identify locations of water supply, wells and springs within a ¼ mile of the highway to inform the assessment of impacts</w:t>
      </w:r>
      <w:r w:rsidR="00653428">
        <w:rPr>
          <w:rFonts w:cs="Arial"/>
          <w:sz w:val="20"/>
          <w:szCs w:val="20"/>
        </w:rPr>
        <w:t>.</w:t>
      </w:r>
    </w:p>
    <w:p w14:paraId="5D4F3F5E" w14:textId="77777777" w:rsidR="00D72352" w:rsidRDefault="00D72352" w:rsidP="00D72352">
      <w:pPr>
        <w:pStyle w:val="11Report"/>
      </w:pPr>
      <w:bookmarkStart w:id="23" w:name="_Toc428535546"/>
      <w:bookmarkStart w:id="24" w:name="_Toc428535547"/>
      <w:bookmarkEnd w:id="23"/>
      <w:r>
        <w:t>Tier 2</w:t>
      </w:r>
      <w:bookmarkEnd w:id="24"/>
    </w:p>
    <w:p w14:paraId="443ECF3E" w14:textId="564215C6" w:rsidR="00B52D5E" w:rsidRDefault="00B52D5E" w:rsidP="00EC2B28">
      <w:pPr>
        <w:pStyle w:val="BodyText"/>
        <w:rPr>
          <w:rFonts w:cs="Arial"/>
        </w:rPr>
      </w:pPr>
      <w:r w:rsidRPr="00B52D5E">
        <w:rPr>
          <w:rFonts w:cs="Arial"/>
        </w:rPr>
        <w:t xml:space="preserve">For the segment between County CS and the </w:t>
      </w:r>
      <w:r w:rsidR="00005327">
        <w:rPr>
          <w:rFonts w:cs="Arial"/>
        </w:rPr>
        <w:t>I-39</w:t>
      </w:r>
      <w:r w:rsidR="00666BBE">
        <w:rPr>
          <w:rFonts w:cs="Arial"/>
        </w:rPr>
        <w:t>/</w:t>
      </w:r>
      <w:r w:rsidR="00005327">
        <w:rPr>
          <w:rFonts w:cs="Arial"/>
        </w:rPr>
        <w:t>WIS 78 interchange</w:t>
      </w:r>
      <w:r w:rsidRPr="00B52D5E">
        <w:rPr>
          <w:rFonts w:cs="Arial"/>
        </w:rPr>
        <w:t>, a field review will be completed to identify water body characteristics for relevant waterway crossings</w:t>
      </w:r>
      <w:r w:rsidR="005C78C1">
        <w:rPr>
          <w:rFonts w:cs="Arial"/>
        </w:rPr>
        <w:t>;</w:t>
      </w:r>
      <w:r w:rsidRPr="00B52D5E">
        <w:rPr>
          <w:rFonts w:cs="Arial"/>
        </w:rPr>
        <w:t xml:space="preserve"> aquatic organism passage (AOP) issues will be assessed. A conceptual stormwater management plan will be developed within this segment. The conceptual plan will include the approximate type, size, and location of BMPs to control post-construction discharge rates, and a preliminary assessment of total suspended solids (TSS) removal in accordance with TRANS</w:t>
      </w:r>
      <w:r w:rsidR="00005327">
        <w:rPr>
          <w:rFonts w:cs="Arial"/>
        </w:rPr>
        <w:t> </w:t>
      </w:r>
      <w:r w:rsidRPr="00B52D5E">
        <w:rPr>
          <w:rFonts w:cs="Arial"/>
        </w:rPr>
        <w:t>401.</w:t>
      </w:r>
    </w:p>
    <w:p w14:paraId="38A14C0D" w14:textId="77777777" w:rsidR="00561B20" w:rsidRPr="008B4224" w:rsidRDefault="00561B20" w:rsidP="00EC2B28">
      <w:pPr>
        <w:pStyle w:val="BodyText"/>
        <w:rPr>
          <w:rFonts w:cs="Arial"/>
        </w:rPr>
      </w:pPr>
      <w:r>
        <w:rPr>
          <w:rFonts w:cs="Arial"/>
        </w:rPr>
        <w:lastRenderedPageBreak/>
        <w:t>F</w:t>
      </w:r>
      <w:r w:rsidRPr="00B50950">
        <w:rPr>
          <w:rFonts w:cs="Arial"/>
        </w:rPr>
        <w:t>or project areas within the Lower Roc</w:t>
      </w:r>
      <w:r w:rsidRPr="00ED6F99">
        <w:rPr>
          <w:rFonts w:cs="Arial"/>
        </w:rPr>
        <w:t>k River Basin and Lower Wisconsin River Basin Total Maximum Daily Load (TMDL) study areas, a preliminary assessment of any required TMDL reductions</w:t>
      </w:r>
      <w:r w:rsidR="00981202">
        <w:rPr>
          <w:rFonts w:cs="Arial"/>
        </w:rPr>
        <w:t xml:space="preserve"> will be completed</w:t>
      </w:r>
      <w:r w:rsidR="00206D9B">
        <w:rPr>
          <w:rFonts w:cs="Arial"/>
        </w:rPr>
        <w:t xml:space="preserve">. </w:t>
      </w:r>
      <w:r w:rsidRPr="00ED6F99">
        <w:rPr>
          <w:rFonts w:cs="Arial"/>
        </w:rPr>
        <w:t>A final stormwater management plan will be developed in a future design phase when more detailed informati</w:t>
      </w:r>
      <w:r w:rsidRPr="002442AF">
        <w:rPr>
          <w:rFonts w:cs="Arial"/>
        </w:rPr>
        <w:t>on is available with respect to drainage and other factors.</w:t>
      </w:r>
    </w:p>
    <w:p w14:paraId="1EEF4FFD" w14:textId="20559FED" w:rsidR="00561B20" w:rsidRPr="003967D1" w:rsidRDefault="00561B20" w:rsidP="00561B20">
      <w:pPr>
        <w:pStyle w:val="NoSpacing"/>
        <w:spacing w:after="200"/>
        <w:ind w:left="1440"/>
        <w:jc w:val="both"/>
        <w:rPr>
          <w:rFonts w:cs="Arial"/>
          <w:sz w:val="20"/>
          <w:szCs w:val="20"/>
        </w:rPr>
      </w:pPr>
      <w:r w:rsidRPr="003967D1">
        <w:rPr>
          <w:rFonts w:cs="Arial"/>
          <w:sz w:val="20"/>
          <w:szCs w:val="20"/>
        </w:rPr>
        <w:t>No new waterway crossing</w:t>
      </w:r>
      <w:r w:rsidR="005C78C1">
        <w:rPr>
          <w:rFonts w:cs="Arial"/>
          <w:sz w:val="20"/>
          <w:szCs w:val="20"/>
        </w:rPr>
        <w:t xml:space="preserve"> locations</w:t>
      </w:r>
      <w:r w:rsidRPr="003967D1">
        <w:rPr>
          <w:rFonts w:cs="Arial"/>
          <w:sz w:val="20"/>
          <w:szCs w:val="20"/>
        </w:rPr>
        <w:t xml:space="preserve"> are anticipated; existing bridges and culverts may be lengthened, widened, and/or modified.</w:t>
      </w:r>
    </w:p>
    <w:p w14:paraId="5DDC5867" w14:textId="77777777" w:rsidR="00D72352" w:rsidRDefault="00561B20" w:rsidP="00561B20">
      <w:pPr>
        <w:pStyle w:val="BodyText"/>
      </w:pPr>
      <w:r w:rsidRPr="00561B20">
        <w:rPr>
          <w:rFonts w:cs="Arial"/>
        </w:rPr>
        <w:t>For relevant waterway cross</w:t>
      </w:r>
      <w:r w:rsidR="00981202">
        <w:rPr>
          <w:rFonts w:cs="Arial"/>
        </w:rPr>
        <w:t xml:space="preserve">ings, </w:t>
      </w:r>
      <w:r w:rsidRPr="00561B20">
        <w:rPr>
          <w:rFonts w:cs="Arial"/>
        </w:rPr>
        <w:t>AOP issues will be assessed using the draft WisDOT</w:t>
      </w:r>
      <w:r w:rsidRPr="009D6790">
        <w:rPr>
          <w:rFonts w:cs="Arial"/>
        </w:rPr>
        <w:t xml:space="preserve"> AOP guidelines</w:t>
      </w:r>
      <w:r w:rsidR="00206D9B">
        <w:rPr>
          <w:rFonts w:cs="Arial"/>
        </w:rPr>
        <w:t xml:space="preserve">. </w:t>
      </w:r>
      <w:r w:rsidRPr="009D6790">
        <w:rPr>
          <w:rFonts w:cs="Arial"/>
        </w:rPr>
        <w:t>An assessment of existing culvert crossing locations will be completed for the corridor to address road crossing techniques that ensure aquatic organism passage, or the ability for fish and other aquatic creatures to move up or downstream under roadways.</w:t>
      </w:r>
    </w:p>
    <w:p w14:paraId="693849CC" w14:textId="77777777" w:rsidR="00946A61" w:rsidRDefault="00D72352" w:rsidP="0078639D">
      <w:pPr>
        <w:pStyle w:val="BodyText"/>
      </w:pPr>
      <w:r>
        <w:t>If fill is placed into the 100-year floodplain, an analysis will be conducted to determine if changes to flood elevations have been made.</w:t>
      </w:r>
    </w:p>
    <w:p w14:paraId="2F7403E8" w14:textId="77777777" w:rsidR="00946A61" w:rsidRDefault="00946A61" w:rsidP="00946A61">
      <w:pPr>
        <w:pStyle w:val="10Report"/>
      </w:pPr>
      <w:bookmarkStart w:id="25" w:name="_Toc414349118"/>
      <w:bookmarkStart w:id="26" w:name="_Toc428535548"/>
      <w:r>
        <w:t>Wetland Impact Methodology</w:t>
      </w:r>
      <w:bookmarkEnd w:id="25"/>
      <w:bookmarkEnd w:id="26"/>
    </w:p>
    <w:p w14:paraId="10C6AB3C" w14:textId="77777777" w:rsidR="00C661B5" w:rsidRDefault="00C661B5" w:rsidP="00946A61">
      <w:pPr>
        <w:pStyle w:val="11Report"/>
      </w:pPr>
      <w:bookmarkStart w:id="27" w:name="_Toc428535549"/>
      <w:bookmarkStart w:id="28" w:name="_Toc414349119"/>
      <w:r>
        <w:t>Tier 1</w:t>
      </w:r>
      <w:bookmarkEnd w:id="27"/>
    </w:p>
    <w:p w14:paraId="30A3C901" w14:textId="3C1AC3FB" w:rsidR="00C661B5" w:rsidRDefault="00C661B5" w:rsidP="00C661B5">
      <w:pPr>
        <w:pStyle w:val="BodyText"/>
      </w:pPr>
      <w:r>
        <w:t>A</w:t>
      </w:r>
      <w:r w:rsidRPr="00174C30">
        <w:t xml:space="preserve">pproximate wetland boundaries </w:t>
      </w:r>
      <w:r>
        <w:t>will be</w:t>
      </w:r>
      <w:r w:rsidRPr="00174C30">
        <w:t xml:space="preserve"> established using the Wisconsin Wetland Inventory </w:t>
      </w:r>
      <w:r>
        <w:t>(WWI) data</w:t>
      </w:r>
      <w:r w:rsidRPr="00174C30">
        <w:t xml:space="preserve"> </w:t>
      </w:r>
      <w:r>
        <w:t xml:space="preserve">maintained by </w:t>
      </w:r>
      <w:r w:rsidRPr="00174C30">
        <w:t>WDNR, county soil survey, and farmed wetland maps produced by the USDA</w:t>
      </w:r>
      <w:r>
        <w:t>-NRCS statewide</w:t>
      </w:r>
      <w:r w:rsidRPr="00174C30">
        <w:t>, and field surveys</w:t>
      </w:r>
      <w:r w:rsidR="00206D9B">
        <w:t xml:space="preserve">. </w:t>
      </w:r>
      <w:r w:rsidR="008B0292" w:rsidRPr="009D6790">
        <w:rPr>
          <w:rFonts w:cs="Arial"/>
        </w:rPr>
        <w:t xml:space="preserve">For the </w:t>
      </w:r>
      <w:r w:rsidR="00653428">
        <w:rPr>
          <w:rFonts w:cs="Arial"/>
        </w:rPr>
        <w:t>Study Corridor</w:t>
      </w:r>
      <w:r w:rsidR="008B0292" w:rsidRPr="009D6790">
        <w:rPr>
          <w:rFonts w:cs="Arial"/>
        </w:rPr>
        <w:t xml:space="preserve"> </w:t>
      </w:r>
      <w:proofErr w:type="spellStart"/>
      <w:r w:rsidR="008B0292" w:rsidRPr="009D6790">
        <w:rPr>
          <w:rFonts w:cs="Arial"/>
        </w:rPr>
        <w:t>corridor</w:t>
      </w:r>
      <w:proofErr w:type="spellEnd"/>
      <w:r w:rsidR="008B0292" w:rsidRPr="009D6790">
        <w:rPr>
          <w:rFonts w:cs="Arial"/>
        </w:rPr>
        <w:t>, ap</w:t>
      </w:r>
      <w:r w:rsidR="00ED6F99">
        <w:rPr>
          <w:rFonts w:cs="Arial"/>
        </w:rPr>
        <w:t>proximate wetland boundaries will</w:t>
      </w:r>
      <w:r w:rsidR="008B0292" w:rsidRPr="009D6790">
        <w:rPr>
          <w:rFonts w:cs="Arial"/>
        </w:rPr>
        <w:t xml:space="preserve"> be mapped both within</w:t>
      </w:r>
      <w:r w:rsidR="00ED6F99">
        <w:rPr>
          <w:rFonts w:cs="Arial"/>
        </w:rPr>
        <w:t xml:space="preserve"> the</w:t>
      </w:r>
      <w:r w:rsidR="008B0292" w:rsidRPr="009D6790">
        <w:rPr>
          <w:rFonts w:cs="Arial"/>
        </w:rPr>
        <w:t xml:space="preserve"> existing highway right of way and outside of</w:t>
      </w:r>
      <w:r w:rsidR="00ED6F99">
        <w:rPr>
          <w:rFonts w:cs="Arial"/>
        </w:rPr>
        <w:t xml:space="preserve"> the</w:t>
      </w:r>
      <w:r w:rsidR="008B0292" w:rsidRPr="009D6790">
        <w:rPr>
          <w:rFonts w:cs="Arial"/>
        </w:rPr>
        <w:t xml:space="preserve"> existing right of way based on field observations and available mapping</w:t>
      </w:r>
      <w:r w:rsidR="00206D9B">
        <w:rPr>
          <w:rFonts w:cs="Arial"/>
        </w:rPr>
        <w:t xml:space="preserve">. </w:t>
      </w:r>
      <w:r w:rsidR="008B0292" w:rsidRPr="009D6790">
        <w:rPr>
          <w:rFonts w:cs="Arial"/>
        </w:rPr>
        <w:t>The wetland identification report will be used to present information on affected wetland types and functional values</w:t>
      </w:r>
      <w:r w:rsidR="00206D9B">
        <w:rPr>
          <w:rFonts w:cs="Arial"/>
        </w:rPr>
        <w:t xml:space="preserve">. </w:t>
      </w:r>
      <w:r w:rsidR="008B0292" w:rsidRPr="009D6790">
        <w:rPr>
          <w:rFonts w:cs="Arial"/>
        </w:rPr>
        <w:t>The wetland identification report will also be made available to interested agencies.</w:t>
      </w:r>
    </w:p>
    <w:p w14:paraId="16630BA6" w14:textId="77777777" w:rsidR="00C661B5" w:rsidRDefault="00C661B5" w:rsidP="00C661B5">
      <w:pPr>
        <w:pStyle w:val="11Report"/>
      </w:pPr>
      <w:bookmarkStart w:id="29" w:name="_Toc428535550"/>
      <w:r>
        <w:t>Tier 2</w:t>
      </w:r>
      <w:bookmarkEnd w:id="29"/>
    </w:p>
    <w:p w14:paraId="70C2A270" w14:textId="0D44A1B0" w:rsidR="00C661B5" w:rsidRDefault="00C661B5" w:rsidP="00C661B5">
      <w:pPr>
        <w:pStyle w:val="BodyText"/>
      </w:pPr>
      <w:r>
        <w:t>Wetland boundaries will be</w:t>
      </w:r>
      <w:r w:rsidRPr="00174C30">
        <w:t xml:space="preserve"> delineat</w:t>
      </w:r>
      <w:r>
        <w:t>ed</w:t>
      </w:r>
      <w:r w:rsidRPr="00174C30">
        <w:t xml:space="preserve"> in accordance with the</w:t>
      </w:r>
      <w:r w:rsidR="005C78C1">
        <w:t xml:space="preserve"> US Army</w:t>
      </w:r>
      <w:r w:rsidRPr="00174C30">
        <w:t xml:space="preserve"> Corps of Engineers</w:t>
      </w:r>
      <w:r w:rsidR="005C78C1">
        <w:t xml:space="preserve"> (USACE)</w:t>
      </w:r>
      <w:r w:rsidRPr="00174C30">
        <w:t xml:space="preserve"> Wetland Delineation Manual (1987 Manual),</w:t>
      </w:r>
      <w:r>
        <w:t xml:space="preserve"> and appropriate regional subsequent guidance</w:t>
      </w:r>
      <w:r w:rsidR="00206D9B">
        <w:t xml:space="preserve">. </w:t>
      </w:r>
    </w:p>
    <w:p w14:paraId="75DE994C" w14:textId="77777777" w:rsidR="0078639D" w:rsidRDefault="00C661B5" w:rsidP="0078639D">
      <w:pPr>
        <w:pStyle w:val="BodyText"/>
      </w:pPr>
      <w:r>
        <w:t xml:space="preserve">All unavoidable wetland losses will be compensated in terms of amount </w:t>
      </w:r>
      <w:r w:rsidR="006B73B7">
        <w:t>affected</w:t>
      </w:r>
      <w:r>
        <w:t>, type and functional value.</w:t>
      </w:r>
      <w:bookmarkStart w:id="30" w:name="_Toc414349122"/>
      <w:bookmarkEnd w:id="28"/>
    </w:p>
    <w:p w14:paraId="77ABE720" w14:textId="77777777" w:rsidR="00174C30" w:rsidRDefault="00174C30" w:rsidP="0078639D">
      <w:pPr>
        <w:pStyle w:val="10Report"/>
      </w:pPr>
      <w:bookmarkStart w:id="31" w:name="_Toc428535551"/>
      <w:r>
        <w:t>Air Quality Impact Methodology</w:t>
      </w:r>
      <w:bookmarkEnd w:id="30"/>
      <w:bookmarkEnd w:id="31"/>
    </w:p>
    <w:p w14:paraId="18CEB3D5" w14:textId="77777777" w:rsidR="00174C30" w:rsidRDefault="006B73B7" w:rsidP="00174C30">
      <w:pPr>
        <w:pStyle w:val="11Report"/>
      </w:pPr>
      <w:bookmarkStart w:id="32" w:name="_Toc428535552"/>
      <w:r>
        <w:t>Tier 1</w:t>
      </w:r>
      <w:bookmarkEnd w:id="32"/>
    </w:p>
    <w:p w14:paraId="4CD5B9EF" w14:textId="77777777" w:rsidR="006B73B7" w:rsidRDefault="008B0292" w:rsidP="006B73B7">
      <w:pPr>
        <w:pStyle w:val="BodyText"/>
      </w:pPr>
      <w:r w:rsidRPr="009D6790">
        <w:rPr>
          <w:rFonts w:cs="Arial"/>
        </w:rPr>
        <w:t>Dane and Columbia counties are in attainment for 1-hour and 8-hour ozone standards and for particulate matter (PM2.5) standards</w:t>
      </w:r>
      <w:r w:rsidR="00206D9B">
        <w:rPr>
          <w:rFonts w:cs="Arial"/>
        </w:rPr>
        <w:t xml:space="preserve">. </w:t>
      </w:r>
      <w:r w:rsidRPr="009D6790">
        <w:rPr>
          <w:rFonts w:cs="Arial"/>
        </w:rPr>
        <w:t>Therefore neither an ozone analysis nor a (PM2.5) hot-spot analysis is required for the I-39/90/94 project</w:t>
      </w:r>
      <w:r w:rsidR="00206D9B">
        <w:rPr>
          <w:rFonts w:cs="Arial"/>
        </w:rPr>
        <w:t xml:space="preserve">. </w:t>
      </w:r>
    </w:p>
    <w:p w14:paraId="3E4AF192" w14:textId="77777777" w:rsidR="006B73B7" w:rsidRDefault="006B73B7" w:rsidP="006B73B7">
      <w:pPr>
        <w:pStyle w:val="11Report"/>
      </w:pPr>
      <w:bookmarkStart w:id="33" w:name="_Toc428535553"/>
      <w:r>
        <w:t>Tier 2</w:t>
      </w:r>
      <w:bookmarkEnd w:id="33"/>
    </w:p>
    <w:p w14:paraId="5C224F85" w14:textId="77777777" w:rsidR="00974071" w:rsidRDefault="003C0D2A" w:rsidP="00B52D5E">
      <w:pPr>
        <w:pStyle w:val="BodyText"/>
        <w:rPr>
          <w:rFonts w:cs="Arial"/>
          <w:i/>
        </w:rPr>
      </w:pPr>
      <w:r>
        <w:rPr>
          <w:rFonts w:cs="Arial"/>
        </w:rPr>
        <w:t xml:space="preserve">For the </w:t>
      </w:r>
      <w:r w:rsidR="00974071">
        <w:rPr>
          <w:rFonts w:cs="Arial"/>
        </w:rPr>
        <w:t>section of the corridor</w:t>
      </w:r>
      <w:r>
        <w:rPr>
          <w:rFonts w:cs="Arial"/>
        </w:rPr>
        <w:t xml:space="preserve"> from County CS to the I-39</w:t>
      </w:r>
      <w:r w:rsidR="009D323D">
        <w:rPr>
          <w:rFonts w:cs="Arial"/>
        </w:rPr>
        <w:t xml:space="preserve"> and </w:t>
      </w:r>
      <w:r>
        <w:rPr>
          <w:rFonts w:cs="Arial"/>
        </w:rPr>
        <w:t>WIS 78 interchange, a</w:t>
      </w:r>
      <w:r w:rsidR="007F12B9" w:rsidRPr="009D6790">
        <w:rPr>
          <w:rFonts w:cs="Arial"/>
        </w:rPr>
        <w:t xml:space="preserve"> qualitative mobile source air toxics (MSAT) analysis will be prepared in accordance with FHWA’s </w:t>
      </w:r>
      <w:r w:rsidR="007F12B9" w:rsidRPr="009D6790">
        <w:rPr>
          <w:rFonts w:cs="Arial"/>
          <w:i/>
        </w:rPr>
        <w:t>Interim Guidance on Air Toxics Analysis in NEPA Documents</w:t>
      </w:r>
      <w:bookmarkStart w:id="34" w:name="_Toc414349126"/>
      <w:r w:rsidR="00974071">
        <w:rPr>
          <w:rFonts w:cs="Arial"/>
          <w:i/>
        </w:rPr>
        <w:t>.</w:t>
      </w:r>
    </w:p>
    <w:p w14:paraId="71BD4A61" w14:textId="69DD554A" w:rsidR="0078639D" w:rsidRPr="00653428" w:rsidRDefault="00776B68" w:rsidP="00653428">
      <w:pPr>
        <w:pStyle w:val="BodyText"/>
      </w:pPr>
      <w:r w:rsidRPr="001777E0">
        <w:rPr>
          <w:rFonts w:cs="Arial"/>
        </w:rPr>
        <w:lastRenderedPageBreak/>
        <w:t>No</w:t>
      </w:r>
      <w:r w:rsidR="009D323D">
        <w:rPr>
          <w:rFonts w:cs="Arial"/>
        </w:rPr>
        <w:t xml:space="preserve"> additional</w:t>
      </w:r>
      <w:r w:rsidRPr="001777E0">
        <w:rPr>
          <w:rFonts w:cs="Arial"/>
        </w:rPr>
        <w:t xml:space="preserve"> evaluation is needed if</w:t>
      </w:r>
      <w:r w:rsidR="00B52D5E">
        <w:t xml:space="preserve"> the project meets the exemption criteria located in the general impact analysis methodology guidelines located on the project website.</w:t>
      </w:r>
      <w:r w:rsidR="009D323D">
        <w:t xml:space="preserve"> If some of the Tier 2 segments do not meet the exemption criteria, then</w:t>
      </w:r>
      <w:r w:rsidR="00940A40">
        <w:t xml:space="preserve"> a</w:t>
      </w:r>
      <w:r w:rsidR="009D323D">
        <w:t xml:space="preserve"> MSAT analysis </w:t>
      </w:r>
      <w:r w:rsidR="00940A40">
        <w:t>may be required and additional coordination between WisDOT and the WDNR will occur to determine the need of this analysis.</w:t>
      </w:r>
    </w:p>
    <w:p w14:paraId="05DB5FAE" w14:textId="77777777" w:rsidR="00174C30" w:rsidRDefault="00174C30" w:rsidP="00174C30">
      <w:pPr>
        <w:pStyle w:val="10Report"/>
      </w:pPr>
      <w:bookmarkStart w:id="35" w:name="_Toc428535554"/>
      <w:r>
        <w:t>Traffic Noise Impact Methodology</w:t>
      </w:r>
      <w:bookmarkEnd w:id="34"/>
      <w:bookmarkEnd w:id="35"/>
    </w:p>
    <w:p w14:paraId="4BF2542D" w14:textId="77777777" w:rsidR="00174C30" w:rsidRDefault="006B73B7" w:rsidP="00174C30">
      <w:pPr>
        <w:pStyle w:val="11Report"/>
      </w:pPr>
      <w:bookmarkStart w:id="36" w:name="_Toc428535555"/>
      <w:r>
        <w:t>Tier 1</w:t>
      </w:r>
      <w:bookmarkEnd w:id="36"/>
    </w:p>
    <w:p w14:paraId="2A942481" w14:textId="2FC0F419" w:rsidR="003B6835" w:rsidRDefault="003B6835" w:rsidP="006B73B7">
      <w:pPr>
        <w:pStyle w:val="BodyText"/>
      </w:pPr>
      <w:r>
        <w:t>A determination would be made if the project qualifies as a Type 1 project per the guidelines in</w:t>
      </w:r>
      <w:r w:rsidR="00FB7B77">
        <w:t xml:space="preserve"> WisDOT’s</w:t>
      </w:r>
      <w:r>
        <w:t xml:space="preserve"> F</w:t>
      </w:r>
      <w:r w:rsidR="00FB7B77">
        <w:t xml:space="preserve">acilities </w:t>
      </w:r>
      <w:r>
        <w:t>D</w:t>
      </w:r>
      <w:r w:rsidR="00FB7B77">
        <w:t xml:space="preserve">evelopment </w:t>
      </w:r>
      <w:r>
        <w:t>M</w:t>
      </w:r>
      <w:r w:rsidR="00FB7B77">
        <w:t>anual (FDM)</w:t>
      </w:r>
      <w:r>
        <w:t xml:space="preserve"> Chapter 23 (Noise).</w:t>
      </w:r>
    </w:p>
    <w:p w14:paraId="104940C2" w14:textId="2D5BD94E" w:rsidR="006B73B7" w:rsidRDefault="003B6835" w:rsidP="006B73B7">
      <w:pPr>
        <w:pStyle w:val="BodyText"/>
      </w:pPr>
      <w:r>
        <w:t>If the project is determined to likely be a Type 1 project per the guidelines in FDM Chapter 23, field measurements will be taken at locations along the corridor representative of active land uses</w:t>
      </w:r>
      <w:r w:rsidR="00FB7B77">
        <w:t>.</w:t>
      </w:r>
      <w:r w:rsidR="000F451A">
        <w:t xml:space="preserve"> Field</w:t>
      </w:r>
      <w:r>
        <w:t xml:space="preserve"> measurements will be taken at various distances perpendicular to the roadway </w:t>
      </w:r>
      <w:r>
        <w:rPr>
          <w:rFonts w:cs="Arial"/>
          <w:color w:val="000000"/>
        </w:rPr>
        <w:t xml:space="preserve">(100’, 200’, 300’, 400, 500’) at 3 or 4 sites throughout the corridor to get an idea of how sound level change as you move away from the roadway.  Field measurements will include traffic data (numbers and vehicle types) and speeds so TNM 2.5 model validation can be completed at this time.  </w:t>
      </w:r>
      <w:r w:rsidR="00D90C31">
        <w:t xml:space="preserve"> </w:t>
      </w:r>
    </w:p>
    <w:p w14:paraId="6546086C" w14:textId="77777777" w:rsidR="00D90C31" w:rsidRDefault="00D90C31" w:rsidP="00D90C31">
      <w:pPr>
        <w:pStyle w:val="11Report"/>
      </w:pPr>
      <w:bookmarkStart w:id="37" w:name="_Toc428535556"/>
      <w:r>
        <w:t>Tier 2</w:t>
      </w:r>
      <w:bookmarkEnd w:id="37"/>
    </w:p>
    <w:p w14:paraId="4ABE0F0B" w14:textId="77777777" w:rsidR="00147436" w:rsidRDefault="00D90C31" w:rsidP="0078639D">
      <w:pPr>
        <w:pStyle w:val="BodyText"/>
      </w:pPr>
      <w:r>
        <w:t>If the project or section of the project being evaluated in the Tier 2 environmental document was determined to be a Type 1 project in the Tier 1 EIS</w:t>
      </w:r>
      <w:r w:rsidR="00071A0B">
        <w:t>,</w:t>
      </w:r>
      <w:r w:rsidR="00206D9B">
        <w:t xml:space="preserve"> </w:t>
      </w:r>
      <w:r w:rsidR="00ED6F99">
        <w:t>e</w:t>
      </w:r>
      <w:r w:rsidRPr="00147436">
        <w:t xml:space="preserve">xisting and design year traffic noise levels </w:t>
      </w:r>
      <w:r>
        <w:t>will be</w:t>
      </w:r>
      <w:r w:rsidRPr="00147436">
        <w:t xml:space="preserve"> modeled at residential, commercial, and other sensitive receptors along the project corridor using FHWA’s Traffic Noise Prediction Model (TNM)</w:t>
      </w:r>
      <w:r>
        <w:t>.</w:t>
      </w:r>
      <w:r w:rsidR="000A4552">
        <w:t xml:space="preserve">  </w:t>
      </w:r>
      <w:r w:rsidR="00072ADD">
        <w:t>Field measurements taken during the Tier 1 EIS will be utilized for model validation.</w:t>
      </w:r>
    </w:p>
    <w:p w14:paraId="785403D7" w14:textId="77777777" w:rsidR="00147436" w:rsidRDefault="00147436" w:rsidP="00147436">
      <w:pPr>
        <w:pStyle w:val="10Report"/>
      </w:pPr>
      <w:bookmarkStart w:id="38" w:name="_Toc414349130"/>
      <w:bookmarkStart w:id="39" w:name="_Toc428535557"/>
      <w:r>
        <w:t>Construction Impact Methodology</w:t>
      </w:r>
      <w:bookmarkEnd w:id="38"/>
      <w:bookmarkEnd w:id="39"/>
    </w:p>
    <w:p w14:paraId="4A24500F" w14:textId="77777777" w:rsidR="00D90C31" w:rsidRDefault="00D90C31" w:rsidP="00147436">
      <w:pPr>
        <w:pStyle w:val="11Report"/>
      </w:pPr>
      <w:bookmarkStart w:id="40" w:name="_Toc428535558"/>
      <w:bookmarkStart w:id="41" w:name="_Toc414349131"/>
      <w:r>
        <w:t>Tier 1</w:t>
      </w:r>
      <w:bookmarkEnd w:id="40"/>
    </w:p>
    <w:p w14:paraId="6E201A26" w14:textId="77777777" w:rsidR="00D90C31" w:rsidRDefault="00D90C31" w:rsidP="00D90C31">
      <w:pPr>
        <w:pStyle w:val="BodyText"/>
      </w:pPr>
      <w:r>
        <w:t>No project specific methodology has been identified.</w:t>
      </w:r>
    </w:p>
    <w:p w14:paraId="609827AD" w14:textId="77777777" w:rsidR="009D7B8C" w:rsidRDefault="00D90C31" w:rsidP="009D7B8C">
      <w:pPr>
        <w:pStyle w:val="11Report"/>
      </w:pPr>
      <w:bookmarkStart w:id="42" w:name="_Toc428535559"/>
      <w:r>
        <w:t>Tier 2</w:t>
      </w:r>
      <w:bookmarkEnd w:id="42"/>
    </w:p>
    <w:p w14:paraId="48370C10" w14:textId="77777777" w:rsidR="009D7B8C" w:rsidRDefault="009D7B8C" w:rsidP="009D7B8C">
      <w:pPr>
        <w:pStyle w:val="BodyText"/>
      </w:pPr>
      <w:r>
        <w:t>Constructability considerations in order to appropriately and safely maintain traffic and other issues during construction could dictate project impacts and shape the alternative development.</w:t>
      </w:r>
    </w:p>
    <w:p w14:paraId="02D69117" w14:textId="77777777" w:rsidR="00147436" w:rsidRDefault="00D90C31" w:rsidP="0078639D">
      <w:pPr>
        <w:pStyle w:val="BodyText"/>
      </w:pPr>
      <w:r>
        <w:t>A preliminary transportation management plan (TMP) for work zones will be developed.</w:t>
      </w:r>
      <w:bookmarkEnd w:id="41"/>
    </w:p>
    <w:p w14:paraId="7C88D992" w14:textId="77777777" w:rsidR="00147436" w:rsidRDefault="00147436" w:rsidP="00147436">
      <w:pPr>
        <w:pStyle w:val="10Report"/>
      </w:pPr>
      <w:bookmarkStart w:id="43" w:name="_Toc414349134"/>
      <w:bookmarkStart w:id="44" w:name="_Toc428535560"/>
      <w:r>
        <w:t>Visual and Aesthetic Impact Methodology</w:t>
      </w:r>
      <w:bookmarkEnd w:id="43"/>
      <w:bookmarkEnd w:id="44"/>
    </w:p>
    <w:p w14:paraId="290FBB6A" w14:textId="77777777" w:rsidR="00147436" w:rsidRDefault="009D7B8C" w:rsidP="00147436">
      <w:pPr>
        <w:pStyle w:val="11Report"/>
      </w:pPr>
      <w:bookmarkStart w:id="45" w:name="_Toc428535561"/>
      <w:r>
        <w:t>Tier 1</w:t>
      </w:r>
      <w:bookmarkEnd w:id="45"/>
    </w:p>
    <w:p w14:paraId="5B95A859" w14:textId="77777777" w:rsidR="009D7B8C" w:rsidRDefault="009D7B8C" w:rsidP="009D7B8C">
      <w:pPr>
        <w:pStyle w:val="BodyText"/>
      </w:pPr>
      <w:r>
        <w:t>No project specific methodology has been identified.</w:t>
      </w:r>
    </w:p>
    <w:p w14:paraId="17684C2E" w14:textId="77777777" w:rsidR="009D7B8C" w:rsidRDefault="009D7B8C" w:rsidP="009D7B8C">
      <w:pPr>
        <w:pStyle w:val="11Report"/>
      </w:pPr>
      <w:r>
        <w:t xml:space="preserve"> </w:t>
      </w:r>
      <w:bookmarkStart w:id="46" w:name="_Toc428535562"/>
      <w:r>
        <w:t>Tier 2</w:t>
      </w:r>
      <w:bookmarkEnd w:id="46"/>
    </w:p>
    <w:p w14:paraId="173F3F21" w14:textId="77777777" w:rsidR="00147436" w:rsidRDefault="009D7B8C" w:rsidP="0078639D">
      <w:pPr>
        <w:pStyle w:val="BodyText"/>
      </w:pPr>
      <w:r>
        <w:t>Aesthetic features will be evaluated in subsequent Tier 2 environmental document(s) and be included in final design.</w:t>
      </w:r>
    </w:p>
    <w:p w14:paraId="7065943A" w14:textId="77777777" w:rsidR="00147436" w:rsidRDefault="00BB73E2" w:rsidP="00147436">
      <w:pPr>
        <w:pStyle w:val="10Report"/>
      </w:pPr>
      <w:bookmarkStart w:id="47" w:name="_Toc414349138"/>
      <w:bookmarkStart w:id="48" w:name="_Toc428535563"/>
      <w:r>
        <w:lastRenderedPageBreak/>
        <w:t>Section 4(f), 6(f), and Other Unique Lands Impact Methodology</w:t>
      </w:r>
      <w:bookmarkEnd w:id="47"/>
      <w:bookmarkEnd w:id="48"/>
    </w:p>
    <w:p w14:paraId="03F45A9A" w14:textId="77777777" w:rsidR="00BB73E2" w:rsidRDefault="009D7B8C" w:rsidP="00BB73E2">
      <w:pPr>
        <w:pStyle w:val="11Report"/>
      </w:pPr>
      <w:bookmarkStart w:id="49" w:name="_Toc428535564"/>
      <w:r>
        <w:t>Tier 1</w:t>
      </w:r>
      <w:bookmarkEnd w:id="49"/>
    </w:p>
    <w:p w14:paraId="50447E37" w14:textId="77777777" w:rsidR="009D7B8C" w:rsidRDefault="009D7B8C" w:rsidP="009D7B8C">
      <w:pPr>
        <w:pStyle w:val="BodyText"/>
      </w:pPr>
      <w:r>
        <w:t>A preliminary</w:t>
      </w:r>
      <w:r w:rsidR="003823E2">
        <w:t xml:space="preserve"> Section 4(f) discussion</w:t>
      </w:r>
      <w:r>
        <w:t xml:space="preserve">/evaluation report </w:t>
      </w:r>
      <w:r w:rsidR="003823E2">
        <w:t>identifying possible Section 4(f) involvement and special consideration related to use of publicly owned parks/facilities</w:t>
      </w:r>
      <w:r w:rsidR="00ED6F99">
        <w:t xml:space="preserve"> will be prepared</w:t>
      </w:r>
      <w:r w:rsidR="003823E2">
        <w:t xml:space="preserve"> toward the end of Tier 1.</w:t>
      </w:r>
    </w:p>
    <w:p w14:paraId="6EAAEDA0" w14:textId="33BE6AD9" w:rsidR="003823E2" w:rsidRDefault="003823E2" w:rsidP="009D7B8C">
      <w:pPr>
        <w:pStyle w:val="BodyText"/>
      </w:pPr>
      <w:r>
        <w:t>The project team will request that WDNR identify Section 6(f)</w:t>
      </w:r>
      <w:r w:rsidR="00653428">
        <w:t xml:space="preserve"> resources and any other resources that have received special funding</w:t>
      </w:r>
      <w:r>
        <w:t xml:space="preserve"> in the project area.</w:t>
      </w:r>
    </w:p>
    <w:p w14:paraId="2E6B17AD" w14:textId="77777777" w:rsidR="003823E2" w:rsidRDefault="003823E2" w:rsidP="009D7B8C">
      <w:pPr>
        <w:pStyle w:val="BodyText"/>
      </w:pPr>
      <w:r>
        <w:t>Consultation with resource agencies may identify other unique lands with special funding associated and/or unique protection.</w:t>
      </w:r>
    </w:p>
    <w:p w14:paraId="5D7807C3" w14:textId="77777777" w:rsidR="003823E2" w:rsidRDefault="003823E2" w:rsidP="003823E2">
      <w:pPr>
        <w:pStyle w:val="11Report"/>
      </w:pPr>
      <w:bookmarkStart w:id="50" w:name="_Toc428535565"/>
      <w:r>
        <w:t>Tier 2</w:t>
      </w:r>
      <w:bookmarkEnd w:id="50"/>
    </w:p>
    <w:p w14:paraId="60CE9B5B" w14:textId="77777777" w:rsidR="003823E2" w:rsidRPr="003823E2" w:rsidRDefault="003823E2" w:rsidP="003823E2">
      <w:pPr>
        <w:pStyle w:val="BodyText"/>
      </w:pPr>
      <w:r>
        <w:t>A Section 4(f) evaluation will be completed and included in subsequent Tier 2 environmental document(s).</w:t>
      </w:r>
    </w:p>
    <w:p w14:paraId="712AD1E4" w14:textId="77777777" w:rsidR="00BB73E2" w:rsidRDefault="00BB73E2" w:rsidP="00BB73E2">
      <w:pPr>
        <w:pStyle w:val="10Report"/>
      </w:pPr>
      <w:bookmarkStart w:id="51" w:name="_Toc414349142"/>
      <w:bookmarkStart w:id="52" w:name="_Toc428535566"/>
      <w:r>
        <w:t>Historical Resources Impact Methodology</w:t>
      </w:r>
      <w:bookmarkEnd w:id="51"/>
      <w:bookmarkEnd w:id="52"/>
    </w:p>
    <w:p w14:paraId="12C2FDE2" w14:textId="77777777" w:rsidR="00AB559A" w:rsidRDefault="00AB559A" w:rsidP="00BB73E2">
      <w:pPr>
        <w:pStyle w:val="11Report"/>
      </w:pPr>
      <w:bookmarkStart w:id="53" w:name="_Toc428535567"/>
      <w:bookmarkStart w:id="54" w:name="_Toc414349143"/>
      <w:r>
        <w:t>Tier 1</w:t>
      </w:r>
      <w:bookmarkEnd w:id="53"/>
    </w:p>
    <w:p w14:paraId="5D9289DC" w14:textId="77777777" w:rsidR="00AB559A" w:rsidRPr="00B50950" w:rsidRDefault="00AB559A">
      <w:pPr>
        <w:pStyle w:val="BodyText"/>
        <w:rPr>
          <w:rFonts w:cs="Arial"/>
        </w:rPr>
      </w:pPr>
      <w:r w:rsidRPr="00B50950">
        <w:rPr>
          <w:rFonts w:cs="Arial"/>
        </w:rPr>
        <w:t>An archival literature search will be conducted for the project area.</w:t>
      </w:r>
    </w:p>
    <w:p w14:paraId="59BFB70E" w14:textId="4C8BB07B" w:rsidR="007F12B9" w:rsidRPr="008B4224" w:rsidRDefault="00AB559A">
      <w:pPr>
        <w:pStyle w:val="BodyText"/>
        <w:rPr>
          <w:rFonts w:cs="Arial"/>
        </w:rPr>
      </w:pPr>
      <w:r w:rsidRPr="00ED6F99">
        <w:rPr>
          <w:rFonts w:cs="Arial"/>
        </w:rPr>
        <w:t xml:space="preserve">Windshield surveys will be conducted following completion of the literature search, </w:t>
      </w:r>
      <w:r w:rsidR="00666BBE">
        <w:rPr>
          <w:rFonts w:cs="Arial"/>
        </w:rPr>
        <w:t>along the alternative corridors that may meet the purpose and need of the project.  The surveys will</w:t>
      </w:r>
      <w:r w:rsidRPr="00ED6F99">
        <w:rPr>
          <w:rFonts w:cs="Arial"/>
        </w:rPr>
        <w:t xml:space="preserve"> follow the Wisconsin Historical Society (WHS) Survey Manua</w:t>
      </w:r>
      <w:r w:rsidRPr="002442AF">
        <w:rPr>
          <w:rFonts w:cs="Arial"/>
        </w:rPr>
        <w:t>l.</w:t>
      </w:r>
    </w:p>
    <w:p w14:paraId="2ADE70C6" w14:textId="7E602647" w:rsidR="007F12B9" w:rsidRPr="001409CF" w:rsidRDefault="007F12B9">
      <w:pPr>
        <w:pStyle w:val="BodyText"/>
        <w:rPr>
          <w:rFonts w:cs="Arial"/>
        </w:rPr>
      </w:pPr>
      <w:r w:rsidRPr="001409CF">
        <w:rPr>
          <w:rFonts w:cs="Arial"/>
        </w:rPr>
        <w:t>USACE has requested that they also be included in any Section 106 consultation because their regulations for processing permits also include procedures for protection of historic properties potentially affected by the permitted action (e.g. wetland excavation affecting an N</w:t>
      </w:r>
      <w:r w:rsidR="001C64E6">
        <w:rPr>
          <w:rFonts w:cs="Arial"/>
        </w:rPr>
        <w:t>RH</w:t>
      </w:r>
      <w:r w:rsidRPr="001409CF">
        <w:rPr>
          <w:rFonts w:cs="Arial"/>
        </w:rPr>
        <w:t>P-eligible site).</w:t>
      </w:r>
    </w:p>
    <w:p w14:paraId="329929DB" w14:textId="3702D2CE" w:rsidR="00AB559A" w:rsidRDefault="000C1EA4" w:rsidP="000C6F27">
      <w:pPr>
        <w:spacing w:after="200" w:line="260" w:lineRule="exact"/>
        <w:ind w:left="1440"/>
      </w:pPr>
      <w:r>
        <w:rPr>
          <w:rFonts w:cs="Arial"/>
          <w:color w:val="000000"/>
          <w:kern w:val="28"/>
        </w:rPr>
        <w:t>In consultation with WisDOT</w:t>
      </w:r>
      <w:r w:rsidR="00FD7C6A">
        <w:rPr>
          <w:rFonts w:cs="Arial"/>
          <w:color w:val="000000"/>
          <w:kern w:val="28"/>
        </w:rPr>
        <w:t>,</w:t>
      </w:r>
      <w:r w:rsidR="001409CF" w:rsidRPr="000C6F27">
        <w:rPr>
          <w:rFonts w:cs="Arial"/>
          <w:color w:val="000000"/>
          <w:kern w:val="28"/>
        </w:rPr>
        <w:t xml:space="preserve"> the State Historic Preservation Office (SHPO),</w:t>
      </w:r>
      <w:r w:rsidR="00FD7C6A">
        <w:rPr>
          <w:rFonts w:cs="Arial"/>
          <w:color w:val="000000"/>
          <w:kern w:val="28"/>
        </w:rPr>
        <w:t xml:space="preserve"> and </w:t>
      </w:r>
      <w:r w:rsidR="00732167">
        <w:rPr>
          <w:rFonts w:cs="Arial"/>
          <w:color w:val="000000"/>
          <w:kern w:val="28"/>
        </w:rPr>
        <w:t>Indian</w:t>
      </w:r>
      <w:r w:rsidR="00FD7C6A">
        <w:rPr>
          <w:rFonts w:cs="Arial"/>
          <w:color w:val="000000"/>
          <w:kern w:val="28"/>
        </w:rPr>
        <w:t xml:space="preserve"> American Tribes,</w:t>
      </w:r>
      <w:r w:rsidR="001409CF" w:rsidRPr="000C6F27">
        <w:rPr>
          <w:rFonts w:cs="Arial"/>
          <w:color w:val="000000"/>
          <w:kern w:val="28"/>
        </w:rPr>
        <w:t xml:space="preserve"> FHWA </w:t>
      </w:r>
      <w:r w:rsidR="003C0D2A">
        <w:rPr>
          <w:rFonts w:cs="Arial"/>
          <w:color w:val="000000"/>
          <w:kern w:val="28"/>
        </w:rPr>
        <w:t xml:space="preserve">may </w:t>
      </w:r>
      <w:r w:rsidR="001409CF" w:rsidRPr="000C6F27">
        <w:rPr>
          <w:rFonts w:cs="Arial"/>
          <w:color w:val="000000"/>
          <w:kern w:val="28"/>
        </w:rPr>
        <w:t>develop and execut</w:t>
      </w:r>
      <w:r w:rsidR="001409CF">
        <w:rPr>
          <w:rFonts w:cs="Arial"/>
          <w:color w:val="000000"/>
          <w:kern w:val="28"/>
        </w:rPr>
        <w:t>e</w:t>
      </w:r>
      <w:r w:rsidR="001409CF" w:rsidRPr="000C6F27">
        <w:rPr>
          <w:rFonts w:cs="Arial"/>
          <w:color w:val="000000"/>
          <w:kern w:val="28"/>
        </w:rPr>
        <w:t xml:space="preserve"> a</w:t>
      </w:r>
      <w:r w:rsidR="00666BBE">
        <w:rPr>
          <w:rFonts w:cs="Arial"/>
          <w:color w:val="000000"/>
          <w:kern w:val="28"/>
        </w:rPr>
        <w:t xml:space="preserve"> Project Specific</w:t>
      </w:r>
      <w:r w:rsidR="001409CF" w:rsidRPr="000C6F27">
        <w:rPr>
          <w:rFonts w:cs="Arial"/>
          <w:color w:val="000000"/>
          <w:kern w:val="28"/>
        </w:rPr>
        <w:t xml:space="preserve"> Programmatic Agreement (</w:t>
      </w:r>
      <w:r w:rsidR="00666BBE">
        <w:rPr>
          <w:rFonts w:cs="Arial"/>
          <w:color w:val="000000"/>
          <w:kern w:val="28"/>
        </w:rPr>
        <w:t>PS</w:t>
      </w:r>
      <w:r w:rsidR="001409CF" w:rsidRPr="000C6F27">
        <w:rPr>
          <w:rFonts w:cs="Arial"/>
          <w:color w:val="000000"/>
          <w:kern w:val="28"/>
        </w:rPr>
        <w:t xml:space="preserve">PA) for inclusion in the Tier </w:t>
      </w:r>
      <w:r w:rsidR="001C64E6">
        <w:rPr>
          <w:rFonts w:cs="Arial"/>
          <w:color w:val="000000"/>
          <w:kern w:val="28"/>
        </w:rPr>
        <w:t>1</w:t>
      </w:r>
      <w:r w:rsidR="001C64E6" w:rsidRPr="000C6F27">
        <w:rPr>
          <w:rFonts w:cs="Arial"/>
          <w:color w:val="000000"/>
          <w:kern w:val="28"/>
        </w:rPr>
        <w:t xml:space="preserve"> </w:t>
      </w:r>
      <w:r w:rsidR="001409CF" w:rsidRPr="000C6F27">
        <w:rPr>
          <w:rFonts w:cs="Arial"/>
          <w:color w:val="000000"/>
          <w:kern w:val="28"/>
        </w:rPr>
        <w:t xml:space="preserve">Final EIS to establish a framework for the Tier </w:t>
      </w:r>
      <w:r w:rsidR="001C64E6">
        <w:rPr>
          <w:rFonts w:cs="Arial"/>
          <w:color w:val="000000"/>
          <w:kern w:val="28"/>
        </w:rPr>
        <w:t>2</w:t>
      </w:r>
      <w:r w:rsidR="001C64E6" w:rsidRPr="000C6F27">
        <w:rPr>
          <w:rFonts w:cs="Arial"/>
          <w:color w:val="000000"/>
          <w:kern w:val="28"/>
        </w:rPr>
        <w:t xml:space="preserve"> </w:t>
      </w:r>
      <w:r w:rsidR="001409CF" w:rsidRPr="000C6F27">
        <w:rPr>
          <w:rFonts w:cs="Arial"/>
          <w:color w:val="000000"/>
          <w:kern w:val="28"/>
        </w:rPr>
        <w:t>Section 106 studies and consultation</w:t>
      </w:r>
      <w:r w:rsidR="00206D9B">
        <w:rPr>
          <w:rFonts w:cs="Arial"/>
          <w:color w:val="000000"/>
          <w:kern w:val="28"/>
        </w:rPr>
        <w:t xml:space="preserve">. </w:t>
      </w:r>
      <w:r w:rsidR="001409CF" w:rsidRPr="000C6F27">
        <w:rPr>
          <w:rFonts w:cs="Arial"/>
          <w:color w:val="000000"/>
          <w:kern w:val="28"/>
        </w:rPr>
        <w:t xml:space="preserve">The </w:t>
      </w:r>
      <w:r w:rsidR="00666BBE">
        <w:rPr>
          <w:rFonts w:cs="Arial"/>
          <w:color w:val="000000"/>
          <w:kern w:val="28"/>
        </w:rPr>
        <w:t>PS</w:t>
      </w:r>
      <w:r w:rsidR="001409CF" w:rsidRPr="000C6F27">
        <w:rPr>
          <w:rFonts w:cs="Arial"/>
          <w:color w:val="000000"/>
          <w:kern w:val="28"/>
        </w:rPr>
        <w:t xml:space="preserve">PA </w:t>
      </w:r>
      <w:r w:rsidR="003C0D2A" w:rsidRPr="000C6F27">
        <w:rPr>
          <w:rFonts w:cs="Arial"/>
          <w:color w:val="000000"/>
          <w:kern w:val="28"/>
        </w:rPr>
        <w:t>w</w:t>
      </w:r>
      <w:r w:rsidR="003C0D2A">
        <w:rPr>
          <w:rFonts w:cs="Arial"/>
          <w:color w:val="000000"/>
          <w:kern w:val="28"/>
        </w:rPr>
        <w:t xml:space="preserve">ould </w:t>
      </w:r>
      <w:r w:rsidR="001409CF" w:rsidRPr="000C6F27">
        <w:rPr>
          <w:rFonts w:cs="Arial"/>
          <w:color w:val="000000"/>
          <w:kern w:val="28"/>
        </w:rPr>
        <w:t xml:space="preserve">describe the studies and consultation undertaken in Tier </w:t>
      </w:r>
      <w:r w:rsidR="001C64E6">
        <w:rPr>
          <w:rFonts w:cs="Arial"/>
          <w:color w:val="000000"/>
          <w:kern w:val="28"/>
        </w:rPr>
        <w:t>1</w:t>
      </w:r>
      <w:r w:rsidR="001C64E6" w:rsidRPr="000C6F27">
        <w:rPr>
          <w:rFonts w:cs="Arial"/>
          <w:color w:val="000000"/>
          <w:kern w:val="28"/>
        </w:rPr>
        <w:t xml:space="preserve"> </w:t>
      </w:r>
      <w:r w:rsidR="001409CF" w:rsidRPr="000C6F27">
        <w:rPr>
          <w:rFonts w:cs="Arial"/>
          <w:color w:val="000000"/>
          <w:kern w:val="28"/>
        </w:rPr>
        <w:t xml:space="preserve">and outline the Tier </w:t>
      </w:r>
      <w:r w:rsidR="001C64E6">
        <w:rPr>
          <w:rFonts w:cs="Arial"/>
          <w:color w:val="000000"/>
          <w:kern w:val="28"/>
        </w:rPr>
        <w:t>2</w:t>
      </w:r>
      <w:r w:rsidR="001C64E6" w:rsidRPr="000C6F27">
        <w:rPr>
          <w:rFonts w:cs="Arial"/>
          <w:color w:val="000000"/>
          <w:kern w:val="28"/>
        </w:rPr>
        <w:t xml:space="preserve"> </w:t>
      </w:r>
      <w:r w:rsidR="001409CF" w:rsidRPr="000C6F27">
        <w:rPr>
          <w:rFonts w:cs="Arial"/>
          <w:color w:val="000000"/>
          <w:kern w:val="28"/>
        </w:rPr>
        <w:t>Section 106 methodology</w:t>
      </w:r>
      <w:r w:rsidR="00206D9B">
        <w:rPr>
          <w:rFonts w:cs="Arial"/>
          <w:color w:val="000000"/>
          <w:kern w:val="28"/>
        </w:rPr>
        <w:t xml:space="preserve">. </w:t>
      </w:r>
      <w:r w:rsidR="001409CF" w:rsidRPr="000C6F27">
        <w:rPr>
          <w:rFonts w:cs="Arial"/>
          <w:color w:val="000000"/>
        </w:rPr>
        <w:t xml:space="preserve">The </w:t>
      </w:r>
      <w:r w:rsidR="00666BBE">
        <w:rPr>
          <w:rFonts w:cs="Arial"/>
          <w:color w:val="000000"/>
        </w:rPr>
        <w:t>PS</w:t>
      </w:r>
      <w:r w:rsidR="001409CF" w:rsidRPr="000C6F27">
        <w:rPr>
          <w:rFonts w:cs="Arial"/>
          <w:color w:val="000000"/>
        </w:rPr>
        <w:t xml:space="preserve">PA </w:t>
      </w:r>
      <w:r w:rsidR="003C0D2A">
        <w:rPr>
          <w:rFonts w:cs="Arial"/>
          <w:color w:val="000000"/>
        </w:rPr>
        <w:t xml:space="preserve">would </w:t>
      </w:r>
      <w:r w:rsidR="001409CF" w:rsidRPr="000C6F27">
        <w:rPr>
          <w:rFonts w:cs="Arial"/>
          <w:color w:val="000000"/>
        </w:rPr>
        <w:t>establish that all</w:t>
      </w:r>
      <w:r w:rsidR="001409CF">
        <w:rPr>
          <w:rFonts w:cs="Arial"/>
          <w:color w:val="000000"/>
        </w:rPr>
        <w:t xml:space="preserve"> of the</w:t>
      </w:r>
      <w:r w:rsidR="001409CF" w:rsidRPr="000C6F27">
        <w:rPr>
          <w:rFonts w:cs="Arial"/>
          <w:color w:val="000000"/>
        </w:rPr>
        <w:t xml:space="preserve"> work w</w:t>
      </w:r>
      <w:r w:rsidR="001409CF">
        <w:rPr>
          <w:rFonts w:cs="Arial"/>
          <w:color w:val="000000"/>
        </w:rPr>
        <w:t>ill</w:t>
      </w:r>
      <w:r w:rsidR="001409CF" w:rsidRPr="000C6F27">
        <w:rPr>
          <w:rFonts w:cs="Arial"/>
          <w:color w:val="000000"/>
        </w:rPr>
        <w:t xml:space="preserve"> conform to Section 106 and the SHPO’s reporting standards and formal NRHP determinations of eligibility </w:t>
      </w:r>
      <w:r w:rsidR="001409CF">
        <w:rPr>
          <w:rFonts w:cs="Arial"/>
          <w:color w:val="000000"/>
        </w:rPr>
        <w:t>will</w:t>
      </w:r>
      <w:r w:rsidR="001409CF" w:rsidRPr="000C6F27">
        <w:rPr>
          <w:rFonts w:cs="Arial"/>
          <w:color w:val="000000"/>
        </w:rPr>
        <w:t xml:space="preserve"> be submitted to SHPO for concurrence on any res</w:t>
      </w:r>
      <w:r w:rsidR="005C1F91">
        <w:rPr>
          <w:rFonts w:cs="Arial"/>
          <w:color w:val="000000"/>
        </w:rPr>
        <w:t>ources</w:t>
      </w:r>
      <w:r w:rsidR="001409CF" w:rsidRPr="000C6F27">
        <w:rPr>
          <w:rFonts w:cs="Arial"/>
          <w:color w:val="000000"/>
        </w:rPr>
        <w:t xml:space="preserve"> within the Area of Potential Effect (APE).</w:t>
      </w:r>
    </w:p>
    <w:p w14:paraId="38E78CCD" w14:textId="77777777" w:rsidR="00AB559A" w:rsidRDefault="00AB559A" w:rsidP="00AB559A">
      <w:pPr>
        <w:pStyle w:val="11Report"/>
      </w:pPr>
      <w:bookmarkStart w:id="55" w:name="_Toc428535568"/>
      <w:r>
        <w:t>Tier 2</w:t>
      </w:r>
      <w:bookmarkEnd w:id="55"/>
    </w:p>
    <w:bookmarkEnd w:id="54"/>
    <w:p w14:paraId="261170F0" w14:textId="68DEF7F2" w:rsidR="00AB559A" w:rsidRDefault="00AB559A" w:rsidP="00AB559A">
      <w:pPr>
        <w:pStyle w:val="BodyText"/>
      </w:pPr>
      <w:r>
        <w:t>Historic investigations will be completed by qualified historians in accordance with established procedures developed jointly by WisDOT and the WHS</w:t>
      </w:r>
      <w:r w:rsidR="001C64E6">
        <w:t>.  The investigations will</w:t>
      </w:r>
      <w:r>
        <w:t xml:space="preserve"> include evaluation of the resources to determine eligibility to the NRHP, assessment of effects to determine whether an adverse effect will occur, consultation with the SHPO, </w:t>
      </w:r>
      <w:r w:rsidR="00732167">
        <w:t>Indian</w:t>
      </w:r>
      <w:r>
        <w:t xml:space="preserve"> American Tribes, and other parties indicating an interest in the historic resources, and implementation of agreements reached to account for unavoidable adverse </w:t>
      </w:r>
      <w:r w:rsidR="00F5377A">
        <w:t>effect</w:t>
      </w:r>
      <w:r w:rsidR="00206D9B">
        <w:t xml:space="preserve">. </w:t>
      </w:r>
    </w:p>
    <w:p w14:paraId="06266036" w14:textId="2EDAFD3F" w:rsidR="00AB559A" w:rsidRDefault="00AB559A" w:rsidP="00AB559A">
      <w:pPr>
        <w:pStyle w:val="BodyText"/>
      </w:pPr>
      <w:r>
        <w:t>An architecture/history survey form will be completed documenting the survey in the area of potential effects</w:t>
      </w:r>
      <w:r w:rsidR="00206D9B">
        <w:t xml:space="preserve">. </w:t>
      </w:r>
      <w:r>
        <w:t>If resources will be</w:t>
      </w:r>
      <w:r w:rsidR="00B50950">
        <w:t xml:space="preserve"> adversely</w:t>
      </w:r>
      <w:r>
        <w:t xml:space="preserve"> impacted</w:t>
      </w:r>
      <w:r w:rsidR="00B50950">
        <w:t xml:space="preserve">, as per 36 CFR 800.11(e), a Section </w:t>
      </w:r>
      <w:r w:rsidR="00B50950">
        <w:lastRenderedPageBreak/>
        <w:t>106 summary report will be completed to document the undertaking’s effects on the historic properties</w:t>
      </w:r>
      <w:r w:rsidR="001C64E6">
        <w:t>,</w:t>
      </w:r>
      <w:r w:rsidR="00B50950">
        <w:t xml:space="preserve"> explain the applicable criteria of the adverse effect and to summarize the consulting parties and public views</w:t>
      </w:r>
      <w:r>
        <w:t>.</w:t>
      </w:r>
    </w:p>
    <w:p w14:paraId="0945B3DD" w14:textId="77777777" w:rsidR="00BB73E2" w:rsidRDefault="00480B71" w:rsidP="00BB73E2">
      <w:pPr>
        <w:pStyle w:val="10Report"/>
      </w:pPr>
      <w:bookmarkStart w:id="56" w:name="_Toc414349146"/>
      <w:bookmarkStart w:id="57" w:name="_Toc428535569"/>
      <w:r>
        <w:t>Archeo</w:t>
      </w:r>
      <w:r w:rsidR="00BB73E2">
        <w:t>logical Resources Impact Methodology</w:t>
      </w:r>
      <w:bookmarkEnd w:id="56"/>
      <w:bookmarkEnd w:id="57"/>
    </w:p>
    <w:p w14:paraId="5211DA42" w14:textId="77777777" w:rsidR="00AB559A" w:rsidRDefault="00AB559A" w:rsidP="00AB559A">
      <w:pPr>
        <w:pStyle w:val="11Report"/>
      </w:pPr>
      <w:bookmarkStart w:id="58" w:name="_Toc428535570"/>
      <w:r>
        <w:t>Tier 1</w:t>
      </w:r>
      <w:bookmarkEnd w:id="58"/>
    </w:p>
    <w:p w14:paraId="11EEFFEE" w14:textId="77777777" w:rsidR="00A64C33" w:rsidRDefault="00A64C33" w:rsidP="00AB559A">
      <w:pPr>
        <w:pStyle w:val="BodyText"/>
        <w:rPr>
          <w:rFonts w:cs="Arial"/>
        </w:rPr>
      </w:pPr>
      <w:r>
        <w:t xml:space="preserve">An archival literature search will be conducted for all corridors considered as part of the study. </w:t>
      </w:r>
    </w:p>
    <w:p w14:paraId="18DCFACC" w14:textId="22321A41" w:rsidR="000C1EA4" w:rsidRDefault="00EA578A" w:rsidP="00AB559A">
      <w:pPr>
        <w:pStyle w:val="BodyText"/>
      </w:pPr>
      <w:r w:rsidRPr="00EA578A">
        <w:t>The USACE has requested that they also be included in any Section 106 consultation because their regulations for processing permits also include procedures for protection of historic properties potentially affected by the permitted action (e.g. wetland excavation affecting an NHRP-eligible site).</w:t>
      </w:r>
      <w:r w:rsidR="008E332B">
        <w:t xml:space="preserve">  Phase 2 investigations will </w:t>
      </w:r>
      <w:r w:rsidR="001C64E6">
        <w:t>be completed</w:t>
      </w:r>
      <w:r w:rsidR="008E332B">
        <w:t xml:space="preserve"> after SHPO concurs with the archaeologist’s and historian’s recommendations.</w:t>
      </w:r>
    </w:p>
    <w:p w14:paraId="708E1376" w14:textId="034166B7" w:rsidR="00136D66" w:rsidRDefault="000C1EA4" w:rsidP="00AB559A">
      <w:pPr>
        <w:pStyle w:val="BodyText"/>
      </w:pPr>
      <w:r w:rsidRPr="00FE286B">
        <w:rPr>
          <w:rFonts w:cs="Arial"/>
          <w:color w:val="000000"/>
          <w:kern w:val="28"/>
        </w:rPr>
        <w:t>In consultati</w:t>
      </w:r>
      <w:r>
        <w:rPr>
          <w:rFonts w:cs="Arial"/>
          <w:color w:val="000000"/>
          <w:kern w:val="28"/>
        </w:rPr>
        <w:t>on with WisDOT</w:t>
      </w:r>
      <w:r w:rsidR="00FD7C6A">
        <w:rPr>
          <w:rFonts w:cs="Arial"/>
          <w:color w:val="000000"/>
          <w:kern w:val="28"/>
        </w:rPr>
        <w:t>,</w:t>
      </w:r>
      <w:r>
        <w:rPr>
          <w:rFonts w:cs="Arial"/>
          <w:color w:val="000000"/>
          <w:kern w:val="28"/>
        </w:rPr>
        <w:t xml:space="preserve"> </w:t>
      </w:r>
      <w:r w:rsidRPr="00FE286B">
        <w:rPr>
          <w:rFonts w:cs="Arial"/>
          <w:color w:val="000000"/>
          <w:kern w:val="28"/>
        </w:rPr>
        <w:t>SHPO,</w:t>
      </w:r>
      <w:r w:rsidR="00FD7C6A">
        <w:rPr>
          <w:rFonts w:cs="Arial"/>
          <w:color w:val="000000"/>
          <w:kern w:val="28"/>
        </w:rPr>
        <w:t xml:space="preserve"> and </w:t>
      </w:r>
      <w:r w:rsidR="00732167">
        <w:rPr>
          <w:rFonts w:cs="Arial"/>
          <w:color w:val="000000"/>
          <w:kern w:val="28"/>
        </w:rPr>
        <w:t>Indian</w:t>
      </w:r>
      <w:r w:rsidR="00FD7C6A">
        <w:rPr>
          <w:rFonts w:cs="Arial"/>
          <w:color w:val="000000"/>
          <w:kern w:val="28"/>
        </w:rPr>
        <w:t xml:space="preserve"> American Tribes,</w:t>
      </w:r>
      <w:r w:rsidRPr="00FE286B">
        <w:rPr>
          <w:rFonts w:cs="Arial"/>
          <w:color w:val="000000"/>
          <w:kern w:val="28"/>
        </w:rPr>
        <w:t xml:space="preserve"> the FHWA </w:t>
      </w:r>
      <w:r w:rsidR="008E332B">
        <w:rPr>
          <w:rFonts w:cs="Arial"/>
          <w:color w:val="000000"/>
          <w:kern w:val="28"/>
        </w:rPr>
        <w:t xml:space="preserve">may </w:t>
      </w:r>
      <w:r w:rsidRPr="00FE286B">
        <w:rPr>
          <w:rFonts w:cs="Arial"/>
          <w:color w:val="000000"/>
          <w:kern w:val="28"/>
        </w:rPr>
        <w:t>develop and execut</w:t>
      </w:r>
      <w:r>
        <w:rPr>
          <w:rFonts w:cs="Arial"/>
          <w:color w:val="000000"/>
          <w:kern w:val="28"/>
        </w:rPr>
        <w:t xml:space="preserve">e a </w:t>
      </w:r>
      <w:r w:rsidR="00666BBE">
        <w:rPr>
          <w:rFonts w:cs="Arial"/>
          <w:color w:val="000000"/>
          <w:kern w:val="28"/>
        </w:rPr>
        <w:t>PS</w:t>
      </w:r>
      <w:r w:rsidRPr="00FE286B">
        <w:rPr>
          <w:rFonts w:cs="Arial"/>
          <w:color w:val="000000"/>
          <w:kern w:val="28"/>
        </w:rPr>
        <w:t xml:space="preserve">PA for inclusion in the Tier </w:t>
      </w:r>
      <w:r w:rsidR="001C64E6">
        <w:rPr>
          <w:rFonts w:cs="Arial"/>
          <w:color w:val="000000"/>
          <w:kern w:val="28"/>
        </w:rPr>
        <w:t>1</w:t>
      </w:r>
      <w:r w:rsidR="001C64E6" w:rsidRPr="00FE286B">
        <w:rPr>
          <w:rFonts w:cs="Arial"/>
          <w:color w:val="000000"/>
          <w:kern w:val="28"/>
        </w:rPr>
        <w:t xml:space="preserve"> </w:t>
      </w:r>
      <w:r w:rsidRPr="00FE286B">
        <w:rPr>
          <w:rFonts w:cs="Arial"/>
          <w:color w:val="000000"/>
          <w:kern w:val="28"/>
        </w:rPr>
        <w:t>F</w:t>
      </w:r>
      <w:r w:rsidR="00676143">
        <w:rPr>
          <w:rFonts w:cs="Arial"/>
          <w:color w:val="000000"/>
          <w:kern w:val="28"/>
        </w:rPr>
        <w:t xml:space="preserve">inal </w:t>
      </w:r>
      <w:r w:rsidRPr="00FE286B">
        <w:rPr>
          <w:rFonts w:cs="Arial"/>
          <w:color w:val="000000"/>
          <w:kern w:val="28"/>
        </w:rPr>
        <w:t xml:space="preserve">EIS to establish a framework for the Tier </w:t>
      </w:r>
      <w:r w:rsidR="001C64E6">
        <w:rPr>
          <w:rFonts w:cs="Arial"/>
          <w:color w:val="000000"/>
          <w:kern w:val="28"/>
        </w:rPr>
        <w:t>2</w:t>
      </w:r>
      <w:r w:rsidR="001C64E6" w:rsidRPr="00FE286B">
        <w:rPr>
          <w:rFonts w:cs="Arial"/>
          <w:color w:val="000000"/>
          <w:kern w:val="28"/>
        </w:rPr>
        <w:t xml:space="preserve"> </w:t>
      </w:r>
      <w:r w:rsidRPr="00FE286B">
        <w:rPr>
          <w:rFonts w:cs="Arial"/>
          <w:color w:val="000000"/>
          <w:kern w:val="28"/>
        </w:rPr>
        <w:t>Section 106 studies and consultation</w:t>
      </w:r>
      <w:r w:rsidR="00206D9B">
        <w:rPr>
          <w:rFonts w:cs="Arial"/>
          <w:color w:val="000000"/>
          <w:kern w:val="28"/>
        </w:rPr>
        <w:t xml:space="preserve">. </w:t>
      </w:r>
      <w:r w:rsidRPr="00FE286B">
        <w:rPr>
          <w:rFonts w:cs="Arial"/>
          <w:color w:val="000000"/>
          <w:kern w:val="28"/>
        </w:rPr>
        <w:t xml:space="preserve">The </w:t>
      </w:r>
      <w:r w:rsidR="00666BBE">
        <w:rPr>
          <w:rFonts w:cs="Arial"/>
          <w:color w:val="000000"/>
          <w:kern w:val="28"/>
        </w:rPr>
        <w:t>PS</w:t>
      </w:r>
      <w:r w:rsidRPr="00FE286B">
        <w:rPr>
          <w:rFonts w:cs="Arial"/>
          <w:color w:val="000000"/>
          <w:kern w:val="28"/>
        </w:rPr>
        <w:t>PA w</w:t>
      </w:r>
      <w:r w:rsidR="008E332B">
        <w:rPr>
          <w:rFonts w:cs="Arial"/>
          <w:color w:val="000000"/>
          <w:kern w:val="28"/>
        </w:rPr>
        <w:t>ould</w:t>
      </w:r>
      <w:r w:rsidRPr="00FE286B">
        <w:rPr>
          <w:rFonts w:cs="Arial"/>
          <w:color w:val="000000"/>
          <w:kern w:val="28"/>
        </w:rPr>
        <w:t xml:space="preserve"> describe the studies and consultation undertaken in Tier </w:t>
      </w:r>
      <w:r w:rsidR="001C64E6">
        <w:rPr>
          <w:rFonts w:cs="Arial"/>
          <w:color w:val="000000"/>
          <w:kern w:val="28"/>
        </w:rPr>
        <w:t>1</w:t>
      </w:r>
      <w:r w:rsidR="001C64E6" w:rsidRPr="00FE286B">
        <w:rPr>
          <w:rFonts w:cs="Arial"/>
          <w:color w:val="000000"/>
          <w:kern w:val="28"/>
        </w:rPr>
        <w:t xml:space="preserve"> </w:t>
      </w:r>
      <w:r w:rsidRPr="00FE286B">
        <w:rPr>
          <w:rFonts w:cs="Arial"/>
          <w:color w:val="000000"/>
          <w:kern w:val="28"/>
        </w:rPr>
        <w:t>and outline the Tier Two Section 106 methodology</w:t>
      </w:r>
      <w:r w:rsidR="00206D9B">
        <w:rPr>
          <w:rFonts w:cs="Arial"/>
          <w:color w:val="000000"/>
          <w:kern w:val="28"/>
        </w:rPr>
        <w:t xml:space="preserve">. </w:t>
      </w:r>
      <w:r w:rsidRPr="00FE286B">
        <w:rPr>
          <w:rFonts w:cs="Arial"/>
          <w:color w:val="000000"/>
        </w:rPr>
        <w:t xml:space="preserve">The </w:t>
      </w:r>
      <w:r w:rsidR="00666BBE">
        <w:rPr>
          <w:rFonts w:cs="Arial"/>
          <w:color w:val="000000"/>
        </w:rPr>
        <w:t>PS</w:t>
      </w:r>
      <w:r w:rsidRPr="00FE286B">
        <w:rPr>
          <w:rFonts w:cs="Arial"/>
          <w:color w:val="000000"/>
        </w:rPr>
        <w:t xml:space="preserve">PA </w:t>
      </w:r>
      <w:r w:rsidR="008E332B">
        <w:rPr>
          <w:rFonts w:cs="Arial"/>
          <w:color w:val="000000"/>
        </w:rPr>
        <w:t xml:space="preserve">would </w:t>
      </w:r>
      <w:r w:rsidRPr="00FE286B">
        <w:rPr>
          <w:rFonts w:cs="Arial"/>
          <w:color w:val="000000"/>
        </w:rPr>
        <w:t>establish that all</w:t>
      </w:r>
      <w:r>
        <w:rPr>
          <w:rFonts w:cs="Arial"/>
          <w:color w:val="000000"/>
        </w:rPr>
        <w:t xml:space="preserve"> of the</w:t>
      </w:r>
      <w:r w:rsidRPr="00FE286B">
        <w:rPr>
          <w:rFonts w:cs="Arial"/>
          <w:color w:val="000000"/>
        </w:rPr>
        <w:t xml:space="preserve"> work w</w:t>
      </w:r>
      <w:r>
        <w:rPr>
          <w:rFonts w:cs="Arial"/>
          <w:color w:val="000000"/>
        </w:rPr>
        <w:t>ill</w:t>
      </w:r>
      <w:r w:rsidRPr="00FE286B">
        <w:rPr>
          <w:rFonts w:cs="Arial"/>
          <w:color w:val="000000"/>
        </w:rPr>
        <w:t xml:space="preserve"> conform to Section 106 and the SHPO’s reporting stand</w:t>
      </w:r>
      <w:r>
        <w:rPr>
          <w:rFonts w:cs="Arial"/>
          <w:color w:val="000000"/>
        </w:rPr>
        <w:t xml:space="preserve">ards and formal </w:t>
      </w:r>
      <w:r w:rsidRPr="00FE286B">
        <w:rPr>
          <w:rFonts w:cs="Arial"/>
          <w:color w:val="000000"/>
        </w:rPr>
        <w:t xml:space="preserve">NRHP determinations of eligibility </w:t>
      </w:r>
      <w:r>
        <w:rPr>
          <w:rFonts w:cs="Arial"/>
          <w:color w:val="000000"/>
        </w:rPr>
        <w:t>will</w:t>
      </w:r>
      <w:r w:rsidRPr="00FE286B">
        <w:rPr>
          <w:rFonts w:cs="Arial"/>
          <w:color w:val="000000"/>
        </w:rPr>
        <w:t xml:space="preserve"> be submitted to SHPO for concurrence on any res</w:t>
      </w:r>
      <w:r>
        <w:rPr>
          <w:rFonts w:cs="Arial"/>
          <w:color w:val="000000"/>
        </w:rPr>
        <w:t>ources</w:t>
      </w:r>
      <w:r w:rsidRPr="00FE286B">
        <w:rPr>
          <w:rFonts w:cs="Arial"/>
          <w:color w:val="000000"/>
        </w:rPr>
        <w:t xml:space="preserve"> wit</w:t>
      </w:r>
      <w:r>
        <w:rPr>
          <w:rFonts w:cs="Arial"/>
          <w:color w:val="000000"/>
        </w:rPr>
        <w:t xml:space="preserve">hin the </w:t>
      </w:r>
      <w:r w:rsidRPr="00FE286B">
        <w:rPr>
          <w:rFonts w:cs="Arial"/>
          <w:color w:val="000000"/>
        </w:rPr>
        <w:t>APE.</w:t>
      </w:r>
    </w:p>
    <w:p w14:paraId="158D8E48" w14:textId="77777777" w:rsidR="00136D66" w:rsidRDefault="00136D66" w:rsidP="00136D66">
      <w:pPr>
        <w:pStyle w:val="11Report"/>
      </w:pPr>
      <w:bookmarkStart w:id="59" w:name="_Toc428535571"/>
      <w:r>
        <w:t>Tier 2</w:t>
      </w:r>
      <w:bookmarkEnd w:id="59"/>
    </w:p>
    <w:p w14:paraId="72980FBC" w14:textId="5C50F556" w:rsidR="00136D66" w:rsidRDefault="00136D66" w:rsidP="00136D66">
      <w:pPr>
        <w:pStyle w:val="BodyText"/>
      </w:pPr>
      <w:r>
        <w:t xml:space="preserve">Archaeological investigations will be completed by qualified archaeologists in accordance with established procedures developed jointly by WisDOT and the WHS. The investigations will include evaluation of the resources to determine eligibility to the NRHP, assessment of effects to determine whether an adverse effect will occur, consultation with the SHPO, </w:t>
      </w:r>
      <w:r w:rsidR="00732167">
        <w:t>Indian</w:t>
      </w:r>
      <w:r>
        <w:t xml:space="preserve"> American Tribes, and other parties indicating an interest in the archaeological resources, and implementation of agreements reached to account for unavoidable adverse impacts.</w:t>
      </w:r>
    </w:p>
    <w:p w14:paraId="223558F1" w14:textId="7B8A2559" w:rsidR="00072B58" w:rsidRPr="00072B58" w:rsidRDefault="00136D66" w:rsidP="00072B58">
      <w:pPr>
        <w:pStyle w:val="BodyText"/>
      </w:pPr>
      <w:r>
        <w:t>The Archeological Survey Field Report Form or detailed technical report will be completed documenting the survey in the area of potential effects</w:t>
      </w:r>
      <w:r w:rsidR="00206D9B">
        <w:t xml:space="preserve">. </w:t>
      </w:r>
      <w:r>
        <w:t>If resources will be impacted subsequent documentation will be completed.</w:t>
      </w:r>
      <w:bookmarkStart w:id="60" w:name="_Toc414349150"/>
    </w:p>
    <w:p w14:paraId="7D87A2F5" w14:textId="37856C98" w:rsidR="006775C9" w:rsidRDefault="006775C9" w:rsidP="006775C9">
      <w:pPr>
        <w:pStyle w:val="10Report"/>
      </w:pPr>
      <w:bookmarkStart w:id="61" w:name="_Toc428535572"/>
      <w:r>
        <w:t>Business and Residential Relocation Impact Methodology</w:t>
      </w:r>
      <w:bookmarkEnd w:id="60"/>
      <w:bookmarkEnd w:id="61"/>
    </w:p>
    <w:p w14:paraId="578398B3" w14:textId="77777777" w:rsidR="002B378E" w:rsidRDefault="002B378E" w:rsidP="006775C9">
      <w:pPr>
        <w:pStyle w:val="11Report"/>
      </w:pPr>
      <w:bookmarkStart w:id="62" w:name="_Toc428535573"/>
      <w:bookmarkStart w:id="63" w:name="_Toc414349151"/>
      <w:r>
        <w:t>Tier 1</w:t>
      </w:r>
      <w:bookmarkEnd w:id="62"/>
    </w:p>
    <w:p w14:paraId="6E85E311" w14:textId="34C535F6" w:rsidR="002B378E" w:rsidRDefault="002B378E" w:rsidP="002B378E">
      <w:pPr>
        <w:pStyle w:val="BodyText"/>
      </w:pPr>
      <w:r>
        <w:t>Businesses and residences will be identified using aerial photography and windshield surveys.</w:t>
      </w:r>
    </w:p>
    <w:p w14:paraId="2164ED6D" w14:textId="77777777" w:rsidR="002B378E" w:rsidRDefault="002B378E" w:rsidP="002B378E">
      <w:pPr>
        <w:pStyle w:val="11Report"/>
      </w:pPr>
      <w:bookmarkStart w:id="64" w:name="_Toc428535574"/>
      <w:r>
        <w:t>Tier 2</w:t>
      </w:r>
      <w:bookmarkEnd w:id="64"/>
    </w:p>
    <w:p w14:paraId="37F537F4" w14:textId="6E23EA8A" w:rsidR="002B378E" w:rsidRDefault="002B378E" w:rsidP="002B378E">
      <w:pPr>
        <w:pStyle w:val="BodyText"/>
      </w:pPr>
      <w:r>
        <w:t>If</w:t>
      </w:r>
      <w:r w:rsidRPr="006775C9">
        <w:t xml:space="preserve"> businesses or </w:t>
      </w:r>
      <w:r w:rsidR="00653428">
        <w:t>residences would</w:t>
      </w:r>
      <w:r w:rsidR="001C64E6">
        <w:t xml:space="preserve"> be</w:t>
      </w:r>
      <w:r w:rsidRPr="006775C9">
        <w:t xml:space="preserve"> displaced, a Conceptual Stage Relocation Plan (CSRP) </w:t>
      </w:r>
      <w:r>
        <w:t>will</w:t>
      </w:r>
      <w:r w:rsidRPr="006775C9">
        <w:t xml:space="preserve"> be prepared as part of the </w:t>
      </w:r>
      <w:r>
        <w:t>subsequent Tier 2 environmental document(s)</w:t>
      </w:r>
      <w:r w:rsidR="00653428">
        <w:t xml:space="preserve"> if relocations are proposed</w:t>
      </w:r>
      <w:r w:rsidR="00206D9B">
        <w:t xml:space="preserve">. </w:t>
      </w:r>
      <w:r w:rsidRPr="006775C9">
        <w:t xml:space="preserve">Impacts to businesses and homes due to changes in access during and after construction </w:t>
      </w:r>
      <w:r w:rsidR="001C64E6">
        <w:t xml:space="preserve">will </w:t>
      </w:r>
      <w:r w:rsidRPr="006775C9">
        <w:t>also</w:t>
      </w:r>
      <w:r w:rsidR="001C64E6">
        <w:t xml:space="preserve"> be</w:t>
      </w:r>
      <w:r w:rsidRPr="006775C9">
        <w:t xml:space="preserve"> evaluated.</w:t>
      </w:r>
    </w:p>
    <w:bookmarkEnd w:id="63"/>
    <w:p w14:paraId="55705ECF" w14:textId="77777777" w:rsidR="00985246" w:rsidRDefault="00985246" w:rsidP="00985246"/>
    <w:p w14:paraId="52F21CDD" w14:textId="57CCE07C" w:rsidR="006775C9" w:rsidRDefault="006775C9" w:rsidP="006775C9">
      <w:pPr>
        <w:pStyle w:val="10Report"/>
      </w:pPr>
      <w:bookmarkStart w:id="65" w:name="_Toc414349154"/>
      <w:bookmarkStart w:id="66" w:name="_Toc428535575"/>
      <w:r>
        <w:lastRenderedPageBreak/>
        <w:t>Socio</w:t>
      </w:r>
      <w:r w:rsidR="001C64E6">
        <w:t>e</w:t>
      </w:r>
      <w:r>
        <w:t>conomic Impact Methodology</w:t>
      </w:r>
      <w:bookmarkEnd w:id="65"/>
      <w:bookmarkEnd w:id="66"/>
    </w:p>
    <w:p w14:paraId="2D4A392E" w14:textId="77777777" w:rsidR="002B378E" w:rsidRDefault="002B378E" w:rsidP="006775C9">
      <w:pPr>
        <w:pStyle w:val="11Report"/>
      </w:pPr>
      <w:bookmarkStart w:id="67" w:name="_Toc428535576"/>
      <w:bookmarkStart w:id="68" w:name="_Toc414349155"/>
      <w:r>
        <w:t>Tier 1</w:t>
      </w:r>
      <w:bookmarkEnd w:id="67"/>
    </w:p>
    <w:p w14:paraId="13806CF6" w14:textId="3454C181" w:rsidR="002B378E" w:rsidRDefault="002B378E" w:rsidP="002B378E">
      <w:pPr>
        <w:pStyle w:val="BodyText"/>
      </w:pPr>
      <w:r>
        <w:t xml:space="preserve">Data for the socioeconomic impact assessment will be obtained using most current US </w:t>
      </w:r>
      <w:r w:rsidR="001C64E6">
        <w:t>C</w:t>
      </w:r>
      <w:r>
        <w:t xml:space="preserve">ensus </w:t>
      </w:r>
      <w:r w:rsidR="001C64E6">
        <w:t>D</w:t>
      </w:r>
      <w:r>
        <w:t>ata</w:t>
      </w:r>
      <w:r w:rsidR="007B6186">
        <w:t xml:space="preserve"> and American Community Survey (ACS)</w:t>
      </w:r>
      <w:r>
        <w:t xml:space="preserve"> and available supplemental data. Supplemental data will be obtained from local and regional land use plans, development plans, and discussion with local officials.</w:t>
      </w:r>
    </w:p>
    <w:p w14:paraId="40E0C547" w14:textId="77777777" w:rsidR="00516977" w:rsidRDefault="00516977" w:rsidP="002B378E">
      <w:pPr>
        <w:pStyle w:val="BodyText"/>
      </w:pPr>
      <w:r w:rsidRPr="009D6790">
        <w:rPr>
          <w:rFonts w:cs="Arial"/>
        </w:rPr>
        <w:t>Local bicycle / pedestrian plans will be examined to inform a discussion of needs for bicycle and pedestrian accommodations.</w:t>
      </w:r>
    </w:p>
    <w:p w14:paraId="09FCF935" w14:textId="77777777" w:rsidR="002B378E" w:rsidRDefault="002B378E" w:rsidP="002B378E">
      <w:pPr>
        <w:pStyle w:val="11Report"/>
      </w:pPr>
      <w:bookmarkStart w:id="69" w:name="_Toc428535577"/>
      <w:r>
        <w:t>Tier 2</w:t>
      </w:r>
      <w:bookmarkEnd w:id="69"/>
    </w:p>
    <w:p w14:paraId="48F11383" w14:textId="77777777" w:rsidR="002B378E" w:rsidRDefault="002B378E" w:rsidP="002B378E">
      <w:pPr>
        <w:pStyle w:val="BodyText"/>
      </w:pPr>
      <w:r>
        <w:t>No project specific methodology has been identified.</w:t>
      </w:r>
    </w:p>
    <w:p w14:paraId="63865756" w14:textId="77777777" w:rsidR="006775C9" w:rsidRDefault="008B4F78" w:rsidP="006775C9">
      <w:pPr>
        <w:pStyle w:val="10Report"/>
      </w:pPr>
      <w:bookmarkStart w:id="70" w:name="_Toc414349158"/>
      <w:bookmarkStart w:id="71" w:name="_Toc428535578"/>
      <w:bookmarkEnd w:id="68"/>
      <w:r>
        <w:t>Environmental Justice Impact Methodology</w:t>
      </w:r>
      <w:bookmarkEnd w:id="70"/>
      <w:bookmarkEnd w:id="71"/>
    </w:p>
    <w:p w14:paraId="33D17AC6" w14:textId="77777777" w:rsidR="008B4F78" w:rsidRDefault="007B6186" w:rsidP="008B4F78">
      <w:pPr>
        <w:pStyle w:val="11Report"/>
      </w:pPr>
      <w:bookmarkStart w:id="72" w:name="_Toc428535579"/>
      <w:r>
        <w:t>Tier 1</w:t>
      </w:r>
      <w:bookmarkEnd w:id="72"/>
    </w:p>
    <w:p w14:paraId="065FD36D" w14:textId="77777777" w:rsidR="007B6186" w:rsidRDefault="007B6186" w:rsidP="007B6186">
      <w:pPr>
        <w:pStyle w:val="BodyText"/>
      </w:pPr>
      <w:r w:rsidRPr="008B4F78">
        <w:t xml:space="preserve">The analysis will be based on demographic information from the Wisconsin Demographic Services Center of the Department of Administration, the </w:t>
      </w:r>
      <w:r>
        <w:t>most current</w:t>
      </w:r>
      <w:r w:rsidRPr="008B4F78">
        <w:t xml:space="preserve"> U</w:t>
      </w:r>
      <w:r>
        <w:t>.</w:t>
      </w:r>
      <w:r w:rsidRPr="008B4F78">
        <w:t>S</w:t>
      </w:r>
      <w:r>
        <w:t>.</w:t>
      </w:r>
      <w:r w:rsidRPr="008B4F78">
        <w:t xml:space="preserve"> Census and the most recent American Community Survey. It will also be supplemented with information from local agencies/organizations and through public involvement and community outreach activities.</w:t>
      </w:r>
    </w:p>
    <w:p w14:paraId="253EB9BE" w14:textId="77777777" w:rsidR="007B6186" w:rsidRDefault="007B6186" w:rsidP="007B6186">
      <w:pPr>
        <w:pStyle w:val="11Report"/>
      </w:pPr>
      <w:bookmarkStart w:id="73" w:name="_Toc428535580"/>
      <w:r>
        <w:t>Tier 2</w:t>
      </w:r>
      <w:bookmarkEnd w:id="73"/>
    </w:p>
    <w:p w14:paraId="726869E3" w14:textId="77777777" w:rsidR="007B6186" w:rsidRDefault="007B6186" w:rsidP="007B6186">
      <w:pPr>
        <w:pStyle w:val="BodyText"/>
      </w:pPr>
      <w:r>
        <w:t>No project specific methodology has been identified.</w:t>
      </w:r>
    </w:p>
    <w:p w14:paraId="2AB32EB0" w14:textId="77777777" w:rsidR="00985246" w:rsidRDefault="00985246" w:rsidP="00985246"/>
    <w:p w14:paraId="3712EE47" w14:textId="77777777" w:rsidR="008B4F78" w:rsidRDefault="00286ABF" w:rsidP="008B4F78">
      <w:pPr>
        <w:pStyle w:val="10Report"/>
      </w:pPr>
      <w:bookmarkStart w:id="74" w:name="_Toc414349162"/>
      <w:bookmarkStart w:id="75" w:name="_Toc428535581"/>
      <w:r>
        <w:t>Contaminated Sites Impact Methodology</w:t>
      </w:r>
      <w:bookmarkEnd w:id="74"/>
      <w:bookmarkEnd w:id="75"/>
    </w:p>
    <w:p w14:paraId="6C4BF98D" w14:textId="77777777" w:rsidR="007B6186" w:rsidRDefault="007B6186" w:rsidP="007B6186">
      <w:pPr>
        <w:pStyle w:val="11Report"/>
      </w:pPr>
      <w:bookmarkStart w:id="76" w:name="_Toc428535582"/>
      <w:r>
        <w:t>Tier 1</w:t>
      </w:r>
      <w:bookmarkEnd w:id="76"/>
    </w:p>
    <w:p w14:paraId="39B1754F" w14:textId="70FD1AED" w:rsidR="007B6186" w:rsidRDefault="008E332B" w:rsidP="000C6F27">
      <w:pPr>
        <w:autoSpaceDE w:val="0"/>
        <w:autoSpaceDN w:val="0"/>
        <w:adjustRightInd w:val="0"/>
        <w:spacing w:after="200" w:line="260" w:lineRule="exact"/>
        <w:ind w:left="1440"/>
      </w:pPr>
      <w:r>
        <w:rPr>
          <w:rFonts w:cs="Arial"/>
        </w:rPr>
        <w:t xml:space="preserve">No project specific </w:t>
      </w:r>
      <w:r w:rsidR="00666BBE">
        <w:rPr>
          <w:rFonts w:cs="Arial"/>
        </w:rPr>
        <w:t>analysis will be completed during Tier 1.</w:t>
      </w:r>
    </w:p>
    <w:p w14:paraId="67EE1E81" w14:textId="77777777" w:rsidR="007B6186" w:rsidRDefault="007B6186" w:rsidP="007B6186">
      <w:pPr>
        <w:pStyle w:val="11Report"/>
      </w:pPr>
      <w:bookmarkStart w:id="77" w:name="_Toc428535583"/>
      <w:r>
        <w:t>Tier 2</w:t>
      </w:r>
      <w:bookmarkEnd w:id="77"/>
    </w:p>
    <w:p w14:paraId="35152DA8" w14:textId="77777777" w:rsidR="007B6186" w:rsidRDefault="007B6186" w:rsidP="007B6186">
      <w:pPr>
        <w:pStyle w:val="BodyText"/>
      </w:pPr>
      <w:r>
        <w:t>No project specific methodology has been identified.</w:t>
      </w:r>
    </w:p>
    <w:p w14:paraId="08854400" w14:textId="77777777" w:rsidR="00286ABF" w:rsidRDefault="00286ABF" w:rsidP="00286ABF">
      <w:pPr>
        <w:pStyle w:val="10Report"/>
      </w:pPr>
      <w:bookmarkStart w:id="78" w:name="_Toc414349166"/>
      <w:bookmarkStart w:id="79" w:name="_Toc428535584"/>
      <w:r>
        <w:t>Indirect Effects Impact Methodology</w:t>
      </w:r>
      <w:bookmarkEnd w:id="78"/>
      <w:bookmarkEnd w:id="79"/>
    </w:p>
    <w:p w14:paraId="7B8E6FCA" w14:textId="77777777" w:rsidR="007B6186" w:rsidRDefault="007B6186" w:rsidP="007B6186">
      <w:pPr>
        <w:pStyle w:val="11Report"/>
      </w:pPr>
      <w:bookmarkStart w:id="80" w:name="_Toc428535585"/>
      <w:r>
        <w:t>Tier 1</w:t>
      </w:r>
      <w:bookmarkEnd w:id="80"/>
    </w:p>
    <w:p w14:paraId="226396A4" w14:textId="77777777" w:rsidR="007B6186" w:rsidRDefault="00B268BC" w:rsidP="007B6186">
      <w:pPr>
        <w:pStyle w:val="BodyText"/>
      </w:pPr>
      <w:r>
        <w:rPr>
          <w:rFonts w:cs="Arial"/>
        </w:rPr>
        <w:t>The Tier 1 effort will be a quantitative analysis for corridors under investigation</w:t>
      </w:r>
      <w:r w:rsidR="00206D9B">
        <w:rPr>
          <w:rFonts w:cs="Arial"/>
        </w:rPr>
        <w:t xml:space="preserve">. </w:t>
      </w:r>
      <w:r>
        <w:rPr>
          <w:rFonts w:cs="Arial"/>
        </w:rPr>
        <w:t>The</w:t>
      </w:r>
      <w:r w:rsidRPr="00FE286B">
        <w:rPr>
          <w:rFonts w:cs="Arial"/>
        </w:rPr>
        <w:t xml:space="preserve"> effort wil</w:t>
      </w:r>
      <w:r w:rsidR="00BC52FB">
        <w:rPr>
          <w:rFonts w:cs="Arial"/>
        </w:rPr>
        <w:t>l include public</w:t>
      </w:r>
      <w:r w:rsidRPr="00FE286B">
        <w:rPr>
          <w:rFonts w:cs="Arial"/>
        </w:rPr>
        <w:t xml:space="preserve"> participation to inform the level and type of analysis performed</w:t>
      </w:r>
      <w:r w:rsidR="00206D9B">
        <w:rPr>
          <w:rFonts w:cs="Arial"/>
        </w:rPr>
        <w:t xml:space="preserve">. </w:t>
      </w:r>
      <w:r w:rsidRPr="00FE286B">
        <w:rPr>
          <w:rFonts w:cs="Arial"/>
        </w:rPr>
        <w:t xml:space="preserve">The study area will be limited to ¼ to ½ mile </w:t>
      </w:r>
      <w:r w:rsidR="00151BF4">
        <w:rPr>
          <w:rFonts w:cs="Arial"/>
        </w:rPr>
        <w:t>from corridors under investigation</w:t>
      </w:r>
      <w:r w:rsidRPr="00FE286B">
        <w:rPr>
          <w:rFonts w:cs="Arial"/>
        </w:rPr>
        <w:t xml:space="preserve"> and use readily available data from local governments and agencies.</w:t>
      </w:r>
    </w:p>
    <w:p w14:paraId="6196C79A" w14:textId="77777777" w:rsidR="007B6186" w:rsidRDefault="007B6186" w:rsidP="007B6186">
      <w:pPr>
        <w:pStyle w:val="11Report"/>
      </w:pPr>
      <w:bookmarkStart w:id="81" w:name="_Toc428535586"/>
      <w:r>
        <w:t>Tier 2</w:t>
      </w:r>
      <w:bookmarkEnd w:id="81"/>
    </w:p>
    <w:p w14:paraId="7074375C" w14:textId="77777777" w:rsidR="00B268BC" w:rsidRPr="003967D1" w:rsidRDefault="00B268BC" w:rsidP="000C6F27">
      <w:pPr>
        <w:pStyle w:val="NoSpacing"/>
        <w:spacing w:after="200" w:line="260" w:lineRule="exact"/>
        <w:ind w:left="1440"/>
        <w:jc w:val="both"/>
        <w:rPr>
          <w:rFonts w:cs="Arial"/>
          <w:sz w:val="20"/>
          <w:szCs w:val="20"/>
        </w:rPr>
      </w:pPr>
      <w:r w:rsidRPr="003967D1">
        <w:rPr>
          <w:rFonts w:cs="Arial"/>
          <w:sz w:val="20"/>
          <w:szCs w:val="20"/>
        </w:rPr>
        <w:t>The Tier 2</w:t>
      </w:r>
      <w:r>
        <w:rPr>
          <w:rFonts w:cs="Arial"/>
          <w:sz w:val="20"/>
          <w:szCs w:val="20"/>
        </w:rPr>
        <w:t xml:space="preserve"> effort</w:t>
      </w:r>
      <w:r w:rsidRPr="003967D1">
        <w:rPr>
          <w:rFonts w:cs="Arial"/>
          <w:sz w:val="20"/>
          <w:szCs w:val="20"/>
        </w:rPr>
        <w:t xml:space="preserve"> will be more refined</w:t>
      </w:r>
      <w:r>
        <w:rPr>
          <w:rFonts w:cs="Arial"/>
          <w:sz w:val="20"/>
          <w:szCs w:val="20"/>
        </w:rPr>
        <w:t xml:space="preserve"> than the Tier 1 effort</w:t>
      </w:r>
      <w:r w:rsidRPr="003967D1">
        <w:rPr>
          <w:rFonts w:cs="Arial"/>
          <w:sz w:val="20"/>
          <w:szCs w:val="20"/>
        </w:rPr>
        <w:t xml:space="preserve"> and specific for </w:t>
      </w:r>
      <w:r>
        <w:rPr>
          <w:rFonts w:cs="Arial"/>
          <w:sz w:val="20"/>
          <w:szCs w:val="20"/>
        </w:rPr>
        <w:t>the Preferred Alternative</w:t>
      </w:r>
      <w:r w:rsidR="00206D9B">
        <w:rPr>
          <w:rFonts w:cs="Arial"/>
          <w:sz w:val="20"/>
          <w:szCs w:val="20"/>
        </w:rPr>
        <w:t xml:space="preserve">. </w:t>
      </w:r>
      <w:r>
        <w:rPr>
          <w:rFonts w:cs="Arial"/>
          <w:sz w:val="20"/>
          <w:szCs w:val="20"/>
        </w:rPr>
        <w:t>The effort</w:t>
      </w:r>
      <w:r w:rsidRPr="003967D1">
        <w:rPr>
          <w:rFonts w:cs="Arial"/>
          <w:sz w:val="20"/>
          <w:szCs w:val="20"/>
        </w:rPr>
        <w:t xml:space="preserve"> will include public and stakeholder participation to inform the level and type of analysis performed</w:t>
      </w:r>
      <w:r w:rsidR="00206D9B">
        <w:rPr>
          <w:rFonts w:cs="Arial"/>
          <w:sz w:val="20"/>
          <w:szCs w:val="20"/>
        </w:rPr>
        <w:t xml:space="preserve">. </w:t>
      </w:r>
      <w:r w:rsidRPr="003967D1">
        <w:rPr>
          <w:rFonts w:cs="Arial"/>
          <w:sz w:val="20"/>
          <w:szCs w:val="20"/>
        </w:rPr>
        <w:t>The study area will be limited to ¼ to ½ mile from the project limits and use readily available data from local governments and agencies.</w:t>
      </w:r>
    </w:p>
    <w:p w14:paraId="357CAB26" w14:textId="77777777" w:rsidR="00B268BC" w:rsidRPr="003967D1" w:rsidRDefault="00B268BC" w:rsidP="000C6F27">
      <w:pPr>
        <w:pStyle w:val="NoSpacing"/>
        <w:spacing w:after="200" w:line="260" w:lineRule="exact"/>
        <w:ind w:left="1440"/>
        <w:jc w:val="both"/>
        <w:rPr>
          <w:rFonts w:cs="Arial"/>
          <w:sz w:val="20"/>
          <w:szCs w:val="20"/>
        </w:rPr>
      </w:pPr>
      <w:r w:rsidRPr="003967D1">
        <w:rPr>
          <w:rFonts w:cs="Arial"/>
          <w:sz w:val="20"/>
          <w:szCs w:val="20"/>
        </w:rPr>
        <w:lastRenderedPageBreak/>
        <w:t xml:space="preserve">An expert panel will be assembled in consultation with </w:t>
      </w:r>
      <w:r>
        <w:rPr>
          <w:rFonts w:cs="Arial"/>
          <w:sz w:val="20"/>
          <w:szCs w:val="20"/>
        </w:rPr>
        <w:t>WisDOT</w:t>
      </w:r>
      <w:r w:rsidRPr="003967D1">
        <w:rPr>
          <w:rFonts w:cs="Arial"/>
          <w:sz w:val="20"/>
          <w:szCs w:val="20"/>
        </w:rPr>
        <w:t xml:space="preserve"> staff consisting of local planners, developers, finance agencies and others in related professions that are knowledgeable of growth and development activities in the study area</w:t>
      </w:r>
      <w:r w:rsidR="00206D9B">
        <w:rPr>
          <w:rFonts w:cs="Arial"/>
          <w:sz w:val="20"/>
          <w:szCs w:val="20"/>
        </w:rPr>
        <w:t xml:space="preserve">. </w:t>
      </w:r>
      <w:r w:rsidRPr="003967D1">
        <w:rPr>
          <w:rFonts w:cs="Arial"/>
          <w:sz w:val="20"/>
          <w:szCs w:val="20"/>
        </w:rPr>
        <w:t>The expert panel will be asked to provide local insight related to anticipate</w:t>
      </w:r>
      <w:r>
        <w:rPr>
          <w:rFonts w:cs="Arial"/>
          <w:sz w:val="20"/>
          <w:szCs w:val="20"/>
        </w:rPr>
        <w:t>d</w:t>
      </w:r>
      <w:r w:rsidRPr="003967D1">
        <w:rPr>
          <w:rFonts w:cs="Arial"/>
          <w:sz w:val="20"/>
          <w:szCs w:val="20"/>
        </w:rPr>
        <w:t xml:space="preserve"> growth and development patterns.</w:t>
      </w:r>
    </w:p>
    <w:p w14:paraId="0ABEABD9" w14:textId="77777777" w:rsidR="007B6186" w:rsidRDefault="00B268BC" w:rsidP="000C6F27">
      <w:pPr>
        <w:pStyle w:val="NoSpacing"/>
        <w:spacing w:after="200" w:line="260" w:lineRule="exact"/>
        <w:ind w:left="1440"/>
        <w:jc w:val="both"/>
      </w:pPr>
      <w:r w:rsidRPr="003967D1">
        <w:rPr>
          <w:rFonts w:cs="Arial"/>
          <w:sz w:val="20"/>
          <w:szCs w:val="20"/>
        </w:rPr>
        <w:t>Information about the purpose and need of the project, an explanation of the alternatives, and a summary of the direct effects of each alternative will be provided to each participant in advance of the meeting</w:t>
      </w:r>
      <w:r w:rsidR="00206D9B">
        <w:rPr>
          <w:rFonts w:cs="Arial"/>
          <w:sz w:val="20"/>
          <w:szCs w:val="20"/>
        </w:rPr>
        <w:t xml:space="preserve">. </w:t>
      </w:r>
      <w:r w:rsidRPr="003967D1">
        <w:rPr>
          <w:rFonts w:cs="Arial"/>
          <w:sz w:val="20"/>
          <w:szCs w:val="20"/>
        </w:rPr>
        <w:t>Participants will be asked to determine the areas within their community that will be likely to experience indirect effects, including the magnitude of the effect, the certainty with which they feel the effect will happen, the timing of the potential effect, and what might be done to avoid or minimize the effect.</w:t>
      </w:r>
    </w:p>
    <w:p w14:paraId="4FD34B8B" w14:textId="77777777" w:rsidR="00F6018A" w:rsidRDefault="00F6018A" w:rsidP="00F6018A">
      <w:pPr>
        <w:pStyle w:val="10Report"/>
      </w:pPr>
      <w:bookmarkStart w:id="82" w:name="_Toc414349170"/>
      <w:bookmarkStart w:id="83" w:name="_Toc428535587"/>
      <w:r>
        <w:t>Cumulative Effects Impact Methodology</w:t>
      </w:r>
      <w:bookmarkEnd w:id="82"/>
      <w:bookmarkEnd w:id="83"/>
    </w:p>
    <w:p w14:paraId="7805F7AC" w14:textId="77777777" w:rsidR="007B6186" w:rsidRDefault="007B6186" w:rsidP="007B6186">
      <w:pPr>
        <w:pStyle w:val="11Report"/>
      </w:pPr>
      <w:bookmarkStart w:id="84" w:name="QuickMark"/>
      <w:bookmarkStart w:id="85" w:name="_Toc428535588"/>
      <w:bookmarkStart w:id="86" w:name="_Toc414349173"/>
      <w:bookmarkEnd w:id="84"/>
      <w:r>
        <w:t>Tier 1</w:t>
      </w:r>
      <w:bookmarkEnd w:id="85"/>
    </w:p>
    <w:p w14:paraId="17FB7C12" w14:textId="77777777" w:rsidR="007B6186" w:rsidRDefault="00981202" w:rsidP="007B6186">
      <w:pPr>
        <w:pStyle w:val="BodyText"/>
      </w:pPr>
      <w:r w:rsidRPr="009D6790">
        <w:rPr>
          <w:rFonts w:cs="Arial"/>
        </w:rPr>
        <w:t>The cumulative impacts assessment will include a geographic range no greater than the project area counties (Dane and Columbia) and a time frame no greater than the adopted local comprehensive plans in effect in those counties</w:t>
      </w:r>
      <w:r w:rsidR="00206D9B">
        <w:rPr>
          <w:rFonts w:cs="Arial"/>
        </w:rPr>
        <w:t xml:space="preserve">. </w:t>
      </w:r>
      <w:r w:rsidRPr="009D6790">
        <w:rPr>
          <w:rFonts w:cs="Arial"/>
        </w:rPr>
        <w:t>“Other actions” and “past effects” to be considered in the analysis is limited to the public and private activities known by local governments or agencies to be “reasonably feasible”.</w:t>
      </w:r>
    </w:p>
    <w:p w14:paraId="25D37850" w14:textId="77777777" w:rsidR="007B6186" w:rsidRDefault="007B6186" w:rsidP="007B6186">
      <w:pPr>
        <w:pStyle w:val="11Report"/>
      </w:pPr>
      <w:bookmarkStart w:id="87" w:name="_Toc428535589"/>
      <w:r>
        <w:t>Tier 2</w:t>
      </w:r>
      <w:bookmarkEnd w:id="87"/>
    </w:p>
    <w:p w14:paraId="3CBB4A43" w14:textId="77777777" w:rsidR="001C0204" w:rsidRDefault="007B6186" w:rsidP="000C6F27">
      <w:pPr>
        <w:pStyle w:val="BodyText"/>
      </w:pPr>
      <w:r>
        <w:t>No project specific methodology has been identified.</w:t>
      </w:r>
      <w:bookmarkEnd w:id="86"/>
    </w:p>
    <w:sectPr w:rsidR="001C0204" w:rsidSect="008B4224">
      <w:headerReference w:type="first" r:id="rId19"/>
      <w:footerReference w:type="first" r:id="rId20"/>
      <w:pgSz w:w="12240" w:h="15840" w:code="1"/>
      <w:pgMar w:top="1080" w:right="1080" w:bottom="1440" w:left="1440" w:header="108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7F50D" w14:textId="77777777" w:rsidR="002D1B91" w:rsidRDefault="002D1B91">
      <w:r>
        <w:separator/>
      </w:r>
    </w:p>
  </w:endnote>
  <w:endnote w:type="continuationSeparator" w:id="0">
    <w:p w14:paraId="3E2EF3AD" w14:textId="77777777" w:rsidR="002D1B91" w:rsidRDefault="002D1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68957" w14:textId="77777777" w:rsidR="00653428" w:rsidRDefault="00653428" w:rsidP="00A37E5F">
    <w:pPr>
      <w:pStyle w:val="HeaderReport"/>
    </w:pPr>
  </w:p>
  <w:p w14:paraId="1E8F8010" w14:textId="77777777" w:rsidR="00653428" w:rsidRDefault="00653428" w:rsidP="00A37E5F"/>
  <w:p w14:paraId="0230A04C" w14:textId="77777777" w:rsidR="00653428" w:rsidRDefault="00653428" w:rsidP="00A37E5F">
    <w:pPr>
      <w:pStyle w:val="Disclaimer"/>
    </w:pPr>
    <w:r>
      <w:t>SEH is a registered trademark of Short Elliott Hendrickson Inc.</w:t>
    </w:r>
  </w:p>
  <w:p w14:paraId="1E824177" w14:textId="77777777" w:rsidR="00653428" w:rsidRDefault="00653428" w:rsidP="00A37E5F">
    <w:pPr>
      <w:pStyle w:val="Footer1"/>
    </w:pPr>
    <w:r>
      <w:fldChar w:fldCharType="begin"/>
    </w:r>
    <w:r>
      <w:instrText xml:space="preserve"> ref txtFileNo  \* MERGEFORMAT </w:instrText>
    </w:r>
    <w:r>
      <w:fldChar w:fldCharType="separate"/>
    </w:r>
    <w:r>
      <w:rPr>
        <w:b/>
        <w:bCs/>
      </w:rPr>
      <w:t>Error! Reference source not found.</w:t>
    </w:r>
    <w:r>
      <w:fldChar w:fldCharType="end"/>
    </w:r>
    <w:r>
      <w:tab/>
      <w:t>April 2015</w:t>
    </w:r>
  </w:p>
  <w:p w14:paraId="061636C2" w14:textId="77777777" w:rsidR="00653428" w:rsidRDefault="00653428" w:rsidP="0083096D">
    <w:pPr>
      <w:pStyle w:val="Footer"/>
    </w:pPr>
    <w:r>
      <w:tab/>
      <w:t xml:space="preserve">Page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F5B69" w14:textId="77777777" w:rsidR="00653428" w:rsidRDefault="00653428" w:rsidP="005D49C1">
    <w:pPr>
      <w:pStyle w:val="Footer1"/>
      <w:jc w:val="both"/>
    </w:pPr>
    <w:r>
      <w:fldChar w:fldCharType="begin"/>
    </w:r>
    <w:r>
      <w:instrText xml:space="preserve"> ref txtFileNo  \* MERGEFORMAT </w:instrText>
    </w:r>
    <w:r>
      <w:fldChar w:fldCharType="separate"/>
    </w:r>
    <w:r>
      <w:rPr>
        <w:b/>
        <w:bCs/>
      </w:rPr>
      <w:t>Error! Reference source not found.</w:t>
    </w:r>
    <w:r>
      <w:fldChar w:fldCharType="end"/>
    </w:r>
    <w:r>
      <w:tab/>
      <w:t>April 2015</w:t>
    </w:r>
  </w:p>
  <w:p w14:paraId="3F02A2B3" w14:textId="77777777" w:rsidR="00653428" w:rsidRDefault="00653428">
    <w:pPr>
      <w:pStyle w:val="Footer"/>
    </w:pPr>
    <w:r>
      <w:tab/>
      <w:t xml:space="preserve">Page </w:t>
    </w:r>
    <w:r>
      <w:rPr>
        <w:rStyle w:val="PageNumber"/>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96600" w14:textId="0BBC9288" w:rsidR="00653428" w:rsidRDefault="00653428" w:rsidP="00A37E5F">
    <w:pPr>
      <w:pStyle w:val="Footer1"/>
    </w:pPr>
    <w:r>
      <w:rPr>
        <w:noProof/>
      </w:rPr>
      <w:drawing>
        <wp:anchor distT="0" distB="0" distL="114300" distR="114300" simplePos="0" relativeHeight="251667456" behindDoc="0" locked="0" layoutInCell="1" allowOverlap="1" wp14:anchorId="609A383D" wp14:editId="176C551A">
          <wp:simplePos x="0" y="0"/>
          <wp:positionH relativeFrom="column">
            <wp:posOffset>2653678</wp:posOffset>
          </wp:positionH>
          <wp:positionV relativeFrom="paragraph">
            <wp:posOffset>54939</wp:posOffset>
          </wp:positionV>
          <wp:extent cx="434213" cy="432550"/>
          <wp:effectExtent l="0" t="0" r="4445" b="571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34213" cy="432550"/>
                  </a:xfrm>
                  <a:prstGeom prst="rect">
                    <a:avLst/>
                  </a:prstGeom>
                </pic:spPr>
              </pic:pic>
            </a:graphicData>
          </a:graphic>
        </wp:anchor>
      </w:drawing>
    </w:r>
    <w:r>
      <w:t>WisDOT Project I.D.</w:t>
    </w:r>
    <w:r>
      <w:tab/>
      <w:t>November, 2015</w:t>
    </w:r>
  </w:p>
  <w:p w14:paraId="08FAD0C4" w14:textId="77777777" w:rsidR="00653428" w:rsidRDefault="00653428" w:rsidP="00A7685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32167">
      <w:rPr>
        <w:rStyle w:val="PageNumber"/>
        <w:noProof/>
      </w:rPr>
      <w:t>10</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FE95C" w14:textId="2E4C65E5" w:rsidR="00653428" w:rsidRDefault="00653428" w:rsidP="00C378A2">
    <w:pPr>
      <w:pStyle w:val="Footer1"/>
    </w:pPr>
    <w:r>
      <w:rPr>
        <w:noProof/>
      </w:rPr>
      <w:drawing>
        <wp:anchor distT="0" distB="0" distL="114300" distR="114300" simplePos="0" relativeHeight="251670528" behindDoc="0" locked="0" layoutInCell="1" allowOverlap="1" wp14:anchorId="28E7272B" wp14:editId="46D66C45">
          <wp:simplePos x="0" y="0"/>
          <wp:positionH relativeFrom="column">
            <wp:posOffset>2653678</wp:posOffset>
          </wp:positionH>
          <wp:positionV relativeFrom="paragraph">
            <wp:posOffset>54939</wp:posOffset>
          </wp:positionV>
          <wp:extent cx="434213" cy="432550"/>
          <wp:effectExtent l="0" t="0" r="4445" b="571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34213" cy="432550"/>
                  </a:xfrm>
                  <a:prstGeom prst="rect">
                    <a:avLst/>
                  </a:prstGeom>
                </pic:spPr>
              </pic:pic>
            </a:graphicData>
          </a:graphic>
        </wp:anchor>
      </w:drawing>
    </w:r>
    <w:r>
      <w:t>WisDOT Project I.D.</w:t>
    </w:r>
    <w:r>
      <w:tab/>
      <w:t>November, 2015</w:t>
    </w:r>
  </w:p>
  <w:p w14:paraId="3A983C59" w14:textId="77777777" w:rsidR="00653428" w:rsidRDefault="00653428" w:rsidP="00C44321">
    <w:pPr>
      <w:pStyle w:val="Footer1"/>
    </w:pPr>
    <w:r>
      <w:tab/>
      <w:t xml:space="preserve">Page </w:t>
    </w:r>
    <w:r>
      <w:rPr>
        <w:rStyle w:val="PageNumber"/>
      </w:rPr>
      <w:fldChar w:fldCharType="begin"/>
    </w:r>
    <w:r>
      <w:rPr>
        <w:rStyle w:val="PageNumber"/>
      </w:rPr>
      <w:instrText xml:space="preserve"> PAGE </w:instrText>
    </w:r>
    <w:r>
      <w:rPr>
        <w:rStyle w:val="PageNumber"/>
      </w:rPr>
      <w:fldChar w:fldCharType="separate"/>
    </w:r>
    <w:r w:rsidR="00732167">
      <w:rPr>
        <w:rStyle w:val="PageNumber"/>
        <w:noProof/>
      </w:rPr>
      <w:t>9</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E348F" w14:textId="43EEFA0B" w:rsidR="00653428" w:rsidRDefault="00653428" w:rsidP="005D49C1">
    <w:pPr>
      <w:pStyle w:val="Footer1"/>
      <w:jc w:val="both"/>
    </w:pPr>
    <w:r>
      <w:rPr>
        <w:noProof/>
      </w:rPr>
      <w:drawing>
        <wp:anchor distT="0" distB="0" distL="114300" distR="114300" simplePos="0" relativeHeight="251661312" behindDoc="0" locked="0" layoutInCell="1" allowOverlap="1" wp14:anchorId="74C6BCF8" wp14:editId="7781A6F5">
          <wp:simplePos x="0" y="0"/>
          <wp:positionH relativeFrom="column">
            <wp:posOffset>2653678</wp:posOffset>
          </wp:positionH>
          <wp:positionV relativeFrom="paragraph">
            <wp:posOffset>54939</wp:posOffset>
          </wp:positionV>
          <wp:extent cx="441214" cy="434819"/>
          <wp:effectExtent l="0" t="0" r="0" b="381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214" cy="434819"/>
                  </a:xfrm>
                  <a:prstGeom prst="rect">
                    <a:avLst/>
                  </a:prstGeom>
                  <a:noFill/>
                </pic:spPr>
              </pic:pic>
            </a:graphicData>
          </a:graphic>
        </wp:anchor>
      </w:drawing>
    </w:r>
    <w:r>
      <w:t>WisDOT Project I.D.</w:t>
    </w:r>
    <w:r>
      <w:tab/>
      <w:t>November, 2015</w:t>
    </w:r>
  </w:p>
  <w:p w14:paraId="11333887" w14:textId="77777777" w:rsidR="00653428" w:rsidRDefault="00653428" w:rsidP="000C6F27">
    <w:pPr>
      <w:pStyle w:val="Footer"/>
      <w:jc w:val="right"/>
    </w:pPr>
    <w:r>
      <w:tab/>
      <w:t xml:space="preserve">Page </w:t>
    </w:r>
    <w:r>
      <w:fldChar w:fldCharType="begin"/>
    </w:r>
    <w:r>
      <w:instrText xml:space="preserve"> PAGE   \* MERGEFORMAT </w:instrText>
    </w:r>
    <w:r>
      <w:fldChar w:fldCharType="separate"/>
    </w:r>
    <w:r w:rsidR="00732167">
      <w:rPr>
        <w:noProof/>
      </w:rPr>
      <w:t>i</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BFC5A" w14:textId="23EAA56D" w:rsidR="00653428" w:rsidRDefault="00653428" w:rsidP="005D49C1">
    <w:pPr>
      <w:pStyle w:val="Footer1"/>
      <w:jc w:val="both"/>
    </w:pPr>
    <w:r>
      <w:t>WisDOT Project I.D. 1010-10-00</w:t>
    </w:r>
    <w:r>
      <w:rPr>
        <w:noProof/>
      </w:rPr>
      <w:drawing>
        <wp:anchor distT="0" distB="0" distL="114300" distR="114300" simplePos="0" relativeHeight="251662336" behindDoc="0" locked="0" layoutInCell="1" allowOverlap="1" wp14:anchorId="18C2719F" wp14:editId="768DA000">
          <wp:simplePos x="0" y="0"/>
          <wp:positionH relativeFrom="column">
            <wp:posOffset>2651760</wp:posOffset>
          </wp:positionH>
          <wp:positionV relativeFrom="page">
            <wp:posOffset>9372600</wp:posOffset>
          </wp:positionV>
          <wp:extent cx="429768" cy="429768"/>
          <wp:effectExtent l="0" t="0" r="8890" b="889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sdot_logo.jpg"/>
                  <pic:cNvPicPr/>
                </pic:nvPicPr>
                <pic:blipFill>
                  <a:blip r:embed="rId1">
                    <a:extLst>
                      <a:ext uri="{28A0092B-C50C-407E-A947-70E740481C1C}">
                        <a14:useLocalDpi xmlns:a14="http://schemas.microsoft.com/office/drawing/2010/main" val="0"/>
                      </a:ext>
                    </a:extLst>
                  </a:blip>
                  <a:stretch>
                    <a:fillRect/>
                  </a:stretch>
                </pic:blipFill>
                <pic:spPr>
                  <a:xfrm>
                    <a:off x="0" y="0"/>
                    <a:ext cx="429768" cy="429768"/>
                  </a:xfrm>
                  <a:prstGeom prst="rect">
                    <a:avLst/>
                  </a:prstGeom>
                </pic:spPr>
              </pic:pic>
            </a:graphicData>
          </a:graphic>
        </wp:anchor>
      </w:drawing>
    </w:r>
    <w:r>
      <w:tab/>
      <w:t>November, 2015</w:t>
    </w:r>
  </w:p>
  <w:p w14:paraId="17CCB62E" w14:textId="77777777" w:rsidR="00653428" w:rsidRDefault="00653428">
    <w:pPr>
      <w:pStyle w:val="Footer"/>
    </w:pPr>
    <w:r>
      <w:tab/>
    </w:r>
    <w:r w:rsidRPr="00285722">
      <w:rPr>
        <w:noProof/>
      </w:rPr>
      <w:drawing>
        <wp:anchor distT="0" distB="0" distL="114300" distR="114300" simplePos="0" relativeHeight="251664384" behindDoc="0" locked="0" layoutInCell="1" allowOverlap="1" wp14:anchorId="32400587" wp14:editId="5D20EAAD">
          <wp:simplePos x="0" y="0"/>
          <wp:positionH relativeFrom="page">
            <wp:posOffset>4114800</wp:posOffset>
          </wp:positionH>
          <wp:positionV relativeFrom="page">
            <wp:posOffset>9372600</wp:posOffset>
          </wp:positionV>
          <wp:extent cx="603504" cy="438912"/>
          <wp:effectExtent l="0" t="0" r="6350" b="0"/>
          <wp:wrapSquare wrapText="bothSides"/>
          <wp:docPr id="36" name="Picture 1" descr="P:\60284152\300_Administration\310_Project Logo\IH 39 90 94 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60284152\300_Administration\310_Project Logo\IH 39 90 94 logo.emf"/>
                  <pic:cNvPicPr>
                    <a:picLocks noChangeAspect="1" noChangeArrowheads="1"/>
                  </pic:cNvPicPr>
                </pic:nvPicPr>
                <pic:blipFill>
                  <a:blip r:embed="rId2"/>
                  <a:srcRect/>
                  <a:stretch>
                    <a:fillRect/>
                  </a:stretch>
                </pic:blipFill>
                <pic:spPr bwMode="auto">
                  <a:xfrm>
                    <a:off x="0" y="0"/>
                    <a:ext cx="603504" cy="438912"/>
                  </a:xfrm>
                  <a:prstGeom prst="rect">
                    <a:avLst/>
                  </a:prstGeom>
                  <a:noFill/>
                  <a:ln w="9525">
                    <a:noFill/>
                    <a:miter lim="800000"/>
                    <a:headEnd/>
                    <a:tailEnd/>
                  </a:ln>
                </pic:spPr>
              </pic:pic>
            </a:graphicData>
          </a:graphic>
        </wp:anchor>
      </w:drawing>
    </w:r>
    <w:r>
      <w:t xml:space="preserve">Page </w:t>
    </w:r>
    <w:r w:rsidRPr="00750250">
      <w:rPr>
        <w:rStyle w:val="PageNumber"/>
      </w:rPr>
      <w:fldChar w:fldCharType="begin"/>
    </w:r>
    <w:r w:rsidRPr="00750250">
      <w:rPr>
        <w:rStyle w:val="PageNumber"/>
      </w:rPr>
      <w:instrText xml:space="preserve"> PAGE   \* MERGEFORMAT </w:instrText>
    </w:r>
    <w:r w:rsidRPr="00750250">
      <w:rPr>
        <w:rStyle w:val="PageNumber"/>
      </w:rPr>
      <w:fldChar w:fldCharType="separate"/>
    </w:r>
    <w:r w:rsidR="00732167">
      <w:rPr>
        <w:rStyle w:val="PageNumber"/>
        <w:noProof/>
      </w:rPr>
      <w:t>1</w:t>
    </w:r>
    <w:r w:rsidRPr="00750250">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FFAB1" w14:textId="77777777" w:rsidR="002D1B91" w:rsidRDefault="002D1B91">
      <w:r>
        <w:separator/>
      </w:r>
    </w:p>
  </w:footnote>
  <w:footnote w:type="continuationSeparator" w:id="0">
    <w:p w14:paraId="5C05F5F5" w14:textId="77777777" w:rsidR="002D1B91" w:rsidRDefault="002D1B91">
      <w:r>
        <w:continuationSeparator/>
      </w:r>
    </w:p>
  </w:footnote>
  <w:footnote w:id="1">
    <w:p w14:paraId="52D7D87F" w14:textId="77777777" w:rsidR="00653428" w:rsidRPr="005D49C1" w:rsidRDefault="00653428">
      <w:pPr>
        <w:pStyle w:val="FootnoteText"/>
        <w:rPr>
          <w:sz w:val="16"/>
          <w:szCs w:val="16"/>
        </w:rPr>
      </w:pPr>
      <w:r>
        <w:rPr>
          <w:rStyle w:val="FootnoteReference"/>
        </w:rPr>
        <w:footnoteRef/>
      </w:r>
      <w:r>
        <w:t xml:space="preserve"> </w:t>
      </w:r>
      <w:r>
        <w:rPr>
          <w:sz w:val="16"/>
          <w:szCs w:val="16"/>
        </w:rPr>
        <w:t>The methodology used by the lead agency must be consistent with any methodology established by statute or regulation under the authority of another federal agency.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3D241" w14:textId="77777777" w:rsidR="00653428" w:rsidRDefault="00653428" w:rsidP="00260335">
    <w:pPr>
      <w:pStyle w:val="Header"/>
    </w:pPr>
    <w:r>
      <w:t>I-39/90 and US 12/18 Interchange</w:t>
    </w:r>
  </w:p>
  <w:p w14:paraId="4EC5DDEE" w14:textId="77777777" w:rsidR="00653428" w:rsidRDefault="00653428" w:rsidP="00260335">
    <w:pPr>
      <w:pStyle w:val="Header"/>
      <w:pBdr>
        <w:bottom w:val="single" w:sz="12" w:space="1" w:color="auto"/>
      </w:pBdr>
    </w:pPr>
    <w:r>
      <w:t>(Beltline Interchange)</w:t>
    </w:r>
    <w:r>
      <w:tab/>
    </w:r>
    <w:r>
      <w:tab/>
    </w:r>
    <w:r>
      <w:tab/>
    </w:r>
    <w:r>
      <w:tab/>
    </w:r>
    <w:r>
      <w:tab/>
    </w:r>
    <w:r>
      <w:tab/>
      <w:t>Impact Analysis Methodology Report</w:t>
    </w:r>
  </w:p>
  <w:p w14:paraId="17DFD6E5" w14:textId="77777777" w:rsidR="00653428" w:rsidRPr="00260335" w:rsidRDefault="00653428" w:rsidP="00260335">
    <w:pPr>
      <w:pStyle w:val="Header"/>
      <w:pBdr>
        <w:bottom w:val="single" w:sz="12"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68508" w14:textId="4FF336A4" w:rsidR="00653428" w:rsidRPr="00A37E5F" w:rsidRDefault="00E806C8" w:rsidP="00DB1B9C">
    <w:pPr>
      <w:pStyle w:val="Header"/>
      <w:pBdr>
        <w:bottom w:val="single" w:sz="12" w:space="1" w:color="auto"/>
      </w:pBdr>
    </w:pPr>
    <w:r>
      <w:t>Study Title</w:t>
    </w:r>
    <w:r w:rsidR="00653428">
      <w:ptab w:relativeTo="margin" w:alignment="right" w:leader="none"/>
    </w:r>
    <w:r w:rsidR="00653428">
      <w:t>Project Specific Impact Analysis Methodology Report</w:t>
    </w:r>
  </w:p>
  <w:p w14:paraId="493A5667" w14:textId="77777777" w:rsidR="00653428" w:rsidRDefault="00653428" w:rsidP="00456F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A18D" w14:textId="77777777" w:rsidR="00653428" w:rsidRPr="00A37E5F" w:rsidRDefault="00653428" w:rsidP="00DB1B9C">
    <w:pPr>
      <w:pStyle w:val="Header"/>
      <w:pBdr>
        <w:bottom w:val="single" w:sz="12" w:space="1" w:color="auto"/>
      </w:pBdr>
    </w:pPr>
    <w:r>
      <w:t>I-39/90/94 Study</w:t>
    </w:r>
    <w:r>
      <w:ptab w:relativeTo="margin" w:alignment="right" w:leader="none"/>
    </w:r>
    <w:r>
      <w:t>Project Specific Impact Analysis Methodology Report</w:t>
    </w:r>
  </w:p>
  <w:p w14:paraId="52C49475" w14:textId="77777777" w:rsidR="00653428" w:rsidRDefault="00653428" w:rsidP="00456F5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FFBDC" w14:textId="525AF005" w:rsidR="00653428" w:rsidRPr="00A37E5F" w:rsidRDefault="00E806C8" w:rsidP="00DB1B9C">
    <w:pPr>
      <w:pStyle w:val="Header"/>
      <w:pBdr>
        <w:bottom w:val="single" w:sz="12" w:space="1" w:color="auto"/>
      </w:pBdr>
    </w:pPr>
    <w:r>
      <w:t>Study Title</w:t>
    </w:r>
    <w:r w:rsidR="00653428">
      <w:ptab w:relativeTo="margin" w:alignment="right" w:leader="none"/>
    </w:r>
    <w:r w:rsidR="00653428">
      <w:t>Project Specific Impact Analysis Methodology Report</w:t>
    </w:r>
  </w:p>
  <w:p w14:paraId="1A6E2CD2" w14:textId="77777777" w:rsidR="00653428" w:rsidRDefault="00653428" w:rsidP="0066246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141C1" w14:textId="3DDDE06F" w:rsidR="00653428" w:rsidRPr="00A37E5F" w:rsidRDefault="00653428" w:rsidP="00DB1B9C">
    <w:pPr>
      <w:pStyle w:val="Header"/>
      <w:pBdr>
        <w:bottom w:val="single" w:sz="12" w:space="1" w:color="auto"/>
      </w:pBdr>
    </w:pPr>
    <w:r>
      <w:t>Study</w:t>
    </w:r>
    <w:r w:rsidR="00E806C8">
      <w:t xml:space="preserve"> Title</w:t>
    </w:r>
    <w:r>
      <w:ptab w:relativeTo="margin" w:alignment="right" w:leader="none"/>
    </w:r>
    <w:r>
      <w:t>Project Specific Impact Analysis Methodology Report</w:t>
    </w:r>
  </w:p>
  <w:p w14:paraId="54D492E8" w14:textId="77777777" w:rsidR="00653428" w:rsidRDefault="00653428" w:rsidP="006624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6638A"/>
    <w:multiLevelType w:val="multilevel"/>
    <w:tmpl w:val="C05AEBB4"/>
    <w:lvl w:ilvl="0">
      <w:start w:val="1"/>
      <w:numFmt w:val="decimal"/>
      <w:pStyle w:val="TableListingatEnd"/>
      <w:suff w:val="nothing"/>
      <w:lvlText w:val="Table %1 – "/>
      <w:lvlJc w:val="left"/>
      <w:pPr>
        <w:ind w:left="0" w:firstLine="0"/>
      </w:pPr>
      <w:rPr>
        <w:rFonts w:hint="default"/>
      </w:rPr>
    </w:lvl>
    <w:lvl w:ilvl="1">
      <w:start w:val="1"/>
      <w:numFmt w:val="decimal"/>
      <w:pStyle w:val="Tablesatend"/>
      <w:suff w:val="nothing"/>
      <w:lvlText w:val="Table %2"/>
      <w:lvlJc w:val="left"/>
      <w:pPr>
        <w:ind w:left="0" w:firstLine="0"/>
      </w:pPr>
      <w:rPr>
        <w:rFonts w:hint="default"/>
      </w:rPr>
    </w:lvl>
    <w:lvl w:ilvl="2">
      <w:start w:val="1"/>
      <w:numFmt w:val="none"/>
      <w:lvlRestart w:val="0"/>
      <w:pStyle w:val="TablesatendCont"/>
      <w:suff w:val="nothing"/>
      <w:lvlText w:val="Table %2 (Continued)"/>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010190"/>
    <w:multiLevelType w:val="multilevel"/>
    <w:tmpl w:val="3B8CDAB4"/>
    <w:lvl w:ilvl="0">
      <w:start w:val="1"/>
      <w:numFmt w:val="decimal"/>
      <w:pStyle w:val="10Report"/>
      <w:lvlText w:val="%1.0"/>
      <w:lvlJc w:val="right"/>
      <w:pPr>
        <w:ind w:left="1440" w:hanging="360"/>
      </w:pPr>
      <w:rPr>
        <w:rFonts w:hint="default"/>
      </w:rPr>
    </w:lvl>
    <w:lvl w:ilvl="1">
      <w:start w:val="1"/>
      <w:numFmt w:val="decimal"/>
      <w:pStyle w:val="11Report"/>
      <w:lvlText w:val="%1.%2"/>
      <w:lvlJc w:val="right"/>
      <w:pPr>
        <w:ind w:left="1440" w:hanging="360"/>
      </w:pPr>
      <w:rPr>
        <w:rFonts w:hint="default"/>
      </w:rPr>
    </w:lvl>
    <w:lvl w:ilvl="2">
      <w:start w:val="1"/>
      <w:numFmt w:val="decimal"/>
      <w:pStyle w:val="111Report"/>
      <w:lvlText w:val="%1.%2.%3"/>
      <w:lvlJc w:val="right"/>
      <w:pPr>
        <w:ind w:left="1440" w:hanging="360"/>
      </w:pPr>
      <w:rPr>
        <w:rFonts w:hint="default"/>
      </w:rPr>
    </w:lvl>
    <w:lvl w:ilvl="3">
      <w:start w:val="1"/>
      <w:numFmt w:val="decimal"/>
      <w:pStyle w:val="1111Report"/>
      <w:lvlText w:val="%1.%2.%3.%4"/>
      <w:lvlJc w:val="right"/>
      <w:pPr>
        <w:ind w:left="1440" w:hanging="360"/>
      </w:pPr>
      <w:rPr>
        <w:rFonts w:hint="default"/>
      </w:rPr>
    </w:lvl>
    <w:lvl w:ilvl="4">
      <w:start w:val="1"/>
      <w:numFmt w:val="decimal"/>
      <w:pStyle w:val="11111Report"/>
      <w:lvlText w:val="%1.%2.%3.%4.%5"/>
      <w:lvlJc w:val="right"/>
      <w:pPr>
        <w:ind w:left="1440" w:hanging="360"/>
      </w:pPr>
      <w:rPr>
        <w:rFonts w:hint="default"/>
        <w:b w:val="0"/>
        <w:i w:val="0"/>
      </w:rPr>
    </w:lvl>
    <w:lvl w:ilvl="5">
      <w:start w:val="1"/>
      <w:numFmt w:val="decimal"/>
      <w:lvlRestart w:val="0"/>
      <w:pStyle w:val="Table1-1"/>
      <w:suff w:val="nothing"/>
      <w:lvlText w:val="Table %1-%6"/>
      <w:lvlJc w:val="left"/>
      <w:pPr>
        <w:ind w:left="0" w:firstLine="0"/>
      </w:pPr>
      <w:rPr>
        <w:rFonts w:ascii="Arial Narrow" w:hAnsi="Arial Narrow" w:hint="default"/>
        <w:sz w:val="24"/>
      </w:rPr>
    </w:lvl>
    <w:lvl w:ilvl="6">
      <w:start w:val="1"/>
      <w:numFmt w:val="none"/>
      <w:lvlRestart w:val="0"/>
      <w:pStyle w:val="Table1-1Cont"/>
      <w:suff w:val="nothing"/>
      <w:lvlText w:val="Table %1-%6 (Continued)"/>
      <w:lvlJc w:val="left"/>
      <w:pPr>
        <w:ind w:left="0" w:firstLine="0"/>
      </w:pPr>
      <w:rPr>
        <w:rFonts w:ascii="Arial Narrow" w:hAnsi="Arial Narrow" w:hint="default"/>
        <w:sz w:val="24"/>
      </w:rPr>
    </w:lvl>
    <w:lvl w:ilvl="7">
      <w:start w:val="1"/>
      <w:numFmt w:val="decimal"/>
      <w:lvlRestart w:val="0"/>
      <w:pStyle w:val="Figure1-1"/>
      <w:suff w:val="nothing"/>
      <w:lvlText w:val="Figure %1-%8 – "/>
      <w:lvlJc w:val="left"/>
      <w:pPr>
        <w:ind w:left="0" w:firstLine="0"/>
      </w:pPr>
      <w:rPr>
        <w:rFonts w:ascii="Arial Narrow" w:hAnsi="Arial Narrow" w:hint="default"/>
        <w:sz w:val="24"/>
      </w:rPr>
    </w:lvl>
    <w:lvl w:ilvl="8">
      <w:start w:val="1"/>
      <w:numFmt w:val="decimal"/>
      <w:lvlRestart w:val="0"/>
      <w:pStyle w:val="Chart1-1"/>
      <w:suff w:val="nothing"/>
      <w:lvlText w:val="Chart %1-%9 – "/>
      <w:lvlJc w:val="left"/>
      <w:pPr>
        <w:ind w:left="0" w:firstLine="0"/>
      </w:pPr>
      <w:rPr>
        <w:rFonts w:ascii="Arial Narrow" w:hAnsi="Arial Narrow" w:hint="default"/>
        <w:sz w:val="24"/>
      </w:rPr>
    </w:lvl>
  </w:abstractNum>
  <w:abstractNum w:abstractNumId="2" w15:restartNumberingAfterBreak="0">
    <w:nsid w:val="10DC7A6B"/>
    <w:multiLevelType w:val="multilevel"/>
    <w:tmpl w:val="F29A864A"/>
    <w:lvl w:ilvl="0">
      <w:start w:val="1"/>
      <w:numFmt w:val="decimal"/>
      <w:pStyle w:val="123List"/>
      <w:lvlText w:val="%1."/>
      <w:lvlJc w:val="left"/>
      <w:pPr>
        <w:tabs>
          <w:tab w:val="num" w:pos="1440"/>
        </w:tabs>
        <w:ind w:left="1800" w:hanging="360"/>
      </w:pPr>
      <w:rPr>
        <w:rFonts w:hint="default"/>
        <w:sz w:val="20"/>
      </w:rPr>
    </w:lvl>
    <w:lvl w:ilvl="1">
      <w:start w:val="1"/>
      <w:numFmt w:val="lowerLetter"/>
      <w:pStyle w:val="abcList"/>
      <w:lvlText w:val="%2."/>
      <w:lvlJc w:val="left"/>
      <w:pPr>
        <w:ind w:left="2160" w:hanging="360"/>
      </w:pPr>
      <w:rPr>
        <w:rFonts w:hint="default"/>
      </w:rPr>
    </w:lvl>
    <w:lvl w:ilvl="2">
      <w:start w:val="1"/>
      <w:numFmt w:val="bullet"/>
      <w:lvlRestart w:val="0"/>
      <w:lvlText w:val=""/>
      <w:lvlJc w:val="left"/>
      <w:pPr>
        <w:ind w:left="2160" w:hanging="360"/>
      </w:pPr>
      <w:rPr>
        <w:rFonts w:ascii="Symbol" w:hAnsi="Symbol" w:hint="default"/>
      </w:rPr>
    </w:lvl>
    <w:lvl w:ilvl="3">
      <w:start w:val="1"/>
      <w:numFmt w:val="bullet"/>
      <w:lvlRestart w:val="0"/>
      <w:lvlText w:val=""/>
      <w:lvlJc w:val="left"/>
      <w:pPr>
        <w:ind w:left="216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F175FD"/>
    <w:multiLevelType w:val="multilevel"/>
    <w:tmpl w:val="C00E540C"/>
    <w:name w:val="Table#(Within)"/>
    <w:lvl w:ilvl="0">
      <w:start w:val="1"/>
      <w:numFmt w:val="decimal"/>
      <w:suff w:val="nothing"/>
      <w:lvlText w:val="Table %1"/>
      <w:lvlJc w:val="left"/>
      <w:pPr>
        <w:ind w:left="0" w:firstLine="0"/>
      </w:pPr>
      <w:rPr>
        <w:rFonts w:ascii="Arial Bold" w:hAnsi="Arial Bold" w:hint="default"/>
        <w:b/>
        <w:i w:val="0"/>
        <w:sz w:val="22"/>
      </w:rPr>
    </w:lvl>
    <w:lvl w:ilvl="1">
      <w:start w:val="1"/>
      <w:numFmt w:val="none"/>
      <w:lvlRestart w:val="0"/>
      <w:suff w:val="nothing"/>
      <w:lvlText w:val="Table %1 (Continued)"/>
      <w:lvlJc w:val="left"/>
      <w:pPr>
        <w:ind w:left="0" w:firstLine="0"/>
      </w:pPr>
      <w:rPr>
        <w:rFonts w:ascii="Arial" w:hAnsi="Arial" w:hint="default"/>
        <w:b/>
        <w:i w:val="0"/>
        <w:sz w:val="22"/>
      </w:rPr>
    </w:lvl>
    <w:lvl w:ilvl="2">
      <w:start w:val="1"/>
      <w:numFmt w:val="none"/>
      <w:suff w:val="nothing"/>
      <w:lvlText w:val=""/>
      <w:lvlJc w:val="left"/>
      <w:pPr>
        <w:ind w:left="0" w:firstLine="0"/>
      </w:pPr>
      <w:rPr>
        <w:rFonts w:ascii="Arial" w:hAnsi="Arial" w:hint="default"/>
        <w:b/>
        <w:i w:val="0"/>
        <w:sz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suff w:val="nothing"/>
      <w:lvlText w:val="(%9)"/>
      <w:lvlJc w:val="left"/>
      <w:pPr>
        <w:ind w:left="6480" w:hanging="720"/>
      </w:pPr>
      <w:rPr>
        <w:rFonts w:hint="default"/>
      </w:rPr>
    </w:lvl>
  </w:abstractNum>
  <w:abstractNum w:abstractNumId="4" w15:restartNumberingAfterBreak="0">
    <w:nsid w:val="13D45E46"/>
    <w:multiLevelType w:val="multilevel"/>
    <w:tmpl w:val="50E0F2A6"/>
    <w:lvl w:ilvl="0">
      <w:start w:val="1"/>
      <w:numFmt w:val="decimal"/>
      <w:pStyle w:val="Table1"/>
      <w:suff w:val="nothing"/>
      <w:lvlText w:val="Table %1"/>
      <w:lvlJc w:val="left"/>
      <w:pPr>
        <w:ind w:left="0" w:firstLine="0"/>
      </w:pPr>
      <w:rPr>
        <w:rFonts w:hint="default"/>
      </w:rPr>
    </w:lvl>
    <w:lvl w:ilvl="1">
      <w:start w:val="1"/>
      <w:numFmt w:val="none"/>
      <w:lvlRestart w:val="0"/>
      <w:pStyle w:val="Table1Cont"/>
      <w:suff w:val="nothing"/>
      <w:lvlText w:val="Table %1 (Continued)"/>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1ECE6FE6"/>
    <w:multiLevelType w:val="multilevel"/>
    <w:tmpl w:val="0409001D"/>
    <w:name w:val="SEH Report-Tables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AC2154"/>
    <w:multiLevelType w:val="hybridMultilevel"/>
    <w:tmpl w:val="BC1C32CE"/>
    <w:lvl w:ilvl="0" w:tplc="E062AB6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4A181A"/>
    <w:multiLevelType w:val="multilevel"/>
    <w:tmpl w:val="8BACC8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A36224"/>
    <w:multiLevelType w:val="multilevel"/>
    <w:tmpl w:val="5378A720"/>
    <w:lvl w:ilvl="0">
      <w:start w:val="1"/>
      <w:numFmt w:val="upperLetter"/>
      <w:suff w:val="nothing"/>
      <w:lvlText w:val="Appendix %1"/>
      <w:lvlJc w:val="left"/>
      <w:pPr>
        <w:ind w:left="0" w:firstLine="0"/>
      </w:pPr>
      <w:rPr>
        <w:rFonts w:ascii="Arial" w:hAnsi="Arial" w:hint="default"/>
        <w:b/>
        <w:i w:val="0"/>
        <w:sz w:val="28"/>
      </w:rPr>
    </w:lvl>
    <w:lvl w:ilvl="1">
      <w:start w:val="1"/>
      <w:numFmt w:val="decimal"/>
      <w:suff w:val="space"/>
      <w:lvlText w:val="%1-%2 –"/>
      <w:lvlJc w:val="right"/>
      <w:pPr>
        <w:ind w:left="0" w:firstLine="0"/>
      </w:pPr>
      <w:rPr>
        <w:rFonts w:ascii="Arial" w:hAnsi="Arial" w:hint="default"/>
        <w:b w:val="0"/>
        <w:i w:val="0"/>
        <w:sz w:val="22"/>
      </w:rPr>
    </w:lvl>
    <w:lvl w:ilvl="2">
      <w:start w:val="1"/>
      <w:numFmt w:val="decimal"/>
      <w:suff w:val="space"/>
      <w:lvlText w:val="%1-%3 –"/>
      <w:lvlJc w:val="right"/>
      <w:pPr>
        <w:ind w:left="0" w:firstLine="0"/>
      </w:pPr>
      <w:rPr>
        <w:rFonts w:ascii="Arial" w:hAnsi="Arial" w:hint="default"/>
        <w:b/>
        <w:i w:val="0"/>
        <w:sz w:val="24"/>
      </w:rPr>
    </w:lvl>
    <w:lvl w:ilvl="3">
      <w:start w:val="1"/>
      <w:numFmt w:val="decimal"/>
      <w:lvlRestart w:val="1"/>
      <w:lvlText w:val="%4."/>
      <w:lvlJc w:val="left"/>
      <w:pPr>
        <w:tabs>
          <w:tab w:val="num" w:pos="720"/>
        </w:tabs>
        <w:ind w:left="720" w:hanging="360"/>
      </w:pPr>
      <w:rPr>
        <w:rFonts w:ascii="Times New Roman" w:hAnsi="Times New Roman" w:hint="default"/>
        <w:b w:val="0"/>
        <w:i w:val="0"/>
        <w:sz w:val="22"/>
        <w:u w:val="none"/>
      </w:rPr>
    </w:lvl>
    <w:lvl w:ilvl="4">
      <w:start w:val="1"/>
      <w:numFmt w:val="decimal"/>
      <w:lvlRestart w:val="1"/>
      <w:lvlText w:val="Photo %5"/>
      <w:lvlJc w:val="left"/>
      <w:pPr>
        <w:tabs>
          <w:tab w:val="num" w:pos="1008"/>
        </w:tabs>
        <w:ind w:left="1008" w:hanging="1008"/>
      </w:pPr>
      <w:rPr>
        <w:rFonts w:ascii="Times New Roman" w:hAnsi="Times New Roman" w:hint="default"/>
        <w:b/>
        <w:i w:val="0"/>
        <w:sz w:val="22"/>
      </w:rPr>
    </w:lvl>
    <w:lvl w:ilvl="5">
      <w:start w:val="1"/>
      <w:numFmt w:val="none"/>
      <w:lvlRestart w:val="0"/>
      <w:suff w:val="nothing"/>
      <w:lvlText w:val=""/>
      <w:lvlJc w:val="left"/>
      <w:pPr>
        <w:ind w:left="5760" w:firstLine="0"/>
      </w:pPr>
      <w:rPr>
        <w:rFonts w:ascii="Times New Roman" w:hAnsi="Times New Roman" w:hint="default"/>
        <w:b w:val="0"/>
        <w:i w:val="0"/>
        <w:sz w:val="22"/>
      </w:rPr>
    </w:lvl>
    <w:lvl w:ilvl="6">
      <w:start w:val="1"/>
      <w:numFmt w:val="none"/>
      <w:lvlRestart w:val="0"/>
      <w:suff w:val="nothing"/>
      <w:lvlText w:val=""/>
      <w:lvlJc w:val="left"/>
      <w:pPr>
        <w:ind w:left="360" w:firstLine="0"/>
      </w:pPr>
      <w:rPr>
        <w:rFonts w:hint="default"/>
      </w:rPr>
    </w:lvl>
    <w:lvl w:ilvl="7">
      <w:start w:val="1"/>
      <w:numFmt w:val="none"/>
      <w:lvlRestart w:val="0"/>
      <w:lvlText w:val=""/>
      <w:lvlJc w:val="left"/>
      <w:pPr>
        <w:tabs>
          <w:tab w:val="num" w:pos="1973"/>
        </w:tabs>
        <w:ind w:left="1973" w:hanging="907"/>
      </w:pPr>
      <w:rPr>
        <w:rFonts w:hint="default"/>
      </w:rPr>
    </w:lvl>
    <w:lvl w:ilvl="8">
      <w:start w:val="1"/>
      <w:numFmt w:val="none"/>
      <w:lvlRestart w:val="0"/>
      <w:lvlText w:val=""/>
      <w:lvlJc w:val="left"/>
      <w:pPr>
        <w:tabs>
          <w:tab w:val="num" w:pos="360"/>
        </w:tabs>
        <w:ind w:left="0" w:firstLine="0"/>
      </w:pPr>
      <w:rPr>
        <w:rFonts w:ascii="Arial" w:hAnsi="Arial" w:hint="default"/>
        <w:b/>
        <w:i w:val="0"/>
        <w:sz w:val="20"/>
      </w:rPr>
    </w:lvl>
  </w:abstractNum>
  <w:abstractNum w:abstractNumId="9" w15:restartNumberingAfterBreak="0">
    <w:nsid w:val="3CC10481"/>
    <w:multiLevelType w:val="multilevel"/>
    <w:tmpl w:val="B19078B0"/>
    <w:lvl w:ilvl="0">
      <w:start w:val="1"/>
      <w:numFmt w:val="decimal"/>
      <w:pStyle w:val="Figure1"/>
      <w:suff w:val="nothing"/>
      <w:lvlText w:val="Figure %1 –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D523D1E"/>
    <w:multiLevelType w:val="multilevel"/>
    <w:tmpl w:val="4896360A"/>
    <w:name w:val="SEH Report-Bullets2"/>
    <w:lvl w:ilvl="0">
      <w:start w:val="1"/>
      <w:numFmt w:val="bullet"/>
      <w:pStyle w:val="ExecSummBullet"/>
      <w:lvlText w:val=""/>
      <w:lvlJc w:val="left"/>
      <w:pPr>
        <w:tabs>
          <w:tab w:val="num" w:pos="360"/>
        </w:tabs>
        <w:ind w:left="720" w:hanging="360"/>
      </w:pPr>
      <w:rPr>
        <w:rFonts w:ascii="Symbol" w:hAnsi="Symbol" w:hint="default"/>
        <w:sz w:val="22"/>
      </w:rPr>
    </w:lvl>
    <w:lvl w:ilvl="1">
      <w:start w:val="1"/>
      <w:numFmt w:val="bullet"/>
      <w:lvlRestart w:val="0"/>
      <w:lvlText w:val=""/>
      <w:lvlJc w:val="left"/>
      <w:pPr>
        <w:tabs>
          <w:tab w:val="num" w:pos="360"/>
        </w:tabs>
        <w:ind w:left="360" w:hanging="360"/>
      </w:pPr>
      <w:rPr>
        <w:rFonts w:ascii="Symbol" w:hAnsi="Symbol" w:hint="default"/>
      </w:rPr>
    </w:lvl>
    <w:lvl w:ilvl="2">
      <w:start w:val="1"/>
      <w:numFmt w:val="bullet"/>
      <w:lvlRestart w:val="0"/>
      <w:lvlText w:val=""/>
      <w:lvlJc w:val="left"/>
      <w:pPr>
        <w:tabs>
          <w:tab w:val="num" w:pos="720"/>
        </w:tabs>
        <w:ind w:left="720" w:hanging="360"/>
      </w:pPr>
      <w:rPr>
        <w:rFonts w:ascii="Symbol" w:hAnsi="Symbol" w:hint="default"/>
      </w:rPr>
    </w:lvl>
    <w:lvl w:ilvl="3">
      <w:start w:val="1"/>
      <w:numFmt w:val="bullet"/>
      <w:lvlRestart w:val="0"/>
      <w:lvlText w:val=""/>
      <w:lvlJc w:val="left"/>
      <w:pPr>
        <w:tabs>
          <w:tab w:val="num" w:pos="720"/>
        </w:tabs>
        <w:ind w:left="72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07A464D"/>
    <w:multiLevelType w:val="multilevel"/>
    <w:tmpl w:val="47C6D2D4"/>
    <w:lvl w:ilvl="0">
      <w:start w:val="1"/>
      <w:numFmt w:val="decimal"/>
      <w:suff w:val="nothing"/>
      <w:lvlText w:val="Figure %1 – "/>
      <w:lvlJc w:val="right"/>
      <w:pPr>
        <w:ind w:left="0" w:firstLine="0"/>
      </w:pPr>
      <w:rPr>
        <w:rFonts w:ascii="Arial" w:hAnsi="Arial" w:hint="default"/>
        <w:b w:val="0"/>
        <w:i w:val="0"/>
        <w:sz w:val="22"/>
      </w:rPr>
    </w:lvl>
    <w:lvl w:ilvl="1">
      <w:start w:val="1"/>
      <w:numFmt w:val="none"/>
      <w:suff w:val="nothing"/>
      <w:lvlText w:val=""/>
      <w:lvlJc w:val="right"/>
      <w:pPr>
        <w:ind w:left="0" w:firstLine="0"/>
      </w:pPr>
      <w:rPr>
        <w:rFonts w:ascii="Arial" w:hAnsi="Arial" w:hint="default"/>
        <w:b w:val="0"/>
        <w:i w:val="0"/>
        <w:sz w:val="24"/>
      </w:rPr>
    </w:lvl>
    <w:lvl w:ilvl="2">
      <w:start w:val="1"/>
      <w:numFmt w:val="none"/>
      <w:suff w:val="nothing"/>
      <w:lvlText w:val=""/>
      <w:lvlJc w:val="right"/>
      <w:pPr>
        <w:ind w:left="0" w:firstLine="0"/>
      </w:pPr>
      <w:rPr>
        <w:rFonts w:ascii="Arial" w:hAnsi="Arial" w:hint="default"/>
        <w:b w:val="0"/>
        <w:i w:val="0"/>
        <w:sz w:val="24"/>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suff w:val="nothing"/>
      <w:lvlText w:val="(%9)"/>
      <w:lvlJc w:val="left"/>
      <w:pPr>
        <w:ind w:left="6480" w:hanging="720"/>
      </w:pPr>
      <w:rPr>
        <w:rFonts w:hint="default"/>
      </w:rPr>
    </w:lvl>
  </w:abstractNum>
  <w:abstractNum w:abstractNumId="12" w15:restartNumberingAfterBreak="0">
    <w:nsid w:val="41187A0B"/>
    <w:multiLevelType w:val="multilevel"/>
    <w:tmpl w:val="39EA15A6"/>
    <w:lvl w:ilvl="0">
      <w:start w:val="1"/>
      <w:numFmt w:val="none"/>
      <w:suff w:val="nothing"/>
      <w:lvlText w:val="Not Used"/>
      <w:lvlJc w:val="left"/>
      <w:pPr>
        <w:ind w:left="0" w:firstLine="0"/>
      </w:pPr>
      <w:rPr>
        <w:rFonts w:ascii="Arial Narrow" w:hAnsi="Arial Narrow" w:hint="default"/>
        <w:b w:val="0"/>
        <w:i w:val="0"/>
        <w:sz w:val="44"/>
      </w:rPr>
    </w:lvl>
    <w:lvl w:ilvl="1">
      <w:start w:val="1"/>
      <w:numFmt w:val="upperLetter"/>
      <w:lvlRestart w:val="0"/>
      <w:pStyle w:val="Heading2"/>
      <w:suff w:val="nothing"/>
      <w:lvlText w:val="Appendix %2"/>
      <w:lvlJc w:val="left"/>
      <w:pPr>
        <w:ind w:left="0" w:firstLine="0"/>
      </w:pPr>
      <w:rPr>
        <w:rFonts w:ascii="Arial Narrow" w:hAnsi="Arial Narrow" w:hint="default"/>
        <w:b w:val="0"/>
        <w:i w:val="0"/>
        <w:sz w:val="44"/>
      </w:rPr>
    </w:lvl>
    <w:lvl w:ilvl="2">
      <w:start w:val="1"/>
      <w:numFmt w:val="decimal"/>
      <w:pStyle w:val="AppTitle2"/>
      <w:suff w:val="space"/>
      <w:lvlText w:val="%2%1-%3 –"/>
      <w:lvlJc w:val="left"/>
      <w:pPr>
        <w:ind w:left="0" w:firstLine="0"/>
      </w:pPr>
      <w:rPr>
        <w:rFonts w:ascii="Arial Narrow" w:hAnsi="Arial Narrow" w:hint="default"/>
        <w:b w:val="0"/>
        <w:i w:val="0"/>
        <w:sz w:val="28"/>
      </w:rPr>
    </w:lvl>
    <w:lvl w:ilvl="3">
      <w:start w:val="1"/>
      <w:numFmt w:val="decimal"/>
      <w:lvlRestart w:val="2"/>
      <w:pStyle w:val="AppTitle3"/>
      <w:suff w:val="space"/>
      <w:lvlText w:val="%2-%4 –"/>
      <w:lvlJc w:val="left"/>
      <w:pPr>
        <w:ind w:left="0" w:firstLine="0"/>
      </w:pPr>
      <w:rPr>
        <w:rFonts w:ascii="Arial Narrow" w:hAnsi="Arial Narrow" w:hint="default"/>
        <w:b w:val="0"/>
        <w:i w:val="0"/>
        <w:color w:val="auto"/>
        <w:sz w:val="32"/>
        <w:u w:val="none"/>
      </w:rPr>
    </w:lvl>
    <w:lvl w:ilvl="4">
      <w:start w:val="1"/>
      <w:numFmt w:val="decimal"/>
      <w:lvlRestart w:val="2"/>
      <w:pStyle w:val="App"/>
      <w:lvlText w:val="%5."/>
      <w:lvlJc w:val="left"/>
      <w:pPr>
        <w:tabs>
          <w:tab w:val="num" w:pos="720"/>
        </w:tabs>
        <w:ind w:left="720" w:hanging="360"/>
      </w:pPr>
      <w:rPr>
        <w:rFonts w:ascii="Arial" w:hAnsi="Arial" w:hint="default"/>
        <w:b w:val="0"/>
        <w:i w:val="0"/>
        <w:sz w:val="20"/>
      </w:rPr>
    </w:lvl>
    <w:lvl w:ilvl="5">
      <w:start w:val="1"/>
      <w:numFmt w:val="decimal"/>
      <w:pStyle w:val="Photo"/>
      <w:lvlText w:val="Photo %6"/>
      <w:lvlJc w:val="left"/>
      <w:pPr>
        <w:tabs>
          <w:tab w:val="num" w:pos="864"/>
        </w:tabs>
        <w:ind w:left="864" w:hanging="864"/>
      </w:pPr>
      <w:rPr>
        <w:rFonts w:ascii="Arial Narrow" w:hAnsi="Arial Narrow" w:hint="default"/>
        <w:b/>
        <w:i w:val="0"/>
        <w:sz w:val="22"/>
      </w:rPr>
    </w:lvl>
    <w:lvl w:ilvl="6">
      <w:start w:val="1"/>
      <w:numFmt w:val="none"/>
      <w:lvlRestart w:val="0"/>
      <w:suff w:val="nothing"/>
      <w:lvlText w:val=""/>
      <w:lvlJc w:val="left"/>
      <w:pPr>
        <w:ind w:left="360" w:firstLine="0"/>
      </w:pPr>
      <w:rPr>
        <w:rFonts w:hint="default"/>
      </w:rPr>
    </w:lvl>
    <w:lvl w:ilvl="7">
      <w:start w:val="1"/>
      <w:numFmt w:val="none"/>
      <w:lvlRestart w:val="0"/>
      <w:lvlText w:val=""/>
      <w:lvlJc w:val="left"/>
      <w:pPr>
        <w:tabs>
          <w:tab w:val="num" w:pos="1973"/>
        </w:tabs>
        <w:ind w:left="1973" w:hanging="907"/>
      </w:pPr>
      <w:rPr>
        <w:rFonts w:hint="default"/>
      </w:rPr>
    </w:lvl>
    <w:lvl w:ilvl="8">
      <w:start w:val="1"/>
      <w:numFmt w:val="none"/>
      <w:lvlRestart w:val="0"/>
      <w:lvlText w:val=""/>
      <w:lvlJc w:val="left"/>
      <w:pPr>
        <w:tabs>
          <w:tab w:val="num" w:pos="360"/>
        </w:tabs>
        <w:ind w:left="0" w:firstLine="0"/>
      </w:pPr>
      <w:rPr>
        <w:rFonts w:ascii="Arial" w:hAnsi="Arial" w:hint="default"/>
        <w:b/>
        <w:i w:val="0"/>
        <w:sz w:val="20"/>
      </w:rPr>
    </w:lvl>
  </w:abstractNum>
  <w:abstractNum w:abstractNumId="13" w15:restartNumberingAfterBreak="0">
    <w:nsid w:val="41CE31A3"/>
    <w:multiLevelType w:val="multilevel"/>
    <w:tmpl w:val="0409001D"/>
    <w:name w:val="SEH Report-Figures Only"/>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1D1C61"/>
    <w:multiLevelType w:val="multilevel"/>
    <w:tmpl w:val="370643EA"/>
    <w:lvl w:ilvl="0">
      <w:start w:val="1"/>
      <w:numFmt w:val="decimal"/>
      <w:pStyle w:val="FigureListingatEnd"/>
      <w:suff w:val="nothing"/>
      <w:lvlText w:val="Figure %1 –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4E7DF3"/>
    <w:multiLevelType w:val="multilevel"/>
    <w:tmpl w:val="6714F19E"/>
    <w:name w:val="SEH Report - Appendices"/>
    <w:lvl w:ilvl="0">
      <w:start w:val="1"/>
      <w:numFmt w:val="decimal"/>
      <w:lvlText w:val="SEC#.%1"/>
      <w:lvlJc w:val="left"/>
      <w:pPr>
        <w:tabs>
          <w:tab w:val="num" w:pos="1008"/>
        </w:tabs>
        <w:ind w:left="1008" w:hanging="1008"/>
      </w:pPr>
      <w:rPr>
        <w:rFonts w:ascii="Times New Roman" w:hAnsi="Times New Roman" w:hint="default"/>
        <w:b w:val="0"/>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1A87069"/>
    <w:multiLevelType w:val="hybridMultilevel"/>
    <w:tmpl w:val="7B84EF7E"/>
    <w:lvl w:ilvl="0" w:tplc="22F2FE22">
      <w:start w:val="1"/>
      <w:numFmt w:val="bullet"/>
      <w:pStyle w:val="AppBullet"/>
      <w:lvlText w:val=""/>
      <w:lvlJc w:val="left"/>
      <w:pPr>
        <w:ind w:left="1080" w:hanging="360"/>
      </w:pPr>
      <w:rPr>
        <w:rFonts w:ascii="Symbol" w:hAnsi="Symbol" w:hint="default"/>
        <w:sz w:val="22"/>
      </w:rPr>
    </w:lvl>
    <w:lvl w:ilvl="1" w:tplc="E196D9E8" w:tentative="1">
      <w:start w:val="1"/>
      <w:numFmt w:val="bullet"/>
      <w:lvlText w:val="o"/>
      <w:lvlJc w:val="left"/>
      <w:pPr>
        <w:ind w:left="1800" w:hanging="360"/>
      </w:pPr>
      <w:rPr>
        <w:rFonts w:ascii="Courier New" w:hAnsi="Courier New" w:cs="Courier New" w:hint="default"/>
      </w:rPr>
    </w:lvl>
    <w:lvl w:ilvl="2" w:tplc="16540960" w:tentative="1">
      <w:start w:val="1"/>
      <w:numFmt w:val="bullet"/>
      <w:lvlText w:val=""/>
      <w:lvlJc w:val="left"/>
      <w:pPr>
        <w:ind w:left="2520" w:hanging="360"/>
      </w:pPr>
      <w:rPr>
        <w:rFonts w:ascii="Wingdings" w:hAnsi="Wingdings" w:hint="default"/>
      </w:rPr>
    </w:lvl>
    <w:lvl w:ilvl="3" w:tplc="25EC573A" w:tentative="1">
      <w:start w:val="1"/>
      <w:numFmt w:val="bullet"/>
      <w:lvlText w:val=""/>
      <w:lvlJc w:val="left"/>
      <w:pPr>
        <w:ind w:left="3240" w:hanging="360"/>
      </w:pPr>
      <w:rPr>
        <w:rFonts w:ascii="Symbol" w:hAnsi="Symbol" w:hint="default"/>
      </w:rPr>
    </w:lvl>
    <w:lvl w:ilvl="4" w:tplc="B76052D6" w:tentative="1">
      <w:start w:val="1"/>
      <w:numFmt w:val="bullet"/>
      <w:lvlText w:val="o"/>
      <w:lvlJc w:val="left"/>
      <w:pPr>
        <w:ind w:left="3960" w:hanging="360"/>
      </w:pPr>
      <w:rPr>
        <w:rFonts w:ascii="Courier New" w:hAnsi="Courier New" w:cs="Courier New" w:hint="default"/>
      </w:rPr>
    </w:lvl>
    <w:lvl w:ilvl="5" w:tplc="3BB4DCD8" w:tentative="1">
      <w:start w:val="1"/>
      <w:numFmt w:val="bullet"/>
      <w:lvlText w:val=""/>
      <w:lvlJc w:val="left"/>
      <w:pPr>
        <w:ind w:left="4680" w:hanging="360"/>
      </w:pPr>
      <w:rPr>
        <w:rFonts w:ascii="Wingdings" w:hAnsi="Wingdings" w:hint="default"/>
      </w:rPr>
    </w:lvl>
    <w:lvl w:ilvl="6" w:tplc="EFFADB0E" w:tentative="1">
      <w:start w:val="1"/>
      <w:numFmt w:val="bullet"/>
      <w:lvlText w:val=""/>
      <w:lvlJc w:val="left"/>
      <w:pPr>
        <w:ind w:left="5400" w:hanging="360"/>
      </w:pPr>
      <w:rPr>
        <w:rFonts w:ascii="Symbol" w:hAnsi="Symbol" w:hint="default"/>
      </w:rPr>
    </w:lvl>
    <w:lvl w:ilvl="7" w:tplc="64046614" w:tentative="1">
      <w:start w:val="1"/>
      <w:numFmt w:val="bullet"/>
      <w:lvlText w:val="o"/>
      <w:lvlJc w:val="left"/>
      <w:pPr>
        <w:ind w:left="6120" w:hanging="360"/>
      </w:pPr>
      <w:rPr>
        <w:rFonts w:ascii="Courier New" w:hAnsi="Courier New" w:cs="Courier New" w:hint="default"/>
      </w:rPr>
    </w:lvl>
    <w:lvl w:ilvl="8" w:tplc="A8626008" w:tentative="1">
      <w:start w:val="1"/>
      <w:numFmt w:val="bullet"/>
      <w:lvlText w:val=""/>
      <w:lvlJc w:val="left"/>
      <w:pPr>
        <w:ind w:left="6840" w:hanging="360"/>
      </w:pPr>
      <w:rPr>
        <w:rFonts w:ascii="Wingdings" w:hAnsi="Wingdings" w:hint="default"/>
      </w:rPr>
    </w:lvl>
  </w:abstractNum>
  <w:abstractNum w:abstractNumId="17" w15:restartNumberingAfterBreak="0">
    <w:nsid w:val="52170917"/>
    <w:multiLevelType w:val="multilevel"/>
    <w:tmpl w:val="0409001D"/>
    <w:name w:val="SEH Report-Figure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34425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6420DC"/>
    <w:multiLevelType w:val="multilevel"/>
    <w:tmpl w:val="0409001D"/>
    <w:name w:val="SEH Report-Appendic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F1744A9"/>
    <w:multiLevelType w:val="multilevel"/>
    <w:tmpl w:val="6DCEDCB6"/>
    <w:name w:val="SEH Report-Tables3"/>
    <w:lvl w:ilvl="0">
      <w:start w:val="1"/>
      <w:numFmt w:val="decimal"/>
      <w:suff w:val="nothing"/>
      <w:lvlText w:val="Table %1 – "/>
      <w:lvlJc w:val="right"/>
      <w:pPr>
        <w:ind w:left="0" w:firstLine="0"/>
      </w:pPr>
      <w:rPr>
        <w:rFonts w:ascii="Arial" w:hAnsi="Arial" w:hint="default"/>
        <w:b w:val="0"/>
        <w:i w:val="0"/>
        <w:sz w:val="22"/>
      </w:rPr>
    </w:lvl>
    <w:lvl w:ilvl="1">
      <w:start w:val="1"/>
      <w:numFmt w:val="decimal"/>
      <w:suff w:val="nothing"/>
      <w:lvlText w:val="Table %2"/>
      <w:lvlJc w:val="left"/>
      <w:pPr>
        <w:ind w:left="0" w:firstLine="0"/>
      </w:pPr>
      <w:rPr>
        <w:rFonts w:ascii="Arial" w:hAnsi="Arial" w:hint="default"/>
        <w:b/>
        <w:i w:val="0"/>
        <w:sz w:val="22"/>
      </w:rPr>
    </w:lvl>
    <w:lvl w:ilvl="2">
      <w:start w:val="1"/>
      <w:numFmt w:val="none"/>
      <w:lvlRestart w:val="0"/>
      <w:suff w:val="nothing"/>
      <w:lvlText w:val="Table %2 (Continued)"/>
      <w:lvlJc w:val="left"/>
      <w:pPr>
        <w:ind w:left="0" w:firstLine="0"/>
      </w:pPr>
      <w:rPr>
        <w:rFonts w:ascii="Arial" w:hAnsi="Arial" w:hint="default"/>
        <w:b/>
        <w:i w:val="0"/>
        <w:sz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suff w:val="nothing"/>
      <w:lvlText w:val="(%9)"/>
      <w:lvlJc w:val="left"/>
      <w:pPr>
        <w:ind w:left="6480" w:hanging="720"/>
      </w:pPr>
      <w:rPr>
        <w:rFonts w:hint="default"/>
      </w:rPr>
    </w:lvl>
  </w:abstractNum>
  <w:abstractNum w:abstractNumId="21" w15:restartNumberingAfterBreak="0">
    <w:nsid w:val="63F61596"/>
    <w:multiLevelType w:val="hybridMultilevel"/>
    <w:tmpl w:val="9236C7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A214D69"/>
    <w:multiLevelType w:val="hybridMultilevel"/>
    <w:tmpl w:val="D6DC69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A85500D"/>
    <w:multiLevelType w:val="multilevel"/>
    <w:tmpl w:val="0409001D"/>
    <w:name w:val="SEH Repor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33334B8"/>
    <w:multiLevelType w:val="multilevel"/>
    <w:tmpl w:val="11E6E936"/>
    <w:name w:val="SEH Report-Tables2"/>
    <w:lvl w:ilvl="0">
      <w:start w:val="1"/>
      <w:numFmt w:val="bullet"/>
      <w:pStyle w:val="BulletFirst"/>
      <w:lvlText w:val=""/>
      <w:lvlJc w:val="left"/>
      <w:pPr>
        <w:tabs>
          <w:tab w:val="num" w:pos="1800"/>
        </w:tabs>
        <w:ind w:left="1800" w:hanging="360"/>
      </w:pPr>
      <w:rPr>
        <w:rFonts w:ascii="Symbol" w:hAnsi="Symbol" w:hint="default"/>
        <w:sz w:val="22"/>
      </w:rPr>
    </w:lvl>
    <w:lvl w:ilvl="1">
      <w:start w:val="1"/>
      <w:numFmt w:val="bullet"/>
      <w:lvlRestart w:val="0"/>
      <w:pStyle w:val="BulletFirst-Lastinlist"/>
      <w:lvlText w:val=""/>
      <w:lvlJc w:val="left"/>
      <w:pPr>
        <w:tabs>
          <w:tab w:val="num" w:pos="1800"/>
        </w:tabs>
        <w:ind w:left="1800" w:hanging="360"/>
      </w:pPr>
      <w:rPr>
        <w:rFonts w:ascii="Symbol" w:hAnsi="Symbol" w:hint="default"/>
      </w:rPr>
    </w:lvl>
    <w:lvl w:ilvl="2">
      <w:start w:val="1"/>
      <w:numFmt w:val="bullet"/>
      <w:lvlRestart w:val="0"/>
      <w:pStyle w:val="BulletSecond"/>
      <w:lvlText w:val=""/>
      <w:lvlJc w:val="left"/>
      <w:pPr>
        <w:tabs>
          <w:tab w:val="num" w:pos="2160"/>
        </w:tabs>
        <w:ind w:left="2160" w:hanging="360"/>
      </w:pPr>
      <w:rPr>
        <w:rFonts w:ascii="Symbol" w:hAnsi="Symbol" w:hint="default"/>
      </w:rPr>
    </w:lvl>
    <w:lvl w:ilvl="3">
      <w:start w:val="1"/>
      <w:numFmt w:val="bullet"/>
      <w:lvlRestart w:val="0"/>
      <w:pStyle w:val="BulletSecond-Lastinlist"/>
      <w:lvlText w:val=""/>
      <w:lvlJc w:val="left"/>
      <w:pPr>
        <w:tabs>
          <w:tab w:val="num" w:pos="2160"/>
        </w:tabs>
        <w:ind w:left="2160" w:hanging="360"/>
      </w:pPr>
      <w:rPr>
        <w:rFonts w:ascii="Symbol" w:hAnsi="Symbol" w:hint="default"/>
      </w:rPr>
    </w:lvl>
    <w:lvl w:ilvl="4">
      <w:start w:val="1"/>
      <w:numFmt w:val="bullet"/>
      <w:pStyle w:val="BulletThird"/>
      <w:lvlText w:val="o"/>
      <w:lvlJc w:val="left"/>
      <w:pPr>
        <w:ind w:left="2520" w:hanging="360"/>
      </w:pPr>
      <w:rPr>
        <w:rFonts w:ascii="Courier New" w:hAnsi="Courier New" w:hint="default"/>
      </w:rPr>
    </w:lvl>
    <w:lvl w:ilvl="5">
      <w:start w:val="1"/>
      <w:numFmt w:val="bullet"/>
      <w:pStyle w:val="BulletThird-Lastinlast"/>
      <w:lvlText w:val="o"/>
      <w:lvlJc w:val="left"/>
      <w:pPr>
        <w:ind w:left="2520" w:hanging="360"/>
      </w:pPr>
      <w:rPr>
        <w:rFonts w:ascii="Courier New" w:hAnsi="Courier New"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4061DF"/>
    <w:multiLevelType w:val="multilevel"/>
    <w:tmpl w:val="3E9419FE"/>
    <w:name w:val="TablesReport"/>
    <w:lvl w:ilvl="0">
      <w:start w:val="1"/>
      <w:numFmt w:val="upperLetter"/>
      <w:pStyle w:val="TOCAppendix"/>
      <w:lvlText w:val="Appendix %1"/>
      <w:lvlJc w:val="left"/>
      <w:pPr>
        <w:ind w:left="720" w:hanging="360"/>
      </w:pPr>
      <w:rPr>
        <w:rFonts w:ascii="Arial" w:hAnsi="Arial" w:hint="default"/>
        <w:b w:val="0"/>
        <w:i w:val="0"/>
        <w:sz w:val="2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2"/>
  </w:num>
  <w:num w:numId="2">
    <w:abstractNumId w:val="16"/>
  </w:num>
  <w:num w:numId="3">
    <w:abstractNumId w:val="24"/>
  </w:num>
  <w:num w:numId="4">
    <w:abstractNumId w:val="10"/>
  </w:num>
  <w:num w:numId="5">
    <w:abstractNumId w:val="9"/>
  </w:num>
  <w:num w:numId="6">
    <w:abstractNumId w:val="14"/>
  </w:num>
  <w:num w:numId="7">
    <w:abstractNumId w:val="12"/>
  </w:num>
  <w:num w:numId="8">
    <w:abstractNumId w:val="4"/>
  </w:num>
  <w:num w:numId="9">
    <w:abstractNumId w:val="0"/>
  </w:num>
  <w:num w:numId="10">
    <w:abstractNumId w:val="25"/>
  </w:num>
  <w:num w:numId="11">
    <w:abstractNumId w:val="1"/>
  </w:num>
  <w:num w:numId="12">
    <w:abstractNumId w:val="14"/>
  </w:num>
  <w:num w:numId="13">
    <w:abstractNumId w:val="7"/>
  </w:num>
  <w:num w:numId="14">
    <w:abstractNumId w:val="21"/>
  </w:num>
  <w:num w:numId="15">
    <w:abstractNumId w:val="6"/>
  </w:num>
  <w:num w:numId="16">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en-US" w:vendorID="8" w:dllVersion="513" w:checkStyle="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506"/>
    <w:rsid w:val="00000D48"/>
    <w:rsid w:val="00005327"/>
    <w:rsid w:val="00005A1D"/>
    <w:rsid w:val="00006537"/>
    <w:rsid w:val="00006A0C"/>
    <w:rsid w:val="00007AE0"/>
    <w:rsid w:val="0001470B"/>
    <w:rsid w:val="00015860"/>
    <w:rsid w:val="00020D29"/>
    <w:rsid w:val="0002269A"/>
    <w:rsid w:val="00022714"/>
    <w:rsid w:val="00023407"/>
    <w:rsid w:val="00023890"/>
    <w:rsid w:val="000259A5"/>
    <w:rsid w:val="00026E0A"/>
    <w:rsid w:val="00030724"/>
    <w:rsid w:val="000328AB"/>
    <w:rsid w:val="000351FF"/>
    <w:rsid w:val="0003597A"/>
    <w:rsid w:val="000365B0"/>
    <w:rsid w:val="00040B34"/>
    <w:rsid w:val="00042EC1"/>
    <w:rsid w:val="000431E4"/>
    <w:rsid w:val="00045267"/>
    <w:rsid w:val="00045E22"/>
    <w:rsid w:val="00047FEA"/>
    <w:rsid w:val="000508C0"/>
    <w:rsid w:val="0005180A"/>
    <w:rsid w:val="000530A1"/>
    <w:rsid w:val="00060894"/>
    <w:rsid w:val="00060B0C"/>
    <w:rsid w:val="00062BF2"/>
    <w:rsid w:val="00063053"/>
    <w:rsid w:val="00063DF9"/>
    <w:rsid w:val="00071511"/>
    <w:rsid w:val="00071A0B"/>
    <w:rsid w:val="00071E2B"/>
    <w:rsid w:val="00072ADD"/>
    <w:rsid w:val="00072B58"/>
    <w:rsid w:val="00073BC5"/>
    <w:rsid w:val="00074E29"/>
    <w:rsid w:val="000753F5"/>
    <w:rsid w:val="0007559B"/>
    <w:rsid w:val="00075DC5"/>
    <w:rsid w:val="00077BB6"/>
    <w:rsid w:val="00080CC4"/>
    <w:rsid w:val="000852ED"/>
    <w:rsid w:val="000873E3"/>
    <w:rsid w:val="00094045"/>
    <w:rsid w:val="00094A6B"/>
    <w:rsid w:val="00094C8B"/>
    <w:rsid w:val="0009709A"/>
    <w:rsid w:val="00097C87"/>
    <w:rsid w:val="000A1229"/>
    <w:rsid w:val="000A286C"/>
    <w:rsid w:val="000A31F9"/>
    <w:rsid w:val="000A32AB"/>
    <w:rsid w:val="000A3F2A"/>
    <w:rsid w:val="000A4552"/>
    <w:rsid w:val="000A543C"/>
    <w:rsid w:val="000A5FF7"/>
    <w:rsid w:val="000A62FF"/>
    <w:rsid w:val="000A7E31"/>
    <w:rsid w:val="000B1400"/>
    <w:rsid w:val="000B293F"/>
    <w:rsid w:val="000B2A05"/>
    <w:rsid w:val="000B37C8"/>
    <w:rsid w:val="000B41DD"/>
    <w:rsid w:val="000B5338"/>
    <w:rsid w:val="000B5835"/>
    <w:rsid w:val="000B58C1"/>
    <w:rsid w:val="000C0A27"/>
    <w:rsid w:val="000C1B49"/>
    <w:rsid w:val="000C1EA4"/>
    <w:rsid w:val="000C52F3"/>
    <w:rsid w:val="000C5B87"/>
    <w:rsid w:val="000C5C48"/>
    <w:rsid w:val="000C6240"/>
    <w:rsid w:val="000C6F27"/>
    <w:rsid w:val="000D31A5"/>
    <w:rsid w:val="000D4449"/>
    <w:rsid w:val="000D4B4E"/>
    <w:rsid w:val="000D6273"/>
    <w:rsid w:val="000D6A3F"/>
    <w:rsid w:val="000D743E"/>
    <w:rsid w:val="000E2207"/>
    <w:rsid w:val="000E3147"/>
    <w:rsid w:val="000E36AF"/>
    <w:rsid w:val="000E42EB"/>
    <w:rsid w:val="000E5498"/>
    <w:rsid w:val="000E70A7"/>
    <w:rsid w:val="000E7FB2"/>
    <w:rsid w:val="000F2980"/>
    <w:rsid w:val="000F451A"/>
    <w:rsid w:val="000F476D"/>
    <w:rsid w:val="000F60E9"/>
    <w:rsid w:val="000F662A"/>
    <w:rsid w:val="000F67E8"/>
    <w:rsid w:val="000F7DEA"/>
    <w:rsid w:val="00100B1A"/>
    <w:rsid w:val="00100D87"/>
    <w:rsid w:val="00101ACE"/>
    <w:rsid w:val="00103031"/>
    <w:rsid w:val="00104FF5"/>
    <w:rsid w:val="00107ED4"/>
    <w:rsid w:val="00111C54"/>
    <w:rsid w:val="00112194"/>
    <w:rsid w:val="00112D84"/>
    <w:rsid w:val="001159B9"/>
    <w:rsid w:val="0011793C"/>
    <w:rsid w:val="00123935"/>
    <w:rsid w:val="00125620"/>
    <w:rsid w:val="001259D6"/>
    <w:rsid w:val="001316BD"/>
    <w:rsid w:val="00131868"/>
    <w:rsid w:val="001319A9"/>
    <w:rsid w:val="001330CE"/>
    <w:rsid w:val="00136D66"/>
    <w:rsid w:val="00136F57"/>
    <w:rsid w:val="001409CF"/>
    <w:rsid w:val="00140EF3"/>
    <w:rsid w:val="00141716"/>
    <w:rsid w:val="00141C96"/>
    <w:rsid w:val="00141DA8"/>
    <w:rsid w:val="0014421B"/>
    <w:rsid w:val="00144493"/>
    <w:rsid w:val="0014607D"/>
    <w:rsid w:val="00146246"/>
    <w:rsid w:val="00147108"/>
    <w:rsid w:val="00147436"/>
    <w:rsid w:val="001508FC"/>
    <w:rsid w:val="001513F4"/>
    <w:rsid w:val="00151BF4"/>
    <w:rsid w:val="00152E2E"/>
    <w:rsid w:val="00153D59"/>
    <w:rsid w:val="00154BC2"/>
    <w:rsid w:val="00154D38"/>
    <w:rsid w:val="00156097"/>
    <w:rsid w:val="00157322"/>
    <w:rsid w:val="001607E2"/>
    <w:rsid w:val="00160AF6"/>
    <w:rsid w:val="001613C9"/>
    <w:rsid w:val="00161E82"/>
    <w:rsid w:val="00162CE2"/>
    <w:rsid w:val="001661A2"/>
    <w:rsid w:val="001661D5"/>
    <w:rsid w:val="0016776E"/>
    <w:rsid w:val="001677E3"/>
    <w:rsid w:val="00174AEC"/>
    <w:rsid w:val="00174C30"/>
    <w:rsid w:val="001764EC"/>
    <w:rsid w:val="001777E0"/>
    <w:rsid w:val="00177DE6"/>
    <w:rsid w:val="00181902"/>
    <w:rsid w:val="00182F68"/>
    <w:rsid w:val="00184B6E"/>
    <w:rsid w:val="00186BCA"/>
    <w:rsid w:val="00187A32"/>
    <w:rsid w:val="00187C09"/>
    <w:rsid w:val="00191366"/>
    <w:rsid w:val="0019260C"/>
    <w:rsid w:val="00193459"/>
    <w:rsid w:val="00194540"/>
    <w:rsid w:val="001973AF"/>
    <w:rsid w:val="00197DC7"/>
    <w:rsid w:val="001A272F"/>
    <w:rsid w:val="001A295E"/>
    <w:rsid w:val="001A3443"/>
    <w:rsid w:val="001A36AB"/>
    <w:rsid w:val="001A474E"/>
    <w:rsid w:val="001A5591"/>
    <w:rsid w:val="001B1024"/>
    <w:rsid w:val="001B2C76"/>
    <w:rsid w:val="001B3D5E"/>
    <w:rsid w:val="001B45EF"/>
    <w:rsid w:val="001C0204"/>
    <w:rsid w:val="001C0CF9"/>
    <w:rsid w:val="001C0EF6"/>
    <w:rsid w:val="001C1CC7"/>
    <w:rsid w:val="001C23F4"/>
    <w:rsid w:val="001C3C90"/>
    <w:rsid w:val="001C64E6"/>
    <w:rsid w:val="001C6DA2"/>
    <w:rsid w:val="001D00A6"/>
    <w:rsid w:val="001D066C"/>
    <w:rsid w:val="001D565D"/>
    <w:rsid w:val="001E013D"/>
    <w:rsid w:val="001E0FA8"/>
    <w:rsid w:val="001E2ABA"/>
    <w:rsid w:val="001E2EF8"/>
    <w:rsid w:val="001E6F2D"/>
    <w:rsid w:val="001F178A"/>
    <w:rsid w:val="001F2911"/>
    <w:rsid w:val="001F57A6"/>
    <w:rsid w:val="001F6D4D"/>
    <w:rsid w:val="001F76EF"/>
    <w:rsid w:val="00204131"/>
    <w:rsid w:val="00205027"/>
    <w:rsid w:val="00205481"/>
    <w:rsid w:val="0020655C"/>
    <w:rsid w:val="002065F9"/>
    <w:rsid w:val="00206D9B"/>
    <w:rsid w:val="002102E9"/>
    <w:rsid w:val="002122F9"/>
    <w:rsid w:val="00213F32"/>
    <w:rsid w:val="002144B2"/>
    <w:rsid w:val="002148F2"/>
    <w:rsid w:val="002148FE"/>
    <w:rsid w:val="00216247"/>
    <w:rsid w:val="00217507"/>
    <w:rsid w:val="002209E4"/>
    <w:rsid w:val="00222496"/>
    <w:rsid w:val="00223045"/>
    <w:rsid w:val="0022461D"/>
    <w:rsid w:val="00226751"/>
    <w:rsid w:val="00227635"/>
    <w:rsid w:val="00233A0C"/>
    <w:rsid w:val="00234302"/>
    <w:rsid w:val="00234C9B"/>
    <w:rsid w:val="00236290"/>
    <w:rsid w:val="002436C1"/>
    <w:rsid w:val="002442AF"/>
    <w:rsid w:val="0024620B"/>
    <w:rsid w:val="0024689D"/>
    <w:rsid w:val="00246B8E"/>
    <w:rsid w:val="0024718E"/>
    <w:rsid w:val="00251922"/>
    <w:rsid w:val="00252D10"/>
    <w:rsid w:val="002531DF"/>
    <w:rsid w:val="00254169"/>
    <w:rsid w:val="002543F5"/>
    <w:rsid w:val="00260335"/>
    <w:rsid w:val="00262E6B"/>
    <w:rsid w:val="00263696"/>
    <w:rsid w:val="002641E3"/>
    <w:rsid w:val="00264FCC"/>
    <w:rsid w:val="002656CC"/>
    <w:rsid w:val="00266211"/>
    <w:rsid w:val="00273889"/>
    <w:rsid w:val="00273A3F"/>
    <w:rsid w:val="002741C7"/>
    <w:rsid w:val="0028368B"/>
    <w:rsid w:val="00285722"/>
    <w:rsid w:val="00285FF1"/>
    <w:rsid w:val="00286ABF"/>
    <w:rsid w:val="00286CC0"/>
    <w:rsid w:val="00287F0B"/>
    <w:rsid w:val="0029147C"/>
    <w:rsid w:val="00295109"/>
    <w:rsid w:val="00296AC7"/>
    <w:rsid w:val="00296B32"/>
    <w:rsid w:val="0029706E"/>
    <w:rsid w:val="002A2DFD"/>
    <w:rsid w:val="002A3D55"/>
    <w:rsid w:val="002A4837"/>
    <w:rsid w:val="002A5273"/>
    <w:rsid w:val="002A6E48"/>
    <w:rsid w:val="002B316C"/>
    <w:rsid w:val="002B378E"/>
    <w:rsid w:val="002B3919"/>
    <w:rsid w:val="002B3B21"/>
    <w:rsid w:val="002B48D8"/>
    <w:rsid w:val="002B53BD"/>
    <w:rsid w:val="002B5494"/>
    <w:rsid w:val="002B6124"/>
    <w:rsid w:val="002B6FBB"/>
    <w:rsid w:val="002B7490"/>
    <w:rsid w:val="002B7693"/>
    <w:rsid w:val="002B7C0B"/>
    <w:rsid w:val="002B7C5F"/>
    <w:rsid w:val="002C0887"/>
    <w:rsid w:val="002C0893"/>
    <w:rsid w:val="002C1616"/>
    <w:rsid w:val="002C1D26"/>
    <w:rsid w:val="002C4098"/>
    <w:rsid w:val="002C41B3"/>
    <w:rsid w:val="002C4206"/>
    <w:rsid w:val="002C5A1F"/>
    <w:rsid w:val="002C795D"/>
    <w:rsid w:val="002D1B91"/>
    <w:rsid w:val="002D24FF"/>
    <w:rsid w:val="002D2EA6"/>
    <w:rsid w:val="002D7C4C"/>
    <w:rsid w:val="002E02D7"/>
    <w:rsid w:val="002E12A3"/>
    <w:rsid w:val="002E2EBA"/>
    <w:rsid w:val="002E373C"/>
    <w:rsid w:val="002F2D7A"/>
    <w:rsid w:val="002F345B"/>
    <w:rsid w:val="002F542A"/>
    <w:rsid w:val="002F5553"/>
    <w:rsid w:val="00302E8C"/>
    <w:rsid w:val="00304931"/>
    <w:rsid w:val="003063AC"/>
    <w:rsid w:val="00310435"/>
    <w:rsid w:val="0031103D"/>
    <w:rsid w:val="00313B79"/>
    <w:rsid w:val="00316E8A"/>
    <w:rsid w:val="00316F64"/>
    <w:rsid w:val="0032112E"/>
    <w:rsid w:val="003260C8"/>
    <w:rsid w:val="00326B3D"/>
    <w:rsid w:val="00327D7F"/>
    <w:rsid w:val="00332AE9"/>
    <w:rsid w:val="003340A8"/>
    <w:rsid w:val="00334502"/>
    <w:rsid w:val="0033671A"/>
    <w:rsid w:val="00337049"/>
    <w:rsid w:val="0033799C"/>
    <w:rsid w:val="003404C3"/>
    <w:rsid w:val="00340980"/>
    <w:rsid w:val="00345A1F"/>
    <w:rsid w:val="0034725E"/>
    <w:rsid w:val="0035285B"/>
    <w:rsid w:val="0035377C"/>
    <w:rsid w:val="00355416"/>
    <w:rsid w:val="0035627B"/>
    <w:rsid w:val="00356299"/>
    <w:rsid w:val="00356FAC"/>
    <w:rsid w:val="00362BE5"/>
    <w:rsid w:val="00366E51"/>
    <w:rsid w:val="00366EF4"/>
    <w:rsid w:val="003673CF"/>
    <w:rsid w:val="0037034F"/>
    <w:rsid w:val="00370F1C"/>
    <w:rsid w:val="00372475"/>
    <w:rsid w:val="00372FCF"/>
    <w:rsid w:val="00373298"/>
    <w:rsid w:val="00373919"/>
    <w:rsid w:val="003746BE"/>
    <w:rsid w:val="003759B8"/>
    <w:rsid w:val="00375D69"/>
    <w:rsid w:val="00376E5B"/>
    <w:rsid w:val="003800C1"/>
    <w:rsid w:val="003805C4"/>
    <w:rsid w:val="003823E2"/>
    <w:rsid w:val="0038318A"/>
    <w:rsid w:val="00384EF0"/>
    <w:rsid w:val="003859DD"/>
    <w:rsid w:val="00391B52"/>
    <w:rsid w:val="00392CD2"/>
    <w:rsid w:val="00394973"/>
    <w:rsid w:val="003955C7"/>
    <w:rsid w:val="003967D1"/>
    <w:rsid w:val="003A08F4"/>
    <w:rsid w:val="003A19D5"/>
    <w:rsid w:val="003A3366"/>
    <w:rsid w:val="003A5F84"/>
    <w:rsid w:val="003A62EC"/>
    <w:rsid w:val="003A652C"/>
    <w:rsid w:val="003B4D00"/>
    <w:rsid w:val="003B6835"/>
    <w:rsid w:val="003B718C"/>
    <w:rsid w:val="003C0D2A"/>
    <w:rsid w:val="003C5289"/>
    <w:rsid w:val="003C5AA6"/>
    <w:rsid w:val="003E0228"/>
    <w:rsid w:val="003E2491"/>
    <w:rsid w:val="003E41E7"/>
    <w:rsid w:val="003E4267"/>
    <w:rsid w:val="003E5479"/>
    <w:rsid w:val="003E60FB"/>
    <w:rsid w:val="003F1B14"/>
    <w:rsid w:val="003F59AE"/>
    <w:rsid w:val="003F5DD0"/>
    <w:rsid w:val="003F6189"/>
    <w:rsid w:val="003F659A"/>
    <w:rsid w:val="003F73CD"/>
    <w:rsid w:val="003F7C74"/>
    <w:rsid w:val="00400068"/>
    <w:rsid w:val="00400F24"/>
    <w:rsid w:val="00403629"/>
    <w:rsid w:val="004065E6"/>
    <w:rsid w:val="00406668"/>
    <w:rsid w:val="00411148"/>
    <w:rsid w:val="00413F29"/>
    <w:rsid w:val="00417031"/>
    <w:rsid w:val="00417E8F"/>
    <w:rsid w:val="00421607"/>
    <w:rsid w:val="00423102"/>
    <w:rsid w:val="00423896"/>
    <w:rsid w:val="00424CD4"/>
    <w:rsid w:val="00424CFB"/>
    <w:rsid w:val="00425167"/>
    <w:rsid w:val="0043057E"/>
    <w:rsid w:val="00431B71"/>
    <w:rsid w:val="004329E8"/>
    <w:rsid w:val="00433865"/>
    <w:rsid w:val="00435B71"/>
    <w:rsid w:val="004360EE"/>
    <w:rsid w:val="00436F56"/>
    <w:rsid w:val="00441D3E"/>
    <w:rsid w:val="00442FFD"/>
    <w:rsid w:val="00446027"/>
    <w:rsid w:val="00447304"/>
    <w:rsid w:val="004474FD"/>
    <w:rsid w:val="004476FD"/>
    <w:rsid w:val="0044783C"/>
    <w:rsid w:val="00447875"/>
    <w:rsid w:val="00447E31"/>
    <w:rsid w:val="004566FE"/>
    <w:rsid w:val="00456F50"/>
    <w:rsid w:val="00457146"/>
    <w:rsid w:val="004611F8"/>
    <w:rsid w:val="0046126E"/>
    <w:rsid w:val="004629C9"/>
    <w:rsid w:val="00463926"/>
    <w:rsid w:val="00464975"/>
    <w:rsid w:val="00466134"/>
    <w:rsid w:val="0046799C"/>
    <w:rsid w:val="00467B86"/>
    <w:rsid w:val="00471E7C"/>
    <w:rsid w:val="00472D6C"/>
    <w:rsid w:val="0047364D"/>
    <w:rsid w:val="004776DF"/>
    <w:rsid w:val="00480B71"/>
    <w:rsid w:val="00480B9B"/>
    <w:rsid w:val="004810C2"/>
    <w:rsid w:val="00482961"/>
    <w:rsid w:val="004839D6"/>
    <w:rsid w:val="0048474A"/>
    <w:rsid w:val="0048546A"/>
    <w:rsid w:val="00486B96"/>
    <w:rsid w:val="00487ABA"/>
    <w:rsid w:val="004905D7"/>
    <w:rsid w:val="00491123"/>
    <w:rsid w:val="004914CD"/>
    <w:rsid w:val="004916F6"/>
    <w:rsid w:val="0049188C"/>
    <w:rsid w:val="00496F39"/>
    <w:rsid w:val="00497C6C"/>
    <w:rsid w:val="004A196C"/>
    <w:rsid w:val="004A3696"/>
    <w:rsid w:val="004A3EF6"/>
    <w:rsid w:val="004A4FBD"/>
    <w:rsid w:val="004A576B"/>
    <w:rsid w:val="004B1753"/>
    <w:rsid w:val="004B1BB0"/>
    <w:rsid w:val="004B205F"/>
    <w:rsid w:val="004B28E6"/>
    <w:rsid w:val="004B2AA4"/>
    <w:rsid w:val="004B2BA0"/>
    <w:rsid w:val="004B3DC4"/>
    <w:rsid w:val="004C39AB"/>
    <w:rsid w:val="004C60FC"/>
    <w:rsid w:val="004C68B1"/>
    <w:rsid w:val="004D269B"/>
    <w:rsid w:val="004D32B6"/>
    <w:rsid w:val="004D54F4"/>
    <w:rsid w:val="004D66A5"/>
    <w:rsid w:val="004E0E00"/>
    <w:rsid w:val="004E0EA6"/>
    <w:rsid w:val="004E3CE5"/>
    <w:rsid w:val="004E3D4B"/>
    <w:rsid w:val="004E5782"/>
    <w:rsid w:val="004E6DE7"/>
    <w:rsid w:val="004F2990"/>
    <w:rsid w:val="004F3711"/>
    <w:rsid w:val="004F37B0"/>
    <w:rsid w:val="004F4036"/>
    <w:rsid w:val="004F46F8"/>
    <w:rsid w:val="004F479D"/>
    <w:rsid w:val="004F5C11"/>
    <w:rsid w:val="004F7BA2"/>
    <w:rsid w:val="005010DE"/>
    <w:rsid w:val="00502B50"/>
    <w:rsid w:val="00502DE9"/>
    <w:rsid w:val="00502E42"/>
    <w:rsid w:val="005038E1"/>
    <w:rsid w:val="00503CE3"/>
    <w:rsid w:val="00504DCB"/>
    <w:rsid w:val="00506849"/>
    <w:rsid w:val="0051176A"/>
    <w:rsid w:val="005165E5"/>
    <w:rsid w:val="00516977"/>
    <w:rsid w:val="0051730B"/>
    <w:rsid w:val="00520D8A"/>
    <w:rsid w:val="005220B8"/>
    <w:rsid w:val="00522B81"/>
    <w:rsid w:val="005242D8"/>
    <w:rsid w:val="00527935"/>
    <w:rsid w:val="00531FF3"/>
    <w:rsid w:val="00532FE6"/>
    <w:rsid w:val="005345E4"/>
    <w:rsid w:val="0053602E"/>
    <w:rsid w:val="00541C52"/>
    <w:rsid w:val="00542455"/>
    <w:rsid w:val="00542E82"/>
    <w:rsid w:val="005431A0"/>
    <w:rsid w:val="005500E6"/>
    <w:rsid w:val="0055126B"/>
    <w:rsid w:val="00551407"/>
    <w:rsid w:val="005527CF"/>
    <w:rsid w:val="00553F88"/>
    <w:rsid w:val="00555721"/>
    <w:rsid w:val="0055639F"/>
    <w:rsid w:val="005569E1"/>
    <w:rsid w:val="00557337"/>
    <w:rsid w:val="00557932"/>
    <w:rsid w:val="00561B20"/>
    <w:rsid w:val="00562728"/>
    <w:rsid w:val="00562B70"/>
    <w:rsid w:val="00563C92"/>
    <w:rsid w:val="00565459"/>
    <w:rsid w:val="005655AC"/>
    <w:rsid w:val="0056661E"/>
    <w:rsid w:val="00566C2B"/>
    <w:rsid w:val="00570230"/>
    <w:rsid w:val="00576A4D"/>
    <w:rsid w:val="0057739A"/>
    <w:rsid w:val="00577512"/>
    <w:rsid w:val="00577AF1"/>
    <w:rsid w:val="0058038A"/>
    <w:rsid w:val="005810A7"/>
    <w:rsid w:val="00581DF8"/>
    <w:rsid w:val="00584227"/>
    <w:rsid w:val="00584300"/>
    <w:rsid w:val="00584916"/>
    <w:rsid w:val="00585A96"/>
    <w:rsid w:val="00585F70"/>
    <w:rsid w:val="00587EDD"/>
    <w:rsid w:val="00592227"/>
    <w:rsid w:val="00592887"/>
    <w:rsid w:val="00593E63"/>
    <w:rsid w:val="005947B9"/>
    <w:rsid w:val="0059659D"/>
    <w:rsid w:val="00596971"/>
    <w:rsid w:val="005A0103"/>
    <w:rsid w:val="005A0836"/>
    <w:rsid w:val="005A179D"/>
    <w:rsid w:val="005A21CF"/>
    <w:rsid w:val="005A36E6"/>
    <w:rsid w:val="005A613E"/>
    <w:rsid w:val="005A63A0"/>
    <w:rsid w:val="005A6751"/>
    <w:rsid w:val="005B1A5D"/>
    <w:rsid w:val="005B2801"/>
    <w:rsid w:val="005B37BC"/>
    <w:rsid w:val="005B3849"/>
    <w:rsid w:val="005B38C4"/>
    <w:rsid w:val="005B4689"/>
    <w:rsid w:val="005B4C40"/>
    <w:rsid w:val="005B6110"/>
    <w:rsid w:val="005C13A3"/>
    <w:rsid w:val="005C1BB7"/>
    <w:rsid w:val="005C1F91"/>
    <w:rsid w:val="005C2E63"/>
    <w:rsid w:val="005C43BE"/>
    <w:rsid w:val="005C78C1"/>
    <w:rsid w:val="005D0A4D"/>
    <w:rsid w:val="005D0FA4"/>
    <w:rsid w:val="005D1E41"/>
    <w:rsid w:val="005D41B0"/>
    <w:rsid w:val="005D49C1"/>
    <w:rsid w:val="005D569D"/>
    <w:rsid w:val="005D5CA5"/>
    <w:rsid w:val="005D7D9B"/>
    <w:rsid w:val="005E074E"/>
    <w:rsid w:val="005E2BB9"/>
    <w:rsid w:val="005E349B"/>
    <w:rsid w:val="005E3C0E"/>
    <w:rsid w:val="005E7D08"/>
    <w:rsid w:val="005F0384"/>
    <w:rsid w:val="005F0A63"/>
    <w:rsid w:val="005F4470"/>
    <w:rsid w:val="005F5C4C"/>
    <w:rsid w:val="005F5FCE"/>
    <w:rsid w:val="006016C1"/>
    <w:rsid w:val="006024D6"/>
    <w:rsid w:val="006055ED"/>
    <w:rsid w:val="00605F00"/>
    <w:rsid w:val="00607209"/>
    <w:rsid w:val="0061191E"/>
    <w:rsid w:val="006135B7"/>
    <w:rsid w:val="00615BB6"/>
    <w:rsid w:val="00616DE0"/>
    <w:rsid w:val="0062454C"/>
    <w:rsid w:val="00625C44"/>
    <w:rsid w:val="006262C4"/>
    <w:rsid w:val="00626755"/>
    <w:rsid w:val="00627DDB"/>
    <w:rsid w:val="0063112A"/>
    <w:rsid w:val="00631338"/>
    <w:rsid w:val="006316A9"/>
    <w:rsid w:val="006340DB"/>
    <w:rsid w:val="00634347"/>
    <w:rsid w:val="00634843"/>
    <w:rsid w:val="0063702F"/>
    <w:rsid w:val="00642F63"/>
    <w:rsid w:val="00643CC9"/>
    <w:rsid w:val="00643E29"/>
    <w:rsid w:val="00644947"/>
    <w:rsid w:val="00644F06"/>
    <w:rsid w:val="006476BB"/>
    <w:rsid w:val="00652276"/>
    <w:rsid w:val="00652322"/>
    <w:rsid w:val="00652D89"/>
    <w:rsid w:val="00653428"/>
    <w:rsid w:val="00655549"/>
    <w:rsid w:val="006564A0"/>
    <w:rsid w:val="00660012"/>
    <w:rsid w:val="006605E8"/>
    <w:rsid w:val="006622BA"/>
    <w:rsid w:val="0066246F"/>
    <w:rsid w:val="006641F1"/>
    <w:rsid w:val="00665AA4"/>
    <w:rsid w:val="00665D72"/>
    <w:rsid w:val="00666BBE"/>
    <w:rsid w:val="006672CF"/>
    <w:rsid w:val="00667637"/>
    <w:rsid w:val="006708DA"/>
    <w:rsid w:val="00671D49"/>
    <w:rsid w:val="00671FF8"/>
    <w:rsid w:val="00672D49"/>
    <w:rsid w:val="00673A7D"/>
    <w:rsid w:val="00674EF8"/>
    <w:rsid w:val="00676143"/>
    <w:rsid w:val="00676DD8"/>
    <w:rsid w:val="006775C9"/>
    <w:rsid w:val="00680F3E"/>
    <w:rsid w:val="00682193"/>
    <w:rsid w:val="00685112"/>
    <w:rsid w:val="006866BA"/>
    <w:rsid w:val="00686C42"/>
    <w:rsid w:val="00687031"/>
    <w:rsid w:val="00694E44"/>
    <w:rsid w:val="006962FA"/>
    <w:rsid w:val="006974F0"/>
    <w:rsid w:val="00697CAA"/>
    <w:rsid w:val="006A11FB"/>
    <w:rsid w:val="006A574D"/>
    <w:rsid w:val="006A6552"/>
    <w:rsid w:val="006B38AF"/>
    <w:rsid w:val="006B3932"/>
    <w:rsid w:val="006B55D8"/>
    <w:rsid w:val="006B5643"/>
    <w:rsid w:val="006B5C6F"/>
    <w:rsid w:val="006B73B7"/>
    <w:rsid w:val="006C0A1E"/>
    <w:rsid w:val="006C50EB"/>
    <w:rsid w:val="006C632A"/>
    <w:rsid w:val="006C6799"/>
    <w:rsid w:val="006D2225"/>
    <w:rsid w:val="006D2957"/>
    <w:rsid w:val="006D2E51"/>
    <w:rsid w:val="006D348F"/>
    <w:rsid w:val="006D4649"/>
    <w:rsid w:val="006D50A4"/>
    <w:rsid w:val="006E09CF"/>
    <w:rsid w:val="006E486F"/>
    <w:rsid w:val="006E5D64"/>
    <w:rsid w:val="006E677A"/>
    <w:rsid w:val="006F4562"/>
    <w:rsid w:val="006F59B2"/>
    <w:rsid w:val="006F6E57"/>
    <w:rsid w:val="007002DF"/>
    <w:rsid w:val="007030A1"/>
    <w:rsid w:val="00703EF7"/>
    <w:rsid w:val="00707061"/>
    <w:rsid w:val="00707870"/>
    <w:rsid w:val="0071523F"/>
    <w:rsid w:val="007239E2"/>
    <w:rsid w:val="00726E34"/>
    <w:rsid w:val="00730309"/>
    <w:rsid w:val="007304B4"/>
    <w:rsid w:val="00731765"/>
    <w:rsid w:val="00731A2B"/>
    <w:rsid w:val="00732167"/>
    <w:rsid w:val="00733D42"/>
    <w:rsid w:val="007340C5"/>
    <w:rsid w:val="00734BE5"/>
    <w:rsid w:val="00734C44"/>
    <w:rsid w:val="0073520B"/>
    <w:rsid w:val="00736138"/>
    <w:rsid w:val="00737E44"/>
    <w:rsid w:val="00743C98"/>
    <w:rsid w:val="00746CAD"/>
    <w:rsid w:val="00747828"/>
    <w:rsid w:val="00747A51"/>
    <w:rsid w:val="00750250"/>
    <w:rsid w:val="00750563"/>
    <w:rsid w:val="00750850"/>
    <w:rsid w:val="00751108"/>
    <w:rsid w:val="0075518D"/>
    <w:rsid w:val="007558FC"/>
    <w:rsid w:val="00757E91"/>
    <w:rsid w:val="007626F4"/>
    <w:rsid w:val="0076445E"/>
    <w:rsid w:val="00765970"/>
    <w:rsid w:val="00765AFD"/>
    <w:rsid w:val="007660E3"/>
    <w:rsid w:val="007662DF"/>
    <w:rsid w:val="007717E8"/>
    <w:rsid w:val="00771D42"/>
    <w:rsid w:val="00774729"/>
    <w:rsid w:val="00775272"/>
    <w:rsid w:val="00776990"/>
    <w:rsid w:val="007769A9"/>
    <w:rsid w:val="00776B68"/>
    <w:rsid w:val="0078639D"/>
    <w:rsid w:val="00791D1D"/>
    <w:rsid w:val="00792A15"/>
    <w:rsid w:val="007946FF"/>
    <w:rsid w:val="00795F51"/>
    <w:rsid w:val="00795FB9"/>
    <w:rsid w:val="00797539"/>
    <w:rsid w:val="007A0EA6"/>
    <w:rsid w:val="007A445A"/>
    <w:rsid w:val="007A5912"/>
    <w:rsid w:val="007A65A3"/>
    <w:rsid w:val="007A6AA5"/>
    <w:rsid w:val="007A7E6A"/>
    <w:rsid w:val="007B0B58"/>
    <w:rsid w:val="007B2695"/>
    <w:rsid w:val="007B2A44"/>
    <w:rsid w:val="007B3DEB"/>
    <w:rsid w:val="007B6186"/>
    <w:rsid w:val="007B6C7B"/>
    <w:rsid w:val="007C0535"/>
    <w:rsid w:val="007C0FB0"/>
    <w:rsid w:val="007C3263"/>
    <w:rsid w:val="007C613D"/>
    <w:rsid w:val="007C6FF3"/>
    <w:rsid w:val="007D0528"/>
    <w:rsid w:val="007D0E38"/>
    <w:rsid w:val="007D4AC8"/>
    <w:rsid w:val="007D4C98"/>
    <w:rsid w:val="007D6D3C"/>
    <w:rsid w:val="007E0C42"/>
    <w:rsid w:val="007E1B49"/>
    <w:rsid w:val="007E4743"/>
    <w:rsid w:val="007E5826"/>
    <w:rsid w:val="007F12B9"/>
    <w:rsid w:val="007F2A63"/>
    <w:rsid w:val="007F31D9"/>
    <w:rsid w:val="007F50BB"/>
    <w:rsid w:val="007F5415"/>
    <w:rsid w:val="007F5938"/>
    <w:rsid w:val="007F6865"/>
    <w:rsid w:val="00800995"/>
    <w:rsid w:val="0080208B"/>
    <w:rsid w:val="008021D8"/>
    <w:rsid w:val="0080273E"/>
    <w:rsid w:val="00804025"/>
    <w:rsid w:val="00805E51"/>
    <w:rsid w:val="00813CF6"/>
    <w:rsid w:val="00814A6C"/>
    <w:rsid w:val="00817137"/>
    <w:rsid w:val="008173A0"/>
    <w:rsid w:val="008178BC"/>
    <w:rsid w:val="008179E9"/>
    <w:rsid w:val="00817C71"/>
    <w:rsid w:val="00820304"/>
    <w:rsid w:val="00820C6D"/>
    <w:rsid w:val="00820DA0"/>
    <w:rsid w:val="0082151E"/>
    <w:rsid w:val="00822C67"/>
    <w:rsid w:val="00825AC0"/>
    <w:rsid w:val="00826CB5"/>
    <w:rsid w:val="00827F85"/>
    <w:rsid w:val="00830947"/>
    <w:rsid w:val="0083096D"/>
    <w:rsid w:val="00832B7D"/>
    <w:rsid w:val="00837485"/>
    <w:rsid w:val="008404B3"/>
    <w:rsid w:val="008409EC"/>
    <w:rsid w:val="008412F5"/>
    <w:rsid w:val="008413D2"/>
    <w:rsid w:val="00841634"/>
    <w:rsid w:val="00843E94"/>
    <w:rsid w:val="00845901"/>
    <w:rsid w:val="00852E58"/>
    <w:rsid w:val="00852FEB"/>
    <w:rsid w:val="00853096"/>
    <w:rsid w:val="008571E2"/>
    <w:rsid w:val="00867DB9"/>
    <w:rsid w:val="008702CA"/>
    <w:rsid w:val="00871913"/>
    <w:rsid w:val="008722DB"/>
    <w:rsid w:val="00876347"/>
    <w:rsid w:val="00876392"/>
    <w:rsid w:val="00877CF2"/>
    <w:rsid w:val="00882E22"/>
    <w:rsid w:val="008834AC"/>
    <w:rsid w:val="008836CF"/>
    <w:rsid w:val="008840D9"/>
    <w:rsid w:val="00885306"/>
    <w:rsid w:val="00886FF8"/>
    <w:rsid w:val="0089216D"/>
    <w:rsid w:val="0089292F"/>
    <w:rsid w:val="00894B0F"/>
    <w:rsid w:val="00894CCA"/>
    <w:rsid w:val="00895384"/>
    <w:rsid w:val="00895809"/>
    <w:rsid w:val="00897C26"/>
    <w:rsid w:val="008A1B4E"/>
    <w:rsid w:val="008A2DDF"/>
    <w:rsid w:val="008A56A2"/>
    <w:rsid w:val="008A5D60"/>
    <w:rsid w:val="008B0292"/>
    <w:rsid w:val="008B14EB"/>
    <w:rsid w:val="008B1928"/>
    <w:rsid w:val="008B2350"/>
    <w:rsid w:val="008B275C"/>
    <w:rsid w:val="008B3012"/>
    <w:rsid w:val="008B4041"/>
    <w:rsid w:val="008B4224"/>
    <w:rsid w:val="008B4F78"/>
    <w:rsid w:val="008C0805"/>
    <w:rsid w:val="008C45FB"/>
    <w:rsid w:val="008C48A8"/>
    <w:rsid w:val="008C5F17"/>
    <w:rsid w:val="008D2FF2"/>
    <w:rsid w:val="008D3E27"/>
    <w:rsid w:val="008D423C"/>
    <w:rsid w:val="008D475C"/>
    <w:rsid w:val="008D64C7"/>
    <w:rsid w:val="008E0D00"/>
    <w:rsid w:val="008E1DDA"/>
    <w:rsid w:val="008E1E55"/>
    <w:rsid w:val="008E2804"/>
    <w:rsid w:val="008E2DAB"/>
    <w:rsid w:val="008E332B"/>
    <w:rsid w:val="008E447B"/>
    <w:rsid w:val="008E4494"/>
    <w:rsid w:val="008E53BA"/>
    <w:rsid w:val="008E6CF6"/>
    <w:rsid w:val="008E6DFF"/>
    <w:rsid w:val="008F0137"/>
    <w:rsid w:val="008F3318"/>
    <w:rsid w:val="008F7457"/>
    <w:rsid w:val="00906B9D"/>
    <w:rsid w:val="00907511"/>
    <w:rsid w:val="009112E6"/>
    <w:rsid w:val="0091187B"/>
    <w:rsid w:val="00915F40"/>
    <w:rsid w:val="00916C97"/>
    <w:rsid w:val="00917358"/>
    <w:rsid w:val="00921850"/>
    <w:rsid w:val="00921B48"/>
    <w:rsid w:val="00921D27"/>
    <w:rsid w:val="00924BEF"/>
    <w:rsid w:val="0092590A"/>
    <w:rsid w:val="00925C67"/>
    <w:rsid w:val="0092639F"/>
    <w:rsid w:val="009274ED"/>
    <w:rsid w:val="0093349E"/>
    <w:rsid w:val="009343FB"/>
    <w:rsid w:val="00934A52"/>
    <w:rsid w:val="00935999"/>
    <w:rsid w:val="009367B9"/>
    <w:rsid w:val="009376BE"/>
    <w:rsid w:val="00940A40"/>
    <w:rsid w:val="00940AC8"/>
    <w:rsid w:val="00940AC9"/>
    <w:rsid w:val="0094280E"/>
    <w:rsid w:val="00943C0F"/>
    <w:rsid w:val="00943DA5"/>
    <w:rsid w:val="009459CD"/>
    <w:rsid w:val="00946164"/>
    <w:rsid w:val="0094678D"/>
    <w:rsid w:val="00946A61"/>
    <w:rsid w:val="00947C10"/>
    <w:rsid w:val="00953B65"/>
    <w:rsid w:val="00954203"/>
    <w:rsid w:val="00955485"/>
    <w:rsid w:val="0095550E"/>
    <w:rsid w:val="00956969"/>
    <w:rsid w:val="00957736"/>
    <w:rsid w:val="00964815"/>
    <w:rsid w:val="0096537E"/>
    <w:rsid w:val="009673AE"/>
    <w:rsid w:val="00967BD1"/>
    <w:rsid w:val="009704F5"/>
    <w:rsid w:val="00970690"/>
    <w:rsid w:val="00970CB4"/>
    <w:rsid w:val="00971C55"/>
    <w:rsid w:val="00971F58"/>
    <w:rsid w:val="00974071"/>
    <w:rsid w:val="00981202"/>
    <w:rsid w:val="00983C2E"/>
    <w:rsid w:val="00983DC5"/>
    <w:rsid w:val="00985246"/>
    <w:rsid w:val="00985293"/>
    <w:rsid w:val="00985972"/>
    <w:rsid w:val="00987764"/>
    <w:rsid w:val="00987FB6"/>
    <w:rsid w:val="00990F82"/>
    <w:rsid w:val="0099183F"/>
    <w:rsid w:val="00991CCD"/>
    <w:rsid w:val="00992437"/>
    <w:rsid w:val="00993389"/>
    <w:rsid w:val="00993562"/>
    <w:rsid w:val="00993FE6"/>
    <w:rsid w:val="009940AD"/>
    <w:rsid w:val="00994FD5"/>
    <w:rsid w:val="00997680"/>
    <w:rsid w:val="009A0247"/>
    <w:rsid w:val="009A221B"/>
    <w:rsid w:val="009A31AC"/>
    <w:rsid w:val="009A49A3"/>
    <w:rsid w:val="009A5111"/>
    <w:rsid w:val="009A6003"/>
    <w:rsid w:val="009A694E"/>
    <w:rsid w:val="009A7E55"/>
    <w:rsid w:val="009B1B36"/>
    <w:rsid w:val="009B7E67"/>
    <w:rsid w:val="009C19FD"/>
    <w:rsid w:val="009C2849"/>
    <w:rsid w:val="009C2F00"/>
    <w:rsid w:val="009C37B8"/>
    <w:rsid w:val="009D0015"/>
    <w:rsid w:val="009D2AD2"/>
    <w:rsid w:val="009D323D"/>
    <w:rsid w:val="009D428B"/>
    <w:rsid w:val="009D4E01"/>
    <w:rsid w:val="009D7B8C"/>
    <w:rsid w:val="009E41EE"/>
    <w:rsid w:val="009E622C"/>
    <w:rsid w:val="009F1AA8"/>
    <w:rsid w:val="009F2006"/>
    <w:rsid w:val="009F2B28"/>
    <w:rsid w:val="009F3962"/>
    <w:rsid w:val="009F4094"/>
    <w:rsid w:val="009F5F95"/>
    <w:rsid w:val="00A0213D"/>
    <w:rsid w:val="00A034BB"/>
    <w:rsid w:val="00A043CC"/>
    <w:rsid w:val="00A055D0"/>
    <w:rsid w:val="00A06653"/>
    <w:rsid w:val="00A06C0C"/>
    <w:rsid w:val="00A11498"/>
    <w:rsid w:val="00A120AB"/>
    <w:rsid w:val="00A13004"/>
    <w:rsid w:val="00A13B70"/>
    <w:rsid w:val="00A13DD9"/>
    <w:rsid w:val="00A149B8"/>
    <w:rsid w:val="00A16BBD"/>
    <w:rsid w:val="00A2295B"/>
    <w:rsid w:val="00A23F01"/>
    <w:rsid w:val="00A26ED3"/>
    <w:rsid w:val="00A2774B"/>
    <w:rsid w:val="00A30981"/>
    <w:rsid w:val="00A30A7F"/>
    <w:rsid w:val="00A33612"/>
    <w:rsid w:val="00A35003"/>
    <w:rsid w:val="00A3659F"/>
    <w:rsid w:val="00A370D0"/>
    <w:rsid w:val="00A37545"/>
    <w:rsid w:val="00A37E5F"/>
    <w:rsid w:val="00A40270"/>
    <w:rsid w:val="00A40309"/>
    <w:rsid w:val="00A411CF"/>
    <w:rsid w:val="00A41DDB"/>
    <w:rsid w:val="00A4268C"/>
    <w:rsid w:val="00A44C06"/>
    <w:rsid w:val="00A44E89"/>
    <w:rsid w:val="00A45562"/>
    <w:rsid w:val="00A45F89"/>
    <w:rsid w:val="00A4671B"/>
    <w:rsid w:val="00A50F0A"/>
    <w:rsid w:val="00A5644D"/>
    <w:rsid w:val="00A56A16"/>
    <w:rsid w:val="00A62B96"/>
    <w:rsid w:val="00A634E8"/>
    <w:rsid w:val="00A63998"/>
    <w:rsid w:val="00A64A06"/>
    <w:rsid w:val="00A64C33"/>
    <w:rsid w:val="00A66BA9"/>
    <w:rsid w:val="00A73815"/>
    <w:rsid w:val="00A76852"/>
    <w:rsid w:val="00A77AA0"/>
    <w:rsid w:val="00A83261"/>
    <w:rsid w:val="00A83E5C"/>
    <w:rsid w:val="00A91D73"/>
    <w:rsid w:val="00A9452C"/>
    <w:rsid w:val="00A96DE9"/>
    <w:rsid w:val="00AA1297"/>
    <w:rsid w:val="00AA49FD"/>
    <w:rsid w:val="00AA54A9"/>
    <w:rsid w:val="00AA5640"/>
    <w:rsid w:val="00AA66F8"/>
    <w:rsid w:val="00AA7F89"/>
    <w:rsid w:val="00AB2E65"/>
    <w:rsid w:val="00AB4AE0"/>
    <w:rsid w:val="00AB559A"/>
    <w:rsid w:val="00AB71C8"/>
    <w:rsid w:val="00AB7BA7"/>
    <w:rsid w:val="00AC1DFE"/>
    <w:rsid w:val="00AC3A84"/>
    <w:rsid w:val="00AC5FE7"/>
    <w:rsid w:val="00AD010A"/>
    <w:rsid w:val="00AD3BB1"/>
    <w:rsid w:val="00AE074B"/>
    <w:rsid w:val="00AE21B7"/>
    <w:rsid w:val="00AE3285"/>
    <w:rsid w:val="00AE53AC"/>
    <w:rsid w:val="00AE5655"/>
    <w:rsid w:val="00AE7EA1"/>
    <w:rsid w:val="00AF2EEF"/>
    <w:rsid w:val="00AF2FED"/>
    <w:rsid w:val="00AF36DC"/>
    <w:rsid w:val="00AF3E70"/>
    <w:rsid w:val="00B02F8F"/>
    <w:rsid w:val="00B03123"/>
    <w:rsid w:val="00B03529"/>
    <w:rsid w:val="00B03D2A"/>
    <w:rsid w:val="00B05537"/>
    <w:rsid w:val="00B058A7"/>
    <w:rsid w:val="00B06613"/>
    <w:rsid w:val="00B1101B"/>
    <w:rsid w:val="00B11616"/>
    <w:rsid w:val="00B11F6E"/>
    <w:rsid w:val="00B12CEF"/>
    <w:rsid w:val="00B131FA"/>
    <w:rsid w:val="00B13971"/>
    <w:rsid w:val="00B15F8F"/>
    <w:rsid w:val="00B1630B"/>
    <w:rsid w:val="00B208AF"/>
    <w:rsid w:val="00B20ADC"/>
    <w:rsid w:val="00B20EC1"/>
    <w:rsid w:val="00B268BC"/>
    <w:rsid w:val="00B306B5"/>
    <w:rsid w:val="00B307BC"/>
    <w:rsid w:val="00B308E7"/>
    <w:rsid w:val="00B31001"/>
    <w:rsid w:val="00B32158"/>
    <w:rsid w:val="00B3448E"/>
    <w:rsid w:val="00B37BDB"/>
    <w:rsid w:val="00B40D3A"/>
    <w:rsid w:val="00B45132"/>
    <w:rsid w:val="00B50950"/>
    <w:rsid w:val="00B51D31"/>
    <w:rsid w:val="00B521FF"/>
    <w:rsid w:val="00B52455"/>
    <w:rsid w:val="00B52D5E"/>
    <w:rsid w:val="00B53622"/>
    <w:rsid w:val="00B603FB"/>
    <w:rsid w:val="00B62E70"/>
    <w:rsid w:val="00B63B0B"/>
    <w:rsid w:val="00B64265"/>
    <w:rsid w:val="00B6592F"/>
    <w:rsid w:val="00B66683"/>
    <w:rsid w:val="00B70B68"/>
    <w:rsid w:val="00B713CF"/>
    <w:rsid w:val="00B71471"/>
    <w:rsid w:val="00B728E2"/>
    <w:rsid w:val="00B820EA"/>
    <w:rsid w:val="00B839AE"/>
    <w:rsid w:val="00B8419B"/>
    <w:rsid w:val="00B85118"/>
    <w:rsid w:val="00B860E6"/>
    <w:rsid w:val="00B86FE7"/>
    <w:rsid w:val="00B873F6"/>
    <w:rsid w:val="00B87960"/>
    <w:rsid w:val="00B90379"/>
    <w:rsid w:val="00B90502"/>
    <w:rsid w:val="00B936AF"/>
    <w:rsid w:val="00B937F7"/>
    <w:rsid w:val="00BA05EA"/>
    <w:rsid w:val="00BA076B"/>
    <w:rsid w:val="00BA53DD"/>
    <w:rsid w:val="00BA57BC"/>
    <w:rsid w:val="00BA59FD"/>
    <w:rsid w:val="00BA769D"/>
    <w:rsid w:val="00BB00E6"/>
    <w:rsid w:val="00BB2518"/>
    <w:rsid w:val="00BB2672"/>
    <w:rsid w:val="00BB269C"/>
    <w:rsid w:val="00BB2B87"/>
    <w:rsid w:val="00BB2BC9"/>
    <w:rsid w:val="00BB3091"/>
    <w:rsid w:val="00BB3098"/>
    <w:rsid w:val="00BB3E74"/>
    <w:rsid w:val="00BB4033"/>
    <w:rsid w:val="00BB4556"/>
    <w:rsid w:val="00BB48D8"/>
    <w:rsid w:val="00BB4B22"/>
    <w:rsid w:val="00BB73E2"/>
    <w:rsid w:val="00BC242B"/>
    <w:rsid w:val="00BC27B2"/>
    <w:rsid w:val="00BC52FB"/>
    <w:rsid w:val="00BC7C38"/>
    <w:rsid w:val="00BD1CAB"/>
    <w:rsid w:val="00BD3118"/>
    <w:rsid w:val="00BD48D1"/>
    <w:rsid w:val="00BD4BC2"/>
    <w:rsid w:val="00BD6677"/>
    <w:rsid w:val="00BD6E89"/>
    <w:rsid w:val="00BE05AA"/>
    <w:rsid w:val="00BE0991"/>
    <w:rsid w:val="00BE0B0E"/>
    <w:rsid w:val="00BE2A7C"/>
    <w:rsid w:val="00BE2CE8"/>
    <w:rsid w:val="00BE36F1"/>
    <w:rsid w:val="00BE3A1E"/>
    <w:rsid w:val="00BF3087"/>
    <w:rsid w:val="00BF3744"/>
    <w:rsid w:val="00BF3863"/>
    <w:rsid w:val="00BF5BB8"/>
    <w:rsid w:val="00BF5EBD"/>
    <w:rsid w:val="00BF7282"/>
    <w:rsid w:val="00BF7A95"/>
    <w:rsid w:val="00BF7E43"/>
    <w:rsid w:val="00BF7F68"/>
    <w:rsid w:val="00C0123E"/>
    <w:rsid w:val="00C01D8E"/>
    <w:rsid w:val="00C02043"/>
    <w:rsid w:val="00C029E7"/>
    <w:rsid w:val="00C04DEC"/>
    <w:rsid w:val="00C0784D"/>
    <w:rsid w:val="00C07C6B"/>
    <w:rsid w:val="00C10ED3"/>
    <w:rsid w:val="00C1143B"/>
    <w:rsid w:val="00C125FE"/>
    <w:rsid w:val="00C13910"/>
    <w:rsid w:val="00C14B4D"/>
    <w:rsid w:val="00C14D38"/>
    <w:rsid w:val="00C20235"/>
    <w:rsid w:val="00C21A0B"/>
    <w:rsid w:val="00C248C0"/>
    <w:rsid w:val="00C30043"/>
    <w:rsid w:val="00C30098"/>
    <w:rsid w:val="00C30AEC"/>
    <w:rsid w:val="00C31501"/>
    <w:rsid w:val="00C33552"/>
    <w:rsid w:val="00C33C6B"/>
    <w:rsid w:val="00C34416"/>
    <w:rsid w:val="00C3525C"/>
    <w:rsid w:val="00C375C1"/>
    <w:rsid w:val="00C378A2"/>
    <w:rsid w:val="00C41A0C"/>
    <w:rsid w:val="00C42C39"/>
    <w:rsid w:val="00C44321"/>
    <w:rsid w:val="00C47ADB"/>
    <w:rsid w:val="00C50A21"/>
    <w:rsid w:val="00C52104"/>
    <w:rsid w:val="00C528B4"/>
    <w:rsid w:val="00C5424E"/>
    <w:rsid w:val="00C54B4C"/>
    <w:rsid w:val="00C62EB9"/>
    <w:rsid w:val="00C661B5"/>
    <w:rsid w:val="00C671D5"/>
    <w:rsid w:val="00C70B07"/>
    <w:rsid w:val="00C70EE7"/>
    <w:rsid w:val="00C7110B"/>
    <w:rsid w:val="00C730EE"/>
    <w:rsid w:val="00C77A87"/>
    <w:rsid w:val="00C818D3"/>
    <w:rsid w:val="00C81E30"/>
    <w:rsid w:val="00C82E5B"/>
    <w:rsid w:val="00C83ABC"/>
    <w:rsid w:val="00C85953"/>
    <w:rsid w:val="00C85987"/>
    <w:rsid w:val="00C87E99"/>
    <w:rsid w:val="00C900F2"/>
    <w:rsid w:val="00C929E9"/>
    <w:rsid w:val="00C938EA"/>
    <w:rsid w:val="00CA027A"/>
    <w:rsid w:val="00CA1375"/>
    <w:rsid w:val="00CA1985"/>
    <w:rsid w:val="00CA1C39"/>
    <w:rsid w:val="00CA2C68"/>
    <w:rsid w:val="00CA4E5A"/>
    <w:rsid w:val="00CA4FCB"/>
    <w:rsid w:val="00CA5D83"/>
    <w:rsid w:val="00CB0649"/>
    <w:rsid w:val="00CB0D56"/>
    <w:rsid w:val="00CB151F"/>
    <w:rsid w:val="00CB168C"/>
    <w:rsid w:val="00CB5484"/>
    <w:rsid w:val="00CC0C7E"/>
    <w:rsid w:val="00CC19B8"/>
    <w:rsid w:val="00CC1E1A"/>
    <w:rsid w:val="00CC1ECB"/>
    <w:rsid w:val="00CC4579"/>
    <w:rsid w:val="00CC5A3A"/>
    <w:rsid w:val="00CC7466"/>
    <w:rsid w:val="00CD2D38"/>
    <w:rsid w:val="00CD3CF3"/>
    <w:rsid w:val="00CD3DBB"/>
    <w:rsid w:val="00CD5884"/>
    <w:rsid w:val="00CD63BF"/>
    <w:rsid w:val="00CE38BB"/>
    <w:rsid w:val="00CE4574"/>
    <w:rsid w:val="00CE7B3C"/>
    <w:rsid w:val="00CF174A"/>
    <w:rsid w:val="00CF1D46"/>
    <w:rsid w:val="00CF2B2B"/>
    <w:rsid w:val="00CF46E2"/>
    <w:rsid w:val="00D00979"/>
    <w:rsid w:val="00D00A20"/>
    <w:rsid w:val="00D0796B"/>
    <w:rsid w:val="00D07ED3"/>
    <w:rsid w:val="00D07F1C"/>
    <w:rsid w:val="00D113E1"/>
    <w:rsid w:val="00D12870"/>
    <w:rsid w:val="00D167EC"/>
    <w:rsid w:val="00D16C15"/>
    <w:rsid w:val="00D20AE5"/>
    <w:rsid w:val="00D20D11"/>
    <w:rsid w:val="00D22BDA"/>
    <w:rsid w:val="00D23E24"/>
    <w:rsid w:val="00D240A8"/>
    <w:rsid w:val="00D24BCB"/>
    <w:rsid w:val="00D252A5"/>
    <w:rsid w:val="00D2583A"/>
    <w:rsid w:val="00D260C3"/>
    <w:rsid w:val="00D26B1F"/>
    <w:rsid w:val="00D30282"/>
    <w:rsid w:val="00D31E38"/>
    <w:rsid w:val="00D3339C"/>
    <w:rsid w:val="00D403C0"/>
    <w:rsid w:val="00D4200B"/>
    <w:rsid w:val="00D4299A"/>
    <w:rsid w:val="00D43740"/>
    <w:rsid w:val="00D43FF4"/>
    <w:rsid w:val="00D44847"/>
    <w:rsid w:val="00D448AE"/>
    <w:rsid w:val="00D55054"/>
    <w:rsid w:val="00D571EE"/>
    <w:rsid w:val="00D62091"/>
    <w:rsid w:val="00D63182"/>
    <w:rsid w:val="00D639EB"/>
    <w:rsid w:val="00D63DF0"/>
    <w:rsid w:val="00D643DD"/>
    <w:rsid w:val="00D65A02"/>
    <w:rsid w:val="00D65A82"/>
    <w:rsid w:val="00D667A4"/>
    <w:rsid w:val="00D7175C"/>
    <w:rsid w:val="00D72352"/>
    <w:rsid w:val="00D732CE"/>
    <w:rsid w:val="00D740BA"/>
    <w:rsid w:val="00D74501"/>
    <w:rsid w:val="00D7489B"/>
    <w:rsid w:val="00D7518D"/>
    <w:rsid w:val="00D76E58"/>
    <w:rsid w:val="00D7724D"/>
    <w:rsid w:val="00D77AEB"/>
    <w:rsid w:val="00D81338"/>
    <w:rsid w:val="00D82039"/>
    <w:rsid w:val="00D826CE"/>
    <w:rsid w:val="00D844BB"/>
    <w:rsid w:val="00D848F8"/>
    <w:rsid w:val="00D8568E"/>
    <w:rsid w:val="00D85E01"/>
    <w:rsid w:val="00D86AEE"/>
    <w:rsid w:val="00D870B7"/>
    <w:rsid w:val="00D876A5"/>
    <w:rsid w:val="00D90C31"/>
    <w:rsid w:val="00D96BC1"/>
    <w:rsid w:val="00D96CC5"/>
    <w:rsid w:val="00DA3272"/>
    <w:rsid w:val="00DA3904"/>
    <w:rsid w:val="00DA3CB4"/>
    <w:rsid w:val="00DA48A5"/>
    <w:rsid w:val="00DA4C72"/>
    <w:rsid w:val="00DA5612"/>
    <w:rsid w:val="00DA582E"/>
    <w:rsid w:val="00DA6FB2"/>
    <w:rsid w:val="00DB1B9C"/>
    <w:rsid w:val="00DB1C80"/>
    <w:rsid w:val="00DB2809"/>
    <w:rsid w:val="00DB2853"/>
    <w:rsid w:val="00DB2E25"/>
    <w:rsid w:val="00DB5438"/>
    <w:rsid w:val="00DB7280"/>
    <w:rsid w:val="00DB7C3F"/>
    <w:rsid w:val="00DC2C88"/>
    <w:rsid w:val="00DC36CB"/>
    <w:rsid w:val="00DC5380"/>
    <w:rsid w:val="00DC609E"/>
    <w:rsid w:val="00DC7106"/>
    <w:rsid w:val="00DD09AE"/>
    <w:rsid w:val="00DD2BE3"/>
    <w:rsid w:val="00DD3BF1"/>
    <w:rsid w:val="00DD4955"/>
    <w:rsid w:val="00DD75CC"/>
    <w:rsid w:val="00DD7B87"/>
    <w:rsid w:val="00DE19E7"/>
    <w:rsid w:val="00DE6695"/>
    <w:rsid w:val="00DE6ACB"/>
    <w:rsid w:val="00DF0A51"/>
    <w:rsid w:val="00DF314B"/>
    <w:rsid w:val="00DF3190"/>
    <w:rsid w:val="00DF3E09"/>
    <w:rsid w:val="00DF4C7F"/>
    <w:rsid w:val="00DF4E13"/>
    <w:rsid w:val="00E02953"/>
    <w:rsid w:val="00E02D0B"/>
    <w:rsid w:val="00E03840"/>
    <w:rsid w:val="00E04BA6"/>
    <w:rsid w:val="00E053BC"/>
    <w:rsid w:val="00E069CC"/>
    <w:rsid w:val="00E0777D"/>
    <w:rsid w:val="00E100E7"/>
    <w:rsid w:val="00E10586"/>
    <w:rsid w:val="00E23224"/>
    <w:rsid w:val="00E2325E"/>
    <w:rsid w:val="00E2433D"/>
    <w:rsid w:val="00E257A1"/>
    <w:rsid w:val="00E2710B"/>
    <w:rsid w:val="00E3038E"/>
    <w:rsid w:val="00E31DF8"/>
    <w:rsid w:val="00E32732"/>
    <w:rsid w:val="00E35500"/>
    <w:rsid w:val="00E3702D"/>
    <w:rsid w:val="00E40301"/>
    <w:rsid w:val="00E413AF"/>
    <w:rsid w:val="00E4243A"/>
    <w:rsid w:val="00E431D6"/>
    <w:rsid w:val="00E438A3"/>
    <w:rsid w:val="00E44976"/>
    <w:rsid w:val="00E4683B"/>
    <w:rsid w:val="00E509E7"/>
    <w:rsid w:val="00E51517"/>
    <w:rsid w:val="00E5227F"/>
    <w:rsid w:val="00E5263E"/>
    <w:rsid w:val="00E5491C"/>
    <w:rsid w:val="00E56004"/>
    <w:rsid w:val="00E56A90"/>
    <w:rsid w:val="00E57AEF"/>
    <w:rsid w:val="00E64C15"/>
    <w:rsid w:val="00E654D2"/>
    <w:rsid w:val="00E65C2E"/>
    <w:rsid w:val="00E671E9"/>
    <w:rsid w:val="00E67EB9"/>
    <w:rsid w:val="00E70B63"/>
    <w:rsid w:val="00E710DD"/>
    <w:rsid w:val="00E7147F"/>
    <w:rsid w:val="00E725ED"/>
    <w:rsid w:val="00E72937"/>
    <w:rsid w:val="00E7568F"/>
    <w:rsid w:val="00E763B4"/>
    <w:rsid w:val="00E76476"/>
    <w:rsid w:val="00E806C8"/>
    <w:rsid w:val="00E807FB"/>
    <w:rsid w:val="00E8080E"/>
    <w:rsid w:val="00E811BB"/>
    <w:rsid w:val="00E825F0"/>
    <w:rsid w:val="00E85E7F"/>
    <w:rsid w:val="00E86A16"/>
    <w:rsid w:val="00E87C8E"/>
    <w:rsid w:val="00E91704"/>
    <w:rsid w:val="00E91A92"/>
    <w:rsid w:val="00E91AEE"/>
    <w:rsid w:val="00E96506"/>
    <w:rsid w:val="00E96B15"/>
    <w:rsid w:val="00EA2E46"/>
    <w:rsid w:val="00EA578A"/>
    <w:rsid w:val="00EB01D1"/>
    <w:rsid w:val="00EB0A20"/>
    <w:rsid w:val="00EB46B0"/>
    <w:rsid w:val="00EB4B71"/>
    <w:rsid w:val="00EB4F6D"/>
    <w:rsid w:val="00EB63DE"/>
    <w:rsid w:val="00EB6DBF"/>
    <w:rsid w:val="00EB7ABA"/>
    <w:rsid w:val="00EC11C2"/>
    <w:rsid w:val="00EC2831"/>
    <w:rsid w:val="00EC2B28"/>
    <w:rsid w:val="00EC2C86"/>
    <w:rsid w:val="00EC7256"/>
    <w:rsid w:val="00ED0DF8"/>
    <w:rsid w:val="00ED1B81"/>
    <w:rsid w:val="00ED2433"/>
    <w:rsid w:val="00ED30C1"/>
    <w:rsid w:val="00ED57E8"/>
    <w:rsid w:val="00ED5BFB"/>
    <w:rsid w:val="00ED6F99"/>
    <w:rsid w:val="00EE0E76"/>
    <w:rsid w:val="00EE141B"/>
    <w:rsid w:val="00EE17CE"/>
    <w:rsid w:val="00EE3514"/>
    <w:rsid w:val="00EE3615"/>
    <w:rsid w:val="00EE5020"/>
    <w:rsid w:val="00EE7878"/>
    <w:rsid w:val="00EE7DD5"/>
    <w:rsid w:val="00EF0376"/>
    <w:rsid w:val="00EF1530"/>
    <w:rsid w:val="00EF1848"/>
    <w:rsid w:val="00EF438A"/>
    <w:rsid w:val="00EF4F40"/>
    <w:rsid w:val="00EF65EA"/>
    <w:rsid w:val="00EF6D71"/>
    <w:rsid w:val="00EF7B5E"/>
    <w:rsid w:val="00F01EA9"/>
    <w:rsid w:val="00F039C9"/>
    <w:rsid w:val="00F044EE"/>
    <w:rsid w:val="00F05B0B"/>
    <w:rsid w:val="00F05D17"/>
    <w:rsid w:val="00F1041C"/>
    <w:rsid w:val="00F11D50"/>
    <w:rsid w:val="00F1307F"/>
    <w:rsid w:val="00F1679B"/>
    <w:rsid w:val="00F171EA"/>
    <w:rsid w:val="00F17A21"/>
    <w:rsid w:val="00F17C6D"/>
    <w:rsid w:val="00F209AE"/>
    <w:rsid w:val="00F24131"/>
    <w:rsid w:val="00F24335"/>
    <w:rsid w:val="00F2454C"/>
    <w:rsid w:val="00F2516E"/>
    <w:rsid w:val="00F25A65"/>
    <w:rsid w:val="00F27B09"/>
    <w:rsid w:val="00F3287E"/>
    <w:rsid w:val="00F33007"/>
    <w:rsid w:val="00F33C2F"/>
    <w:rsid w:val="00F343B6"/>
    <w:rsid w:val="00F362BD"/>
    <w:rsid w:val="00F37094"/>
    <w:rsid w:val="00F37106"/>
    <w:rsid w:val="00F37B0B"/>
    <w:rsid w:val="00F423D0"/>
    <w:rsid w:val="00F424BE"/>
    <w:rsid w:val="00F45CE1"/>
    <w:rsid w:val="00F50A2E"/>
    <w:rsid w:val="00F51238"/>
    <w:rsid w:val="00F5377A"/>
    <w:rsid w:val="00F5447A"/>
    <w:rsid w:val="00F5584A"/>
    <w:rsid w:val="00F55AF6"/>
    <w:rsid w:val="00F567AC"/>
    <w:rsid w:val="00F568B1"/>
    <w:rsid w:val="00F56BDB"/>
    <w:rsid w:val="00F57F41"/>
    <w:rsid w:val="00F6018A"/>
    <w:rsid w:val="00F63228"/>
    <w:rsid w:val="00F64636"/>
    <w:rsid w:val="00F65586"/>
    <w:rsid w:val="00F657C3"/>
    <w:rsid w:val="00F8331D"/>
    <w:rsid w:val="00F83F38"/>
    <w:rsid w:val="00F83F8A"/>
    <w:rsid w:val="00F8446B"/>
    <w:rsid w:val="00F85323"/>
    <w:rsid w:val="00F856A6"/>
    <w:rsid w:val="00F85F75"/>
    <w:rsid w:val="00F875F5"/>
    <w:rsid w:val="00F87B4B"/>
    <w:rsid w:val="00F87C63"/>
    <w:rsid w:val="00F908D0"/>
    <w:rsid w:val="00F91833"/>
    <w:rsid w:val="00F9193D"/>
    <w:rsid w:val="00F95789"/>
    <w:rsid w:val="00F9688D"/>
    <w:rsid w:val="00F96A4E"/>
    <w:rsid w:val="00F973B4"/>
    <w:rsid w:val="00FA4696"/>
    <w:rsid w:val="00FA4FD1"/>
    <w:rsid w:val="00FA551A"/>
    <w:rsid w:val="00FA5C14"/>
    <w:rsid w:val="00FB03E2"/>
    <w:rsid w:val="00FB41C2"/>
    <w:rsid w:val="00FB4713"/>
    <w:rsid w:val="00FB7B77"/>
    <w:rsid w:val="00FC1C1A"/>
    <w:rsid w:val="00FD28F2"/>
    <w:rsid w:val="00FD3BCB"/>
    <w:rsid w:val="00FD3E12"/>
    <w:rsid w:val="00FD7C6A"/>
    <w:rsid w:val="00FD7FD8"/>
    <w:rsid w:val="00FE0DDA"/>
    <w:rsid w:val="00FE208D"/>
    <w:rsid w:val="00FE3B18"/>
    <w:rsid w:val="00FE5113"/>
    <w:rsid w:val="00FE58F0"/>
    <w:rsid w:val="00FE736E"/>
    <w:rsid w:val="00FF0ADF"/>
    <w:rsid w:val="00FF0DF3"/>
    <w:rsid w:val="00FF3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A9AB21"/>
  <w15:docId w15:val="{E0144DFF-6CB2-4DE9-A383-3B8632E8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1" w:qFormat="1"/>
    <w:lsdException w:name="heading 1" w:uiPriority="2"/>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3339C"/>
    <w:pPr>
      <w:spacing w:line="240" w:lineRule="atLeast"/>
    </w:pPr>
    <w:rPr>
      <w:rFonts w:ascii="Arial" w:hAnsi="Arial"/>
    </w:rPr>
  </w:style>
  <w:style w:type="paragraph" w:styleId="Heading1">
    <w:name w:val="heading 1"/>
    <w:aliases w:val="NotUsed"/>
    <w:basedOn w:val="Normal"/>
    <w:next w:val="Normal"/>
    <w:link w:val="Heading1Char"/>
    <w:uiPriority w:val="2"/>
    <w:rsid w:val="0029147C"/>
    <w:pPr>
      <w:keepNext/>
      <w:pageBreakBefore/>
      <w:spacing w:line="480" w:lineRule="exact"/>
      <w:outlineLvl w:val="0"/>
    </w:pPr>
    <w:rPr>
      <w:rFonts w:ascii="Arial Narrow" w:hAnsi="Arial Narrow"/>
      <w:sz w:val="44"/>
      <w:szCs w:val="28"/>
    </w:rPr>
  </w:style>
  <w:style w:type="paragraph" w:styleId="Heading2">
    <w:name w:val="heading 2"/>
    <w:aliases w:val="MainAppTitle"/>
    <w:basedOn w:val="Normal"/>
    <w:next w:val="AppTitle1"/>
    <w:link w:val="Heading2Char"/>
    <w:uiPriority w:val="9"/>
    <w:rsid w:val="00EB7ABA"/>
    <w:pPr>
      <w:keepNext/>
      <w:keepLines/>
      <w:numPr>
        <w:ilvl w:val="1"/>
        <w:numId w:val="7"/>
      </w:numPr>
      <w:pBdr>
        <w:top w:val="single" w:sz="4" w:space="18" w:color="auto"/>
      </w:pBdr>
      <w:spacing w:before="1200" w:after="240" w:line="480" w:lineRule="exact"/>
      <w:jc w:val="right"/>
      <w:outlineLvl w:val="1"/>
    </w:pPr>
    <w:rPr>
      <w:rFonts w:ascii="Arial Narrow" w:hAnsi="Arial Narrow"/>
      <w:bCs/>
      <w:sz w:val="44"/>
      <w:szCs w:val="26"/>
    </w:rPr>
  </w:style>
  <w:style w:type="paragraph" w:styleId="Heading3">
    <w:name w:val="heading 3"/>
    <w:basedOn w:val="Normal"/>
    <w:next w:val="Normal"/>
    <w:link w:val="Heading3Char"/>
    <w:uiPriority w:val="9"/>
    <w:rsid w:val="00947C10"/>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rsid w:val="00947C10"/>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rsid w:val="00947C10"/>
    <w:pPr>
      <w:keepNext/>
      <w:keepLines/>
      <w:spacing w:before="200"/>
      <w:outlineLvl w:val="4"/>
    </w:pPr>
    <w:rPr>
      <w:rFonts w:ascii="Cambria" w:hAnsi="Cambria"/>
      <w:color w:val="243F60"/>
    </w:rPr>
  </w:style>
  <w:style w:type="paragraph" w:styleId="Heading6">
    <w:name w:val="heading 6"/>
    <w:basedOn w:val="Normal"/>
    <w:next w:val="Normal"/>
    <w:link w:val="Heading6Char"/>
    <w:uiPriority w:val="9"/>
    <w:rsid w:val="00947C10"/>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rsid w:val="00947C10"/>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rsid w:val="00947C10"/>
    <w:pPr>
      <w:keepNext/>
      <w:keepLines/>
      <w:spacing w:before="200"/>
      <w:outlineLvl w:val="7"/>
    </w:pPr>
    <w:rPr>
      <w:rFonts w:ascii="Cambria" w:hAnsi="Cambria"/>
      <w:color w:val="404040"/>
    </w:rPr>
  </w:style>
  <w:style w:type="paragraph" w:styleId="Heading9">
    <w:name w:val="heading 9"/>
    <w:basedOn w:val="Normal"/>
    <w:next w:val="Normal"/>
    <w:link w:val="Heading9Char"/>
    <w:uiPriority w:val="9"/>
    <w:rsid w:val="00947C10"/>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Title1">
    <w:name w:val="AppTitle1"/>
    <w:basedOn w:val="Normal"/>
    <w:next w:val="Normal"/>
    <w:rsid w:val="00C70EE7"/>
    <w:pPr>
      <w:spacing w:after="240" w:line="320" w:lineRule="exact"/>
      <w:jc w:val="right"/>
    </w:pPr>
    <w:rPr>
      <w:rFonts w:ascii="Arial Narrow" w:hAnsi="Arial Narrow"/>
      <w:sz w:val="32"/>
    </w:rPr>
  </w:style>
  <w:style w:type="character" w:customStyle="1" w:styleId="Heading1Char">
    <w:name w:val="Heading 1 Char"/>
    <w:aliases w:val="NotUsed Char"/>
    <w:link w:val="Heading1"/>
    <w:uiPriority w:val="2"/>
    <w:rsid w:val="0029147C"/>
    <w:rPr>
      <w:rFonts w:ascii="Arial Narrow" w:hAnsi="Arial Narrow"/>
      <w:sz w:val="44"/>
      <w:szCs w:val="28"/>
    </w:rPr>
  </w:style>
  <w:style w:type="character" w:customStyle="1" w:styleId="Heading2Char">
    <w:name w:val="Heading 2 Char"/>
    <w:aliases w:val="MainAppTitle Char"/>
    <w:link w:val="Heading2"/>
    <w:uiPriority w:val="9"/>
    <w:rsid w:val="00EB7ABA"/>
    <w:rPr>
      <w:rFonts w:ascii="Arial Narrow" w:hAnsi="Arial Narrow"/>
      <w:bCs/>
      <w:sz w:val="44"/>
      <w:szCs w:val="26"/>
    </w:rPr>
  </w:style>
  <w:style w:type="character" w:customStyle="1" w:styleId="Heading3Char">
    <w:name w:val="Heading 3 Char"/>
    <w:link w:val="Heading3"/>
    <w:uiPriority w:val="9"/>
    <w:semiHidden/>
    <w:rsid w:val="00707061"/>
    <w:rPr>
      <w:rFonts w:ascii="Cambria" w:eastAsia="Times New Roman" w:hAnsi="Cambria" w:cs="Times New Roman"/>
      <w:b/>
      <w:bCs/>
      <w:color w:val="4F81BD"/>
    </w:rPr>
  </w:style>
  <w:style w:type="character" w:customStyle="1" w:styleId="Heading4Char">
    <w:name w:val="Heading 4 Char"/>
    <w:link w:val="Heading4"/>
    <w:uiPriority w:val="9"/>
    <w:semiHidden/>
    <w:rsid w:val="00707061"/>
    <w:rPr>
      <w:rFonts w:ascii="Cambria" w:eastAsia="Times New Roman" w:hAnsi="Cambria" w:cs="Times New Roman"/>
      <w:b/>
      <w:bCs/>
      <w:i/>
      <w:iCs/>
      <w:color w:val="4F81BD"/>
    </w:rPr>
  </w:style>
  <w:style w:type="character" w:customStyle="1" w:styleId="Heading5Char">
    <w:name w:val="Heading 5 Char"/>
    <w:link w:val="Heading5"/>
    <w:uiPriority w:val="9"/>
    <w:semiHidden/>
    <w:rsid w:val="00707061"/>
    <w:rPr>
      <w:rFonts w:ascii="Cambria" w:eastAsia="Times New Roman" w:hAnsi="Cambria" w:cs="Times New Roman"/>
      <w:color w:val="243F60"/>
    </w:rPr>
  </w:style>
  <w:style w:type="character" w:customStyle="1" w:styleId="Heading6Char">
    <w:name w:val="Heading 6 Char"/>
    <w:link w:val="Heading6"/>
    <w:uiPriority w:val="9"/>
    <w:semiHidden/>
    <w:rsid w:val="00707061"/>
    <w:rPr>
      <w:rFonts w:ascii="Cambria" w:eastAsia="Times New Roman" w:hAnsi="Cambria" w:cs="Times New Roman"/>
      <w:i/>
      <w:iCs/>
      <w:color w:val="243F60"/>
    </w:rPr>
  </w:style>
  <w:style w:type="character" w:customStyle="1" w:styleId="Heading7Char">
    <w:name w:val="Heading 7 Char"/>
    <w:link w:val="Heading7"/>
    <w:uiPriority w:val="9"/>
    <w:semiHidden/>
    <w:rsid w:val="00707061"/>
    <w:rPr>
      <w:rFonts w:ascii="Cambria" w:eastAsia="Times New Roman" w:hAnsi="Cambria" w:cs="Times New Roman"/>
      <w:i/>
      <w:iCs/>
      <w:color w:val="404040"/>
    </w:rPr>
  </w:style>
  <w:style w:type="character" w:customStyle="1" w:styleId="Heading8Char">
    <w:name w:val="Heading 8 Char"/>
    <w:link w:val="Heading8"/>
    <w:uiPriority w:val="9"/>
    <w:semiHidden/>
    <w:rsid w:val="00707061"/>
    <w:rPr>
      <w:rFonts w:ascii="Cambria" w:eastAsia="Times New Roman" w:hAnsi="Cambria" w:cs="Times New Roman"/>
      <w:color w:val="404040"/>
    </w:rPr>
  </w:style>
  <w:style w:type="character" w:customStyle="1" w:styleId="Heading9Char">
    <w:name w:val="Heading 9 Char"/>
    <w:link w:val="Heading9"/>
    <w:uiPriority w:val="9"/>
    <w:semiHidden/>
    <w:rsid w:val="00707061"/>
    <w:rPr>
      <w:rFonts w:ascii="Cambria" w:eastAsia="Times New Roman" w:hAnsi="Cambria" w:cs="Times New Roman"/>
      <w:i/>
      <w:iCs/>
      <w:color w:val="404040"/>
    </w:rPr>
  </w:style>
  <w:style w:type="paragraph" w:customStyle="1" w:styleId="Color-ChangeHeadingColor">
    <w:name w:val="Color-ChangeHeadingColor"/>
    <w:basedOn w:val="Normal"/>
    <w:semiHidden/>
    <w:rsid w:val="00947C10"/>
    <w:rPr>
      <w:szCs w:val="22"/>
    </w:rPr>
  </w:style>
  <w:style w:type="paragraph" w:customStyle="1" w:styleId="App">
    <w:name w:val="App#"/>
    <w:basedOn w:val="Normal"/>
    <w:next w:val="Normal"/>
    <w:rsid w:val="00947C10"/>
    <w:pPr>
      <w:numPr>
        <w:ilvl w:val="4"/>
        <w:numId w:val="7"/>
      </w:numPr>
      <w:spacing w:line="260" w:lineRule="exact"/>
      <w:outlineLvl w:val="4"/>
    </w:pPr>
    <w:rPr>
      <w:snapToGrid w:val="0"/>
    </w:rPr>
  </w:style>
  <w:style w:type="paragraph" w:customStyle="1" w:styleId="Contacts">
    <w:name w:val="Contacts#"/>
    <w:basedOn w:val="Normal"/>
    <w:rsid w:val="00947C10"/>
    <w:pPr>
      <w:keepNext/>
      <w:tabs>
        <w:tab w:val="left" w:pos="1800"/>
      </w:tabs>
      <w:ind w:left="1440"/>
    </w:pPr>
    <w:rPr>
      <w:snapToGrid w:val="0"/>
    </w:rPr>
  </w:style>
  <w:style w:type="paragraph" w:customStyle="1" w:styleId="Filename">
    <w:name w:val="Filename"/>
    <w:basedOn w:val="Normal"/>
    <w:next w:val="Normal"/>
    <w:rsid w:val="00947C10"/>
    <w:pPr>
      <w:spacing w:line="240" w:lineRule="auto"/>
    </w:pPr>
    <w:rPr>
      <w:sz w:val="12"/>
    </w:rPr>
  </w:style>
  <w:style w:type="paragraph" w:styleId="Footer">
    <w:name w:val="footer"/>
    <w:basedOn w:val="Normal"/>
    <w:link w:val="FooterChar"/>
    <w:uiPriority w:val="99"/>
    <w:rsid w:val="00D7489B"/>
    <w:pPr>
      <w:tabs>
        <w:tab w:val="right" w:pos="9720"/>
      </w:tabs>
      <w:spacing w:line="240" w:lineRule="auto"/>
    </w:pPr>
    <w:rPr>
      <w:sz w:val="18"/>
    </w:rPr>
  </w:style>
  <w:style w:type="paragraph" w:styleId="Header">
    <w:name w:val="header"/>
    <w:basedOn w:val="Normal"/>
    <w:rsid w:val="00947C10"/>
  </w:style>
  <w:style w:type="paragraph" w:customStyle="1" w:styleId="HiddenPrompts">
    <w:name w:val="HiddenPrompts"/>
    <w:basedOn w:val="Normal"/>
    <w:rsid w:val="00947C10"/>
    <w:rPr>
      <w:vanish/>
      <w:color w:val="FFFFFF"/>
    </w:rPr>
  </w:style>
  <w:style w:type="character" w:styleId="CommentReference">
    <w:name w:val="annotation reference"/>
    <w:semiHidden/>
    <w:rsid w:val="00947C10"/>
    <w:rPr>
      <w:sz w:val="16"/>
    </w:rPr>
  </w:style>
  <w:style w:type="paragraph" w:styleId="CommentText">
    <w:name w:val="annotation text"/>
    <w:basedOn w:val="Normal"/>
    <w:link w:val="CommentTextChar"/>
    <w:semiHidden/>
    <w:rsid w:val="00947C10"/>
  </w:style>
  <w:style w:type="character" w:customStyle="1" w:styleId="CommentTextChar">
    <w:name w:val="Comment Text Char"/>
    <w:link w:val="CommentText"/>
    <w:semiHidden/>
    <w:rsid w:val="00AA66F8"/>
    <w:rPr>
      <w:rFonts w:ascii="Arial" w:hAnsi="Arial"/>
    </w:rPr>
  </w:style>
  <w:style w:type="paragraph" w:customStyle="1" w:styleId="Cover1ReportTitle">
    <w:name w:val="Cover1 (ReportTitle)"/>
    <w:basedOn w:val="Normal"/>
    <w:next w:val="Normal"/>
    <w:rsid w:val="00947C10"/>
    <w:pPr>
      <w:spacing w:after="360" w:line="640" w:lineRule="exact"/>
      <w:jc w:val="right"/>
    </w:pPr>
    <w:rPr>
      <w:rFonts w:ascii="Arial Narrow" w:hAnsi="Arial Narrow"/>
      <w:sz w:val="60"/>
    </w:rPr>
  </w:style>
  <w:style w:type="paragraph" w:customStyle="1" w:styleId="Cover2ProjectName">
    <w:name w:val="Cover2 (ProjectName)"/>
    <w:basedOn w:val="Cover1ReportTitle"/>
    <w:next w:val="Normal"/>
    <w:rsid w:val="00947C10"/>
    <w:pPr>
      <w:spacing w:after="180" w:line="520" w:lineRule="exact"/>
    </w:pPr>
    <w:rPr>
      <w:sz w:val="48"/>
    </w:rPr>
  </w:style>
  <w:style w:type="paragraph" w:customStyle="1" w:styleId="Cover3ProjectLocation">
    <w:name w:val="Cover3 (ProjectLocation)"/>
    <w:basedOn w:val="Cover2ProjectName"/>
    <w:next w:val="Normal"/>
    <w:rsid w:val="00947C10"/>
    <w:pPr>
      <w:spacing w:after="640" w:line="480" w:lineRule="exact"/>
    </w:pPr>
    <w:rPr>
      <w:sz w:val="44"/>
    </w:rPr>
  </w:style>
  <w:style w:type="paragraph" w:customStyle="1" w:styleId="Cover4Projects">
    <w:name w:val="Cover4 (Project#'s)"/>
    <w:basedOn w:val="Cover3ProjectLocation"/>
    <w:rsid w:val="00947C10"/>
    <w:pPr>
      <w:spacing w:after="40" w:line="280" w:lineRule="exact"/>
    </w:pPr>
    <w:rPr>
      <w:rFonts w:ascii="Arial" w:hAnsi="Arial"/>
      <w:sz w:val="24"/>
    </w:rPr>
  </w:style>
  <w:style w:type="paragraph" w:customStyle="1" w:styleId="Cover5Date">
    <w:name w:val="Cover5 (Date)"/>
    <w:basedOn w:val="Cover4Projects"/>
    <w:rsid w:val="00947C10"/>
    <w:pPr>
      <w:spacing w:before="720" w:line="320" w:lineRule="exact"/>
    </w:pPr>
    <w:rPr>
      <w:sz w:val="28"/>
    </w:rPr>
  </w:style>
  <w:style w:type="paragraph" w:customStyle="1" w:styleId="LetterText">
    <w:name w:val="Letter Text"/>
    <w:basedOn w:val="Normal"/>
    <w:rsid w:val="00947C10"/>
    <w:pPr>
      <w:tabs>
        <w:tab w:val="left" w:pos="5040"/>
      </w:tabs>
    </w:pPr>
    <w:rPr>
      <w:snapToGrid w:val="0"/>
    </w:rPr>
  </w:style>
  <w:style w:type="paragraph" w:customStyle="1" w:styleId="LetterRE">
    <w:name w:val="Letter RE"/>
    <w:basedOn w:val="Normal"/>
    <w:rsid w:val="00947C10"/>
    <w:pPr>
      <w:tabs>
        <w:tab w:val="left" w:pos="5587"/>
      </w:tabs>
      <w:ind w:left="5587"/>
    </w:pPr>
  </w:style>
  <w:style w:type="paragraph" w:customStyle="1" w:styleId="LetterDate">
    <w:name w:val="Letter Date"/>
    <w:basedOn w:val="Normal"/>
    <w:next w:val="LetterRE"/>
    <w:rsid w:val="00947C10"/>
    <w:pPr>
      <w:tabs>
        <w:tab w:val="left" w:pos="5040"/>
        <w:tab w:val="left" w:pos="5587"/>
      </w:tabs>
      <w:spacing w:before="600"/>
      <w:ind w:left="5587" w:hanging="5587"/>
    </w:pPr>
  </w:style>
  <w:style w:type="paragraph" w:customStyle="1" w:styleId="PreparedAddress">
    <w:name w:val="Prepared (Address)"/>
    <w:basedOn w:val="Normal"/>
    <w:rsid w:val="00947C10"/>
  </w:style>
  <w:style w:type="paragraph" w:customStyle="1" w:styleId="CertificationPage">
    <w:name w:val="CertificationPage"/>
    <w:basedOn w:val="Normal"/>
    <w:rsid w:val="004B3DC4"/>
    <w:pPr>
      <w:spacing w:line="280" w:lineRule="exact"/>
      <w:jc w:val="center"/>
    </w:pPr>
    <w:rPr>
      <w:snapToGrid w:val="0"/>
      <w:sz w:val="24"/>
    </w:rPr>
  </w:style>
  <w:style w:type="paragraph" w:customStyle="1" w:styleId="PreparedBy">
    <w:name w:val="Prepared By"/>
    <w:basedOn w:val="Normal"/>
    <w:rsid w:val="00947C10"/>
    <w:pPr>
      <w:jc w:val="center"/>
    </w:pPr>
    <w:rPr>
      <w:snapToGrid w:val="0"/>
    </w:rPr>
  </w:style>
  <w:style w:type="paragraph" w:customStyle="1" w:styleId="DistHead">
    <w:name w:val="DistHead"/>
    <w:basedOn w:val="Normal"/>
    <w:next w:val="DistBody"/>
    <w:rsid w:val="00990F82"/>
    <w:pPr>
      <w:tabs>
        <w:tab w:val="left" w:pos="3240"/>
        <w:tab w:val="left" w:pos="8856"/>
      </w:tabs>
      <w:spacing w:after="180" w:line="280" w:lineRule="exact"/>
    </w:pPr>
    <w:rPr>
      <w:rFonts w:ascii="Arial Narrow" w:hAnsi="Arial Narrow"/>
      <w:b/>
      <w:snapToGrid w:val="0"/>
      <w:sz w:val="24"/>
    </w:rPr>
  </w:style>
  <w:style w:type="paragraph" w:customStyle="1" w:styleId="DistBody">
    <w:name w:val="DistBody"/>
    <w:basedOn w:val="Normal"/>
    <w:rsid w:val="00947C10"/>
    <w:pPr>
      <w:tabs>
        <w:tab w:val="left" w:pos="547"/>
        <w:tab w:val="left" w:pos="3240"/>
      </w:tabs>
    </w:pPr>
    <w:rPr>
      <w:snapToGrid w:val="0"/>
    </w:rPr>
  </w:style>
  <w:style w:type="paragraph" w:customStyle="1" w:styleId="PageHeading">
    <w:name w:val="PageHeading"/>
    <w:basedOn w:val="Color-ChangeHeadingColor"/>
    <w:next w:val="Normal"/>
    <w:rsid w:val="00947C10"/>
    <w:pPr>
      <w:keepNext/>
      <w:spacing w:after="120" w:line="480" w:lineRule="exact"/>
      <w:jc w:val="center"/>
    </w:pPr>
    <w:rPr>
      <w:rFonts w:ascii="Arial Narrow" w:hAnsi="Arial Narrow"/>
      <w:sz w:val="44"/>
      <w:szCs w:val="28"/>
    </w:rPr>
  </w:style>
  <w:style w:type="paragraph" w:customStyle="1" w:styleId="ExecSummText">
    <w:name w:val="ExecSummText"/>
    <w:basedOn w:val="Normal"/>
    <w:rsid w:val="00947C10"/>
    <w:pPr>
      <w:tabs>
        <w:tab w:val="right" w:leader="underscore" w:pos="9720"/>
      </w:tabs>
      <w:spacing w:after="200" w:line="260" w:lineRule="exact"/>
    </w:pPr>
    <w:rPr>
      <w:snapToGrid w:val="0"/>
    </w:rPr>
  </w:style>
  <w:style w:type="paragraph" w:customStyle="1" w:styleId="HeaderContinued">
    <w:name w:val="Header (Continued)"/>
    <w:basedOn w:val="Color-ChangeHeadingColor"/>
    <w:next w:val="Normal"/>
    <w:rsid w:val="005E349B"/>
    <w:pPr>
      <w:spacing w:after="120" w:line="480" w:lineRule="exact"/>
      <w:jc w:val="center"/>
    </w:pPr>
    <w:rPr>
      <w:rFonts w:ascii="Arial Narrow" w:hAnsi="Arial Narrow"/>
      <w:sz w:val="44"/>
      <w:szCs w:val="28"/>
    </w:rPr>
  </w:style>
  <w:style w:type="paragraph" w:customStyle="1" w:styleId="HeaderReport">
    <w:name w:val="Header (Report)"/>
    <w:basedOn w:val="Normal"/>
    <w:rsid w:val="00947C10"/>
    <w:pPr>
      <w:tabs>
        <w:tab w:val="center" w:pos="4950"/>
        <w:tab w:val="right" w:pos="9720"/>
      </w:tabs>
    </w:pPr>
  </w:style>
  <w:style w:type="paragraph" w:customStyle="1" w:styleId="Footer11x17">
    <w:name w:val="Footer(11x17)"/>
    <w:basedOn w:val="Footer"/>
    <w:rsid w:val="00947C10"/>
    <w:pPr>
      <w:pBdr>
        <w:top w:val="single" w:sz="4" w:space="1" w:color="auto"/>
      </w:pBdr>
      <w:tabs>
        <w:tab w:val="clear" w:pos="9720"/>
        <w:tab w:val="right" w:pos="21960"/>
      </w:tabs>
    </w:pPr>
  </w:style>
  <w:style w:type="paragraph" w:customStyle="1" w:styleId="Footer1">
    <w:name w:val="Footer1"/>
    <w:basedOn w:val="Footer"/>
    <w:next w:val="Footer"/>
    <w:rsid w:val="00947C10"/>
    <w:pPr>
      <w:pBdr>
        <w:top w:val="single" w:sz="4" w:space="1" w:color="auto"/>
      </w:pBdr>
    </w:pPr>
  </w:style>
  <w:style w:type="paragraph" w:customStyle="1" w:styleId="abcList">
    <w:name w:val="a.b.c. List"/>
    <w:basedOn w:val="Normal"/>
    <w:uiPriority w:val="2"/>
    <w:qFormat/>
    <w:rsid w:val="00AC1DFE"/>
    <w:pPr>
      <w:numPr>
        <w:ilvl w:val="1"/>
        <w:numId w:val="1"/>
      </w:numPr>
      <w:spacing w:after="100" w:line="260" w:lineRule="exact"/>
      <w:outlineLvl w:val="1"/>
    </w:pPr>
  </w:style>
  <w:style w:type="paragraph" w:styleId="TableofFigures">
    <w:name w:val="table of figures"/>
    <w:basedOn w:val="Normal"/>
    <w:next w:val="Normal"/>
    <w:uiPriority w:val="99"/>
    <w:rsid w:val="00947C10"/>
    <w:pPr>
      <w:keepNext/>
      <w:tabs>
        <w:tab w:val="left" w:pos="2160"/>
        <w:tab w:val="right" w:leader="dot" w:pos="9274"/>
      </w:tabs>
      <w:spacing w:after="50"/>
      <w:ind w:left="2160" w:right="360" w:hanging="1800"/>
    </w:pPr>
  </w:style>
  <w:style w:type="paragraph" w:styleId="TOC3">
    <w:name w:val="toc 3"/>
    <w:basedOn w:val="Normal"/>
    <w:next w:val="Normal"/>
    <w:uiPriority w:val="39"/>
    <w:rsid w:val="001B45EF"/>
    <w:pPr>
      <w:tabs>
        <w:tab w:val="left" w:pos="2250"/>
        <w:tab w:val="right" w:leader="dot" w:pos="9274"/>
      </w:tabs>
      <w:spacing w:after="40"/>
      <w:ind w:left="2246" w:right="360" w:hanging="720"/>
    </w:pPr>
  </w:style>
  <w:style w:type="paragraph" w:styleId="TOC4">
    <w:name w:val="toc 4"/>
    <w:basedOn w:val="Normal"/>
    <w:next w:val="Normal"/>
    <w:uiPriority w:val="39"/>
    <w:rsid w:val="001B45EF"/>
    <w:pPr>
      <w:tabs>
        <w:tab w:val="left" w:pos="3240"/>
        <w:tab w:val="right" w:leader="dot" w:pos="9274"/>
      </w:tabs>
      <w:spacing w:after="40"/>
      <w:ind w:left="3240" w:right="360" w:hanging="994"/>
    </w:pPr>
  </w:style>
  <w:style w:type="paragraph" w:styleId="TOC5">
    <w:name w:val="toc 5"/>
    <w:basedOn w:val="Normal"/>
    <w:next w:val="Normal"/>
    <w:uiPriority w:val="39"/>
    <w:rsid w:val="001B45EF"/>
    <w:pPr>
      <w:tabs>
        <w:tab w:val="left" w:pos="4320"/>
        <w:tab w:val="right" w:leader="dot" w:pos="9274"/>
      </w:tabs>
      <w:spacing w:after="40"/>
      <w:ind w:left="4320" w:right="360" w:hanging="1080"/>
    </w:pPr>
  </w:style>
  <w:style w:type="paragraph" w:styleId="TOC1">
    <w:name w:val="toc 1"/>
    <w:basedOn w:val="Normal"/>
    <w:next w:val="Normal"/>
    <w:uiPriority w:val="39"/>
    <w:rsid w:val="00464975"/>
    <w:pPr>
      <w:tabs>
        <w:tab w:val="left" w:pos="994"/>
        <w:tab w:val="right" w:leader="dot" w:pos="9270"/>
      </w:tabs>
      <w:spacing w:before="80" w:after="40"/>
      <w:ind w:left="994" w:right="360" w:hanging="634"/>
    </w:pPr>
    <w:rPr>
      <w:rFonts w:ascii="Arial Bold" w:hAnsi="Arial Bold"/>
      <w:b/>
      <w:sz w:val="22"/>
    </w:rPr>
  </w:style>
  <w:style w:type="paragraph" w:styleId="TOC2">
    <w:name w:val="toc 2"/>
    <w:basedOn w:val="Normal"/>
    <w:next w:val="Normal"/>
    <w:uiPriority w:val="39"/>
    <w:rsid w:val="001B45EF"/>
    <w:pPr>
      <w:tabs>
        <w:tab w:val="left" w:pos="1530"/>
        <w:tab w:val="right" w:leader="dot" w:pos="9274"/>
      </w:tabs>
      <w:spacing w:after="40"/>
      <w:ind w:left="1527" w:right="360" w:hanging="533"/>
    </w:pPr>
  </w:style>
  <w:style w:type="paragraph" w:customStyle="1" w:styleId="TOCIndent">
    <w:name w:val="TOC Indent"/>
    <w:basedOn w:val="Normal"/>
    <w:rsid w:val="00947C10"/>
    <w:pPr>
      <w:ind w:left="360" w:right="360"/>
    </w:pPr>
  </w:style>
  <w:style w:type="paragraph" w:customStyle="1" w:styleId="TOCAppendix">
    <w:name w:val="TOC Appendix"/>
    <w:basedOn w:val="Normal"/>
    <w:rsid w:val="00D43FF4"/>
    <w:pPr>
      <w:keepNext/>
      <w:numPr>
        <w:numId w:val="10"/>
      </w:numPr>
      <w:tabs>
        <w:tab w:val="left" w:pos="2160"/>
      </w:tabs>
      <w:spacing w:after="50"/>
      <w:ind w:right="360"/>
    </w:pPr>
  </w:style>
  <w:style w:type="paragraph" w:customStyle="1" w:styleId="TOCTables">
    <w:name w:val="TOC Tables"/>
    <w:basedOn w:val="TableofFigures"/>
    <w:rsid w:val="00947C10"/>
    <w:pPr>
      <w:tabs>
        <w:tab w:val="num" w:pos="720"/>
      </w:tabs>
      <w:ind w:left="720" w:hanging="720"/>
    </w:pPr>
  </w:style>
  <w:style w:type="paragraph" w:customStyle="1" w:styleId="TOCSubhead">
    <w:name w:val="TOC Subhead"/>
    <w:basedOn w:val="Color-ChangeHeadingColor"/>
    <w:next w:val="TableofFigures"/>
    <w:rsid w:val="00B90379"/>
    <w:pPr>
      <w:keepNext/>
      <w:spacing w:before="240" w:after="120" w:line="320" w:lineRule="exact"/>
      <w:jc w:val="center"/>
    </w:pPr>
    <w:rPr>
      <w:rFonts w:ascii="Arial Narrow" w:hAnsi="Arial Narrow"/>
      <w:b/>
      <w:sz w:val="28"/>
      <w:szCs w:val="24"/>
    </w:rPr>
  </w:style>
  <w:style w:type="paragraph" w:customStyle="1" w:styleId="Month1stpgheader">
    <w:name w:val="Month (1st pg header)"/>
    <w:basedOn w:val="Normal"/>
    <w:rsid w:val="00947C10"/>
    <w:rPr>
      <w:snapToGrid w:val="0"/>
      <w:sz w:val="18"/>
    </w:rPr>
  </w:style>
  <w:style w:type="character" w:styleId="PageNumber">
    <w:name w:val="page number"/>
    <w:semiHidden/>
    <w:rsid w:val="00D7489B"/>
    <w:rPr>
      <w:rFonts w:ascii="Arial" w:hAnsi="Arial"/>
      <w:sz w:val="18"/>
    </w:rPr>
  </w:style>
  <w:style w:type="paragraph" w:customStyle="1" w:styleId="Disclaimer">
    <w:name w:val="Disclaimer"/>
    <w:basedOn w:val="Normal"/>
    <w:rsid w:val="00947C10"/>
    <w:rPr>
      <w:sz w:val="16"/>
    </w:rPr>
  </w:style>
  <w:style w:type="paragraph" w:customStyle="1" w:styleId="Title1Pg1">
    <w:name w:val="Title1Pg1"/>
    <w:basedOn w:val="Normal"/>
    <w:next w:val="Title2Pg1"/>
    <w:rsid w:val="00392CD2"/>
    <w:pPr>
      <w:spacing w:before="960" w:after="120" w:line="600" w:lineRule="exact"/>
    </w:pPr>
    <w:rPr>
      <w:rFonts w:ascii="Arial Narrow" w:hAnsi="Arial Narrow"/>
      <w:b/>
      <w:snapToGrid w:val="0"/>
      <w:sz w:val="56"/>
    </w:rPr>
  </w:style>
  <w:style w:type="paragraph" w:customStyle="1" w:styleId="Title2Pg1">
    <w:name w:val="Title2Pg1"/>
    <w:basedOn w:val="Title1Pg1"/>
    <w:next w:val="Title3Pg1"/>
    <w:rsid w:val="00947C10"/>
    <w:pPr>
      <w:spacing w:before="0" w:after="240" w:line="480" w:lineRule="exact"/>
    </w:pPr>
    <w:rPr>
      <w:sz w:val="44"/>
    </w:rPr>
  </w:style>
  <w:style w:type="paragraph" w:customStyle="1" w:styleId="Title3Pg1">
    <w:name w:val="Title3Pg1"/>
    <w:basedOn w:val="Normal"/>
    <w:rsid w:val="000852ED"/>
    <w:pPr>
      <w:spacing w:after="720" w:line="280" w:lineRule="exact"/>
    </w:pPr>
    <w:rPr>
      <w:sz w:val="24"/>
    </w:rPr>
  </w:style>
  <w:style w:type="paragraph" w:customStyle="1" w:styleId="BulletSecond-Lastinlist">
    <w:name w:val="Bullet (Second-Last in list)"/>
    <w:basedOn w:val="Normal"/>
    <w:uiPriority w:val="1"/>
    <w:qFormat/>
    <w:rsid w:val="00947C10"/>
    <w:pPr>
      <w:numPr>
        <w:ilvl w:val="3"/>
        <w:numId w:val="3"/>
      </w:numPr>
      <w:spacing w:after="240" w:line="260" w:lineRule="exact"/>
      <w:outlineLvl w:val="3"/>
    </w:pPr>
  </w:style>
  <w:style w:type="paragraph" w:styleId="BodyText">
    <w:name w:val="Body Text"/>
    <w:basedOn w:val="Normal"/>
    <w:link w:val="BodyTextChar"/>
    <w:qFormat/>
    <w:rsid w:val="00947C10"/>
    <w:pPr>
      <w:spacing w:after="200" w:line="260" w:lineRule="exact"/>
      <w:ind w:left="1440"/>
    </w:pPr>
  </w:style>
  <w:style w:type="character" w:customStyle="1" w:styleId="BodyTextChar">
    <w:name w:val="Body Text Char"/>
    <w:link w:val="BodyText"/>
    <w:rsid w:val="00804025"/>
    <w:rPr>
      <w:rFonts w:ascii="Arial" w:hAnsi="Arial"/>
    </w:rPr>
  </w:style>
  <w:style w:type="paragraph" w:customStyle="1" w:styleId="BodyTextBeforeBullet">
    <w:name w:val="Body Text Before Bullet"/>
    <w:basedOn w:val="BodyText"/>
    <w:uiPriority w:val="1"/>
    <w:qFormat/>
    <w:rsid w:val="00947C10"/>
    <w:pPr>
      <w:keepNext/>
      <w:spacing w:after="60"/>
    </w:pPr>
  </w:style>
  <w:style w:type="paragraph" w:customStyle="1" w:styleId="ccs">
    <w:name w:val="cc's"/>
    <w:basedOn w:val="LetterText"/>
    <w:next w:val="ccs-line2"/>
    <w:rsid w:val="00947C10"/>
    <w:pPr>
      <w:tabs>
        <w:tab w:val="left" w:pos="360"/>
      </w:tabs>
    </w:pPr>
  </w:style>
  <w:style w:type="paragraph" w:customStyle="1" w:styleId="ccs-line2">
    <w:name w:val="cc's-line 2"/>
    <w:basedOn w:val="LetterText"/>
    <w:rsid w:val="00947C10"/>
    <w:pPr>
      <w:tabs>
        <w:tab w:val="left" w:pos="360"/>
      </w:tabs>
      <w:ind w:left="360"/>
    </w:pPr>
  </w:style>
  <w:style w:type="paragraph" w:customStyle="1" w:styleId="TableListingatEnd">
    <w:name w:val="TableListing at End"/>
    <w:basedOn w:val="Normal"/>
    <w:rsid w:val="005F5FCE"/>
    <w:pPr>
      <w:numPr>
        <w:numId w:val="9"/>
      </w:numPr>
      <w:spacing w:after="60" w:line="320" w:lineRule="exact"/>
      <w:jc w:val="right"/>
      <w:outlineLvl w:val="0"/>
    </w:pPr>
    <w:rPr>
      <w:rFonts w:ascii="Arial Narrow" w:hAnsi="Arial Narrow"/>
      <w:sz w:val="30"/>
    </w:rPr>
  </w:style>
  <w:style w:type="paragraph" w:customStyle="1" w:styleId="Tables-FiguresHeadingatEnd">
    <w:name w:val="Tables-Figures Heading at End"/>
    <w:basedOn w:val="Color-ChangeHeadingColor"/>
    <w:rsid w:val="00E03840"/>
    <w:pPr>
      <w:keepNext/>
      <w:pBdr>
        <w:top w:val="single" w:sz="4" w:space="18" w:color="auto"/>
      </w:pBdr>
      <w:spacing w:before="1200" w:after="180" w:line="480" w:lineRule="exact"/>
      <w:jc w:val="right"/>
    </w:pPr>
    <w:rPr>
      <w:rFonts w:ascii="Arial Narrow" w:hAnsi="Arial Narrow"/>
      <w:sz w:val="44"/>
      <w:szCs w:val="28"/>
    </w:rPr>
  </w:style>
  <w:style w:type="paragraph" w:customStyle="1" w:styleId="TablesTitle">
    <w:name w:val="TablesTitle"/>
    <w:basedOn w:val="Normal"/>
    <w:rsid w:val="00947C10"/>
    <w:pPr>
      <w:keepNext/>
      <w:spacing w:after="120" w:line="320" w:lineRule="exact"/>
      <w:jc w:val="center"/>
    </w:pPr>
    <w:rPr>
      <w:rFonts w:ascii="Arial Narrow" w:hAnsi="Arial Narrow"/>
      <w:b/>
      <w:sz w:val="24"/>
    </w:rPr>
  </w:style>
  <w:style w:type="paragraph" w:customStyle="1" w:styleId="FigureListingatEnd">
    <w:name w:val="FigureListing at End"/>
    <w:basedOn w:val="Normal"/>
    <w:rsid w:val="007D0528"/>
    <w:pPr>
      <w:numPr>
        <w:numId w:val="12"/>
      </w:numPr>
      <w:spacing w:after="60" w:line="360" w:lineRule="exact"/>
      <w:jc w:val="right"/>
      <w:outlineLvl w:val="0"/>
    </w:pPr>
    <w:rPr>
      <w:rFonts w:ascii="Arial Narrow" w:hAnsi="Arial Narrow"/>
      <w:snapToGrid w:val="0"/>
      <w:sz w:val="30"/>
    </w:rPr>
  </w:style>
  <w:style w:type="paragraph" w:customStyle="1" w:styleId="AppTitle2">
    <w:name w:val="AppTitle2"/>
    <w:basedOn w:val="Normal"/>
    <w:rsid w:val="00316E8A"/>
    <w:pPr>
      <w:numPr>
        <w:ilvl w:val="2"/>
        <w:numId w:val="7"/>
      </w:numPr>
      <w:spacing w:before="60" w:line="320" w:lineRule="exact"/>
      <w:jc w:val="right"/>
      <w:outlineLvl w:val="2"/>
    </w:pPr>
    <w:rPr>
      <w:rFonts w:ascii="Arial Narrow" w:hAnsi="Arial Narrow"/>
      <w:sz w:val="28"/>
    </w:rPr>
  </w:style>
  <w:style w:type="paragraph" w:customStyle="1" w:styleId="AppTitle3">
    <w:name w:val="AppTitle3"/>
    <w:basedOn w:val="Color-ChangeHeadingColor"/>
    <w:next w:val="Normal"/>
    <w:rsid w:val="00AE3285"/>
    <w:pPr>
      <w:numPr>
        <w:ilvl w:val="3"/>
        <w:numId w:val="7"/>
      </w:numPr>
      <w:pBdr>
        <w:top w:val="single" w:sz="4" w:space="18" w:color="auto"/>
      </w:pBdr>
      <w:spacing w:before="1200" w:after="180" w:line="360" w:lineRule="exact"/>
      <w:jc w:val="right"/>
      <w:outlineLvl w:val="3"/>
    </w:pPr>
    <w:rPr>
      <w:rFonts w:ascii="Arial Narrow" w:hAnsi="Arial Narrow"/>
      <w:sz w:val="32"/>
      <w:szCs w:val="24"/>
    </w:rPr>
  </w:style>
  <w:style w:type="paragraph" w:customStyle="1" w:styleId="AppTextBelow">
    <w:name w:val="App#(TextBelow)"/>
    <w:basedOn w:val="Normal"/>
    <w:rsid w:val="00947C10"/>
    <w:pPr>
      <w:spacing w:line="260" w:lineRule="exact"/>
      <w:ind w:left="720"/>
    </w:pPr>
    <w:rPr>
      <w:snapToGrid w:val="0"/>
    </w:rPr>
  </w:style>
  <w:style w:type="paragraph" w:customStyle="1" w:styleId="Photo">
    <w:name w:val="Photo"/>
    <w:basedOn w:val="Normal"/>
    <w:rsid w:val="00947C10"/>
    <w:pPr>
      <w:numPr>
        <w:ilvl w:val="5"/>
        <w:numId w:val="7"/>
      </w:numPr>
      <w:spacing w:before="60"/>
      <w:ind w:right="792"/>
      <w:outlineLvl w:val="5"/>
    </w:pPr>
    <w:rPr>
      <w:snapToGrid w:val="0"/>
    </w:rPr>
  </w:style>
  <w:style w:type="paragraph" w:customStyle="1" w:styleId="AppHead">
    <w:name w:val="AppHead"/>
    <w:basedOn w:val="PageHeading"/>
    <w:rsid w:val="00C14B4D"/>
    <w:pPr>
      <w:spacing w:line="440" w:lineRule="exact"/>
    </w:pPr>
    <w:rPr>
      <w:b/>
      <w:snapToGrid w:val="0"/>
      <w:sz w:val="36"/>
    </w:rPr>
  </w:style>
  <w:style w:type="paragraph" w:customStyle="1" w:styleId="AppBody">
    <w:name w:val="AppBody"/>
    <w:basedOn w:val="Normal"/>
    <w:rsid w:val="00947C10"/>
    <w:pPr>
      <w:spacing w:after="180" w:line="260" w:lineRule="exact"/>
    </w:pPr>
    <w:rPr>
      <w:snapToGrid w:val="0"/>
    </w:rPr>
  </w:style>
  <w:style w:type="paragraph" w:customStyle="1" w:styleId="AppTitle2List">
    <w:name w:val="AppTitle2List"/>
    <w:basedOn w:val="Normal"/>
    <w:rsid w:val="00947C10"/>
    <w:pPr>
      <w:spacing w:after="120"/>
      <w:jc w:val="right"/>
    </w:pPr>
  </w:style>
  <w:style w:type="paragraph" w:customStyle="1" w:styleId="AppTitle3List">
    <w:name w:val="AppTitle3List"/>
    <w:basedOn w:val="Normal"/>
    <w:next w:val="Normal"/>
    <w:rsid w:val="00947C10"/>
    <w:pPr>
      <w:jc w:val="right"/>
    </w:pPr>
  </w:style>
  <w:style w:type="paragraph" w:customStyle="1" w:styleId="AppSubhead">
    <w:name w:val="AppSubhead"/>
    <w:basedOn w:val="AppBody"/>
    <w:next w:val="AppBody"/>
    <w:rsid w:val="00094C8B"/>
    <w:pPr>
      <w:keepNext/>
      <w:spacing w:after="120" w:line="280" w:lineRule="exact"/>
    </w:pPr>
    <w:rPr>
      <w:rFonts w:ascii="Arial Narrow" w:hAnsi="Arial Narrow"/>
      <w:b/>
      <w:sz w:val="24"/>
    </w:rPr>
  </w:style>
  <w:style w:type="paragraph" w:customStyle="1" w:styleId="ContactsBody">
    <w:name w:val="ContactsBody"/>
    <w:basedOn w:val="Normal"/>
    <w:rsid w:val="00947C10"/>
    <w:pPr>
      <w:ind w:left="1800"/>
    </w:pPr>
    <w:rPr>
      <w:snapToGrid w:val="0"/>
    </w:rPr>
  </w:style>
  <w:style w:type="paragraph" w:customStyle="1" w:styleId="ExecSummBullet">
    <w:name w:val="ExecSummBullet"/>
    <w:basedOn w:val="ExecSummText"/>
    <w:rsid w:val="00947C10"/>
    <w:pPr>
      <w:numPr>
        <w:numId w:val="4"/>
      </w:numPr>
      <w:spacing w:after="60"/>
    </w:pPr>
  </w:style>
  <w:style w:type="paragraph" w:customStyle="1" w:styleId="ExecSummSubhead">
    <w:name w:val="ExecSummSubhead"/>
    <w:basedOn w:val="Normal"/>
    <w:next w:val="ExecSummText"/>
    <w:rsid w:val="00CB0649"/>
    <w:pPr>
      <w:keepNext/>
      <w:spacing w:after="60" w:line="280" w:lineRule="exact"/>
    </w:pPr>
    <w:rPr>
      <w:rFonts w:ascii="Arial Narrow" w:hAnsi="Arial Narrow"/>
      <w:b/>
      <w:sz w:val="24"/>
    </w:rPr>
  </w:style>
  <w:style w:type="paragraph" w:customStyle="1" w:styleId="Lines">
    <w:name w:val="Lines"/>
    <w:basedOn w:val="BodyText"/>
    <w:rsid w:val="00947C10"/>
    <w:pPr>
      <w:tabs>
        <w:tab w:val="right" w:leader="underscore" w:pos="9720"/>
      </w:tabs>
    </w:pPr>
  </w:style>
  <w:style w:type="paragraph" w:customStyle="1" w:styleId="References">
    <w:name w:val="References"/>
    <w:basedOn w:val="BodyText"/>
    <w:rsid w:val="00947C10"/>
    <w:pPr>
      <w:spacing w:after="180" w:line="240" w:lineRule="auto"/>
      <w:ind w:left="2016" w:hanging="576"/>
    </w:pPr>
  </w:style>
  <w:style w:type="paragraph" w:customStyle="1" w:styleId="Table1-1">
    <w:name w:val="Table#(1-1)"/>
    <w:basedOn w:val="Normal"/>
    <w:rsid w:val="00947C10"/>
    <w:pPr>
      <w:keepNext/>
      <w:numPr>
        <w:ilvl w:val="5"/>
        <w:numId w:val="11"/>
      </w:numPr>
      <w:spacing w:after="120" w:line="280" w:lineRule="exact"/>
      <w:jc w:val="center"/>
      <w:outlineLvl w:val="5"/>
    </w:pPr>
    <w:rPr>
      <w:rFonts w:ascii="Arial Narrow" w:hAnsi="Arial Narrow"/>
      <w:b/>
      <w:snapToGrid w:val="0"/>
      <w:sz w:val="24"/>
      <w:szCs w:val="22"/>
    </w:rPr>
  </w:style>
  <w:style w:type="paragraph" w:customStyle="1" w:styleId="TableNotes9">
    <w:name w:val="TableNotes(9)"/>
    <w:basedOn w:val="Normal"/>
    <w:uiPriority w:val="6"/>
    <w:qFormat/>
    <w:rsid w:val="00947C10"/>
    <w:pPr>
      <w:spacing w:after="30"/>
    </w:pPr>
    <w:rPr>
      <w:sz w:val="18"/>
    </w:rPr>
  </w:style>
  <w:style w:type="paragraph" w:customStyle="1" w:styleId="TableText10">
    <w:name w:val="TableText(10)"/>
    <w:basedOn w:val="Normal"/>
    <w:uiPriority w:val="4"/>
    <w:qFormat/>
    <w:rsid w:val="001A36AB"/>
    <w:pPr>
      <w:spacing w:before="20" w:after="20"/>
      <w:jc w:val="center"/>
    </w:pPr>
  </w:style>
  <w:style w:type="paragraph" w:customStyle="1" w:styleId="OfficeLoc01">
    <w:name w:val="Office Loc01"/>
    <w:basedOn w:val="Normal"/>
    <w:qFormat/>
    <w:rsid w:val="00947C10"/>
    <w:pPr>
      <w:spacing w:after="60" w:line="240" w:lineRule="auto"/>
      <w:jc w:val="center"/>
    </w:pPr>
    <w:rPr>
      <w:spacing w:val="3"/>
      <w:sz w:val="14"/>
      <w:szCs w:val="14"/>
    </w:rPr>
  </w:style>
  <w:style w:type="character" w:customStyle="1" w:styleId="OfficeLoc01Bold">
    <w:name w:val="Office Loc01Bold"/>
    <w:qFormat/>
    <w:rsid w:val="00947C10"/>
    <w:rPr>
      <w:b/>
    </w:rPr>
  </w:style>
  <w:style w:type="paragraph" w:customStyle="1" w:styleId="Figure1-1">
    <w:name w:val="Figure#(1-1)"/>
    <w:basedOn w:val="Normal"/>
    <w:next w:val="Normal"/>
    <w:rsid w:val="00947C10"/>
    <w:pPr>
      <w:numPr>
        <w:ilvl w:val="7"/>
        <w:numId w:val="11"/>
      </w:numPr>
      <w:spacing w:after="120" w:line="280" w:lineRule="exact"/>
      <w:jc w:val="center"/>
      <w:outlineLvl w:val="7"/>
    </w:pPr>
    <w:rPr>
      <w:rFonts w:ascii="Arial Narrow" w:hAnsi="Arial Narrow"/>
      <w:b/>
      <w:sz w:val="24"/>
    </w:rPr>
  </w:style>
  <w:style w:type="paragraph" w:customStyle="1" w:styleId="AppBullet">
    <w:name w:val="AppBullet"/>
    <w:basedOn w:val="Normal"/>
    <w:rsid w:val="00947C10"/>
    <w:pPr>
      <w:numPr>
        <w:numId w:val="2"/>
      </w:numPr>
      <w:spacing w:after="120" w:line="260" w:lineRule="exact"/>
    </w:pPr>
  </w:style>
  <w:style w:type="paragraph" w:customStyle="1" w:styleId="BulletFirst">
    <w:name w:val="Bullet (First)"/>
    <w:basedOn w:val="Normal"/>
    <w:uiPriority w:val="1"/>
    <w:qFormat/>
    <w:rsid w:val="0029147C"/>
    <w:pPr>
      <w:numPr>
        <w:numId w:val="3"/>
      </w:numPr>
      <w:spacing w:line="260" w:lineRule="exact"/>
      <w:outlineLvl w:val="0"/>
    </w:pPr>
  </w:style>
  <w:style w:type="paragraph" w:customStyle="1" w:styleId="BulletFirst-Lastinlist">
    <w:name w:val="Bullet (First-Last in list)"/>
    <w:basedOn w:val="Normal"/>
    <w:uiPriority w:val="1"/>
    <w:qFormat/>
    <w:rsid w:val="00947C10"/>
    <w:pPr>
      <w:numPr>
        <w:ilvl w:val="1"/>
        <w:numId w:val="3"/>
      </w:numPr>
      <w:spacing w:after="240" w:line="260" w:lineRule="exact"/>
      <w:outlineLvl w:val="1"/>
    </w:pPr>
  </w:style>
  <w:style w:type="paragraph" w:customStyle="1" w:styleId="BulletSecond">
    <w:name w:val="Bullet (Second)"/>
    <w:basedOn w:val="Normal"/>
    <w:uiPriority w:val="1"/>
    <w:qFormat/>
    <w:rsid w:val="00947C10"/>
    <w:pPr>
      <w:numPr>
        <w:ilvl w:val="2"/>
        <w:numId w:val="3"/>
      </w:numPr>
      <w:spacing w:after="60" w:line="260" w:lineRule="exact"/>
      <w:outlineLvl w:val="2"/>
    </w:pPr>
  </w:style>
  <w:style w:type="paragraph" w:customStyle="1" w:styleId="Chart1-1">
    <w:name w:val="Chart#(1-1)"/>
    <w:basedOn w:val="Normal"/>
    <w:next w:val="ChartPlaceholder"/>
    <w:rsid w:val="00947C10"/>
    <w:pPr>
      <w:numPr>
        <w:ilvl w:val="8"/>
        <w:numId w:val="11"/>
      </w:numPr>
      <w:spacing w:after="120" w:line="280" w:lineRule="exact"/>
      <w:outlineLvl w:val="8"/>
    </w:pPr>
    <w:rPr>
      <w:rFonts w:ascii="Arial Narrow" w:hAnsi="Arial Narrow"/>
      <w:b/>
      <w:sz w:val="24"/>
    </w:rPr>
  </w:style>
  <w:style w:type="paragraph" w:customStyle="1" w:styleId="ChartPlaceholder">
    <w:name w:val="Chart Placeholder"/>
    <w:basedOn w:val="FigurePlaceholder"/>
    <w:next w:val="Normal"/>
    <w:rsid w:val="00947C10"/>
    <w:pPr>
      <w:spacing w:after="240"/>
    </w:pPr>
  </w:style>
  <w:style w:type="paragraph" w:customStyle="1" w:styleId="FigurePlaceholder">
    <w:name w:val="Figure Placeholder"/>
    <w:basedOn w:val="Normal"/>
    <w:next w:val="Figure1-1"/>
    <w:rsid w:val="006E5D64"/>
    <w:pPr>
      <w:spacing w:after="120"/>
      <w:jc w:val="center"/>
    </w:pPr>
    <w:rPr>
      <w:sz w:val="18"/>
    </w:rPr>
  </w:style>
  <w:style w:type="paragraph" w:customStyle="1" w:styleId="Table1-1Cont">
    <w:name w:val="Table#(1-1_Cont)"/>
    <w:basedOn w:val="Table1-1"/>
    <w:rsid w:val="00947C10"/>
    <w:pPr>
      <w:numPr>
        <w:ilvl w:val="6"/>
      </w:numPr>
      <w:outlineLvl w:val="6"/>
    </w:pPr>
  </w:style>
  <w:style w:type="paragraph" w:customStyle="1" w:styleId="123List">
    <w:name w:val="1.2.3. List"/>
    <w:basedOn w:val="Normal"/>
    <w:uiPriority w:val="2"/>
    <w:qFormat/>
    <w:rsid w:val="00947C10"/>
    <w:pPr>
      <w:numPr>
        <w:numId w:val="1"/>
      </w:numPr>
      <w:spacing w:after="100" w:line="260" w:lineRule="exact"/>
    </w:pPr>
  </w:style>
  <w:style w:type="paragraph" w:customStyle="1" w:styleId="PhotoCaption">
    <w:name w:val="Photo Caption"/>
    <w:rsid w:val="00947C10"/>
    <w:pPr>
      <w:framePr w:hSpace="180" w:wrap="around" w:vAnchor="text" w:hAnchor="text" w:y="1"/>
      <w:tabs>
        <w:tab w:val="num" w:pos="864"/>
      </w:tabs>
      <w:spacing w:before="60"/>
      <w:ind w:left="864" w:hanging="864"/>
      <w:suppressOverlap/>
    </w:pPr>
    <w:rPr>
      <w:rFonts w:ascii="Arial Bold" w:hAnsi="Arial Bold"/>
      <w:b/>
      <w:sz w:val="18"/>
      <w:szCs w:val="18"/>
    </w:rPr>
  </w:style>
  <w:style w:type="paragraph" w:customStyle="1" w:styleId="PhotoHolder">
    <w:name w:val="Photo Holder"/>
    <w:basedOn w:val="Normal"/>
    <w:next w:val="PhotoCaption"/>
    <w:rsid w:val="00947C10"/>
    <w:pPr>
      <w:keepNext/>
      <w:framePr w:hSpace="144" w:wrap="around" w:vAnchor="text" w:hAnchor="text" w:xAlign="right" w:y="1"/>
      <w:suppressOverlap/>
    </w:pPr>
  </w:style>
  <w:style w:type="paragraph" w:customStyle="1" w:styleId="BodyTextSingleSpace">
    <w:name w:val="Body Text Single Space"/>
    <w:basedOn w:val="BodyText"/>
    <w:rsid w:val="00947C10"/>
    <w:pPr>
      <w:spacing w:after="0"/>
    </w:pPr>
  </w:style>
  <w:style w:type="paragraph" w:customStyle="1" w:styleId="Tablesatend">
    <w:name w:val="Tables(at end)"/>
    <w:basedOn w:val="TableListingatEnd"/>
    <w:next w:val="TablesTitle"/>
    <w:rsid w:val="00947C10"/>
    <w:pPr>
      <w:keepNext/>
      <w:numPr>
        <w:ilvl w:val="1"/>
      </w:numPr>
      <w:spacing w:after="0" w:line="280" w:lineRule="exact"/>
      <w:jc w:val="center"/>
      <w:outlineLvl w:val="1"/>
    </w:pPr>
    <w:rPr>
      <w:b/>
      <w:sz w:val="24"/>
      <w:szCs w:val="22"/>
    </w:rPr>
  </w:style>
  <w:style w:type="paragraph" w:customStyle="1" w:styleId="TablesatendCont">
    <w:name w:val="Tables(at end_Cont)"/>
    <w:basedOn w:val="Tablesatend"/>
    <w:next w:val="TablesTitle"/>
    <w:rsid w:val="00947C10"/>
    <w:pPr>
      <w:numPr>
        <w:ilvl w:val="2"/>
      </w:numPr>
      <w:outlineLvl w:val="2"/>
    </w:pPr>
  </w:style>
  <w:style w:type="character" w:styleId="PlaceholderText">
    <w:name w:val="Placeholder Text"/>
    <w:semiHidden/>
    <w:rsid w:val="00947C10"/>
    <w:rPr>
      <w:color w:val="808080"/>
    </w:rPr>
  </w:style>
  <w:style w:type="paragraph" w:customStyle="1" w:styleId="10Report">
    <w:name w:val="1.0 (Report)"/>
    <w:basedOn w:val="Normal"/>
    <w:next w:val="BodyText"/>
    <w:qFormat/>
    <w:rsid w:val="001B45EF"/>
    <w:pPr>
      <w:keepNext/>
      <w:numPr>
        <w:numId w:val="11"/>
      </w:numPr>
      <w:spacing w:after="60" w:line="360" w:lineRule="exact"/>
    </w:pPr>
    <w:rPr>
      <w:rFonts w:ascii="Arial Narrow" w:hAnsi="Arial Narrow"/>
      <w:b/>
      <w:sz w:val="32"/>
    </w:rPr>
  </w:style>
  <w:style w:type="paragraph" w:customStyle="1" w:styleId="11Report">
    <w:name w:val="1.1 (Report)"/>
    <w:basedOn w:val="Normal"/>
    <w:next w:val="BodyText"/>
    <w:qFormat/>
    <w:rsid w:val="001B45EF"/>
    <w:pPr>
      <w:keepNext/>
      <w:numPr>
        <w:ilvl w:val="1"/>
        <w:numId w:val="11"/>
      </w:numPr>
      <w:spacing w:after="60" w:line="320" w:lineRule="exact"/>
    </w:pPr>
    <w:rPr>
      <w:rFonts w:ascii="Arial Narrow" w:hAnsi="Arial Narrow"/>
      <w:b/>
      <w:sz w:val="28"/>
    </w:rPr>
  </w:style>
  <w:style w:type="paragraph" w:customStyle="1" w:styleId="111Report">
    <w:name w:val="1.1.1 (Report)"/>
    <w:basedOn w:val="Normal"/>
    <w:next w:val="BodyText"/>
    <w:qFormat/>
    <w:rsid w:val="001B45EF"/>
    <w:pPr>
      <w:keepNext/>
      <w:numPr>
        <w:ilvl w:val="2"/>
        <w:numId w:val="11"/>
      </w:numPr>
      <w:spacing w:after="60" w:line="280" w:lineRule="exact"/>
    </w:pPr>
    <w:rPr>
      <w:b/>
      <w:sz w:val="24"/>
    </w:rPr>
  </w:style>
  <w:style w:type="paragraph" w:customStyle="1" w:styleId="1111Report">
    <w:name w:val="1.1.1.1 (Report)"/>
    <w:basedOn w:val="Normal"/>
    <w:next w:val="BodyText"/>
    <w:qFormat/>
    <w:rsid w:val="001B45EF"/>
    <w:pPr>
      <w:keepNext/>
      <w:numPr>
        <w:ilvl w:val="3"/>
        <w:numId w:val="11"/>
      </w:numPr>
      <w:spacing w:after="60"/>
    </w:pPr>
    <w:rPr>
      <w:b/>
    </w:rPr>
  </w:style>
  <w:style w:type="paragraph" w:customStyle="1" w:styleId="11111Report">
    <w:name w:val="1.1.1.1.1 (Report)"/>
    <w:basedOn w:val="Normal"/>
    <w:next w:val="BodyText"/>
    <w:qFormat/>
    <w:rsid w:val="001B45EF"/>
    <w:pPr>
      <w:keepNext/>
      <w:numPr>
        <w:ilvl w:val="4"/>
        <w:numId w:val="11"/>
      </w:numPr>
      <w:spacing w:after="60"/>
    </w:pPr>
    <w:rPr>
      <w:i/>
    </w:rPr>
  </w:style>
  <w:style w:type="paragraph" w:customStyle="1" w:styleId="PhotoPg">
    <w:name w:val="PhotoPg"/>
    <w:basedOn w:val="Normal"/>
    <w:rsid w:val="00947C10"/>
  </w:style>
  <w:style w:type="paragraph" w:styleId="CommentSubject">
    <w:name w:val="annotation subject"/>
    <w:basedOn w:val="CommentText"/>
    <w:next w:val="CommentText"/>
    <w:semiHidden/>
    <w:unhideWhenUsed/>
    <w:rsid w:val="00947C10"/>
    <w:rPr>
      <w:b/>
      <w:bCs/>
    </w:rPr>
  </w:style>
  <w:style w:type="paragraph" w:styleId="Revision">
    <w:name w:val="Revision"/>
    <w:hidden/>
    <w:semiHidden/>
    <w:rsid w:val="00644F06"/>
    <w:rPr>
      <w:sz w:val="22"/>
    </w:rPr>
  </w:style>
  <w:style w:type="paragraph" w:customStyle="1" w:styleId="Table1">
    <w:name w:val="Table #1"/>
    <w:basedOn w:val="Color-ChangeHeadingColor"/>
    <w:rsid w:val="00947C10"/>
    <w:pPr>
      <w:keepNext/>
      <w:numPr>
        <w:numId w:val="8"/>
      </w:numPr>
      <w:spacing w:after="120" w:line="280" w:lineRule="exact"/>
      <w:jc w:val="center"/>
      <w:outlineLvl w:val="0"/>
    </w:pPr>
    <w:rPr>
      <w:rFonts w:ascii="Arial Narrow" w:hAnsi="Arial Narrow"/>
      <w:b/>
      <w:sz w:val="24"/>
    </w:rPr>
  </w:style>
  <w:style w:type="paragraph" w:customStyle="1" w:styleId="Table1Cont">
    <w:name w:val="Table #1 (Cont)"/>
    <w:basedOn w:val="Normal"/>
    <w:rsid w:val="00947C10"/>
    <w:pPr>
      <w:keepNext/>
      <w:numPr>
        <w:ilvl w:val="1"/>
        <w:numId w:val="8"/>
      </w:numPr>
      <w:spacing w:after="120" w:line="280" w:lineRule="exact"/>
      <w:jc w:val="center"/>
      <w:outlineLvl w:val="1"/>
    </w:pPr>
    <w:rPr>
      <w:rFonts w:ascii="Arial Narrow" w:hAnsi="Arial Narrow"/>
      <w:b/>
      <w:sz w:val="24"/>
    </w:rPr>
  </w:style>
  <w:style w:type="paragraph" w:customStyle="1" w:styleId="Figure1">
    <w:name w:val="Figure #1"/>
    <w:basedOn w:val="Color-ChangeHeadingColor"/>
    <w:next w:val="Normal"/>
    <w:rsid w:val="00947C10"/>
    <w:pPr>
      <w:numPr>
        <w:numId w:val="5"/>
      </w:numPr>
      <w:spacing w:after="120" w:line="280" w:lineRule="exact"/>
      <w:jc w:val="center"/>
      <w:outlineLvl w:val="0"/>
    </w:pPr>
    <w:rPr>
      <w:rFonts w:ascii="Arial Narrow" w:hAnsi="Arial Narrow"/>
      <w:b/>
      <w:sz w:val="24"/>
    </w:rPr>
  </w:style>
  <w:style w:type="paragraph" w:customStyle="1" w:styleId="CertifPara">
    <w:name w:val="Certif Para"/>
    <w:basedOn w:val="Normal"/>
    <w:rsid w:val="00947C10"/>
    <w:pPr>
      <w:tabs>
        <w:tab w:val="right" w:pos="4968"/>
      </w:tabs>
    </w:pPr>
  </w:style>
  <w:style w:type="paragraph" w:customStyle="1" w:styleId="BulletThird">
    <w:name w:val="Bullet (Third)"/>
    <w:basedOn w:val="Normal"/>
    <w:uiPriority w:val="1"/>
    <w:rsid w:val="00947C10"/>
    <w:pPr>
      <w:numPr>
        <w:ilvl w:val="4"/>
        <w:numId w:val="3"/>
      </w:numPr>
      <w:spacing w:after="80" w:line="260" w:lineRule="exact"/>
      <w:outlineLvl w:val="4"/>
    </w:pPr>
  </w:style>
  <w:style w:type="paragraph" w:customStyle="1" w:styleId="BulletThird-Lastinlast">
    <w:name w:val="Bullet (Third-Last in last)"/>
    <w:basedOn w:val="Normal"/>
    <w:uiPriority w:val="1"/>
    <w:rsid w:val="00947C10"/>
    <w:pPr>
      <w:numPr>
        <w:ilvl w:val="5"/>
        <w:numId w:val="3"/>
      </w:numPr>
      <w:spacing w:after="240" w:line="260" w:lineRule="exact"/>
      <w:outlineLvl w:val="5"/>
    </w:pPr>
  </w:style>
  <w:style w:type="paragraph" w:customStyle="1" w:styleId="OfficeLocIndiana">
    <w:name w:val="Office LocIndiana"/>
    <w:basedOn w:val="OfficeLoc01"/>
    <w:semiHidden/>
    <w:rsid w:val="00947C10"/>
    <w:rPr>
      <w:spacing w:val="0"/>
      <w:sz w:val="16"/>
    </w:rPr>
  </w:style>
  <w:style w:type="character" w:customStyle="1" w:styleId="SEHBlue">
    <w:name w:val="SEH Blue"/>
    <w:uiPriority w:val="1"/>
    <w:rsid w:val="001F57A6"/>
    <w:rPr>
      <w:color w:val="000090"/>
    </w:rPr>
  </w:style>
  <w:style w:type="paragraph" w:customStyle="1" w:styleId="TableHead9">
    <w:name w:val="TableHead(9)"/>
    <w:basedOn w:val="Normal"/>
    <w:uiPriority w:val="4"/>
    <w:qFormat/>
    <w:rsid w:val="00B1630B"/>
    <w:pPr>
      <w:keepNext/>
      <w:spacing w:before="10" w:after="50" w:line="220" w:lineRule="exact"/>
      <w:jc w:val="center"/>
    </w:pPr>
    <w:rPr>
      <w:b/>
      <w:sz w:val="19"/>
    </w:rPr>
  </w:style>
  <w:style w:type="paragraph" w:customStyle="1" w:styleId="CertPagePara">
    <w:name w:val="CertPagePara"/>
    <w:basedOn w:val="LetterText"/>
    <w:rsid w:val="00947C10"/>
    <w:pPr>
      <w:tabs>
        <w:tab w:val="right" w:pos="8100"/>
      </w:tabs>
    </w:pPr>
  </w:style>
  <w:style w:type="paragraph" w:styleId="Date">
    <w:name w:val="Date"/>
    <w:basedOn w:val="Normal"/>
    <w:next w:val="Normal"/>
    <w:link w:val="DateChar"/>
    <w:uiPriority w:val="99"/>
    <w:semiHidden/>
    <w:unhideWhenUsed/>
    <w:rsid w:val="00947C10"/>
  </w:style>
  <w:style w:type="character" w:customStyle="1" w:styleId="DateChar">
    <w:name w:val="Date Char"/>
    <w:link w:val="Date"/>
    <w:uiPriority w:val="99"/>
    <w:semiHidden/>
    <w:rsid w:val="00707061"/>
    <w:rPr>
      <w:rFonts w:ascii="Arial" w:hAnsi="Arial"/>
    </w:rPr>
  </w:style>
  <w:style w:type="paragraph" w:styleId="TOC6">
    <w:name w:val="toc 6"/>
    <w:basedOn w:val="Normal"/>
    <w:next w:val="Normal"/>
    <w:autoRedefine/>
    <w:uiPriority w:val="39"/>
    <w:semiHidden/>
    <w:unhideWhenUsed/>
    <w:rsid w:val="001B45EF"/>
    <w:pPr>
      <w:spacing w:after="100"/>
      <w:ind w:left="1000"/>
    </w:pPr>
  </w:style>
  <w:style w:type="paragraph" w:styleId="TOC7">
    <w:name w:val="toc 7"/>
    <w:basedOn w:val="Normal"/>
    <w:next w:val="Normal"/>
    <w:autoRedefine/>
    <w:uiPriority w:val="39"/>
    <w:semiHidden/>
    <w:unhideWhenUsed/>
    <w:rsid w:val="001B45EF"/>
    <w:pPr>
      <w:spacing w:after="100"/>
      <w:ind w:left="1200"/>
    </w:pPr>
  </w:style>
  <w:style w:type="paragraph" w:styleId="TOC8">
    <w:name w:val="toc 8"/>
    <w:basedOn w:val="Normal"/>
    <w:next w:val="Normal"/>
    <w:autoRedefine/>
    <w:uiPriority w:val="39"/>
    <w:semiHidden/>
    <w:unhideWhenUsed/>
    <w:rsid w:val="001B45EF"/>
    <w:pPr>
      <w:spacing w:after="100"/>
      <w:ind w:left="1400"/>
    </w:pPr>
  </w:style>
  <w:style w:type="paragraph" w:styleId="TOC9">
    <w:name w:val="toc 9"/>
    <w:basedOn w:val="Normal"/>
    <w:next w:val="Normal"/>
    <w:autoRedefine/>
    <w:uiPriority w:val="39"/>
    <w:semiHidden/>
    <w:unhideWhenUsed/>
    <w:rsid w:val="001B45EF"/>
    <w:pPr>
      <w:spacing w:after="100"/>
      <w:ind w:left="1600"/>
    </w:pPr>
  </w:style>
  <w:style w:type="paragraph" w:styleId="BalloonText">
    <w:name w:val="Balloon Text"/>
    <w:basedOn w:val="Normal"/>
    <w:link w:val="BalloonTextChar"/>
    <w:uiPriority w:val="99"/>
    <w:semiHidden/>
    <w:unhideWhenUsed/>
    <w:rsid w:val="00947C10"/>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BF3087"/>
    <w:rPr>
      <w:rFonts w:ascii="Segoe UI" w:hAnsi="Segoe UI" w:cs="Segoe UI"/>
      <w:sz w:val="18"/>
      <w:szCs w:val="18"/>
    </w:rPr>
  </w:style>
  <w:style w:type="paragraph" w:customStyle="1" w:styleId="Tagline">
    <w:name w:val="Tagline"/>
    <w:basedOn w:val="OfficeLoc01"/>
    <w:next w:val="OfficeLoc01"/>
    <w:semiHidden/>
    <w:rsid w:val="006622BA"/>
    <w:pPr>
      <w:tabs>
        <w:tab w:val="left" w:pos="5040"/>
      </w:tabs>
      <w:spacing w:after="120"/>
    </w:pPr>
    <w:rPr>
      <w:bCs/>
    </w:rPr>
  </w:style>
  <w:style w:type="character" w:customStyle="1" w:styleId="CommentOutline">
    <w:name w:val="Comment Outline"/>
    <w:rsid w:val="00947C10"/>
    <w:rPr>
      <w:effect w:val="none"/>
    </w:rPr>
  </w:style>
  <w:style w:type="paragraph" w:customStyle="1" w:styleId="HiddenText">
    <w:name w:val="Hidden Text"/>
    <w:basedOn w:val="Normal"/>
    <w:rsid w:val="00947C10"/>
    <w:pPr>
      <w:jc w:val="right"/>
    </w:pPr>
    <w:rPr>
      <w:vanish/>
      <w:color w:val="FF0000"/>
    </w:rPr>
  </w:style>
  <w:style w:type="character" w:styleId="Hyperlink">
    <w:name w:val="Hyperlink"/>
    <w:uiPriority w:val="99"/>
    <w:unhideWhenUsed/>
    <w:rsid w:val="00947C10"/>
    <w:rPr>
      <w:color w:val="0000FF"/>
      <w:u w:val="single"/>
    </w:rPr>
  </w:style>
  <w:style w:type="paragraph" w:customStyle="1" w:styleId="TableSource">
    <w:name w:val="TableSource"/>
    <w:basedOn w:val="TableNotes9"/>
    <w:uiPriority w:val="1"/>
    <w:rsid w:val="00D86AEE"/>
    <w:rPr>
      <w:i/>
      <w:sz w:val="17"/>
    </w:rPr>
  </w:style>
  <w:style w:type="character" w:customStyle="1" w:styleId="FooterChar">
    <w:name w:val="Footer Char"/>
    <w:basedOn w:val="DefaultParagraphFont"/>
    <w:link w:val="Footer"/>
    <w:uiPriority w:val="99"/>
    <w:rsid w:val="00B11616"/>
    <w:rPr>
      <w:rFonts w:ascii="Arial" w:hAnsi="Arial"/>
      <w:sz w:val="18"/>
    </w:rPr>
  </w:style>
  <w:style w:type="paragraph" w:styleId="FootnoteText">
    <w:name w:val="footnote text"/>
    <w:basedOn w:val="Normal"/>
    <w:link w:val="FootnoteTextChar"/>
    <w:uiPriority w:val="99"/>
    <w:semiHidden/>
    <w:unhideWhenUsed/>
    <w:rsid w:val="005D49C1"/>
    <w:pPr>
      <w:spacing w:line="240" w:lineRule="auto"/>
    </w:pPr>
  </w:style>
  <w:style w:type="character" w:customStyle="1" w:styleId="FootnoteTextChar">
    <w:name w:val="Footnote Text Char"/>
    <w:basedOn w:val="DefaultParagraphFont"/>
    <w:link w:val="FootnoteText"/>
    <w:uiPriority w:val="99"/>
    <w:semiHidden/>
    <w:rsid w:val="005D49C1"/>
    <w:rPr>
      <w:rFonts w:ascii="Arial" w:hAnsi="Arial"/>
    </w:rPr>
  </w:style>
  <w:style w:type="character" w:styleId="FootnoteReference">
    <w:name w:val="footnote reference"/>
    <w:basedOn w:val="DefaultParagraphFont"/>
    <w:uiPriority w:val="99"/>
    <w:semiHidden/>
    <w:unhideWhenUsed/>
    <w:rsid w:val="005D49C1"/>
    <w:rPr>
      <w:vertAlign w:val="superscript"/>
    </w:rPr>
  </w:style>
  <w:style w:type="paragraph" w:customStyle="1" w:styleId="TableParagraph">
    <w:name w:val="Table Paragraph"/>
    <w:basedOn w:val="Normal"/>
    <w:uiPriority w:val="1"/>
    <w:qFormat/>
    <w:rsid w:val="00B820EA"/>
    <w:pPr>
      <w:widowControl w:val="0"/>
      <w:spacing w:line="240" w:lineRule="auto"/>
    </w:pPr>
    <w:rPr>
      <w:rFonts w:asciiTheme="minorHAnsi" w:eastAsiaTheme="minorHAnsi" w:hAnsiTheme="minorHAnsi" w:cstheme="minorBidi"/>
      <w:sz w:val="22"/>
      <w:szCs w:val="22"/>
    </w:rPr>
  </w:style>
  <w:style w:type="paragraph" w:styleId="NoSpacing">
    <w:name w:val="No Spacing"/>
    <w:link w:val="NoSpacingChar"/>
    <w:uiPriority w:val="1"/>
    <w:qFormat/>
    <w:rsid w:val="007F6865"/>
    <w:rPr>
      <w:rFonts w:ascii="Arial" w:eastAsiaTheme="minorHAnsi" w:hAnsi="Arial" w:cstheme="minorBidi"/>
      <w:sz w:val="22"/>
      <w:szCs w:val="22"/>
    </w:rPr>
  </w:style>
  <w:style w:type="table" w:styleId="TableGrid">
    <w:name w:val="Table Grid"/>
    <w:basedOn w:val="TableNormal"/>
    <w:uiPriority w:val="59"/>
    <w:rsid w:val="007F6865"/>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7F6865"/>
    <w:rPr>
      <w:rFonts w:ascii="Arial" w:eastAsiaTheme="minorHAnsi" w:hAnsi="Arial" w:cstheme="minorBidi"/>
      <w:sz w:val="22"/>
      <w:szCs w:val="22"/>
    </w:rPr>
  </w:style>
  <w:style w:type="paragraph" w:styleId="ListParagraph">
    <w:name w:val="List Paragraph"/>
    <w:basedOn w:val="Normal"/>
    <w:uiPriority w:val="34"/>
    <w:rsid w:val="005C7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03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jp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Office%202013%20Templates\SEH%20Reports\Report-SE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C8703-577A-4879-91E0-42EE0FF891E3}">
  <ds:schemaRefs>
    <ds:schemaRef ds:uri="http://schemas.openxmlformats.org/officeDocument/2006/bibliography"/>
  </ds:schemaRefs>
</ds:datastoreItem>
</file>

<file path=customXml/itemProps2.xml><?xml version="1.0" encoding="utf-8"?>
<ds:datastoreItem xmlns:ds="http://schemas.openxmlformats.org/officeDocument/2006/customXml" ds:itemID="{E11978F8-C7A9-4BDA-8B24-8E784E8C8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Report-SEH.dotm</Template>
  <TotalTime>1</TotalTime>
  <Pages>15</Pages>
  <Words>3965</Words>
  <Characters>22603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Save as report title...</vt:lpstr>
    </vt:vector>
  </TitlesOfParts>
  <Company>SEH</Company>
  <LinksUpToDate>false</LinksUpToDate>
  <CharactersWithSpaces>26515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 as report title...</dc:title>
  <dc:creator>Sarah Morrison</dc:creator>
  <cp:keywords>Ad</cp:keywords>
  <cp:lastModifiedBy>LIPKE, BRYAN D</cp:lastModifiedBy>
  <cp:revision>2</cp:revision>
  <cp:lastPrinted>2015-06-25T19:42:00Z</cp:lastPrinted>
  <dcterms:created xsi:type="dcterms:W3CDTF">2019-10-01T15:05:00Z</dcterms:created>
  <dcterms:modified xsi:type="dcterms:W3CDTF">2019-10-01T15:05:00Z</dcterms:modified>
</cp:coreProperties>
</file>