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EBA" w:rsidRPr="006C3654" w:rsidRDefault="00F54EBA" w:rsidP="00614DFD">
      <w:pPr>
        <w:jc w:val="center"/>
        <w:rPr>
          <w:b/>
          <w:sz w:val="40"/>
          <w:szCs w:val="40"/>
        </w:rPr>
      </w:pPr>
    </w:p>
    <w:p w:rsidR="00614DFD" w:rsidRPr="006C3654" w:rsidRDefault="00614DFD" w:rsidP="00614DFD">
      <w:pPr>
        <w:jc w:val="center"/>
        <w:rPr>
          <w:b/>
          <w:sz w:val="40"/>
          <w:szCs w:val="40"/>
        </w:rPr>
      </w:pPr>
      <w:r w:rsidRPr="006C3654">
        <w:rPr>
          <w:b/>
          <w:sz w:val="40"/>
          <w:szCs w:val="40"/>
        </w:rPr>
        <w:t>Roadway Lighting Safety Guidelines</w:t>
      </w:r>
    </w:p>
    <w:p w:rsidR="00614DFD" w:rsidRPr="006C3654" w:rsidRDefault="00614DFD" w:rsidP="00614DFD">
      <w:pPr>
        <w:jc w:val="center"/>
        <w:rPr>
          <w:sz w:val="36"/>
          <w:szCs w:val="36"/>
        </w:rPr>
      </w:pPr>
    </w:p>
    <w:p w:rsidR="00614DFD" w:rsidRPr="006C3654" w:rsidRDefault="00614DFD" w:rsidP="00614DFD">
      <w:pPr>
        <w:jc w:val="center"/>
        <w:rPr>
          <w:sz w:val="36"/>
          <w:szCs w:val="36"/>
        </w:rPr>
      </w:pPr>
      <w:r w:rsidRPr="006C3654">
        <w:rPr>
          <w:sz w:val="36"/>
          <w:szCs w:val="36"/>
        </w:rPr>
        <w:t>Final Report</w:t>
      </w:r>
    </w:p>
    <w:p w:rsidR="00614DFD" w:rsidRPr="006C3654" w:rsidRDefault="00614DFD" w:rsidP="00614DFD">
      <w:pPr>
        <w:pStyle w:val="NormalWeb"/>
        <w:spacing w:before="0" w:beforeAutospacing="0" w:after="0" w:afterAutospacing="0"/>
        <w:jc w:val="center"/>
      </w:pPr>
    </w:p>
    <w:p w:rsidR="00614DFD" w:rsidRPr="006C3654" w:rsidRDefault="00614DFD" w:rsidP="00614DFD">
      <w:pPr>
        <w:spacing w:before="120" w:after="120"/>
        <w:jc w:val="center"/>
        <w:rPr>
          <w:szCs w:val="24"/>
        </w:rPr>
      </w:pPr>
      <w:r w:rsidRPr="006C3654">
        <w:rPr>
          <w:szCs w:val="24"/>
        </w:rPr>
        <w:t>By</w:t>
      </w:r>
    </w:p>
    <w:p w:rsidR="00614DFD" w:rsidRPr="006C3654" w:rsidRDefault="00614DFD" w:rsidP="00614DFD">
      <w:pPr>
        <w:pStyle w:val="NormalWeb"/>
        <w:spacing w:before="0" w:beforeAutospacing="0" w:after="0" w:afterAutospacing="0"/>
        <w:jc w:val="center"/>
        <w:rPr>
          <w:noProof/>
          <w:sz w:val="28"/>
          <w:szCs w:val="28"/>
        </w:rPr>
      </w:pPr>
      <w:bookmarkStart w:id="0" w:name="_MailAutoSig"/>
    </w:p>
    <w:bookmarkEnd w:id="0"/>
    <w:p w:rsidR="00F54EBA" w:rsidRPr="006C3654" w:rsidRDefault="00F54EBA" w:rsidP="00F54EBA">
      <w:pPr>
        <w:pStyle w:val="NormalWeb"/>
        <w:spacing w:before="0" w:beforeAutospacing="0" w:after="0" w:afterAutospacing="0"/>
        <w:jc w:val="center"/>
        <w:rPr>
          <w:noProof/>
          <w:sz w:val="28"/>
          <w:szCs w:val="28"/>
        </w:rPr>
      </w:pPr>
      <w:r w:rsidRPr="006C3654">
        <w:rPr>
          <w:noProof/>
          <w:sz w:val="28"/>
          <w:szCs w:val="28"/>
        </w:rPr>
        <w:t>Lang Yu</w:t>
      </w:r>
    </w:p>
    <w:p w:rsidR="00F54EBA" w:rsidRPr="006C3654" w:rsidRDefault="00F258AB" w:rsidP="00F258AB">
      <w:pPr>
        <w:pStyle w:val="NormalWeb"/>
        <w:tabs>
          <w:tab w:val="center" w:pos="4680"/>
          <w:tab w:val="left" w:pos="6837"/>
        </w:tabs>
        <w:spacing w:before="0" w:beforeAutospacing="0" w:after="0" w:afterAutospacing="0"/>
        <w:rPr>
          <w:noProof/>
          <w:sz w:val="28"/>
          <w:szCs w:val="28"/>
        </w:rPr>
      </w:pPr>
      <w:r>
        <w:rPr>
          <w:noProof/>
          <w:sz w:val="28"/>
          <w:szCs w:val="28"/>
        </w:rPr>
        <w:tab/>
      </w:r>
      <w:r w:rsidR="00F54EBA" w:rsidRPr="006C3654">
        <w:rPr>
          <w:noProof/>
          <w:sz w:val="28"/>
          <w:szCs w:val="28"/>
        </w:rPr>
        <w:t>Research Assistant</w:t>
      </w:r>
      <w:r>
        <w:rPr>
          <w:noProof/>
          <w:sz w:val="28"/>
          <w:szCs w:val="28"/>
        </w:rPr>
        <w:tab/>
      </w:r>
    </w:p>
    <w:p w:rsidR="00F54EBA" w:rsidRPr="006C3654" w:rsidRDefault="00F54EBA" w:rsidP="00F54EBA">
      <w:pPr>
        <w:pStyle w:val="NormalWeb"/>
        <w:spacing w:before="0" w:beforeAutospacing="0" w:after="0" w:afterAutospacing="0"/>
        <w:ind w:left="720" w:hanging="720"/>
        <w:jc w:val="center"/>
        <w:rPr>
          <w:noProof/>
          <w:sz w:val="28"/>
          <w:szCs w:val="28"/>
        </w:rPr>
      </w:pPr>
    </w:p>
    <w:p w:rsidR="00F54EBA" w:rsidRPr="006C3654" w:rsidRDefault="00F54EBA" w:rsidP="00F54EBA">
      <w:pPr>
        <w:pStyle w:val="NormalWeb"/>
        <w:spacing w:before="0" w:beforeAutospacing="0" w:after="0" w:afterAutospacing="0"/>
        <w:ind w:left="720" w:hanging="720"/>
        <w:jc w:val="center"/>
        <w:rPr>
          <w:noProof/>
          <w:sz w:val="28"/>
          <w:szCs w:val="28"/>
        </w:rPr>
      </w:pPr>
      <w:r w:rsidRPr="006C3654">
        <w:rPr>
          <w:noProof/>
          <w:sz w:val="28"/>
          <w:szCs w:val="28"/>
        </w:rPr>
        <w:t>Zhixia Li, Ph.D.</w:t>
      </w:r>
    </w:p>
    <w:p w:rsidR="00F54EBA" w:rsidRPr="006C3654" w:rsidRDefault="00F54EBA" w:rsidP="00F54EBA">
      <w:pPr>
        <w:pStyle w:val="NormalWeb"/>
        <w:spacing w:before="0" w:beforeAutospacing="0" w:after="0" w:afterAutospacing="0"/>
        <w:ind w:left="720" w:hanging="720"/>
        <w:jc w:val="center"/>
        <w:rPr>
          <w:noProof/>
          <w:sz w:val="28"/>
          <w:szCs w:val="28"/>
        </w:rPr>
      </w:pPr>
      <w:r w:rsidRPr="006C3654">
        <w:rPr>
          <w:noProof/>
          <w:sz w:val="28"/>
          <w:szCs w:val="28"/>
        </w:rPr>
        <w:t>Assistant Researcher</w:t>
      </w:r>
    </w:p>
    <w:p w:rsidR="00F54EBA" w:rsidRPr="006C3654" w:rsidRDefault="00F54EBA" w:rsidP="00F54EBA">
      <w:pPr>
        <w:pStyle w:val="NormalWeb"/>
        <w:spacing w:before="120" w:beforeAutospacing="0" w:after="120" w:afterAutospacing="0"/>
        <w:jc w:val="center"/>
        <w:rPr>
          <w:noProof/>
          <w:sz w:val="20"/>
          <w:szCs w:val="20"/>
        </w:rPr>
      </w:pPr>
    </w:p>
    <w:p w:rsidR="00F54EBA" w:rsidRPr="006C3654" w:rsidRDefault="00F54EBA" w:rsidP="00F54EBA">
      <w:pPr>
        <w:pStyle w:val="NormalWeb"/>
        <w:spacing w:before="0" w:beforeAutospacing="0" w:after="0" w:afterAutospacing="0"/>
        <w:jc w:val="center"/>
        <w:rPr>
          <w:noProof/>
          <w:sz w:val="28"/>
          <w:szCs w:val="28"/>
        </w:rPr>
      </w:pPr>
      <w:r w:rsidRPr="006C3654">
        <w:rPr>
          <w:noProof/>
          <w:sz w:val="28"/>
          <w:szCs w:val="28"/>
        </w:rPr>
        <w:t>Andrea Bill</w:t>
      </w:r>
    </w:p>
    <w:p w:rsidR="00F54EBA" w:rsidRPr="006C3654" w:rsidRDefault="00F54EBA" w:rsidP="00F54EBA">
      <w:pPr>
        <w:pStyle w:val="NormalWeb"/>
        <w:spacing w:before="0" w:beforeAutospacing="0" w:after="0" w:afterAutospacing="0"/>
        <w:jc w:val="center"/>
        <w:rPr>
          <w:noProof/>
          <w:sz w:val="28"/>
          <w:szCs w:val="28"/>
        </w:rPr>
      </w:pPr>
      <w:r w:rsidRPr="006C3654">
        <w:rPr>
          <w:noProof/>
          <w:sz w:val="28"/>
          <w:szCs w:val="28"/>
        </w:rPr>
        <w:t>Traffic Safety Engineering Program Manager</w:t>
      </w:r>
      <w:bookmarkStart w:id="1" w:name="_GoBack"/>
      <w:bookmarkEnd w:id="1"/>
    </w:p>
    <w:p w:rsidR="00F54EBA" w:rsidRPr="006C3654" w:rsidRDefault="00F54EBA" w:rsidP="00F54EBA">
      <w:pPr>
        <w:pStyle w:val="NormalWeb"/>
        <w:spacing w:before="120" w:beforeAutospacing="0" w:after="120" w:afterAutospacing="0"/>
        <w:jc w:val="center"/>
        <w:rPr>
          <w:noProof/>
          <w:sz w:val="20"/>
          <w:szCs w:val="20"/>
        </w:rPr>
      </w:pPr>
    </w:p>
    <w:p w:rsidR="00F54EBA" w:rsidRPr="006C3654" w:rsidRDefault="00F54EBA" w:rsidP="00F54EBA">
      <w:pPr>
        <w:pStyle w:val="NormalWeb"/>
        <w:spacing w:before="0" w:beforeAutospacing="0" w:after="0" w:afterAutospacing="0"/>
        <w:jc w:val="center"/>
        <w:rPr>
          <w:noProof/>
          <w:sz w:val="28"/>
          <w:szCs w:val="28"/>
        </w:rPr>
      </w:pPr>
      <w:r w:rsidRPr="006C3654">
        <w:rPr>
          <w:noProof/>
          <w:sz w:val="28"/>
          <w:szCs w:val="28"/>
        </w:rPr>
        <w:t>David A. Noyce, Ph.D., P.E.</w:t>
      </w:r>
    </w:p>
    <w:p w:rsidR="00F54EBA" w:rsidRPr="006C3654" w:rsidRDefault="00F54EBA" w:rsidP="00F54EBA">
      <w:pPr>
        <w:pStyle w:val="NormalWeb"/>
        <w:spacing w:before="0" w:beforeAutospacing="0" w:after="0" w:afterAutospacing="0"/>
        <w:jc w:val="center"/>
        <w:rPr>
          <w:bCs/>
          <w:sz w:val="28"/>
          <w:szCs w:val="28"/>
          <w:lang w:eastAsia="en-US"/>
        </w:rPr>
      </w:pPr>
      <w:r w:rsidRPr="006C3654">
        <w:rPr>
          <w:bCs/>
          <w:sz w:val="28"/>
          <w:szCs w:val="28"/>
          <w:lang w:eastAsia="en-US"/>
        </w:rPr>
        <w:t>Professor and Director</w:t>
      </w:r>
    </w:p>
    <w:p w:rsidR="00614DFD" w:rsidRPr="006C3654" w:rsidRDefault="00614DFD" w:rsidP="00614DFD">
      <w:pPr>
        <w:pStyle w:val="NormalWeb"/>
        <w:spacing w:before="0" w:beforeAutospacing="0" w:after="0" w:afterAutospacing="0"/>
        <w:jc w:val="center"/>
        <w:rPr>
          <w:noProof/>
          <w:sz w:val="28"/>
          <w:szCs w:val="28"/>
        </w:rPr>
      </w:pPr>
    </w:p>
    <w:p w:rsidR="00614DFD" w:rsidRPr="006C3654" w:rsidRDefault="00614DFD" w:rsidP="00614DFD">
      <w:pPr>
        <w:jc w:val="center"/>
        <w:rPr>
          <w:szCs w:val="24"/>
        </w:rPr>
      </w:pPr>
      <w:r w:rsidRPr="006C3654">
        <w:rPr>
          <w:szCs w:val="24"/>
        </w:rPr>
        <w:t>Wisconsin Traffic Operations and Safety (TOPS) Laboratory</w:t>
      </w:r>
    </w:p>
    <w:p w:rsidR="00614DFD" w:rsidRPr="006C3654" w:rsidRDefault="00614DFD" w:rsidP="00614DFD">
      <w:pPr>
        <w:jc w:val="center"/>
        <w:rPr>
          <w:szCs w:val="24"/>
        </w:rPr>
      </w:pPr>
      <w:r w:rsidRPr="006C3654">
        <w:rPr>
          <w:szCs w:val="24"/>
        </w:rPr>
        <w:t>University of Wisconsin-Madison</w:t>
      </w:r>
    </w:p>
    <w:p w:rsidR="00614DFD" w:rsidRPr="006C3654" w:rsidRDefault="00614DFD" w:rsidP="00614DFD">
      <w:pPr>
        <w:jc w:val="center"/>
        <w:rPr>
          <w:szCs w:val="24"/>
        </w:rPr>
      </w:pPr>
      <w:r w:rsidRPr="006C3654">
        <w:rPr>
          <w:szCs w:val="24"/>
        </w:rPr>
        <w:t>Department of Civil and Environmental Engineering</w:t>
      </w:r>
    </w:p>
    <w:p w:rsidR="00614DFD" w:rsidRPr="006C3654" w:rsidRDefault="00614DFD" w:rsidP="00614DFD">
      <w:pPr>
        <w:jc w:val="center"/>
        <w:rPr>
          <w:szCs w:val="24"/>
        </w:rPr>
      </w:pPr>
    </w:p>
    <w:p w:rsidR="00614DFD" w:rsidRPr="006C3654" w:rsidRDefault="00415FC4" w:rsidP="00614DFD">
      <w:pPr>
        <w:jc w:val="center"/>
        <w:rPr>
          <w:rFonts w:ascii="Calibri" w:hAnsi="Calibri"/>
          <w:noProof/>
          <w:sz w:val="22"/>
        </w:rPr>
      </w:pPr>
      <w:r>
        <w:rPr>
          <w:noProof/>
        </w:rPr>
        <w:drawing>
          <wp:inline distT="0" distB="0" distL="0" distR="0">
            <wp:extent cx="1150620" cy="1592580"/>
            <wp:effectExtent l="19050" t="0" r="0" b="0"/>
            <wp:docPr id="1" name="Picture 18" descr="final colo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al color small"/>
                    <pic:cNvPicPr>
                      <a:picLocks noChangeAspect="1" noChangeArrowheads="1"/>
                    </pic:cNvPicPr>
                  </pic:nvPicPr>
                  <pic:blipFill>
                    <a:blip r:embed="rId8"/>
                    <a:srcRect/>
                    <a:stretch>
                      <a:fillRect/>
                    </a:stretch>
                  </pic:blipFill>
                  <pic:spPr bwMode="auto">
                    <a:xfrm>
                      <a:off x="0" y="0"/>
                      <a:ext cx="1150620" cy="1592580"/>
                    </a:xfrm>
                    <a:prstGeom prst="rect">
                      <a:avLst/>
                    </a:prstGeom>
                    <a:noFill/>
                    <a:ln w="9525">
                      <a:noFill/>
                      <a:miter lim="800000"/>
                      <a:headEnd/>
                      <a:tailEnd/>
                    </a:ln>
                  </pic:spPr>
                </pic:pic>
              </a:graphicData>
            </a:graphic>
          </wp:inline>
        </w:drawing>
      </w:r>
    </w:p>
    <w:p w:rsidR="00614DFD" w:rsidRPr="006C3654" w:rsidRDefault="00614DFD" w:rsidP="00614DFD">
      <w:pPr>
        <w:jc w:val="center"/>
        <w:rPr>
          <w:noProof/>
        </w:rPr>
      </w:pPr>
    </w:p>
    <w:p w:rsidR="00614DFD" w:rsidRPr="006C3654" w:rsidRDefault="00614DFD" w:rsidP="00614DFD">
      <w:pPr>
        <w:jc w:val="center"/>
        <w:rPr>
          <w:noProof/>
        </w:rPr>
      </w:pPr>
    </w:p>
    <w:p w:rsidR="00614DFD" w:rsidRPr="006C3654" w:rsidRDefault="0038596F" w:rsidP="00614DFD">
      <w:pPr>
        <w:spacing w:before="120" w:after="120"/>
        <w:jc w:val="center"/>
        <w:rPr>
          <w:sz w:val="28"/>
          <w:szCs w:val="28"/>
        </w:rPr>
      </w:pPr>
      <w:r>
        <w:rPr>
          <w:sz w:val="28"/>
          <w:szCs w:val="28"/>
        </w:rPr>
        <w:t>July</w:t>
      </w:r>
      <w:r w:rsidR="00F54EBA" w:rsidRPr="006C3654">
        <w:rPr>
          <w:sz w:val="28"/>
          <w:szCs w:val="28"/>
        </w:rPr>
        <w:t xml:space="preserve"> 2015</w:t>
      </w:r>
    </w:p>
    <w:p w:rsidR="00614DFD" w:rsidRPr="006C3654" w:rsidRDefault="00614DFD" w:rsidP="00614DFD"/>
    <w:p w:rsidR="00614DFD" w:rsidRPr="006C3654" w:rsidRDefault="00614DFD" w:rsidP="00614DFD">
      <w:pPr>
        <w:pStyle w:val="Default"/>
        <w:rPr>
          <w:sz w:val="23"/>
          <w:szCs w:val="23"/>
        </w:rPr>
        <w:sectPr w:rsidR="00614DFD" w:rsidRPr="006C3654" w:rsidSect="00E04721">
          <w:headerReference w:type="even" r:id="rId9"/>
          <w:headerReference w:type="default" r:id="rId10"/>
          <w:footerReference w:type="default" r:id="rId11"/>
          <w:headerReference w:type="first" r:id="rId12"/>
          <w:pgSz w:w="12240" w:h="15840"/>
          <w:pgMar w:top="1440" w:right="1440" w:bottom="1440" w:left="1440" w:header="720" w:footer="720" w:gutter="0"/>
          <w:pgBorders w:offsetFrom="page">
            <w:top w:val="thinThickThinSmallGap" w:sz="24" w:space="24" w:color="990000"/>
            <w:left w:val="thinThickThinSmallGap" w:sz="24" w:space="24" w:color="990000"/>
            <w:bottom w:val="thinThickThinSmallGap" w:sz="24" w:space="24" w:color="990000"/>
            <w:right w:val="thinThickThinSmallGap" w:sz="24" w:space="24" w:color="990000"/>
          </w:pgBorders>
          <w:cols w:space="720"/>
          <w:titlePg/>
          <w:docGrid w:linePitch="360"/>
        </w:sectPr>
      </w:pPr>
    </w:p>
    <w:p w:rsidR="005B764A" w:rsidRPr="006C3654" w:rsidRDefault="005B764A" w:rsidP="005B764A">
      <w:pPr>
        <w:pStyle w:val="Default"/>
        <w:rPr>
          <w:sz w:val="23"/>
          <w:szCs w:val="23"/>
        </w:rPr>
      </w:pPr>
      <w:r w:rsidRPr="006C3654">
        <w:rPr>
          <w:sz w:val="23"/>
          <w:szCs w:val="23"/>
        </w:rPr>
        <w:lastRenderedPageBreak/>
        <w:t xml:space="preserve">DISCLAIMER </w:t>
      </w:r>
    </w:p>
    <w:p w:rsidR="005B764A" w:rsidRPr="006C3654" w:rsidRDefault="005B764A" w:rsidP="005B764A">
      <w:pPr>
        <w:pStyle w:val="Default"/>
        <w:rPr>
          <w:sz w:val="23"/>
          <w:szCs w:val="23"/>
        </w:rPr>
      </w:pPr>
    </w:p>
    <w:p w:rsidR="005B764A" w:rsidRPr="006C3654" w:rsidRDefault="005B764A" w:rsidP="006A0525">
      <w:pPr>
        <w:pStyle w:val="Default"/>
        <w:jc w:val="both"/>
        <w:rPr>
          <w:szCs w:val="23"/>
        </w:rPr>
      </w:pPr>
      <w:r w:rsidRPr="006C3654">
        <w:rPr>
          <w:szCs w:val="23"/>
        </w:rPr>
        <w:t xml:space="preserve">This research was funded by the Wisconsin Department of Transportation. The contents of this report reflect the views of the authors who are responsible for the facts and accuracy of the data presented herein. The contents do not necessarily reflect the official views or policies of the Wisconsin Department of Transportation, Federal Highway Administration or the University of Wisconsin. </w:t>
      </w:r>
    </w:p>
    <w:p w:rsidR="005B764A" w:rsidRPr="006C3654" w:rsidRDefault="005B764A" w:rsidP="006A0525">
      <w:pPr>
        <w:pStyle w:val="Default"/>
        <w:jc w:val="both"/>
        <w:rPr>
          <w:szCs w:val="23"/>
        </w:rPr>
      </w:pPr>
    </w:p>
    <w:p w:rsidR="005B764A" w:rsidRPr="006C3654" w:rsidRDefault="005B764A" w:rsidP="006A0525">
      <w:pPr>
        <w:pStyle w:val="Default"/>
        <w:jc w:val="both"/>
        <w:rPr>
          <w:szCs w:val="23"/>
        </w:rPr>
      </w:pPr>
      <w:r w:rsidRPr="006C3654">
        <w:rPr>
          <w:szCs w:val="23"/>
        </w:rPr>
        <w:t xml:space="preserve">This document is disseminated under the sponsorship of the Department of Transportation in the interest of information exchange. The agencies listed above assume no liability for its contents or use thereof. This report does not constitute a standard, specification, or regulation, and its contents are not intended for construction, bidding, or permit purposes. </w:t>
      </w:r>
    </w:p>
    <w:p w:rsidR="005B764A" w:rsidRPr="006C3654" w:rsidRDefault="005B764A" w:rsidP="006A0525">
      <w:pPr>
        <w:jc w:val="both"/>
        <w:rPr>
          <w:szCs w:val="23"/>
        </w:rPr>
      </w:pPr>
    </w:p>
    <w:p w:rsidR="005B764A" w:rsidRPr="006C3654" w:rsidRDefault="005B764A" w:rsidP="006A0525">
      <w:pPr>
        <w:jc w:val="both"/>
        <w:rPr>
          <w:szCs w:val="23"/>
        </w:rPr>
      </w:pPr>
      <w:r w:rsidRPr="006C3654">
        <w:rPr>
          <w:szCs w:val="23"/>
        </w:rPr>
        <w:t>The name of any products or manufacturers listed herein does not imply an endorsement of those products or manufacturers. Trade and manufacturers’ names appear in this report only because they are considered essential to the object of the document.</w:t>
      </w: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5B764A" w:rsidRPr="006C3654" w:rsidRDefault="005B764A" w:rsidP="005B764A">
      <w:pPr>
        <w:rPr>
          <w:sz w:val="23"/>
          <w:szCs w:val="23"/>
        </w:rPr>
      </w:pPr>
    </w:p>
    <w:p w:rsidR="00B05D7B" w:rsidRPr="006C3654" w:rsidRDefault="00B05D7B"/>
    <w:p w:rsidR="005B764A" w:rsidRPr="006C3654" w:rsidRDefault="005B764A"/>
    <w:p w:rsidR="0003163D" w:rsidRPr="006C3654" w:rsidRDefault="0003163D" w:rsidP="0003163D">
      <w:pPr>
        <w:spacing w:before="60" w:after="60"/>
      </w:pPr>
      <w:r w:rsidRPr="006C3654">
        <w:lastRenderedPageBreak/>
        <w:t>Technical Report Documentation Page</w:t>
      </w:r>
    </w:p>
    <w:tbl>
      <w:tblPr>
        <w:tblW w:w="10212" w:type="dxa"/>
        <w:jc w:val="center"/>
        <w:tblLayout w:type="fixed"/>
        <w:tblCellMar>
          <w:left w:w="132" w:type="dxa"/>
          <w:right w:w="132" w:type="dxa"/>
        </w:tblCellMar>
        <w:tblLook w:val="0000" w:firstRow="0" w:lastRow="0" w:firstColumn="0" w:lastColumn="0" w:noHBand="0" w:noVBand="0"/>
      </w:tblPr>
      <w:tblGrid>
        <w:gridCol w:w="3087"/>
        <w:gridCol w:w="391"/>
        <w:gridCol w:w="1620"/>
        <w:gridCol w:w="1440"/>
        <w:gridCol w:w="540"/>
        <w:gridCol w:w="1440"/>
        <w:gridCol w:w="1694"/>
      </w:tblGrid>
      <w:tr w:rsidR="0003163D" w:rsidRPr="00665EDB" w:rsidTr="00CF7993">
        <w:trPr>
          <w:trHeight w:val="388"/>
          <w:jc w:val="center"/>
        </w:trPr>
        <w:tc>
          <w:tcPr>
            <w:tcW w:w="3087" w:type="dxa"/>
            <w:tcBorders>
              <w:top w:val="single" w:sz="6" w:space="0" w:color="000000"/>
              <w:left w:val="single" w:sz="6" w:space="0" w:color="000000"/>
              <w:bottom w:val="single" w:sz="6" w:space="0" w:color="FFFFFF"/>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 Report No.</w:t>
            </w:r>
          </w:p>
          <w:p w:rsidR="0003163D" w:rsidRPr="00665EDB" w:rsidRDefault="0003163D" w:rsidP="00CF7993">
            <w:pPr>
              <w:spacing w:before="60" w:after="60"/>
            </w:pPr>
          </w:p>
        </w:tc>
        <w:tc>
          <w:tcPr>
            <w:tcW w:w="3451" w:type="dxa"/>
            <w:gridSpan w:val="3"/>
            <w:tcBorders>
              <w:top w:val="single" w:sz="6" w:space="0" w:color="000000"/>
              <w:left w:val="single" w:sz="6" w:space="0" w:color="000000"/>
              <w:bottom w:val="single" w:sz="6" w:space="0" w:color="FFFFFF"/>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2. Government Accession No.</w:t>
            </w:r>
          </w:p>
          <w:p w:rsidR="0003163D" w:rsidRPr="00665EDB" w:rsidRDefault="0003163D" w:rsidP="00CF7993">
            <w:pPr>
              <w:spacing w:before="60" w:after="60"/>
            </w:pP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3. Recipient's Catalog No.</w:t>
            </w:r>
          </w:p>
          <w:p w:rsidR="0003163D" w:rsidRPr="00665EDB" w:rsidRDefault="0003163D" w:rsidP="00CF7993">
            <w:pPr>
              <w:spacing w:before="60" w:after="60"/>
            </w:pPr>
          </w:p>
        </w:tc>
      </w:tr>
      <w:tr w:rsidR="0003163D" w:rsidRPr="00665EDB" w:rsidTr="00CF7993">
        <w:trPr>
          <w:cantSplit/>
          <w:trHeight w:val="433"/>
          <w:jc w:val="center"/>
        </w:trPr>
        <w:tc>
          <w:tcPr>
            <w:tcW w:w="6538" w:type="dxa"/>
            <w:gridSpan w:val="4"/>
            <w:vMerge w:val="restart"/>
            <w:tcBorders>
              <w:top w:val="single" w:sz="6" w:space="0" w:color="000000"/>
              <w:left w:val="single" w:sz="6" w:space="0" w:color="000000"/>
              <w:bottom w:val="nil"/>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4. Title and Subtitle</w:t>
            </w:r>
          </w:p>
          <w:p w:rsidR="0003163D" w:rsidRPr="00665EDB" w:rsidRDefault="0003163D" w:rsidP="00CF7993">
            <w:pPr>
              <w:spacing w:before="60" w:after="60"/>
            </w:pPr>
            <w:r w:rsidRPr="00665EDB">
              <w:t>Roadway Lighting Safety Guidelines</w:t>
            </w: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5. Report Date</w:t>
            </w:r>
          </w:p>
          <w:p w:rsidR="0003163D" w:rsidRPr="00665EDB" w:rsidRDefault="006C48EE" w:rsidP="00CF7993">
            <w:pPr>
              <w:spacing w:before="60" w:after="60"/>
            </w:pPr>
            <w:r w:rsidRPr="00665EDB">
              <w:rPr>
                <w:lang w:eastAsia="zh-CN"/>
              </w:rPr>
              <w:t>July</w:t>
            </w:r>
            <w:r w:rsidR="0003163D" w:rsidRPr="00665EDB">
              <w:t xml:space="preserve"> 2015</w:t>
            </w:r>
          </w:p>
        </w:tc>
      </w:tr>
      <w:tr w:rsidR="0003163D" w:rsidRPr="00665EDB" w:rsidTr="00CF7993">
        <w:trPr>
          <w:cantSplit/>
          <w:trHeight w:val="496"/>
          <w:jc w:val="center"/>
        </w:trPr>
        <w:tc>
          <w:tcPr>
            <w:tcW w:w="6538" w:type="dxa"/>
            <w:gridSpan w:val="4"/>
            <w:vMerge/>
            <w:tcBorders>
              <w:top w:val="nil"/>
              <w:left w:val="single" w:sz="6" w:space="0" w:color="000000"/>
              <w:bottom w:val="single" w:sz="6" w:space="0" w:color="FFFFFF"/>
              <w:right w:val="single" w:sz="6" w:space="0" w:color="FFFFFF"/>
            </w:tcBorders>
            <w:tcMar>
              <w:left w:w="58" w:type="dxa"/>
              <w:right w:w="130" w:type="dxa"/>
            </w:tcMar>
          </w:tcPr>
          <w:p w:rsidR="0003163D" w:rsidRPr="00665EDB" w:rsidRDefault="0003163D" w:rsidP="00CF7993">
            <w:pPr>
              <w:spacing w:before="60" w:after="60"/>
            </w:pP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6.  Performing Organization Code</w:t>
            </w:r>
          </w:p>
          <w:p w:rsidR="0003163D" w:rsidRPr="00665EDB" w:rsidRDefault="0003163D" w:rsidP="00CF7993"/>
        </w:tc>
      </w:tr>
      <w:tr w:rsidR="0003163D" w:rsidRPr="00665EDB" w:rsidTr="00CF7993">
        <w:trPr>
          <w:trHeight w:val="433"/>
          <w:jc w:val="center"/>
        </w:trPr>
        <w:tc>
          <w:tcPr>
            <w:tcW w:w="6538" w:type="dxa"/>
            <w:gridSpan w:val="4"/>
            <w:tcBorders>
              <w:top w:val="single" w:sz="6" w:space="0" w:color="000000"/>
              <w:left w:val="single" w:sz="6" w:space="0" w:color="000000"/>
              <w:bottom w:val="single" w:sz="6" w:space="0" w:color="FFFFFF"/>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7. Author(s)</w:t>
            </w:r>
          </w:p>
          <w:p w:rsidR="0003163D" w:rsidRPr="00665EDB" w:rsidRDefault="0003163D" w:rsidP="00CF7993">
            <w:pPr>
              <w:spacing w:before="60" w:after="60"/>
            </w:pPr>
            <w:r w:rsidRPr="00665EDB">
              <w:rPr>
                <w:lang w:eastAsia="zh-CN"/>
              </w:rPr>
              <w:t>Lang Yu</w:t>
            </w:r>
            <w:r w:rsidRPr="00665EDB">
              <w:t xml:space="preserve">, </w:t>
            </w:r>
            <w:proofErr w:type="spellStart"/>
            <w:r w:rsidRPr="00665EDB">
              <w:t>Zhixia</w:t>
            </w:r>
            <w:proofErr w:type="spellEnd"/>
            <w:r w:rsidRPr="00665EDB">
              <w:t xml:space="preserve"> (Richard) Li, Andrea Bill, and David A. Noyce</w:t>
            </w: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8. Performing Organization Report No.</w:t>
            </w:r>
          </w:p>
          <w:p w:rsidR="0003163D" w:rsidRPr="00665EDB" w:rsidRDefault="0003163D" w:rsidP="00CF7993">
            <w:pPr>
              <w:spacing w:before="60" w:after="60"/>
            </w:pPr>
          </w:p>
        </w:tc>
      </w:tr>
      <w:tr w:rsidR="0003163D" w:rsidRPr="00665EDB" w:rsidTr="00CF7993">
        <w:trPr>
          <w:cantSplit/>
          <w:jc w:val="center"/>
        </w:trPr>
        <w:tc>
          <w:tcPr>
            <w:tcW w:w="6538" w:type="dxa"/>
            <w:gridSpan w:val="4"/>
            <w:vMerge w:val="restart"/>
            <w:tcBorders>
              <w:top w:val="single" w:sz="6" w:space="0" w:color="000000"/>
              <w:left w:val="single" w:sz="6" w:space="0" w:color="000000"/>
              <w:bottom w:val="nil"/>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9. Performing Organization Name and Address</w:t>
            </w:r>
          </w:p>
          <w:p w:rsidR="0003163D" w:rsidRPr="00665EDB" w:rsidRDefault="0003163D" w:rsidP="00CF7993">
            <w:pPr>
              <w:spacing w:before="60" w:after="60"/>
            </w:pPr>
            <w:r w:rsidRPr="00665EDB">
              <w:t>Traffic Operations and Safety (TOPS) Laboratory</w:t>
            </w:r>
          </w:p>
          <w:p w:rsidR="0003163D" w:rsidRPr="00665EDB" w:rsidRDefault="0058035D" w:rsidP="00CF7993">
            <w:pPr>
              <w:spacing w:before="60" w:after="60"/>
              <w:rPr>
                <w:lang w:eastAsia="zh-CN"/>
              </w:rPr>
            </w:pPr>
            <w:r w:rsidRPr="00665EDB">
              <w:rPr>
                <w:rFonts w:hint="eastAsia"/>
                <w:lang w:eastAsia="zh-CN"/>
              </w:rPr>
              <w:t xml:space="preserve">1241 </w:t>
            </w:r>
            <w:r w:rsidRPr="00665EDB">
              <w:rPr>
                <w:lang w:eastAsia="zh-CN"/>
              </w:rPr>
              <w:t>Engineering</w:t>
            </w:r>
            <w:r w:rsidRPr="00665EDB">
              <w:rPr>
                <w:rFonts w:hint="eastAsia"/>
                <w:lang w:eastAsia="zh-CN"/>
              </w:rPr>
              <w:t xml:space="preserve"> Hall </w:t>
            </w:r>
          </w:p>
          <w:p w:rsidR="0003163D" w:rsidRPr="00665EDB" w:rsidRDefault="0003163D" w:rsidP="00CF7993">
            <w:pPr>
              <w:spacing w:before="60" w:after="60"/>
            </w:pPr>
            <w:r w:rsidRPr="00665EDB">
              <w:t xml:space="preserve">1415 Engineering Dr. </w:t>
            </w:r>
          </w:p>
          <w:p w:rsidR="0003163D" w:rsidRPr="00665EDB" w:rsidRDefault="0003163D" w:rsidP="000573E4">
            <w:pPr>
              <w:spacing w:before="60" w:after="60"/>
              <w:rPr>
                <w:lang w:eastAsia="zh-CN"/>
              </w:rPr>
            </w:pPr>
            <w:r w:rsidRPr="00665EDB">
              <w:t>Madison, WI, 5370</w:t>
            </w:r>
            <w:r w:rsidR="000573E4" w:rsidRPr="00665EDB">
              <w:rPr>
                <w:rFonts w:hint="eastAsia"/>
                <w:lang w:eastAsia="zh-CN"/>
              </w:rPr>
              <w:t>6</w:t>
            </w: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10. Work Unit No. (TRAIS)</w:t>
            </w:r>
          </w:p>
          <w:p w:rsidR="0003163D" w:rsidRPr="00665EDB" w:rsidRDefault="0003163D" w:rsidP="00CF7993">
            <w:pPr>
              <w:spacing w:before="60" w:after="60"/>
            </w:pPr>
          </w:p>
        </w:tc>
      </w:tr>
      <w:tr w:rsidR="0003163D" w:rsidRPr="00665EDB" w:rsidTr="00CF7993">
        <w:trPr>
          <w:cantSplit/>
          <w:trHeight w:val="460"/>
          <w:jc w:val="center"/>
        </w:trPr>
        <w:tc>
          <w:tcPr>
            <w:tcW w:w="6538" w:type="dxa"/>
            <w:gridSpan w:val="4"/>
            <w:vMerge/>
            <w:tcBorders>
              <w:top w:val="nil"/>
              <w:left w:val="single" w:sz="6" w:space="0" w:color="000000"/>
              <w:bottom w:val="single" w:sz="6" w:space="0" w:color="FFFFFF"/>
              <w:right w:val="single" w:sz="6" w:space="0" w:color="FFFFFF"/>
            </w:tcBorders>
            <w:tcMar>
              <w:left w:w="58" w:type="dxa"/>
              <w:right w:w="130" w:type="dxa"/>
            </w:tcMar>
          </w:tcPr>
          <w:p w:rsidR="0003163D" w:rsidRPr="00665EDB" w:rsidRDefault="0003163D" w:rsidP="00CF7993">
            <w:pPr>
              <w:spacing w:before="60" w:after="60"/>
            </w:pP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11. Contract or Grant No.</w:t>
            </w:r>
          </w:p>
          <w:p w:rsidR="0003163D" w:rsidRPr="00665EDB" w:rsidRDefault="0003163D" w:rsidP="00CF7993">
            <w:pPr>
              <w:spacing w:before="60" w:after="60"/>
            </w:pPr>
          </w:p>
        </w:tc>
      </w:tr>
      <w:tr w:rsidR="0003163D" w:rsidRPr="00665EDB" w:rsidTr="00CF7993">
        <w:trPr>
          <w:cantSplit/>
          <w:trHeight w:val="568"/>
          <w:jc w:val="center"/>
        </w:trPr>
        <w:tc>
          <w:tcPr>
            <w:tcW w:w="6538" w:type="dxa"/>
            <w:gridSpan w:val="4"/>
            <w:vMerge w:val="restart"/>
            <w:tcBorders>
              <w:top w:val="single" w:sz="6" w:space="0" w:color="000000"/>
              <w:left w:val="single" w:sz="6" w:space="0" w:color="000000"/>
              <w:bottom w:val="nil"/>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12. Sponsoring Agency Name and Address</w:t>
            </w:r>
          </w:p>
          <w:p w:rsidR="0003163D" w:rsidRPr="00665EDB" w:rsidRDefault="0003163D" w:rsidP="00CF7993">
            <w:pPr>
              <w:spacing w:before="60" w:after="60"/>
            </w:pPr>
            <w:r w:rsidRPr="00665EDB">
              <w:t xml:space="preserve">Wisconsin Department of Transportation </w:t>
            </w:r>
          </w:p>
          <w:p w:rsidR="0003163D" w:rsidRPr="00665EDB" w:rsidRDefault="0003163D" w:rsidP="00CF7993">
            <w:pPr>
              <w:spacing w:before="60" w:after="60"/>
            </w:pPr>
            <w:r w:rsidRPr="00665EDB">
              <w:t>4802 Sheboygan Ave, Madison, WI, 53707</w:t>
            </w:r>
          </w:p>
          <w:p w:rsidR="0003163D" w:rsidRPr="00665EDB" w:rsidRDefault="0003163D" w:rsidP="00CF7993">
            <w:pPr>
              <w:spacing w:before="60" w:after="60"/>
            </w:pP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13. Type of Report and Period Covered</w:t>
            </w:r>
          </w:p>
          <w:p w:rsidR="0003163D" w:rsidRPr="00665EDB" w:rsidRDefault="0003163D" w:rsidP="00CF7993">
            <w:pPr>
              <w:spacing w:before="60" w:after="60"/>
            </w:pPr>
          </w:p>
        </w:tc>
      </w:tr>
      <w:tr w:rsidR="0003163D" w:rsidRPr="00665EDB" w:rsidTr="00CF7993">
        <w:trPr>
          <w:cantSplit/>
          <w:trHeight w:val="478"/>
          <w:jc w:val="center"/>
        </w:trPr>
        <w:tc>
          <w:tcPr>
            <w:tcW w:w="6538" w:type="dxa"/>
            <w:gridSpan w:val="4"/>
            <w:vMerge/>
            <w:tcBorders>
              <w:top w:val="nil"/>
              <w:left w:val="single" w:sz="6" w:space="0" w:color="000000"/>
              <w:bottom w:val="single" w:sz="6" w:space="0" w:color="FFFFFF"/>
              <w:right w:val="single" w:sz="6" w:space="0" w:color="FFFFFF"/>
            </w:tcBorders>
            <w:tcMar>
              <w:left w:w="58" w:type="dxa"/>
              <w:right w:w="130" w:type="dxa"/>
            </w:tcMar>
          </w:tcPr>
          <w:p w:rsidR="0003163D" w:rsidRPr="00665EDB" w:rsidRDefault="0003163D" w:rsidP="00CF7993">
            <w:pPr>
              <w:spacing w:before="60" w:after="60"/>
            </w:pPr>
          </w:p>
        </w:tc>
        <w:tc>
          <w:tcPr>
            <w:tcW w:w="3674"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14. Sponsoring Agency Code</w:t>
            </w:r>
          </w:p>
          <w:p w:rsidR="0003163D" w:rsidRPr="00665EDB" w:rsidRDefault="0003163D" w:rsidP="00CF7993">
            <w:pPr>
              <w:spacing w:before="60" w:after="60"/>
            </w:pPr>
          </w:p>
        </w:tc>
      </w:tr>
      <w:tr w:rsidR="0003163D" w:rsidRPr="00665EDB" w:rsidTr="00CF7993">
        <w:trPr>
          <w:trHeight w:val="415"/>
          <w:jc w:val="center"/>
        </w:trPr>
        <w:tc>
          <w:tcPr>
            <w:tcW w:w="10212" w:type="dxa"/>
            <w:gridSpan w:val="7"/>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15. Supplementary Notes</w:t>
            </w:r>
          </w:p>
          <w:p w:rsidR="0003163D" w:rsidRPr="00665EDB" w:rsidRDefault="0003163D" w:rsidP="00CF7993">
            <w:pPr>
              <w:spacing w:before="60" w:after="60"/>
              <w:rPr>
                <w:sz w:val="16"/>
                <w:szCs w:val="16"/>
              </w:rPr>
            </w:pPr>
          </w:p>
        </w:tc>
      </w:tr>
      <w:tr w:rsidR="0003163D" w:rsidRPr="00665EDB" w:rsidTr="00CF7993">
        <w:trPr>
          <w:trHeight w:val="4278"/>
          <w:jc w:val="center"/>
        </w:trPr>
        <w:tc>
          <w:tcPr>
            <w:tcW w:w="10212" w:type="dxa"/>
            <w:gridSpan w:val="7"/>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16. Abstract</w:t>
            </w:r>
          </w:p>
          <w:p w:rsidR="0003163D" w:rsidRPr="00665EDB" w:rsidRDefault="0003163D" w:rsidP="0037036F">
            <w:pPr>
              <w:jc w:val="both"/>
              <w:rPr>
                <w:sz w:val="20"/>
                <w:szCs w:val="20"/>
              </w:rPr>
            </w:pPr>
            <w:r w:rsidRPr="00665EDB">
              <w:rPr>
                <w:sz w:val="20"/>
                <w:szCs w:val="20"/>
              </w:rPr>
              <w:t>Lighting is a proven countermeasure to address roadways safety during nighttime. However, no guidelines on lighting were developed based on a quantitative safety analysis of lighting benefits. Therefore, this research conducted a comprehensive analysis and modeling on the impact of lighting on nighttime crash</w:t>
            </w:r>
            <w:r w:rsidR="0082735E" w:rsidRPr="00665EDB">
              <w:rPr>
                <w:sz w:val="20"/>
                <w:szCs w:val="20"/>
              </w:rPr>
              <w:t xml:space="preserve"> frequency</w:t>
            </w:r>
            <w:r w:rsidRPr="00665EDB">
              <w:rPr>
                <w:sz w:val="20"/>
                <w:szCs w:val="20"/>
              </w:rPr>
              <w:t xml:space="preserve"> on Wisconsin STN freeway and interchanges. Various roadway geometry and operational data, including lighting and 5-year crash</w:t>
            </w:r>
            <w:r w:rsidR="0082735E" w:rsidRPr="00665EDB">
              <w:rPr>
                <w:sz w:val="20"/>
                <w:szCs w:val="20"/>
              </w:rPr>
              <w:t xml:space="preserve"> data</w:t>
            </w:r>
            <w:r w:rsidRPr="00665EDB">
              <w:rPr>
                <w:sz w:val="20"/>
                <w:szCs w:val="20"/>
              </w:rPr>
              <w:t xml:space="preserve"> were collected. The freeway network was divided into three categories (freeway segments, interchange segments, interchange ramps) and smaller segments. A crash analysis was conducted to qualitatively understand the safety benefits of lighting. Crash rates and injury severity distributions were compared for nighttime lighted and unlighted crashes. Crash characteristics were also compared using statistical methods. Besides, a series of safety performance functions were developed to predict nighttime crashes under lighted and unlighted conditions. Based on model results, responsive and proactive tools were developed to facilitate the decision making of lighting installation. A benefit cost analysis was also completed to determine the highest b/c ratio scenarios. Guidelines on </w:t>
            </w:r>
            <w:r w:rsidR="006C48EE" w:rsidRPr="00665EDB">
              <w:rPr>
                <w:sz w:val="20"/>
                <w:szCs w:val="20"/>
              </w:rPr>
              <w:t>freeway and</w:t>
            </w:r>
            <w:r w:rsidRPr="00665EDB">
              <w:rPr>
                <w:sz w:val="20"/>
                <w:szCs w:val="20"/>
              </w:rPr>
              <w:t xml:space="preserve"> interchange lighting were proposed according to the developed models and analysis results. </w:t>
            </w:r>
          </w:p>
        </w:tc>
      </w:tr>
      <w:tr w:rsidR="0003163D" w:rsidRPr="00665EDB" w:rsidTr="00CF7993">
        <w:trPr>
          <w:trHeight w:val="451"/>
          <w:jc w:val="center"/>
        </w:trPr>
        <w:tc>
          <w:tcPr>
            <w:tcW w:w="5098" w:type="dxa"/>
            <w:gridSpan w:val="3"/>
            <w:tcBorders>
              <w:top w:val="single" w:sz="6" w:space="0" w:color="000000"/>
              <w:left w:val="single" w:sz="6" w:space="0" w:color="000000"/>
              <w:bottom w:val="single" w:sz="6" w:space="0" w:color="FFFFFF"/>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17. Key Word</w:t>
            </w:r>
          </w:p>
          <w:p w:rsidR="0003163D" w:rsidRPr="00665EDB" w:rsidRDefault="00D32B9F" w:rsidP="00D32B9F">
            <w:pPr>
              <w:spacing w:before="60" w:after="60"/>
            </w:pPr>
            <w:r w:rsidRPr="00665EDB">
              <w:t>R</w:t>
            </w:r>
            <w:r w:rsidR="0003163D" w:rsidRPr="00665EDB">
              <w:t>oadway li</w:t>
            </w:r>
            <w:r w:rsidRPr="00665EDB">
              <w:t>ghting, Nighttime crashes, SPF</w:t>
            </w:r>
          </w:p>
        </w:tc>
        <w:tc>
          <w:tcPr>
            <w:tcW w:w="5114" w:type="dxa"/>
            <w:gridSpan w:val="4"/>
            <w:tcBorders>
              <w:top w:val="single" w:sz="6" w:space="0" w:color="000000"/>
              <w:left w:val="single" w:sz="6" w:space="0" w:color="000000"/>
              <w:bottom w:val="single" w:sz="6" w:space="0" w:color="FFFFFF"/>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18. Distribution Statement</w:t>
            </w:r>
          </w:p>
          <w:p w:rsidR="0003163D" w:rsidRPr="00665EDB" w:rsidRDefault="0003163D" w:rsidP="00CF7993">
            <w:pPr>
              <w:spacing w:before="60" w:after="60"/>
            </w:pPr>
            <w:r w:rsidRPr="00665EDB">
              <w:t>Distribution Unlimited</w:t>
            </w:r>
          </w:p>
        </w:tc>
      </w:tr>
      <w:tr w:rsidR="0003163D" w:rsidRPr="00665EDB" w:rsidTr="00CF7993">
        <w:trPr>
          <w:trHeight w:val="343"/>
          <w:jc w:val="center"/>
        </w:trPr>
        <w:tc>
          <w:tcPr>
            <w:tcW w:w="3478" w:type="dxa"/>
            <w:gridSpan w:val="2"/>
            <w:tcBorders>
              <w:top w:val="single" w:sz="6" w:space="0" w:color="000000"/>
              <w:left w:val="single" w:sz="6" w:space="0" w:color="000000"/>
              <w:bottom w:val="single" w:sz="6" w:space="0" w:color="000000"/>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 xml:space="preserve">19. Security </w:t>
            </w:r>
            <w:proofErr w:type="spellStart"/>
            <w:r w:rsidRPr="006C3654">
              <w:rPr>
                <w:rFonts w:ascii="Times New Roman" w:hAnsi="Times New Roman" w:cs="Times New Roman"/>
              </w:rPr>
              <w:t>Classif</w:t>
            </w:r>
            <w:proofErr w:type="spellEnd"/>
            <w:r w:rsidRPr="006C3654">
              <w:rPr>
                <w:rFonts w:ascii="Times New Roman" w:hAnsi="Times New Roman" w:cs="Times New Roman"/>
              </w:rPr>
              <w:t>. (of this report)</w:t>
            </w:r>
          </w:p>
          <w:p w:rsidR="0003163D" w:rsidRPr="00665EDB" w:rsidRDefault="0003163D" w:rsidP="00CF7993">
            <w:pPr>
              <w:spacing w:before="60" w:after="60"/>
            </w:pPr>
            <w:r w:rsidRPr="00665EDB">
              <w:t>Unclassified</w:t>
            </w:r>
          </w:p>
        </w:tc>
        <w:tc>
          <w:tcPr>
            <w:tcW w:w="3600" w:type="dxa"/>
            <w:gridSpan w:val="3"/>
            <w:tcBorders>
              <w:top w:val="single" w:sz="6" w:space="0" w:color="000000"/>
              <w:left w:val="single" w:sz="6" w:space="0" w:color="000000"/>
              <w:bottom w:val="single" w:sz="6" w:space="0" w:color="000000"/>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 xml:space="preserve">20. Security </w:t>
            </w:r>
            <w:proofErr w:type="spellStart"/>
            <w:r w:rsidRPr="006C3654">
              <w:rPr>
                <w:rFonts w:ascii="Times New Roman" w:hAnsi="Times New Roman" w:cs="Times New Roman"/>
              </w:rPr>
              <w:t>Classif</w:t>
            </w:r>
            <w:proofErr w:type="spellEnd"/>
            <w:r w:rsidRPr="006C3654">
              <w:rPr>
                <w:rFonts w:ascii="Times New Roman" w:hAnsi="Times New Roman" w:cs="Times New Roman"/>
              </w:rPr>
              <w:t>. (of this page)</w:t>
            </w:r>
          </w:p>
          <w:p w:rsidR="0003163D" w:rsidRPr="00665EDB" w:rsidRDefault="0003163D" w:rsidP="00CF7993">
            <w:pPr>
              <w:spacing w:before="60" w:after="60"/>
            </w:pPr>
            <w:r w:rsidRPr="00665EDB">
              <w:t>Unclassified</w:t>
            </w:r>
          </w:p>
        </w:tc>
        <w:tc>
          <w:tcPr>
            <w:tcW w:w="1440" w:type="dxa"/>
            <w:tcBorders>
              <w:top w:val="single" w:sz="6" w:space="0" w:color="000000"/>
              <w:left w:val="single" w:sz="6" w:space="0" w:color="000000"/>
              <w:bottom w:val="single" w:sz="6" w:space="0" w:color="000000"/>
              <w:right w:val="single" w:sz="6" w:space="0" w:color="FFFFFF"/>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21. No. of Pages</w:t>
            </w:r>
          </w:p>
          <w:p w:rsidR="0003163D" w:rsidRPr="00665EDB" w:rsidRDefault="00A26C37" w:rsidP="00CF7993">
            <w:pPr>
              <w:spacing w:before="60" w:after="60"/>
            </w:pPr>
            <w:r w:rsidRPr="00665EDB">
              <w:t>166</w:t>
            </w:r>
          </w:p>
        </w:tc>
        <w:tc>
          <w:tcPr>
            <w:tcW w:w="1694" w:type="dxa"/>
            <w:tcBorders>
              <w:top w:val="single" w:sz="6" w:space="0" w:color="000000"/>
              <w:left w:val="single" w:sz="6" w:space="0" w:color="000000"/>
              <w:bottom w:val="single" w:sz="6" w:space="0" w:color="000000"/>
              <w:right w:val="single" w:sz="6" w:space="0" w:color="000000"/>
            </w:tcBorders>
            <w:tcMar>
              <w:left w:w="58" w:type="dxa"/>
              <w:right w:w="130" w:type="dxa"/>
            </w:tcMar>
          </w:tcPr>
          <w:p w:rsidR="0003163D" w:rsidRPr="006C3654" w:rsidRDefault="0003163D" w:rsidP="00CF7993">
            <w:pPr>
              <w:pStyle w:val="Form"/>
              <w:spacing w:before="60" w:after="60"/>
              <w:jc w:val="left"/>
              <w:rPr>
                <w:rFonts w:ascii="Times New Roman" w:hAnsi="Times New Roman" w:cs="Times New Roman"/>
              </w:rPr>
            </w:pPr>
            <w:r w:rsidRPr="006C3654">
              <w:rPr>
                <w:rFonts w:ascii="Times New Roman" w:hAnsi="Times New Roman" w:cs="Times New Roman"/>
              </w:rPr>
              <w:t>22. Price</w:t>
            </w:r>
          </w:p>
        </w:tc>
      </w:tr>
    </w:tbl>
    <w:p w:rsidR="0003163D" w:rsidRPr="006C3654" w:rsidRDefault="0003163D" w:rsidP="0003163D">
      <w:pPr>
        <w:spacing w:before="60" w:after="60"/>
        <w:rPr>
          <w:sz w:val="16"/>
        </w:rPr>
      </w:pPr>
      <w:r w:rsidRPr="006C3654">
        <w:rPr>
          <w:b/>
          <w:bCs/>
        </w:rPr>
        <w:t xml:space="preserve">Form DOT F 1700.7 </w:t>
      </w:r>
      <w:r w:rsidRPr="006C3654">
        <w:rPr>
          <w:sz w:val="19"/>
        </w:rPr>
        <w:t>(8-72)</w:t>
      </w:r>
      <w:r w:rsidRPr="006C3654">
        <w:rPr>
          <w:sz w:val="19"/>
        </w:rPr>
        <w:tab/>
      </w:r>
      <w:r w:rsidRPr="006C3654">
        <w:rPr>
          <w:sz w:val="16"/>
        </w:rPr>
        <w:t>Reproduction of completed page authorized</w:t>
      </w:r>
    </w:p>
    <w:p w:rsidR="008851AF" w:rsidRPr="006C3654" w:rsidRDefault="008851AF">
      <w:pPr>
        <w:spacing w:after="160" w:line="259" w:lineRule="auto"/>
        <w:rPr>
          <w:sz w:val="16"/>
        </w:rPr>
      </w:pPr>
      <w:r w:rsidRPr="006C3654">
        <w:rPr>
          <w:sz w:val="16"/>
        </w:rPr>
        <w:br w:type="page"/>
      </w:r>
    </w:p>
    <w:p w:rsidR="005B764A" w:rsidRDefault="005B764A" w:rsidP="0041711C">
      <w:pPr>
        <w:pStyle w:val="Heading1"/>
      </w:pPr>
      <w:bookmarkStart w:id="2" w:name="_Toc424719031"/>
      <w:r w:rsidRPr="006C3654">
        <w:lastRenderedPageBreak/>
        <w:t>Executive Summary</w:t>
      </w:r>
      <w:bookmarkEnd w:id="2"/>
    </w:p>
    <w:p w:rsidR="007F26F6" w:rsidRDefault="007F26F6" w:rsidP="007F26F6">
      <w:pPr>
        <w:spacing w:before="100" w:beforeAutospacing="1" w:after="100" w:afterAutospacing="1"/>
        <w:jc w:val="both"/>
      </w:pPr>
      <w:r>
        <w:rPr>
          <w:lang w:eastAsia="zh-CN"/>
        </w:rPr>
        <w:t>Historical crash data show</w:t>
      </w:r>
      <w:r w:rsidR="0082735E">
        <w:rPr>
          <w:lang w:eastAsia="zh-CN"/>
        </w:rPr>
        <w:t>ed</w:t>
      </w:r>
      <w:r>
        <w:rPr>
          <w:lang w:eastAsia="zh-CN"/>
        </w:rPr>
        <w:t xml:space="preserve"> that the absence of lighting during nighttime resulted in a disproportionally large number of traffic crashes and fatalities. </w:t>
      </w:r>
      <w:r w:rsidRPr="00665EDB">
        <w:rPr>
          <w:lang w:eastAsia="zh-CN"/>
        </w:rPr>
        <w:t>Many sources have identified lighting as a proven safety countermeasure to address roadway crashes during nighttime</w:t>
      </w:r>
      <w:r>
        <w:t>. Both FHWA and AASH</w:t>
      </w:r>
      <w:r w:rsidR="00EE2759">
        <w:t>TO provide lighting guidelines. S</w:t>
      </w:r>
      <w:r>
        <w:t xml:space="preserve">everal states also </w:t>
      </w:r>
      <w:r w:rsidR="00EE2759">
        <w:t>have their own lighting manual. However, most</w:t>
      </w:r>
      <w:r>
        <w:t xml:space="preserve"> were modified based on AASHTO guidelines. </w:t>
      </w:r>
      <w:r w:rsidR="00EE2759">
        <w:t>The</w:t>
      </w:r>
      <w:r>
        <w:rPr>
          <w:szCs w:val="24"/>
        </w:rPr>
        <w:t xml:space="preserve"> biggest issue is that most states</w:t>
      </w:r>
      <w:r w:rsidR="0033617C">
        <w:rPr>
          <w:szCs w:val="24"/>
        </w:rPr>
        <w:t>,</w:t>
      </w:r>
      <w:r>
        <w:rPr>
          <w:szCs w:val="24"/>
        </w:rPr>
        <w:t xml:space="preserve"> </w:t>
      </w:r>
      <w:r w:rsidR="00EE2759">
        <w:rPr>
          <w:szCs w:val="24"/>
        </w:rPr>
        <w:t>including Wisconsin</w:t>
      </w:r>
      <w:r w:rsidR="0033617C">
        <w:rPr>
          <w:szCs w:val="24"/>
        </w:rPr>
        <w:t>,</w:t>
      </w:r>
      <w:r w:rsidR="00EE2759">
        <w:rPr>
          <w:szCs w:val="24"/>
        </w:rPr>
        <w:t xml:space="preserve"> </w:t>
      </w:r>
      <w:r>
        <w:rPr>
          <w:szCs w:val="24"/>
        </w:rPr>
        <w:t>have not looked holistically at the safety of a roadway with regards to lighting.</w:t>
      </w:r>
      <w:r w:rsidR="00EE2759">
        <w:rPr>
          <w:szCs w:val="24"/>
        </w:rPr>
        <w:t xml:space="preserve"> </w:t>
      </w:r>
      <w:r>
        <w:rPr>
          <w:szCs w:val="24"/>
        </w:rPr>
        <w:t xml:space="preserve">Also, </w:t>
      </w:r>
      <w:r w:rsidR="009F3E4C">
        <w:rPr>
          <w:szCs w:val="24"/>
        </w:rPr>
        <w:t xml:space="preserve">little </w:t>
      </w:r>
      <w:r>
        <w:rPr>
          <w:szCs w:val="24"/>
        </w:rPr>
        <w:t>previous researches have completed quantitative assessment of the benefits of lighting from a traffic safety standpoint.</w:t>
      </w:r>
      <w:r w:rsidR="00EE2759" w:rsidRPr="00EE2759">
        <w:rPr>
          <w:szCs w:val="24"/>
        </w:rPr>
        <w:t xml:space="preserve"> </w:t>
      </w:r>
      <w:r w:rsidR="00EE2759">
        <w:rPr>
          <w:szCs w:val="24"/>
        </w:rPr>
        <w:t>Therefore, most current lighting guidelines are not based on historical crash data. In this context,</w:t>
      </w:r>
      <w:r>
        <w:rPr>
          <w:szCs w:val="24"/>
        </w:rPr>
        <w:t xml:space="preserve"> this research </w:t>
      </w:r>
      <w:r>
        <w:t xml:space="preserve">aims at developing lighting guidelines for Wisconsin considering safety </w:t>
      </w:r>
      <w:r w:rsidR="0033617C">
        <w:t xml:space="preserve">benefits </w:t>
      </w:r>
      <w:r>
        <w:t>of lighting on freeways through comprehensive crash analysis and modeling.</w:t>
      </w:r>
    </w:p>
    <w:p w:rsidR="007F26F6" w:rsidRDefault="007F26F6" w:rsidP="007F26F6">
      <w:pPr>
        <w:spacing w:before="100" w:beforeAutospacing="1" w:after="100" w:afterAutospacing="1"/>
        <w:jc w:val="both"/>
        <w:rPr>
          <w:szCs w:val="24"/>
        </w:rPr>
      </w:pPr>
      <w:r>
        <w:rPr>
          <w:szCs w:val="24"/>
        </w:rPr>
        <w:tab/>
        <w:t>The scope of this research includes all freeways and inter</w:t>
      </w:r>
      <w:r w:rsidR="00050D36">
        <w:rPr>
          <w:szCs w:val="24"/>
        </w:rPr>
        <w:t xml:space="preserve">changes within the STN network. </w:t>
      </w:r>
      <w:r>
        <w:rPr>
          <w:szCs w:val="24"/>
        </w:rPr>
        <w:t xml:space="preserve">The entire network was </w:t>
      </w:r>
      <w:r w:rsidR="00050D36">
        <w:rPr>
          <w:szCs w:val="24"/>
        </w:rPr>
        <w:t xml:space="preserve">divided </w:t>
      </w:r>
      <w:r>
        <w:rPr>
          <w:szCs w:val="24"/>
        </w:rPr>
        <w:t xml:space="preserve">into three </w:t>
      </w:r>
      <w:r w:rsidR="00050D36">
        <w:rPr>
          <w:szCs w:val="24"/>
        </w:rPr>
        <w:t>roadway types</w:t>
      </w:r>
      <w:r>
        <w:rPr>
          <w:szCs w:val="24"/>
        </w:rPr>
        <w:t xml:space="preserve">, namely freeway segments, interchange segments and </w:t>
      </w:r>
      <w:r w:rsidR="00050D36">
        <w:rPr>
          <w:szCs w:val="24"/>
        </w:rPr>
        <w:t xml:space="preserve">interchange </w:t>
      </w:r>
      <w:r>
        <w:rPr>
          <w:szCs w:val="24"/>
        </w:rPr>
        <w:t xml:space="preserve">ramps due to their distinctive characteristics. Lighting pole location data was collected based on STN lighting data and manual </w:t>
      </w:r>
      <w:r w:rsidR="00050D36">
        <w:rPr>
          <w:szCs w:val="24"/>
        </w:rPr>
        <w:t>verification</w:t>
      </w:r>
      <w:r>
        <w:rPr>
          <w:szCs w:val="24"/>
        </w:rPr>
        <w:t xml:space="preserve"> through Google Street View. Five years of cr</w:t>
      </w:r>
      <w:r w:rsidR="00050D36">
        <w:rPr>
          <w:szCs w:val="24"/>
        </w:rPr>
        <w:t xml:space="preserve">ash data </w:t>
      </w:r>
      <w:r w:rsidR="0033617C">
        <w:rPr>
          <w:szCs w:val="24"/>
        </w:rPr>
        <w:t xml:space="preserve">were </w:t>
      </w:r>
      <w:r w:rsidR="00050D36">
        <w:rPr>
          <w:szCs w:val="24"/>
        </w:rPr>
        <w:t>collected and classified</w:t>
      </w:r>
      <w:r>
        <w:rPr>
          <w:szCs w:val="24"/>
        </w:rPr>
        <w:t xml:space="preserve"> </w:t>
      </w:r>
      <w:r w:rsidR="0033617C">
        <w:rPr>
          <w:szCs w:val="24"/>
        </w:rPr>
        <w:t xml:space="preserve">by </w:t>
      </w:r>
      <w:r>
        <w:rPr>
          <w:szCs w:val="24"/>
        </w:rPr>
        <w:t xml:space="preserve">daytime and nighttime crashes. Nighttime crashes were further </w:t>
      </w:r>
      <w:r w:rsidR="00050D36">
        <w:rPr>
          <w:szCs w:val="24"/>
        </w:rPr>
        <w:t>divided</w:t>
      </w:r>
      <w:r>
        <w:rPr>
          <w:szCs w:val="24"/>
        </w:rPr>
        <w:t xml:space="preserve"> into nighttime lighted and nighttime unlighted crashes. </w:t>
      </w:r>
      <w:r w:rsidR="00050D36">
        <w:rPr>
          <w:szCs w:val="24"/>
        </w:rPr>
        <w:t>In addition</w:t>
      </w:r>
      <w:r>
        <w:rPr>
          <w:szCs w:val="24"/>
        </w:rPr>
        <w:t>, A</w:t>
      </w:r>
      <w:r w:rsidR="00050D36">
        <w:rPr>
          <w:szCs w:val="24"/>
        </w:rPr>
        <w:t>ADT and various roadway geometric</w:t>
      </w:r>
      <w:r>
        <w:rPr>
          <w:szCs w:val="24"/>
        </w:rPr>
        <w:t xml:space="preserve"> and traffic </w:t>
      </w:r>
      <w:r w:rsidR="00050D36">
        <w:rPr>
          <w:szCs w:val="24"/>
        </w:rPr>
        <w:t>related</w:t>
      </w:r>
      <w:r>
        <w:rPr>
          <w:szCs w:val="24"/>
        </w:rPr>
        <w:t xml:space="preserve"> variables were </w:t>
      </w:r>
      <w:r w:rsidR="00050D36">
        <w:rPr>
          <w:szCs w:val="24"/>
        </w:rPr>
        <w:t xml:space="preserve">also </w:t>
      </w:r>
      <w:r>
        <w:rPr>
          <w:szCs w:val="24"/>
        </w:rPr>
        <w:t xml:space="preserve">collected. </w:t>
      </w:r>
    </w:p>
    <w:p w:rsidR="007F26F6" w:rsidRDefault="007F26F6" w:rsidP="007F26F6">
      <w:pPr>
        <w:spacing w:before="100" w:beforeAutospacing="1" w:after="100" w:afterAutospacing="1"/>
        <w:jc w:val="both"/>
      </w:pPr>
      <w:r>
        <w:rPr>
          <w:szCs w:val="24"/>
        </w:rPr>
        <w:tab/>
        <w:t xml:space="preserve">A comprehensive safety analysis was carried out to qualitatively understand the safety benefits of lighting. Crash </w:t>
      </w:r>
      <w:r w:rsidR="0033617C">
        <w:rPr>
          <w:szCs w:val="24"/>
        </w:rPr>
        <w:t xml:space="preserve">rates </w:t>
      </w:r>
      <w:r>
        <w:rPr>
          <w:szCs w:val="24"/>
        </w:rPr>
        <w:t xml:space="preserve">were compared </w:t>
      </w:r>
      <w:r w:rsidR="00050D36">
        <w:rPr>
          <w:szCs w:val="24"/>
        </w:rPr>
        <w:t>between</w:t>
      </w:r>
      <w:r>
        <w:rPr>
          <w:szCs w:val="24"/>
        </w:rPr>
        <w:t xml:space="preserve"> lighted and unlighted </w:t>
      </w:r>
      <w:r w:rsidR="00050D36">
        <w:rPr>
          <w:szCs w:val="24"/>
        </w:rPr>
        <w:t>segments</w:t>
      </w:r>
      <w:r>
        <w:rPr>
          <w:szCs w:val="24"/>
        </w:rPr>
        <w:t>.</w:t>
      </w:r>
      <w:r w:rsidR="00050D36">
        <w:rPr>
          <w:szCs w:val="24"/>
        </w:rPr>
        <w:t xml:space="preserve"> In addition, c</w:t>
      </w:r>
      <w:r>
        <w:rPr>
          <w:szCs w:val="24"/>
        </w:rPr>
        <w:t xml:space="preserve">rash injury severity distribution was compared </w:t>
      </w:r>
      <w:r w:rsidR="00050D36">
        <w:rPr>
          <w:szCs w:val="24"/>
        </w:rPr>
        <w:t xml:space="preserve">between lighted and unlighted conditions. Furthermore, </w:t>
      </w:r>
      <w:r>
        <w:rPr>
          <w:szCs w:val="24"/>
        </w:rPr>
        <w:t xml:space="preserve">various crash characteristics </w:t>
      </w:r>
      <w:r w:rsidR="00050D36">
        <w:rPr>
          <w:szCs w:val="24"/>
        </w:rPr>
        <w:t xml:space="preserve">under lighted and unlighted conditions </w:t>
      </w:r>
      <w:r>
        <w:rPr>
          <w:szCs w:val="24"/>
        </w:rPr>
        <w:t>were compared</w:t>
      </w:r>
      <w:r w:rsidR="00050D36">
        <w:rPr>
          <w:szCs w:val="24"/>
        </w:rPr>
        <w:t>. These characteristics include</w:t>
      </w:r>
      <w:r>
        <w:rPr>
          <w:szCs w:val="24"/>
        </w:rPr>
        <w:t xml:space="preserve"> crash types, month</w:t>
      </w:r>
      <w:r w:rsidR="00050D36">
        <w:rPr>
          <w:szCs w:val="24"/>
        </w:rPr>
        <w:t xml:space="preserve"> of year</w:t>
      </w:r>
      <w:r>
        <w:rPr>
          <w:szCs w:val="24"/>
        </w:rPr>
        <w:t xml:space="preserve">, hour </w:t>
      </w:r>
      <w:r w:rsidR="00050D36">
        <w:rPr>
          <w:szCs w:val="24"/>
        </w:rPr>
        <w:t>of day</w:t>
      </w:r>
      <w:r>
        <w:rPr>
          <w:szCs w:val="24"/>
        </w:rPr>
        <w:t>, special geometric, weather, and roadway conditions</w:t>
      </w:r>
      <w:r w:rsidR="0033617C">
        <w:rPr>
          <w:szCs w:val="24"/>
        </w:rPr>
        <w:t>,</w:t>
      </w:r>
      <w:r>
        <w:rPr>
          <w:szCs w:val="24"/>
        </w:rPr>
        <w:t xml:space="preserve"> as well as driv</w:t>
      </w:r>
      <w:r w:rsidR="00050D36">
        <w:rPr>
          <w:szCs w:val="24"/>
        </w:rPr>
        <w:t>er</w:t>
      </w:r>
      <w:r>
        <w:rPr>
          <w:szCs w:val="24"/>
        </w:rPr>
        <w:t xml:space="preserve"> contributing factors. </w:t>
      </w:r>
      <w:r>
        <w:t>Key findings from the qualitative crash analysis and comparisons include:</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 xml:space="preserve">For freeway segments, unlighted segments have significantly higher crash rates than lighted segments. </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 xml:space="preserve">For ramps, the overall comparison between lighted and unlighted </w:t>
      </w:r>
      <w:r w:rsidR="0033617C">
        <w:rPr>
          <w:rFonts w:ascii="Times New Roman" w:hAnsi="Times New Roman"/>
          <w:sz w:val="24"/>
        </w:rPr>
        <w:t xml:space="preserve">ramps </w:t>
      </w:r>
      <w:r>
        <w:rPr>
          <w:rFonts w:ascii="Times New Roman" w:hAnsi="Times New Roman"/>
          <w:sz w:val="24"/>
        </w:rPr>
        <w:t xml:space="preserve">shows </w:t>
      </w:r>
      <w:r w:rsidR="0033617C">
        <w:rPr>
          <w:rFonts w:ascii="Times New Roman" w:hAnsi="Times New Roman"/>
          <w:sz w:val="24"/>
        </w:rPr>
        <w:t xml:space="preserve">a </w:t>
      </w:r>
      <w:r>
        <w:rPr>
          <w:rFonts w:ascii="Times New Roman" w:hAnsi="Times New Roman"/>
          <w:sz w:val="24"/>
        </w:rPr>
        <w:t xml:space="preserve">statistically significant difference. However, the difference between two-lane and three-lane ramps is not statistically significant. </w:t>
      </w:r>
    </w:p>
    <w:p w:rsidR="007F26F6" w:rsidRDefault="007F26F6" w:rsidP="00016CD2">
      <w:pPr>
        <w:pStyle w:val="ListParagraph"/>
        <w:numPr>
          <w:ilvl w:val="0"/>
          <w:numId w:val="57"/>
        </w:numPr>
        <w:rPr>
          <w:rFonts w:ascii="Times New Roman" w:hAnsi="Times New Roman"/>
          <w:sz w:val="24"/>
        </w:rPr>
      </w:pPr>
      <w:r>
        <w:rPr>
          <w:rFonts w:ascii="Times New Roman" w:hAnsi="Times New Roman"/>
          <w:sz w:val="24"/>
        </w:rPr>
        <w:t xml:space="preserve">Nighttime unlighted crashes had significantly more fatal </w:t>
      </w:r>
      <w:r w:rsidR="0033617C">
        <w:rPr>
          <w:rFonts w:ascii="Times New Roman" w:hAnsi="Times New Roman"/>
          <w:sz w:val="24"/>
        </w:rPr>
        <w:t>and</w:t>
      </w:r>
      <w:r>
        <w:rPr>
          <w:rFonts w:ascii="Times New Roman" w:hAnsi="Times New Roman"/>
          <w:sz w:val="24"/>
        </w:rPr>
        <w:t xml:space="preserve"> injury crashes than nighttime lighted crashes.</w:t>
      </w:r>
    </w:p>
    <w:p w:rsidR="007F26F6" w:rsidRDefault="007F26F6" w:rsidP="00016CD2">
      <w:pPr>
        <w:pStyle w:val="ListParagraph"/>
        <w:numPr>
          <w:ilvl w:val="0"/>
          <w:numId w:val="57"/>
        </w:numPr>
        <w:spacing w:before="120" w:after="100" w:afterAutospacing="1"/>
        <w:rPr>
          <w:rFonts w:ascii="Times New Roman" w:hAnsi="Times New Roman"/>
          <w:sz w:val="24"/>
          <w:szCs w:val="24"/>
        </w:rPr>
      </w:pPr>
      <w:r>
        <w:rPr>
          <w:rFonts w:ascii="Times New Roman" w:hAnsi="Times New Roman"/>
          <w:sz w:val="24"/>
          <w:szCs w:val="24"/>
        </w:rPr>
        <w:t>Daytime low</w:t>
      </w:r>
      <w:r w:rsidR="0033617C">
        <w:rPr>
          <w:rFonts w:ascii="Times New Roman" w:hAnsi="Times New Roman"/>
          <w:sz w:val="24"/>
          <w:szCs w:val="24"/>
        </w:rPr>
        <w:t>-</w:t>
      </w:r>
      <w:r>
        <w:rPr>
          <w:rFonts w:ascii="Times New Roman" w:hAnsi="Times New Roman"/>
          <w:sz w:val="24"/>
          <w:szCs w:val="24"/>
        </w:rPr>
        <w:t>visibility crashes, which usually occur under fog</w:t>
      </w:r>
      <w:r w:rsidR="0033617C">
        <w:rPr>
          <w:rFonts w:ascii="Times New Roman" w:hAnsi="Times New Roman"/>
          <w:sz w:val="24"/>
          <w:szCs w:val="24"/>
        </w:rPr>
        <w:t>gy</w:t>
      </w:r>
      <w:r>
        <w:rPr>
          <w:rFonts w:ascii="Times New Roman" w:hAnsi="Times New Roman"/>
          <w:sz w:val="24"/>
          <w:szCs w:val="24"/>
        </w:rPr>
        <w:t>, rain</w:t>
      </w:r>
      <w:r w:rsidR="0033617C">
        <w:rPr>
          <w:rFonts w:ascii="Times New Roman" w:hAnsi="Times New Roman"/>
          <w:sz w:val="24"/>
          <w:szCs w:val="24"/>
        </w:rPr>
        <w:t>y</w:t>
      </w:r>
      <w:r>
        <w:rPr>
          <w:rFonts w:ascii="Times New Roman" w:hAnsi="Times New Roman"/>
          <w:sz w:val="24"/>
          <w:szCs w:val="24"/>
        </w:rPr>
        <w:t xml:space="preserve"> or snow</w:t>
      </w:r>
      <w:r w:rsidR="0033617C">
        <w:rPr>
          <w:rFonts w:ascii="Times New Roman" w:hAnsi="Times New Roman"/>
          <w:sz w:val="24"/>
          <w:szCs w:val="24"/>
        </w:rPr>
        <w:t>y</w:t>
      </w:r>
      <w:r>
        <w:rPr>
          <w:rFonts w:ascii="Times New Roman" w:hAnsi="Times New Roman"/>
          <w:sz w:val="24"/>
          <w:szCs w:val="24"/>
        </w:rPr>
        <w:t xml:space="preserve"> conditions, share many common characteristics with nighttime unlighted crashes.</w:t>
      </w:r>
    </w:p>
    <w:p w:rsidR="007F26F6" w:rsidRDefault="007F26F6" w:rsidP="007F26F6">
      <w:pPr>
        <w:spacing w:before="100" w:beforeAutospacing="1" w:after="100" w:afterAutospacing="1"/>
        <w:jc w:val="both"/>
        <w:rPr>
          <w:szCs w:val="24"/>
        </w:rPr>
      </w:pPr>
      <w:r>
        <w:rPr>
          <w:szCs w:val="24"/>
        </w:rPr>
        <w:tab/>
        <w:t xml:space="preserve">To assist quantitative </w:t>
      </w:r>
      <w:r w:rsidR="00050D36">
        <w:rPr>
          <w:szCs w:val="24"/>
        </w:rPr>
        <w:t>understanding</w:t>
      </w:r>
      <w:r>
        <w:rPr>
          <w:szCs w:val="24"/>
        </w:rPr>
        <w:t xml:space="preserve"> and prediction of nighttime crashes under both lighted and unlighted conditions, safety performance function</w:t>
      </w:r>
      <w:r w:rsidR="00050D36">
        <w:rPr>
          <w:szCs w:val="24"/>
        </w:rPr>
        <w:t>s (SPFs) were developed</w:t>
      </w:r>
      <w:r>
        <w:rPr>
          <w:szCs w:val="24"/>
        </w:rPr>
        <w:t>. A total of 1</w:t>
      </w:r>
      <w:r w:rsidR="00050D36">
        <w:rPr>
          <w:szCs w:val="24"/>
        </w:rPr>
        <w:t>6</w:t>
      </w:r>
      <w:r>
        <w:rPr>
          <w:szCs w:val="24"/>
        </w:rPr>
        <w:t xml:space="preserve"> SPFs were developed </w:t>
      </w:r>
      <w:r w:rsidR="00050D36">
        <w:rPr>
          <w:szCs w:val="24"/>
        </w:rPr>
        <w:t>for</w:t>
      </w:r>
      <w:r>
        <w:rPr>
          <w:szCs w:val="24"/>
        </w:rPr>
        <w:t xml:space="preserve"> different segment types, number of lanes and lighting</w:t>
      </w:r>
      <w:r w:rsidR="00050D36">
        <w:rPr>
          <w:szCs w:val="24"/>
        </w:rPr>
        <w:t xml:space="preserve"> conditions</w:t>
      </w:r>
      <w:r>
        <w:rPr>
          <w:szCs w:val="24"/>
        </w:rPr>
        <w:t xml:space="preserve">. A negative binomial generalized linear model was used for </w:t>
      </w:r>
      <w:r w:rsidR="00050D36">
        <w:rPr>
          <w:szCs w:val="24"/>
        </w:rPr>
        <w:t xml:space="preserve">developing </w:t>
      </w:r>
      <w:r>
        <w:rPr>
          <w:szCs w:val="24"/>
        </w:rPr>
        <w:t xml:space="preserve">the SPFs. </w:t>
      </w:r>
      <w:r w:rsidR="009C6030">
        <w:rPr>
          <w:szCs w:val="24"/>
        </w:rPr>
        <w:t xml:space="preserve">An </w:t>
      </w:r>
      <w:r>
        <w:rPr>
          <w:szCs w:val="24"/>
        </w:rPr>
        <w:t xml:space="preserve">SPF models </w:t>
      </w:r>
      <w:r w:rsidR="009C6030">
        <w:rPr>
          <w:szCs w:val="24"/>
        </w:rPr>
        <w:t xml:space="preserve">crash frequency as a function of segment length, </w:t>
      </w:r>
      <w:r>
        <w:rPr>
          <w:szCs w:val="24"/>
        </w:rPr>
        <w:t xml:space="preserve">AADT, and a series of </w:t>
      </w:r>
      <w:r w:rsidR="009C6030">
        <w:rPr>
          <w:szCs w:val="24"/>
        </w:rPr>
        <w:t xml:space="preserve">crash modification factors </w:t>
      </w:r>
      <w:r w:rsidR="009C6030">
        <w:rPr>
          <w:szCs w:val="24"/>
        </w:rPr>
        <w:lastRenderedPageBreak/>
        <w:t>(</w:t>
      </w:r>
      <w:r>
        <w:rPr>
          <w:szCs w:val="24"/>
        </w:rPr>
        <w:t>CMFs</w:t>
      </w:r>
      <w:r w:rsidR="009C6030">
        <w:rPr>
          <w:szCs w:val="24"/>
        </w:rPr>
        <w:t>). CMFs include</w:t>
      </w:r>
      <w:r>
        <w:rPr>
          <w:szCs w:val="24"/>
        </w:rPr>
        <w:t xml:space="preserve"> roadway geometry variables such as shoulder widt</w:t>
      </w:r>
      <w:r w:rsidR="009C6030">
        <w:rPr>
          <w:szCs w:val="24"/>
        </w:rPr>
        <w:t xml:space="preserve">h, median width, </w:t>
      </w:r>
      <w:r w:rsidR="009F3E4C">
        <w:rPr>
          <w:szCs w:val="24"/>
        </w:rPr>
        <w:t xml:space="preserve">presence of median </w:t>
      </w:r>
      <w:r w:rsidR="009C6030">
        <w:rPr>
          <w:szCs w:val="24"/>
        </w:rPr>
        <w:t>barrier, presence of horizontal curve</w:t>
      </w:r>
      <w:r w:rsidR="009F3E4C">
        <w:rPr>
          <w:szCs w:val="24"/>
        </w:rPr>
        <w:t>s</w:t>
      </w:r>
      <w:r w:rsidR="009C6030">
        <w:rPr>
          <w:szCs w:val="24"/>
        </w:rPr>
        <w:t>, area type, and presence of ramp meter, etc</w:t>
      </w:r>
      <w:r>
        <w:rPr>
          <w:szCs w:val="24"/>
        </w:rPr>
        <w:t>. Comparing base models for lighted and unlighted SPFs showed that:</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 xml:space="preserve">Lighting reduces nighttime crash </w:t>
      </w:r>
      <w:r w:rsidR="0033617C">
        <w:rPr>
          <w:rFonts w:ascii="Times New Roman" w:hAnsi="Times New Roman"/>
          <w:sz w:val="24"/>
        </w:rPr>
        <w:t xml:space="preserve">frequencies </w:t>
      </w:r>
      <w:r>
        <w:rPr>
          <w:rFonts w:ascii="Times New Roman" w:hAnsi="Times New Roman"/>
          <w:sz w:val="24"/>
        </w:rPr>
        <w:t>for all segment types, though with different magnitude.</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Interchange segments have higher nighttime crash frequencies than non-interchange freeway segments.</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Six-lane freeway segments and interchange segments have lower nighttime crash frequencies than four-lane freeway segments and interchange segments.</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 xml:space="preserve">The reduction of nighttime crash frequency by lighting generally increases as AADT increases. </w:t>
      </w:r>
    </w:p>
    <w:p w:rsidR="007F26F6" w:rsidRDefault="007F26F6" w:rsidP="00016CD2">
      <w:pPr>
        <w:pStyle w:val="ListParagraph"/>
        <w:widowControl/>
        <w:numPr>
          <w:ilvl w:val="0"/>
          <w:numId w:val="57"/>
        </w:numPr>
        <w:spacing w:after="160" w:line="256" w:lineRule="auto"/>
        <w:rPr>
          <w:rFonts w:ascii="Times New Roman" w:hAnsi="Times New Roman"/>
          <w:sz w:val="24"/>
        </w:rPr>
      </w:pPr>
      <w:r>
        <w:rPr>
          <w:rFonts w:ascii="Times New Roman" w:hAnsi="Times New Roman"/>
          <w:sz w:val="24"/>
        </w:rPr>
        <w:t>Entry ramps have higher nighttime crash frequencies than exit ramps under either unlighted or lighted conditions.</w:t>
      </w:r>
    </w:p>
    <w:p w:rsidR="007F26F6" w:rsidRDefault="007F26F6" w:rsidP="007F26F6">
      <w:pPr>
        <w:spacing w:before="100" w:beforeAutospacing="1" w:after="100" w:afterAutospacing="1"/>
        <w:jc w:val="both"/>
        <w:rPr>
          <w:szCs w:val="24"/>
        </w:rPr>
      </w:pPr>
      <w:r>
        <w:rPr>
          <w:szCs w:val="24"/>
        </w:rPr>
        <w:tab/>
        <w:t>Using the developed SPFs,</w:t>
      </w:r>
      <w:r>
        <w:t xml:space="preserve"> </w:t>
      </w:r>
      <w:r>
        <w:rPr>
          <w:szCs w:val="24"/>
        </w:rPr>
        <w:t xml:space="preserve">three tools have been developed to assist engineers to quantitatively understand the lighting benefits when </w:t>
      </w:r>
      <w:r w:rsidR="00BF5D32">
        <w:rPr>
          <w:szCs w:val="24"/>
        </w:rPr>
        <w:t>making</w:t>
      </w:r>
      <w:r>
        <w:rPr>
          <w:szCs w:val="24"/>
        </w:rPr>
        <w:t xml:space="preserve"> decisions on lighting installations and other geometric safety treatments. The tools can be categorized as two types, namely responsive tool</w:t>
      </w:r>
      <w:r w:rsidR="0033617C">
        <w:rPr>
          <w:szCs w:val="24"/>
        </w:rPr>
        <w:t>s</w:t>
      </w:r>
      <w:r>
        <w:rPr>
          <w:szCs w:val="24"/>
        </w:rPr>
        <w:t xml:space="preserve"> and proactive tool</w:t>
      </w:r>
      <w:r w:rsidR="0033617C">
        <w:rPr>
          <w:szCs w:val="24"/>
        </w:rPr>
        <w:t>s</w:t>
      </w:r>
      <w:r>
        <w:rPr>
          <w:szCs w:val="24"/>
        </w:rPr>
        <w:t xml:space="preserve">. Responsive tools were developed to identify locations where lighting is needed and the benefit that can be obtained, including a set of unlighted segments crash risk and lighting benefit maps. Proactive tools were developed for use in the planning phase to assist decision making of installing lighting and other safety treatments, including a crash reduction look-up table and an </w:t>
      </w:r>
      <w:r w:rsidR="0033617C">
        <w:rPr>
          <w:szCs w:val="24"/>
        </w:rPr>
        <w:t>E</w:t>
      </w:r>
      <w:r>
        <w:rPr>
          <w:szCs w:val="24"/>
        </w:rPr>
        <w:t xml:space="preserve">xcel spreadsheet tool. The </w:t>
      </w:r>
      <w:r w:rsidR="0033617C">
        <w:rPr>
          <w:szCs w:val="24"/>
        </w:rPr>
        <w:t>E</w:t>
      </w:r>
      <w:r>
        <w:rPr>
          <w:szCs w:val="24"/>
        </w:rPr>
        <w:t>xcel spreadsheet tool is able to compare the predicted nighttime cr</w:t>
      </w:r>
      <w:r w:rsidR="00085724">
        <w:rPr>
          <w:szCs w:val="24"/>
        </w:rPr>
        <w:t xml:space="preserve">ashes with and without lighting installed </w:t>
      </w:r>
      <w:r>
        <w:rPr>
          <w:szCs w:val="24"/>
        </w:rPr>
        <w:t xml:space="preserve">for all </w:t>
      </w:r>
      <w:r w:rsidR="00085724">
        <w:rPr>
          <w:szCs w:val="24"/>
        </w:rPr>
        <w:t>three segment type</w:t>
      </w:r>
      <w:r w:rsidR="004A6A94">
        <w:rPr>
          <w:rFonts w:hint="eastAsia"/>
          <w:szCs w:val="24"/>
          <w:lang w:eastAsia="zh-CN"/>
        </w:rPr>
        <w:t>s</w:t>
      </w:r>
      <w:r>
        <w:rPr>
          <w:szCs w:val="24"/>
        </w:rPr>
        <w:t xml:space="preserve">. </w:t>
      </w:r>
    </w:p>
    <w:p w:rsidR="007F26F6" w:rsidRDefault="007F26F6" w:rsidP="007F26F6">
      <w:pPr>
        <w:spacing w:before="120" w:after="120"/>
        <w:ind w:firstLine="720"/>
        <w:jc w:val="both"/>
        <w:rPr>
          <w:szCs w:val="24"/>
        </w:rPr>
      </w:pPr>
      <w:r>
        <w:rPr>
          <w:szCs w:val="24"/>
        </w:rPr>
        <w:t>A benefit cost analysis was also conducted to determine the high benefit-cost scenarios. Benefit/cost ratios were computed based on 10-year lighting benefits with lighting installation and 10-year operation cost. Key findings are summarized as follows</w:t>
      </w:r>
      <w:r w:rsidR="0033617C">
        <w:rPr>
          <w:szCs w:val="24"/>
        </w:rPr>
        <w:t>:</w:t>
      </w:r>
    </w:p>
    <w:p w:rsidR="007F26F6" w:rsidRDefault="007F26F6" w:rsidP="00016CD2">
      <w:pPr>
        <w:pStyle w:val="ListParagraph"/>
        <w:numPr>
          <w:ilvl w:val="0"/>
          <w:numId w:val="58"/>
        </w:numPr>
        <w:spacing w:before="120" w:after="120"/>
        <w:ind w:left="720"/>
        <w:rPr>
          <w:rFonts w:ascii="Times New Roman" w:hAnsi="Times New Roman"/>
          <w:sz w:val="24"/>
          <w:szCs w:val="24"/>
        </w:rPr>
      </w:pPr>
      <w:r>
        <w:rPr>
          <w:rFonts w:ascii="Times New Roman" w:hAnsi="Times New Roman"/>
          <w:sz w:val="24"/>
        </w:rPr>
        <w:t>All of the B/C ratios for freeway and interchange segments are greater than 1.0.</w:t>
      </w:r>
    </w:p>
    <w:p w:rsidR="007F26F6" w:rsidRDefault="007F26F6" w:rsidP="00016CD2">
      <w:pPr>
        <w:pStyle w:val="ListParagraph"/>
        <w:numPr>
          <w:ilvl w:val="0"/>
          <w:numId w:val="58"/>
        </w:numPr>
        <w:spacing w:before="120" w:after="100" w:afterAutospacing="1"/>
        <w:ind w:left="720"/>
        <w:rPr>
          <w:rFonts w:ascii="Times New Roman" w:hAnsi="Times New Roman"/>
          <w:sz w:val="24"/>
          <w:szCs w:val="24"/>
        </w:rPr>
      </w:pPr>
      <w:r>
        <w:rPr>
          <w:rFonts w:ascii="Times New Roman" w:hAnsi="Times New Roman"/>
          <w:sz w:val="24"/>
          <w:szCs w:val="24"/>
        </w:rPr>
        <w:t>Most low and some medium AADT ramps scenarios have a B/C ratio of less than 1.0.</w:t>
      </w:r>
    </w:p>
    <w:p w:rsidR="007F26F6" w:rsidRDefault="007F26F6" w:rsidP="007F26F6">
      <w:pPr>
        <w:spacing w:before="120" w:after="120"/>
        <w:ind w:firstLine="720"/>
        <w:jc w:val="both"/>
        <w:rPr>
          <w:szCs w:val="24"/>
        </w:rPr>
      </w:pPr>
      <w:r>
        <w:rPr>
          <w:szCs w:val="24"/>
        </w:rPr>
        <w:t xml:space="preserve">Lighting guidelines were developed based on the safety benefits of lighting under different scenarios for different segment types. Scenarios of </w:t>
      </w:r>
      <w:r w:rsidR="00F94B42">
        <w:rPr>
          <w:szCs w:val="24"/>
        </w:rPr>
        <w:t xml:space="preserve">the </w:t>
      </w:r>
      <w:r>
        <w:rPr>
          <w:szCs w:val="24"/>
        </w:rPr>
        <w:t>top 20</w:t>
      </w:r>
      <w:r w:rsidR="009F3E4C">
        <w:rPr>
          <w:szCs w:val="24"/>
        </w:rPr>
        <w:t>th</w:t>
      </w:r>
      <w:r>
        <w:rPr>
          <w:szCs w:val="24"/>
        </w:rPr>
        <w:t xml:space="preserve"> percentile of lighting benefits are recommended for lighting installation. General conditions under which lighting installation is recommended are: </w:t>
      </w:r>
    </w:p>
    <w:p w:rsidR="007F26F6" w:rsidRDefault="007F26F6" w:rsidP="00016CD2">
      <w:pPr>
        <w:pStyle w:val="ListParagraph"/>
        <w:numPr>
          <w:ilvl w:val="0"/>
          <w:numId w:val="59"/>
        </w:numPr>
        <w:spacing w:before="120" w:after="120"/>
        <w:rPr>
          <w:rFonts w:ascii="Times New Roman" w:hAnsi="Times New Roman"/>
          <w:sz w:val="24"/>
          <w:szCs w:val="24"/>
        </w:rPr>
      </w:pPr>
      <w:r>
        <w:rPr>
          <w:rFonts w:ascii="Times New Roman" w:hAnsi="Times New Roman"/>
          <w:sz w:val="24"/>
          <w:szCs w:val="24"/>
        </w:rPr>
        <w:t xml:space="preserve">Freeway segments: In most cases, segments with more than 90,000 AADT would be recommended for lighting. In some cases, segments with lower AADT </w:t>
      </w:r>
      <w:r w:rsidR="00F94B42">
        <w:rPr>
          <w:rFonts w:ascii="Times New Roman" w:hAnsi="Times New Roman"/>
          <w:sz w:val="24"/>
          <w:szCs w:val="24"/>
        </w:rPr>
        <w:t xml:space="preserve">combined </w:t>
      </w:r>
      <w:r>
        <w:rPr>
          <w:rFonts w:ascii="Times New Roman" w:hAnsi="Times New Roman"/>
          <w:sz w:val="24"/>
          <w:szCs w:val="24"/>
        </w:rPr>
        <w:t xml:space="preserve">with certain roadway geometry were also recommended for lighting. </w:t>
      </w:r>
    </w:p>
    <w:p w:rsidR="007F26F6" w:rsidRDefault="007F26F6" w:rsidP="00016CD2">
      <w:pPr>
        <w:pStyle w:val="ListParagraph"/>
        <w:numPr>
          <w:ilvl w:val="0"/>
          <w:numId w:val="59"/>
        </w:numPr>
        <w:spacing w:before="120" w:after="120"/>
        <w:rPr>
          <w:rFonts w:ascii="Times New Roman" w:hAnsi="Times New Roman"/>
          <w:sz w:val="24"/>
          <w:szCs w:val="24"/>
        </w:rPr>
      </w:pPr>
      <w:r>
        <w:rPr>
          <w:rFonts w:ascii="Times New Roman" w:hAnsi="Times New Roman"/>
          <w:sz w:val="24"/>
          <w:szCs w:val="24"/>
        </w:rPr>
        <w:t xml:space="preserve">Interchange segments: In most cases, segments with more than 80,000 AADT would be recommended for lighting. In some cases, segments with lower AADT </w:t>
      </w:r>
      <w:r w:rsidR="00F94B42">
        <w:rPr>
          <w:rFonts w:ascii="Times New Roman" w:hAnsi="Times New Roman"/>
          <w:sz w:val="24"/>
          <w:szCs w:val="24"/>
        </w:rPr>
        <w:t xml:space="preserve">combined </w:t>
      </w:r>
      <w:r>
        <w:rPr>
          <w:rFonts w:ascii="Times New Roman" w:hAnsi="Times New Roman"/>
          <w:sz w:val="24"/>
          <w:szCs w:val="24"/>
        </w:rPr>
        <w:t xml:space="preserve">with certain roadway geometry were also recommended for lighting. </w:t>
      </w:r>
    </w:p>
    <w:p w:rsidR="00EB47B0" w:rsidRPr="007F26F6" w:rsidRDefault="007F26F6" w:rsidP="00016CD2">
      <w:pPr>
        <w:pStyle w:val="ListParagraph"/>
        <w:numPr>
          <w:ilvl w:val="0"/>
          <w:numId w:val="59"/>
        </w:numPr>
        <w:spacing w:before="120" w:after="120"/>
        <w:rPr>
          <w:rFonts w:ascii="Times New Roman" w:hAnsi="Times New Roman"/>
          <w:sz w:val="24"/>
          <w:szCs w:val="24"/>
        </w:rPr>
      </w:pPr>
      <w:r>
        <w:rPr>
          <w:rFonts w:ascii="Times New Roman" w:hAnsi="Times New Roman"/>
          <w:sz w:val="24"/>
          <w:szCs w:val="24"/>
        </w:rPr>
        <w:t xml:space="preserve">Interchange Ramps: In most cases, segments with more than 15,000 AADT would generally be recommended for lighting. In some cases, certain ramp type, ramp metering and geometry factor combinations will lower the AADT threshold for lighting installation. </w:t>
      </w:r>
    </w:p>
    <w:p w:rsidR="004A6A94" w:rsidRDefault="004A6A94" w:rsidP="004A6A94">
      <w:pPr>
        <w:ind w:firstLine="720"/>
        <w:jc w:val="both"/>
        <w:rPr>
          <w:lang w:eastAsia="zh-CN"/>
        </w:rPr>
      </w:pPr>
      <w:r>
        <w:rPr>
          <w:rFonts w:hint="eastAsia"/>
          <w:lang w:eastAsia="zh-CN"/>
        </w:rPr>
        <w:lastRenderedPageBreak/>
        <w:t>Considering that there are still a number of locations that meet the AADT criteria as described in Sections 9.1 through 9.3, while funds available for lighting installation is limited,  a six-step method for p</w:t>
      </w:r>
      <w:r>
        <w:t>rioritizing locations for lighting installation</w:t>
      </w:r>
      <w:r>
        <w:rPr>
          <w:rFonts w:hint="eastAsia"/>
          <w:lang w:eastAsia="zh-CN"/>
        </w:rPr>
        <w:t xml:space="preserve"> is provided</w:t>
      </w:r>
      <w:r>
        <w:t xml:space="preserve">. </w:t>
      </w:r>
    </w:p>
    <w:p w:rsidR="00EB47B0" w:rsidRDefault="00EB47B0" w:rsidP="00FD4466">
      <w:pPr>
        <w:spacing w:before="100" w:beforeAutospacing="1" w:after="100" w:afterAutospacing="1"/>
        <w:jc w:val="both"/>
        <w:rPr>
          <w:szCs w:val="24"/>
        </w:rPr>
      </w:pPr>
    </w:p>
    <w:p w:rsidR="00FD4466" w:rsidRPr="0034496F" w:rsidRDefault="00FD4466" w:rsidP="00FD4466">
      <w:pPr>
        <w:spacing w:before="100" w:beforeAutospacing="1" w:after="100" w:afterAutospacing="1"/>
        <w:jc w:val="both"/>
        <w:rPr>
          <w:szCs w:val="24"/>
        </w:rPr>
      </w:pPr>
      <w:r>
        <w:rPr>
          <w:szCs w:val="24"/>
        </w:rPr>
        <w:tab/>
        <w:t xml:space="preserve"> </w:t>
      </w:r>
    </w:p>
    <w:p w:rsidR="0020082C" w:rsidRPr="0020082C" w:rsidRDefault="0020082C" w:rsidP="0020082C">
      <w:pPr>
        <w:rPr>
          <w:lang w:eastAsia="zh-CN"/>
        </w:rPr>
      </w:pPr>
    </w:p>
    <w:p w:rsidR="005B764A" w:rsidRPr="006C3654" w:rsidRDefault="005B764A">
      <w:pPr>
        <w:spacing w:after="160" w:line="259" w:lineRule="auto"/>
        <w:rPr>
          <w:b/>
          <w:smallCaps/>
          <w:sz w:val="32"/>
        </w:rPr>
      </w:pPr>
      <w:r w:rsidRPr="006C3654">
        <w:rPr>
          <w:b/>
          <w:smallCaps/>
          <w:sz w:val="32"/>
        </w:rPr>
        <w:br w:type="page"/>
      </w:r>
    </w:p>
    <w:p w:rsidR="005B764A" w:rsidRPr="006C3654" w:rsidRDefault="00E24DCA" w:rsidP="0041711C">
      <w:pPr>
        <w:pStyle w:val="Heading1"/>
      </w:pPr>
      <w:bookmarkStart w:id="3" w:name="_Toc424719032"/>
      <w:r w:rsidRPr="006C3654">
        <w:lastRenderedPageBreak/>
        <w:t>Table o</w:t>
      </w:r>
      <w:r w:rsidR="005B764A" w:rsidRPr="006C3654">
        <w:t>f Contents</w:t>
      </w:r>
      <w:bookmarkEnd w:id="3"/>
    </w:p>
    <w:p w:rsidR="005B764A" w:rsidRPr="006C3654" w:rsidRDefault="005B764A">
      <w:pPr>
        <w:pStyle w:val="TOCHeading"/>
      </w:pPr>
    </w:p>
    <w:p w:rsidR="00E6241A" w:rsidRDefault="003358A4">
      <w:pPr>
        <w:pStyle w:val="TOC1"/>
        <w:tabs>
          <w:tab w:val="right" w:leader="dot" w:pos="9350"/>
        </w:tabs>
        <w:rPr>
          <w:rFonts w:asciiTheme="minorHAnsi" w:eastAsiaTheme="minorEastAsia" w:hAnsiTheme="minorHAnsi" w:cstheme="minorBidi"/>
          <w:noProof/>
          <w:sz w:val="22"/>
          <w:lang w:eastAsia="zh-CN"/>
        </w:rPr>
      </w:pPr>
      <w:r w:rsidRPr="006C3654">
        <w:fldChar w:fldCharType="begin"/>
      </w:r>
      <w:r w:rsidR="005B764A" w:rsidRPr="006C3654">
        <w:instrText xml:space="preserve"> TOC \o "1-3" \h \z \u </w:instrText>
      </w:r>
      <w:r w:rsidRPr="006C3654">
        <w:fldChar w:fldCharType="separate"/>
      </w:r>
      <w:hyperlink w:anchor="_Toc424719031" w:history="1">
        <w:r w:rsidR="00E6241A" w:rsidRPr="00720835">
          <w:rPr>
            <w:rStyle w:val="Hyperlink"/>
            <w:noProof/>
          </w:rPr>
          <w:t>Executive Summary</w:t>
        </w:r>
        <w:r w:rsidR="00E6241A">
          <w:rPr>
            <w:noProof/>
            <w:webHidden/>
          </w:rPr>
          <w:tab/>
        </w:r>
        <w:r w:rsidR="00E6241A">
          <w:rPr>
            <w:noProof/>
            <w:webHidden/>
          </w:rPr>
          <w:fldChar w:fldCharType="begin"/>
        </w:r>
        <w:r w:rsidR="00E6241A">
          <w:rPr>
            <w:noProof/>
            <w:webHidden/>
          </w:rPr>
          <w:instrText xml:space="preserve"> PAGEREF _Toc424719031 \h </w:instrText>
        </w:r>
        <w:r w:rsidR="00E6241A">
          <w:rPr>
            <w:noProof/>
            <w:webHidden/>
          </w:rPr>
        </w:r>
        <w:r w:rsidR="00E6241A">
          <w:rPr>
            <w:noProof/>
            <w:webHidden/>
          </w:rPr>
          <w:fldChar w:fldCharType="separate"/>
        </w:r>
        <w:r w:rsidR="00E6241A">
          <w:rPr>
            <w:noProof/>
            <w:webHidden/>
          </w:rPr>
          <w:t>iii</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032" w:history="1">
        <w:r w:rsidR="00E6241A" w:rsidRPr="00720835">
          <w:rPr>
            <w:rStyle w:val="Hyperlink"/>
            <w:noProof/>
          </w:rPr>
          <w:t>Table of Contents</w:t>
        </w:r>
        <w:r w:rsidR="00E6241A">
          <w:rPr>
            <w:noProof/>
            <w:webHidden/>
          </w:rPr>
          <w:tab/>
        </w:r>
        <w:r w:rsidR="00E6241A">
          <w:rPr>
            <w:noProof/>
            <w:webHidden/>
          </w:rPr>
          <w:fldChar w:fldCharType="begin"/>
        </w:r>
        <w:r w:rsidR="00E6241A">
          <w:rPr>
            <w:noProof/>
            <w:webHidden/>
          </w:rPr>
          <w:instrText xml:space="preserve"> PAGEREF _Toc424719032 \h </w:instrText>
        </w:r>
        <w:r w:rsidR="00E6241A">
          <w:rPr>
            <w:noProof/>
            <w:webHidden/>
          </w:rPr>
        </w:r>
        <w:r w:rsidR="00E6241A">
          <w:rPr>
            <w:noProof/>
            <w:webHidden/>
          </w:rPr>
          <w:fldChar w:fldCharType="separate"/>
        </w:r>
        <w:r w:rsidR="00E6241A">
          <w:rPr>
            <w:noProof/>
            <w:webHidden/>
          </w:rPr>
          <w:t>vi</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033" w:history="1">
        <w:r w:rsidR="00E6241A" w:rsidRPr="00720835">
          <w:rPr>
            <w:rStyle w:val="Hyperlink"/>
            <w:noProof/>
          </w:rPr>
          <w:t>List of Tables</w:t>
        </w:r>
        <w:r w:rsidR="00E6241A">
          <w:rPr>
            <w:noProof/>
            <w:webHidden/>
          </w:rPr>
          <w:tab/>
        </w:r>
        <w:r w:rsidR="00E6241A">
          <w:rPr>
            <w:noProof/>
            <w:webHidden/>
          </w:rPr>
          <w:fldChar w:fldCharType="begin"/>
        </w:r>
        <w:r w:rsidR="00E6241A">
          <w:rPr>
            <w:noProof/>
            <w:webHidden/>
          </w:rPr>
          <w:instrText xml:space="preserve"> PAGEREF _Toc424719033 \h </w:instrText>
        </w:r>
        <w:r w:rsidR="00E6241A">
          <w:rPr>
            <w:noProof/>
            <w:webHidden/>
          </w:rPr>
        </w:r>
        <w:r w:rsidR="00E6241A">
          <w:rPr>
            <w:noProof/>
            <w:webHidden/>
          </w:rPr>
          <w:fldChar w:fldCharType="separate"/>
        </w:r>
        <w:r w:rsidR="00E6241A">
          <w:rPr>
            <w:noProof/>
            <w:webHidden/>
          </w:rPr>
          <w:t>xi</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034" w:history="1">
        <w:r w:rsidR="00E6241A" w:rsidRPr="00720835">
          <w:rPr>
            <w:rStyle w:val="Hyperlink"/>
            <w:noProof/>
          </w:rPr>
          <w:t>List of Figures</w:t>
        </w:r>
        <w:r w:rsidR="00E6241A">
          <w:rPr>
            <w:noProof/>
            <w:webHidden/>
          </w:rPr>
          <w:tab/>
        </w:r>
        <w:r w:rsidR="00E6241A">
          <w:rPr>
            <w:noProof/>
            <w:webHidden/>
          </w:rPr>
          <w:fldChar w:fldCharType="begin"/>
        </w:r>
        <w:r w:rsidR="00E6241A">
          <w:rPr>
            <w:noProof/>
            <w:webHidden/>
          </w:rPr>
          <w:instrText xml:space="preserve"> PAGEREF _Toc424719034 \h </w:instrText>
        </w:r>
        <w:r w:rsidR="00E6241A">
          <w:rPr>
            <w:noProof/>
            <w:webHidden/>
          </w:rPr>
        </w:r>
        <w:r w:rsidR="00E6241A">
          <w:rPr>
            <w:noProof/>
            <w:webHidden/>
          </w:rPr>
          <w:fldChar w:fldCharType="separate"/>
        </w:r>
        <w:r w:rsidR="00E6241A">
          <w:rPr>
            <w:noProof/>
            <w:webHidden/>
          </w:rPr>
          <w:t>xiii</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035" w:history="1">
        <w:r w:rsidR="00E6241A" w:rsidRPr="00720835">
          <w:rPr>
            <w:rStyle w:val="Hyperlink"/>
            <w:noProof/>
          </w:rPr>
          <w:t>1.</w:t>
        </w:r>
        <w:r w:rsidR="00E6241A">
          <w:rPr>
            <w:rFonts w:asciiTheme="minorHAnsi" w:eastAsiaTheme="minorEastAsia" w:hAnsiTheme="minorHAnsi" w:cstheme="minorBidi"/>
            <w:noProof/>
            <w:sz w:val="22"/>
            <w:lang w:eastAsia="zh-CN"/>
          </w:rPr>
          <w:tab/>
        </w:r>
        <w:r w:rsidR="00E6241A" w:rsidRPr="00720835">
          <w:rPr>
            <w:rStyle w:val="Hyperlink"/>
            <w:noProof/>
          </w:rPr>
          <w:t>Introduction</w:t>
        </w:r>
        <w:r w:rsidR="00E6241A">
          <w:rPr>
            <w:noProof/>
            <w:webHidden/>
          </w:rPr>
          <w:tab/>
        </w:r>
        <w:r w:rsidR="00E6241A">
          <w:rPr>
            <w:noProof/>
            <w:webHidden/>
          </w:rPr>
          <w:fldChar w:fldCharType="begin"/>
        </w:r>
        <w:r w:rsidR="00E6241A">
          <w:rPr>
            <w:noProof/>
            <w:webHidden/>
          </w:rPr>
          <w:instrText xml:space="preserve"> PAGEREF _Toc424719035 \h </w:instrText>
        </w:r>
        <w:r w:rsidR="00E6241A">
          <w:rPr>
            <w:noProof/>
            <w:webHidden/>
          </w:rPr>
        </w:r>
        <w:r w:rsidR="00E6241A">
          <w:rPr>
            <w:noProof/>
            <w:webHidden/>
          </w:rPr>
          <w:fldChar w:fldCharType="separate"/>
        </w:r>
        <w:r w:rsidR="00E6241A">
          <w:rPr>
            <w:noProof/>
            <w:webHidden/>
          </w:rPr>
          <w:t>1</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036" w:history="1">
        <w:r w:rsidR="00E6241A" w:rsidRPr="00720835">
          <w:rPr>
            <w:rStyle w:val="Hyperlink"/>
            <w:noProof/>
          </w:rPr>
          <w:t>2.</w:t>
        </w:r>
        <w:r w:rsidR="00E6241A">
          <w:rPr>
            <w:rFonts w:asciiTheme="minorHAnsi" w:eastAsiaTheme="minorEastAsia" w:hAnsiTheme="minorHAnsi" w:cstheme="minorBidi"/>
            <w:noProof/>
            <w:sz w:val="22"/>
            <w:lang w:eastAsia="zh-CN"/>
          </w:rPr>
          <w:tab/>
        </w:r>
        <w:r w:rsidR="00E6241A" w:rsidRPr="00720835">
          <w:rPr>
            <w:rStyle w:val="Hyperlink"/>
            <w:noProof/>
          </w:rPr>
          <w:t>Project Goals and Objectives</w:t>
        </w:r>
        <w:r w:rsidR="00E6241A">
          <w:rPr>
            <w:noProof/>
            <w:webHidden/>
          </w:rPr>
          <w:tab/>
        </w:r>
        <w:r w:rsidR="00E6241A">
          <w:rPr>
            <w:noProof/>
            <w:webHidden/>
          </w:rPr>
          <w:fldChar w:fldCharType="begin"/>
        </w:r>
        <w:r w:rsidR="00E6241A">
          <w:rPr>
            <w:noProof/>
            <w:webHidden/>
          </w:rPr>
          <w:instrText xml:space="preserve"> PAGEREF _Toc424719036 \h </w:instrText>
        </w:r>
        <w:r w:rsidR="00E6241A">
          <w:rPr>
            <w:noProof/>
            <w:webHidden/>
          </w:rPr>
        </w:r>
        <w:r w:rsidR="00E6241A">
          <w:rPr>
            <w:noProof/>
            <w:webHidden/>
          </w:rPr>
          <w:fldChar w:fldCharType="separate"/>
        </w:r>
        <w:r w:rsidR="00E6241A">
          <w:rPr>
            <w:noProof/>
            <w:webHidden/>
          </w:rPr>
          <w:t>2</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038" w:history="1">
        <w:r w:rsidR="00E6241A" w:rsidRPr="00720835">
          <w:rPr>
            <w:rStyle w:val="Hyperlink"/>
            <w:noProof/>
          </w:rPr>
          <w:t>3.</w:t>
        </w:r>
        <w:r w:rsidR="00E6241A">
          <w:rPr>
            <w:rFonts w:asciiTheme="minorHAnsi" w:eastAsiaTheme="minorEastAsia" w:hAnsiTheme="minorHAnsi" w:cstheme="minorBidi"/>
            <w:noProof/>
            <w:sz w:val="22"/>
            <w:lang w:eastAsia="zh-CN"/>
          </w:rPr>
          <w:tab/>
        </w:r>
        <w:r w:rsidR="00E6241A" w:rsidRPr="00720835">
          <w:rPr>
            <w:rStyle w:val="Hyperlink"/>
            <w:noProof/>
          </w:rPr>
          <w:t>Literature Review</w:t>
        </w:r>
        <w:r w:rsidR="00E6241A">
          <w:rPr>
            <w:noProof/>
            <w:webHidden/>
          </w:rPr>
          <w:tab/>
        </w:r>
        <w:r w:rsidR="00E6241A">
          <w:rPr>
            <w:noProof/>
            <w:webHidden/>
          </w:rPr>
          <w:fldChar w:fldCharType="begin"/>
        </w:r>
        <w:r w:rsidR="00E6241A">
          <w:rPr>
            <w:noProof/>
            <w:webHidden/>
          </w:rPr>
          <w:instrText xml:space="preserve"> PAGEREF _Toc424719038 \h </w:instrText>
        </w:r>
        <w:r w:rsidR="00E6241A">
          <w:rPr>
            <w:noProof/>
            <w:webHidden/>
          </w:rPr>
        </w:r>
        <w:r w:rsidR="00E6241A">
          <w:rPr>
            <w:noProof/>
            <w:webHidden/>
          </w:rPr>
          <w:fldChar w:fldCharType="separate"/>
        </w:r>
        <w:r w:rsidR="00E6241A">
          <w:rPr>
            <w:noProof/>
            <w:webHidden/>
          </w:rPr>
          <w:t>3</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40" w:history="1">
        <w:r w:rsidR="00E6241A" w:rsidRPr="00720835">
          <w:rPr>
            <w:rStyle w:val="Hyperlink"/>
            <w:noProof/>
          </w:rPr>
          <w:t>3.1</w:t>
        </w:r>
        <w:r w:rsidR="00E6241A">
          <w:rPr>
            <w:rFonts w:asciiTheme="minorHAnsi" w:eastAsiaTheme="minorEastAsia" w:hAnsiTheme="minorHAnsi" w:cstheme="minorBidi"/>
            <w:noProof/>
            <w:sz w:val="22"/>
            <w:lang w:eastAsia="zh-CN"/>
          </w:rPr>
          <w:tab/>
        </w:r>
        <w:r w:rsidR="00E6241A" w:rsidRPr="00720835">
          <w:rPr>
            <w:rStyle w:val="Hyperlink"/>
            <w:noProof/>
          </w:rPr>
          <w:t>Lighting Design and Warrant Guidelines</w:t>
        </w:r>
        <w:r w:rsidR="00E6241A">
          <w:rPr>
            <w:noProof/>
            <w:webHidden/>
          </w:rPr>
          <w:tab/>
        </w:r>
        <w:r w:rsidR="00E6241A">
          <w:rPr>
            <w:noProof/>
            <w:webHidden/>
          </w:rPr>
          <w:fldChar w:fldCharType="begin"/>
        </w:r>
        <w:r w:rsidR="00E6241A">
          <w:rPr>
            <w:noProof/>
            <w:webHidden/>
          </w:rPr>
          <w:instrText xml:space="preserve"> PAGEREF _Toc424719040 \h </w:instrText>
        </w:r>
        <w:r w:rsidR="00E6241A">
          <w:rPr>
            <w:noProof/>
            <w:webHidden/>
          </w:rPr>
        </w:r>
        <w:r w:rsidR="00E6241A">
          <w:rPr>
            <w:noProof/>
            <w:webHidden/>
          </w:rPr>
          <w:fldChar w:fldCharType="separate"/>
        </w:r>
        <w:r w:rsidR="00E6241A">
          <w:rPr>
            <w:noProof/>
            <w:webHidden/>
          </w:rPr>
          <w:t>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41" w:history="1">
        <w:r w:rsidR="00E6241A" w:rsidRPr="00720835">
          <w:rPr>
            <w:rStyle w:val="Hyperlink"/>
            <w:noProof/>
          </w:rPr>
          <w:t>3.1.1</w:t>
        </w:r>
        <w:r w:rsidR="00E6241A">
          <w:rPr>
            <w:rFonts w:asciiTheme="minorHAnsi" w:eastAsiaTheme="minorEastAsia" w:hAnsiTheme="minorHAnsi" w:cstheme="minorBidi"/>
            <w:noProof/>
            <w:sz w:val="22"/>
            <w:lang w:eastAsia="zh-CN"/>
          </w:rPr>
          <w:tab/>
        </w:r>
        <w:r w:rsidR="00E6241A" w:rsidRPr="00720835">
          <w:rPr>
            <w:rStyle w:val="Hyperlink"/>
            <w:noProof/>
          </w:rPr>
          <w:t>National Level Lighting Guidelines</w:t>
        </w:r>
        <w:r w:rsidR="00E6241A">
          <w:rPr>
            <w:noProof/>
            <w:webHidden/>
          </w:rPr>
          <w:tab/>
        </w:r>
        <w:r w:rsidR="00E6241A">
          <w:rPr>
            <w:noProof/>
            <w:webHidden/>
          </w:rPr>
          <w:fldChar w:fldCharType="begin"/>
        </w:r>
        <w:r w:rsidR="00E6241A">
          <w:rPr>
            <w:noProof/>
            <w:webHidden/>
          </w:rPr>
          <w:instrText xml:space="preserve"> PAGEREF _Toc424719041 \h </w:instrText>
        </w:r>
        <w:r w:rsidR="00E6241A">
          <w:rPr>
            <w:noProof/>
            <w:webHidden/>
          </w:rPr>
        </w:r>
        <w:r w:rsidR="00E6241A">
          <w:rPr>
            <w:noProof/>
            <w:webHidden/>
          </w:rPr>
          <w:fldChar w:fldCharType="separate"/>
        </w:r>
        <w:r w:rsidR="00E6241A">
          <w:rPr>
            <w:noProof/>
            <w:webHidden/>
          </w:rPr>
          <w:t>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42" w:history="1">
        <w:r w:rsidR="00E6241A" w:rsidRPr="00720835">
          <w:rPr>
            <w:rStyle w:val="Hyperlink"/>
            <w:noProof/>
          </w:rPr>
          <w:t>3.1.2</w:t>
        </w:r>
        <w:r w:rsidR="00E6241A">
          <w:rPr>
            <w:rFonts w:asciiTheme="minorHAnsi" w:eastAsiaTheme="minorEastAsia" w:hAnsiTheme="minorHAnsi" w:cstheme="minorBidi"/>
            <w:noProof/>
            <w:sz w:val="22"/>
            <w:lang w:eastAsia="zh-CN"/>
          </w:rPr>
          <w:tab/>
        </w:r>
        <w:r w:rsidR="00E6241A" w:rsidRPr="00720835">
          <w:rPr>
            <w:rStyle w:val="Hyperlink"/>
            <w:noProof/>
          </w:rPr>
          <w:t>State Level Lighting Guidelines</w:t>
        </w:r>
        <w:r w:rsidR="00E6241A">
          <w:rPr>
            <w:noProof/>
            <w:webHidden/>
          </w:rPr>
          <w:tab/>
        </w:r>
        <w:r w:rsidR="00E6241A">
          <w:rPr>
            <w:noProof/>
            <w:webHidden/>
          </w:rPr>
          <w:fldChar w:fldCharType="begin"/>
        </w:r>
        <w:r w:rsidR="00E6241A">
          <w:rPr>
            <w:noProof/>
            <w:webHidden/>
          </w:rPr>
          <w:instrText xml:space="preserve"> PAGEREF _Toc424719042 \h </w:instrText>
        </w:r>
        <w:r w:rsidR="00E6241A">
          <w:rPr>
            <w:noProof/>
            <w:webHidden/>
          </w:rPr>
        </w:r>
        <w:r w:rsidR="00E6241A">
          <w:rPr>
            <w:noProof/>
            <w:webHidden/>
          </w:rPr>
          <w:fldChar w:fldCharType="separate"/>
        </w:r>
        <w:r w:rsidR="00E6241A">
          <w:rPr>
            <w:noProof/>
            <w:webHidden/>
          </w:rPr>
          <w:t>3</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43" w:history="1">
        <w:r w:rsidR="00E6241A" w:rsidRPr="00720835">
          <w:rPr>
            <w:rStyle w:val="Hyperlink"/>
            <w:noProof/>
          </w:rPr>
          <w:t>3.2</w:t>
        </w:r>
        <w:r w:rsidR="00E6241A">
          <w:rPr>
            <w:rFonts w:asciiTheme="minorHAnsi" w:eastAsiaTheme="minorEastAsia" w:hAnsiTheme="minorHAnsi" w:cstheme="minorBidi"/>
            <w:noProof/>
            <w:sz w:val="22"/>
            <w:lang w:eastAsia="zh-CN"/>
          </w:rPr>
          <w:tab/>
        </w:r>
        <w:r w:rsidR="00E6241A" w:rsidRPr="00720835">
          <w:rPr>
            <w:rStyle w:val="Hyperlink"/>
            <w:noProof/>
          </w:rPr>
          <w:t>Separation of Daytime/Nighttime</w:t>
        </w:r>
        <w:r w:rsidR="00E6241A">
          <w:rPr>
            <w:noProof/>
            <w:webHidden/>
          </w:rPr>
          <w:tab/>
        </w:r>
        <w:r w:rsidR="00E6241A">
          <w:rPr>
            <w:noProof/>
            <w:webHidden/>
          </w:rPr>
          <w:fldChar w:fldCharType="begin"/>
        </w:r>
        <w:r w:rsidR="00E6241A">
          <w:rPr>
            <w:noProof/>
            <w:webHidden/>
          </w:rPr>
          <w:instrText xml:space="preserve"> PAGEREF _Toc424719043 \h </w:instrText>
        </w:r>
        <w:r w:rsidR="00E6241A">
          <w:rPr>
            <w:noProof/>
            <w:webHidden/>
          </w:rPr>
        </w:r>
        <w:r w:rsidR="00E6241A">
          <w:rPr>
            <w:noProof/>
            <w:webHidden/>
          </w:rPr>
          <w:fldChar w:fldCharType="separate"/>
        </w:r>
        <w:r w:rsidR="00E6241A">
          <w:rPr>
            <w:noProof/>
            <w:webHidden/>
          </w:rPr>
          <w:t>6</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44" w:history="1">
        <w:r w:rsidR="00E6241A" w:rsidRPr="00720835">
          <w:rPr>
            <w:rStyle w:val="Hyperlink"/>
            <w:noProof/>
          </w:rPr>
          <w:t>3.3</w:t>
        </w:r>
        <w:r w:rsidR="00E6241A">
          <w:rPr>
            <w:rFonts w:asciiTheme="minorHAnsi" w:eastAsiaTheme="minorEastAsia" w:hAnsiTheme="minorHAnsi" w:cstheme="minorBidi"/>
            <w:noProof/>
            <w:sz w:val="22"/>
            <w:lang w:eastAsia="zh-CN"/>
          </w:rPr>
          <w:tab/>
        </w:r>
        <w:r w:rsidR="00E6241A" w:rsidRPr="00720835">
          <w:rPr>
            <w:rStyle w:val="Hyperlink"/>
            <w:noProof/>
          </w:rPr>
          <w:t>Lighting Safety Analysis</w:t>
        </w:r>
        <w:r w:rsidR="00E6241A">
          <w:rPr>
            <w:noProof/>
            <w:webHidden/>
          </w:rPr>
          <w:tab/>
        </w:r>
        <w:r w:rsidR="00E6241A">
          <w:rPr>
            <w:noProof/>
            <w:webHidden/>
          </w:rPr>
          <w:fldChar w:fldCharType="begin"/>
        </w:r>
        <w:r w:rsidR="00E6241A">
          <w:rPr>
            <w:noProof/>
            <w:webHidden/>
          </w:rPr>
          <w:instrText xml:space="preserve"> PAGEREF _Toc424719044 \h </w:instrText>
        </w:r>
        <w:r w:rsidR="00E6241A">
          <w:rPr>
            <w:noProof/>
            <w:webHidden/>
          </w:rPr>
        </w:r>
        <w:r w:rsidR="00E6241A">
          <w:rPr>
            <w:noProof/>
            <w:webHidden/>
          </w:rPr>
          <w:fldChar w:fldCharType="separate"/>
        </w:r>
        <w:r w:rsidR="00E6241A">
          <w:rPr>
            <w:noProof/>
            <w:webHidden/>
          </w:rPr>
          <w:t>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45" w:history="1">
        <w:r w:rsidR="00E6241A" w:rsidRPr="00720835">
          <w:rPr>
            <w:rStyle w:val="Hyperlink"/>
            <w:noProof/>
          </w:rPr>
          <w:t>3.3.1</w:t>
        </w:r>
        <w:r w:rsidR="00E6241A">
          <w:rPr>
            <w:rFonts w:asciiTheme="minorHAnsi" w:eastAsiaTheme="minorEastAsia" w:hAnsiTheme="minorHAnsi" w:cstheme="minorBidi"/>
            <w:noProof/>
            <w:sz w:val="22"/>
            <w:lang w:eastAsia="zh-CN"/>
          </w:rPr>
          <w:tab/>
        </w:r>
        <w:r w:rsidR="00E6241A" w:rsidRPr="00720835">
          <w:rPr>
            <w:rStyle w:val="Hyperlink"/>
            <w:noProof/>
          </w:rPr>
          <w:t>Before-and-After &amp; Comparison Analysis</w:t>
        </w:r>
        <w:r w:rsidR="00E6241A">
          <w:rPr>
            <w:noProof/>
            <w:webHidden/>
          </w:rPr>
          <w:tab/>
        </w:r>
        <w:r w:rsidR="00E6241A">
          <w:rPr>
            <w:noProof/>
            <w:webHidden/>
          </w:rPr>
          <w:fldChar w:fldCharType="begin"/>
        </w:r>
        <w:r w:rsidR="00E6241A">
          <w:rPr>
            <w:noProof/>
            <w:webHidden/>
          </w:rPr>
          <w:instrText xml:space="preserve"> PAGEREF _Toc424719045 \h </w:instrText>
        </w:r>
        <w:r w:rsidR="00E6241A">
          <w:rPr>
            <w:noProof/>
            <w:webHidden/>
          </w:rPr>
        </w:r>
        <w:r w:rsidR="00E6241A">
          <w:rPr>
            <w:noProof/>
            <w:webHidden/>
          </w:rPr>
          <w:fldChar w:fldCharType="separate"/>
        </w:r>
        <w:r w:rsidR="00E6241A">
          <w:rPr>
            <w:noProof/>
            <w:webHidden/>
          </w:rPr>
          <w:t>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46" w:history="1">
        <w:r w:rsidR="00E6241A" w:rsidRPr="00720835">
          <w:rPr>
            <w:rStyle w:val="Hyperlink"/>
            <w:noProof/>
          </w:rPr>
          <w:t>3.3.2</w:t>
        </w:r>
        <w:r w:rsidR="00E6241A">
          <w:rPr>
            <w:rFonts w:asciiTheme="minorHAnsi" w:eastAsiaTheme="minorEastAsia" w:hAnsiTheme="minorHAnsi" w:cstheme="minorBidi"/>
            <w:noProof/>
            <w:sz w:val="22"/>
            <w:lang w:eastAsia="zh-CN"/>
          </w:rPr>
          <w:tab/>
        </w:r>
        <w:r w:rsidR="00E6241A" w:rsidRPr="00720835">
          <w:rPr>
            <w:rStyle w:val="Hyperlink"/>
            <w:noProof/>
          </w:rPr>
          <w:t>Performance Measure</w:t>
        </w:r>
        <w:r w:rsidR="00E6241A">
          <w:rPr>
            <w:noProof/>
            <w:webHidden/>
          </w:rPr>
          <w:tab/>
        </w:r>
        <w:r w:rsidR="00E6241A">
          <w:rPr>
            <w:noProof/>
            <w:webHidden/>
          </w:rPr>
          <w:fldChar w:fldCharType="begin"/>
        </w:r>
        <w:r w:rsidR="00E6241A">
          <w:rPr>
            <w:noProof/>
            <w:webHidden/>
          </w:rPr>
          <w:instrText xml:space="preserve"> PAGEREF _Toc424719046 \h </w:instrText>
        </w:r>
        <w:r w:rsidR="00E6241A">
          <w:rPr>
            <w:noProof/>
            <w:webHidden/>
          </w:rPr>
        </w:r>
        <w:r w:rsidR="00E6241A">
          <w:rPr>
            <w:noProof/>
            <w:webHidden/>
          </w:rPr>
          <w:fldChar w:fldCharType="separate"/>
        </w:r>
        <w:r w:rsidR="00E6241A">
          <w:rPr>
            <w:noProof/>
            <w:webHidden/>
          </w:rPr>
          <w:t>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47" w:history="1">
        <w:r w:rsidR="00E6241A" w:rsidRPr="00720835">
          <w:rPr>
            <w:rStyle w:val="Hyperlink"/>
            <w:noProof/>
          </w:rPr>
          <w:t>3.3.3</w:t>
        </w:r>
        <w:r w:rsidR="00E6241A">
          <w:rPr>
            <w:rFonts w:asciiTheme="minorHAnsi" w:eastAsiaTheme="minorEastAsia" w:hAnsiTheme="minorHAnsi" w:cstheme="minorBidi"/>
            <w:noProof/>
            <w:sz w:val="22"/>
            <w:lang w:eastAsia="zh-CN"/>
          </w:rPr>
          <w:tab/>
        </w:r>
        <w:r w:rsidR="00E6241A" w:rsidRPr="00720835">
          <w:rPr>
            <w:rStyle w:val="Hyperlink"/>
            <w:noProof/>
          </w:rPr>
          <w:t>Lighting Safety Characteristics Analysis</w:t>
        </w:r>
        <w:r w:rsidR="00E6241A">
          <w:rPr>
            <w:noProof/>
            <w:webHidden/>
          </w:rPr>
          <w:tab/>
        </w:r>
        <w:r w:rsidR="00E6241A">
          <w:rPr>
            <w:noProof/>
            <w:webHidden/>
          </w:rPr>
          <w:fldChar w:fldCharType="begin"/>
        </w:r>
        <w:r w:rsidR="00E6241A">
          <w:rPr>
            <w:noProof/>
            <w:webHidden/>
          </w:rPr>
          <w:instrText xml:space="preserve"> PAGEREF _Toc424719047 \h </w:instrText>
        </w:r>
        <w:r w:rsidR="00E6241A">
          <w:rPr>
            <w:noProof/>
            <w:webHidden/>
          </w:rPr>
        </w:r>
        <w:r w:rsidR="00E6241A">
          <w:rPr>
            <w:noProof/>
            <w:webHidden/>
          </w:rPr>
          <w:fldChar w:fldCharType="separate"/>
        </w:r>
        <w:r w:rsidR="00E6241A">
          <w:rPr>
            <w:noProof/>
            <w:webHidden/>
          </w:rPr>
          <w:t>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48" w:history="1">
        <w:r w:rsidR="00E6241A" w:rsidRPr="00720835">
          <w:rPr>
            <w:rStyle w:val="Hyperlink"/>
            <w:noProof/>
          </w:rPr>
          <w:t>3.3.4</w:t>
        </w:r>
        <w:r w:rsidR="00E6241A">
          <w:rPr>
            <w:rFonts w:asciiTheme="minorHAnsi" w:eastAsiaTheme="minorEastAsia" w:hAnsiTheme="minorHAnsi" w:cstheme="minorBidi"/>
            <w:noProof/>
            <w:sz w:val="22"/>
            <w:lang w:eastAsia="zh-CN"/>
          </w:rPr>
          <w:tab/>
        </w:r>
        <w:r w:rsidR="00E6241A" w:rsidRPr="00720835">
          <w:rPr>
            <w:rStyle w:val="Hyperlink"/>
            <w:noProof/>
          </w:rPr>
          <w:t>Crash Modification Factors</w:t>
        </w:r>
        <w:r w:rsidR="00E6241A">
          <w:rPr>
            <w:noProof/>
            <w:webHidden/>
          </w:rPr>
          <w:tab/>
        </w:r>
        <w:r w:rsidR="00E6241A">
          <w:rPr>
            <w:noProof/>
            <w:webHidden/>
          </w:rPr>
          <w:fldChar w:fldCharType="begin"/>
        </w:r>
        <w:r w:rsidR="00E6241A">
          <w:rPr>
            <w:noProof/>
            <w:webHidden/>
          </w:rPr>
          <w:instrText xml:space="preserve"> PAGEREF _Toc424719048 \h </w:instrText>
        </w:r>
        <w:r w:rsidR="00E6241A">
          <w:rPr>
            <w:noProof/>
            <w:webHidden/>
          </w:rPr>
        </w:r>
        <w:r w:rsidR="00E6241A">
          <w:rPr>
            <w:noProof/>
            <w:webHidden/>
          </w:rPr>
          <w:fldChar w:fldCharType="separate"/>
        </w:r>
        <w:r w:rsidR="00E6241A">
          <w:rPr>
            <w:noProof/>
            <w:webHidden/>
          </w:rPr>
          <w:t>10</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49" w:history="1">
        <w:r w:rsidR="00E6241A" w:rsidRPr="00720835">
          <w:rPr>
            <w:rStyle w:val="Hyperlink"/>
            <w:noProof/>
          </w:rPr>
          <w:t>3.4</w:t>
        </w:r>
        <w:r w:rsidR="00E6241A">
          <w:rPr>
            <w:rFonts w:asciiTheme="minorHAnsi" w:eastAsiaTheme="minorEastAsia" w:hAnsiTheme="minorHAnsi" w:cstheme="minorBidi"/>
            <w:noProof/>
            <w:sz w:val="22"/>
            <w:lang w:eastAsia="zh-CN"/>
          </w:rPr>
          <w:tab/>
        </w:r>
        <w:r w:rsidR="00E6241A" w:rsidRPr="00720835">
          <w:rPr>
            <w:rStyle w:val="Hyperlink"/>
            <w:noProof/>
          </w:rPr>
          <w:t>New Lighting Technologies</w:t>
        </w:r>
        <w:r w:rsidR="00E6241A">
          <w:rPr>
            <w:noProof/>
            <w:webHidden/>
          </w:rPr>
          <w:tab/>
        </w:r>
        <w:r w:rsidR="00E6241A">
          <w:rPr>
            <w:noProof/>
            <w:webHidden/>
          </w:rPr>
          <w:fldChar w:fldCharType="begin"/>
        </w:r>
        <w:r w:rsidR="00E6241A">
          <w:rPr>
            <w:noProof/>
            <w:webHidden/>
          </w:rPr>
          <w:instrText xml:space="preserve"> PAGEREF _Toc424719049 \h </w:instrText>
        </w:r>
        <w:r w:rsidR="00E6241A">
          <w:rPr>
            <w:noProof/>
            <w:webHidden/>
          </w:rPr>
        </w:r>
        <w:r w:rsidR="00E6241A">
          <w:rPr>
            <w:noProof/>
            <w:webHidden/>
          </w:rPr>
          <w:fldChar w:fldCharType="separate"/>
        </w:r>
        <w:r w:rsidR="00E6241A">
          <w:rPr>
            <w:noProof/>
            <w:webHidden/>
          </w:rPr>
          <w:t>11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50" w:history="1">
        <w:r w:rsidR="00E6241A" w:rsidRPr="00720835">
          <w:rPr>
            <w:rStyle w:val="Hyperlink"/>
            <w:noProof/>
          </w:rPr>
          <w:t>3.5</w:t>
        </w:r>
        <w:r w:rsidR="00E6241A">
          <w:rPr>
            <w:rFonts w:asciiTheme="minorHAnsi" w:eastAsiaTheme="minorEastAsia" w:hAnsiTheme="minorHAnsi" w:cstheme="minorBidi"/>
            <w:noProof/>
            <w:sz w:val="22"/>
            <w:lang w:eastAsia="zh-CN"/>
          </w:rPr>
          <w:tab/>
        </w:r>
        <w:r w:rsidR="00E6241A" w:rsidRPr="00720835">
          <w:rPr>
            <w:rStyle w:val="Hyperlink"/>
            <w:noProof/>
          </w:rPr>
          <w:t>Roadway Lighting Economics</w:t>
        </w:r>
        <w:r w:rsidR="00E6241A">
          <w:rPr>
            <w:noProof/>
            <w:webHidden/>
          </w:rPr>
          <w:tab/>
        </w:r>
        <w:r w:rsidR="00E6241A">
          <w:rPr>
            <w:noProof/>
            <w:webHidden/>
          </w:rPr>
          <w:fldChar w:fldCharType="begin"/>
        </w:r>
        <w:r w:rsidR="00E6241A">
          <w:rPr>
            <w:noProof/>
            <w:webHidden/>
          </w:rPr>
          <w:instrText xml:space="preserve"> PAGEREF _Toc424719050 \h </w:instrText>
        </w:r>
        <w:r w:rsidR="00E6241A">
          <w:rPr>
            <w:noProof/>
            <w:webHidden/>
          </w:rPr>
        </w:r>
        <w:r w:rsidR="00E6241A">
          <w:rPr>
            <w:noProof/>
            <w:webHidden/>
          </w:rPr>
          <w:fldChar w:fldCharType="separate"/>
        </w:r>
        <w:r w:rsidR="00E6241A">
          <w:rPr>
            <w:noProof/>
            <w:webHidden/>
          </w:rPr>
          <w:t>12</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51" w:history="1">
        <w:r w:rsidR="00E6241A" w:rsidRPr="00720835">
          <w:rPr>
            <w:rStyle w:val="Hyperlink"/>
            <w:noProof/>
          </w:rPr>
          <w:t>3.6</w:t>
        </w:r>
        <w:r w:rsidR="00E6241A">
          <w:rPr>
            <w:rFonts w:asciiTheme="minorHAnsi" w:eastAsiaTheme="minorEastAsia" w:hAnsiTheme="minorHAnsi" w:cstheme="minorBidi"/>
            <w:noProof/>
            <w:sz w:val="22"/>
            <w:lang w:eastAsia="zh-CN"/>
          </w:rPr>
          <w:tab/>
        </w:r>
        <w:r w:rsidR="00E6241A" w:rsidRPr="00720835">
          <w:rPr>
            <w:rStyle w:val="Hyperlink"/>
            <w:noProof/>
          </w:rPr>
          <w:t>SPFs Development Method</w:t>
        </w:r>
        <w:r w:rsidR="00E6241A">
          <w:rPr>
            <w:noProof/>
            <w:webHidden/>
          </w:rPr>
          <w:tab/>
        </w:r>
        <w:r w:rsidR="00E6241A">
          <w:rPr>
            <w:noProof/>
            <w:webHidden/>
          </w:rPr>
          <w:fldChar w:fldCharType="begin"/>
        </w:r>
        <w:r w:rsidR="00E6241A">
          <w:rPr>
            <w:noProof/>
            <w:webHidden/>
          </w:rPr>
          <w:instrText xml:space="preserve"> PAGEREF _Toc424719051 \h </w:instrText>
        </w:r>
        <w:r w:rsidR="00E6241A">
          <w:rPr>
            <w:noProof/>
            <w:webHidden/>
          </w:rPr>
        </w:r>
        <w:r w:rsidR="00E6241A">
          <w:rPr>
            <w:noProof/>
            <w:webHidden/>
          </w:rPr>
          <w:fldChar w:fldCharType="separate"/>
        </w:r>
        <w:r w:rsidR="00E6241A">
          <w:rPr>
            <w:noProof/>
            <w:webHidden/>
          </w:rPr>
          <w:t>12</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52" w:history="1">
        <w:r w:rsidR="00E6241A" w:rsidRPr="00720835">
          <w:rPr>
            <w:rStyle w:val="Hyperlink"/>
            <w:noProof/>
          </w:rPr>
          <w:t>3.7</w:t>
        </w:r>
        <w:r w:rsidR="00E6241A">
          <w:rPr>
            <w:rFonts w:asciiTheme="minorHAnsi" w:eastAsiaTheme="minorEastAsia" w:hAnsiTheme="minorHAnsi" w:cstheme="minorBidi"/>
            <w:noProof/>
            <w:sz w:val="22"/>
            <w:lang w:eastAsia="zh-CN"/>
          </w:rPr>
          <w:tab/>
        </w:r>
        <w:r w:rsidR="00E6241A" w:rsidRPr="00720835">
          <w:rPr>
            <w:rStyle w:val="Hyperlink"/>
            <w:noProof/>
          </w:rPr>
          <w:t>Freeway/Interchange Safety Analysis</w:t>
        </w:r>
        <w:r w:rsidR="00E6241A">
          <w:rPr>
            <w:noProof/>
            <w:webHidden/>
          </w:rPr>
          <w:tab/>
        </w:r>
        <w:r w:rsidR="00E6241A">
          <w:rPr>
            <w:noProof/>
            <w:webHidden/>
          </w:rPr>
          <w:fldChar w:fldCharType="begin"/>
        </w:r>
        <w:r w:rsidR="00E6241A">
          <w:rPr>
            <w:noProof/>
            <w:webHidden/>
          </w:rPr>
          <w:instrText xml:space="preserve"> PAGEREF _Toc424719052 \h </w:instrText>
        </w:r>
        <w:r w:rsidR="00E6241A">
          <w:rPr>
            <w:noProof/>
            <w:webHidden/>
          </w:rPr>
        </w:r>
        <w:r w:rsidR="00E6241A">
          <w:rPr>
            <w:noProof/>
            <w:webHidden/>
          </w:rPr>
          <w:fldChar w:fldCharType="separate"/>
        </w:r>
        <w:r w:rsidR="00E6241A">
          <w:rPr>
            <w:noProof/>
            <w:webHidden/>
          </w:rPr>
          <w:t>13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53" w:history="1">
        <w:r w:rsidR="00E6241A" w:rsidRPr="00720835">
          <w:rPr>
            <w:rStyle w:val="Hyperlink"/>
            <w:noProof/>
          </w:rPr>
          <w:t>3.7.1</w:t>
        </w:r>
        <w:r w:rsidR="00E6241A">
          <w:rPr>
            <w:rFonts w:asciiTheme="minorHAnsi" w:eastAsiaTheme="minorEastAsia" w:hAnsiTheme="minorHAnsi" w:cstheme="minorBidi"/>
            <w:noProof/>
            <w:sz w:val="22"/>
            <w:lang w:eastAsia="zh-CN"/>
          </w:rPr>
          <w:tab/>
        </w:r>
        <w:r w:rsidR="00E6241A" w:rsidRPr="00720835">
          <w:rPr>
            <w:rStyle w:val="Hyperlink"/>
            <w:noProof/>
          </w:rPr>
          <w:t>Interchange Types and Components</w:t>
        </w:r>
        <w:r w:rsidR="00E6241A">
          <w:rPr>
            <w:noProof/>
            <w:webHidden/>
          </w:rPr>
          <w:tab/>
        </w:r>
        <w:r w:rsidR="00E6241A">
          <w:rPr>
            <w:noProof/>
            <w:webHidden/>
          </w:rPr>
          <w:fldChar w:fldCharType="begin"/>
        </w:r>
        <w:r w:rsidR="00E6241A">
          <w:rPr>
            <w:noProof/>
            <w:webHidden/>
          </w:rPr>
          <w:instrText xml:space="preserve"> PAGEREF _Toc424719053 \h </w:instrText>
        </w:r>
        <w:r w:rsidR="00E6241A">
          <w:rPr>
            <w:noProof/>
            <w:webHidden/>
          </w:rPr>
        </w:r>
        <w:r w:rsidR="00E6241A">
          <w:rPr>
            <w:noProof/>
            <w:webHidden/>
          </w:rPr>
          <w:fldChar w:fldCharType="separate"/>
        </w:r>
        <w:r w:rsidR="00E6241A">
          <w:rPr>
            <w:noProof/>
            <w:webHidden/>
          </w:rPr>
          <w:t>13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54" w:history="1">
        <w:r w:rsidR="00E6241A" w:rsidRPr="00720835">
          <w:rPr>
            <w:rStyle w:val="Hyperlink"/>
            <w:noProof/>
          </w:rPr>
          <w:t>3.7.2</w:t>
        </w:r>
        <w:r w:rsidR="00E6241A">
          <w:rPr>
            <w:rFonts w:asciiTheme="minorHAnsi" w:eastAsiaTheme="minorEastAsia" w:hAnsiTheme="minorHAnsi" w:cstheme="minorBidi"/>
            <w:noProof/>
            <w:sz w:val="22"/>
            <w:lang w:eastAsia="zh-CN"/>
          </w:rPr>
          <w:tab/>
        </w:r>
        <w:r w:rsidR="00E6241A" w:rsidRPr="00720835">
          <w:rPr>
            <w:rStyle w:val="Hyperlink"/>
            <w:noProof/>
          </w:rPr>
          <w:t>Freeway/Interchange Lighting</w:t>
        </w:r>
        <w:r w:rsidR="00E6241A">
          <w:rPr>
            <w:noProof/>
            <w:webHidden/>
          </w:rPr>
          <w:tab/>
        </w:r>
        <w:r w:rsidR="00E6241A">
          <w:rPr>
            <w:noProof/>
            <w:webHidden/>
          </w:rPr>
          <w:fldChar w:fldCharType="begin"/>
        </w:r>
        <w:r w:rsidR="00E6241A">
          <w:rPr>
            <w:noProof/>
            <w:webHidden/>
          </w:rPr>
          <w:instrText xml:space="preserve"> PAGEREF _Toc424719054 \h </w:instrText>
        </w:r>
        <w:r w:rsidR="00E6241A">
          <w:rPr>
            <w:noProof/>
            <w:webHidden/>
          </w:rPr>
        </w:r>
        <w:r w:rsidR="00E6241A">
          <w:rPr>
            <w:noProof/>
            <w:webHidden/>
          </w:rPr>
          <w:fldChar w:fldCharType="separate"/>
        </w:r>
        <w:r w:rsidR="00E6241A">
          <w:rPr>
            <w:noProof/>
            <w:webHidden/>
          </w:rPr>
          <w:t>16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55" w:history="1">
        <w:r w:rsidR="00E6241A" w:rsidRPr="00720835">
          <w:rPr>
            <w:rStyle w:val="Hyperlink"/>
            <w:noProof/>
          </w:rPr>
          <w:t>3.7.3</w:t>
        </w:r>
        <w:r w:rsidR="00E6241A">
          <w:rPr>
            <w:rFonts w:asciiTheme="minorHAnsi" w:eastAsiaTheme="minorEastAsia" w:hAnsiTheme="minorHAnsi" w:cstheme="minorBidi"/>
            <w:noProof/>
            <w:sz w:val="22"/>
            <w:lang w:eastAsia="zh-CN"/>
          </w:rPr>
          <w:tab/>
        </w:r>
        <w:r w:rsidR="00E6241A" w:rsidRPr="00720835">
          <w:rPr>
            <w:rStyle w:val="Hyperlink"/>
            <w:noProof/>
          </w:rPr>
          <w:t>Freeway/Interchange Safety Performance Functions</w:t>
        </w:r>
        <w:r w:rsidR="00E6241A">
          <w:rPr>
            <w:noProof/>
            <w:webHidden/>
          </w:rPr>
          <w:tab/>
        </w:r>
        <w:r w:rsidR="00E6241A">
          <w:rPr>
            <w:noProof/>
            <w:webHidden/>
          </w:rPr>
          <w:fldChar w:fldCharType="begin"/>
        </w:r>
        <w:r w:rsidR="00E6241A">
          <w:rPr>
            <w:noProof/>
            <w:webHidden/>
          </w:rPr>
          <w:instrText xml:space="preserve"> PAGEREF _Toc424719055 \h </w:instrText>
        </w:r>
        <w:r w:rsidR="00E6241A">
          <w:rPr>
            <w:noProof/>
            <w:webHidden/>
          </w:rPr>
        </w:r>
        <w:r w:rsidR="00E6241A">
          <w:rPr>
            <w:noProof/>
            <w:webHidden/>
          </w:rPr>
          <w:fldChar w:fldCharType="separate"/>
        </w:r>
        <w:r w:rsidR="00E6241A">
          <w:rPr>
            <w:noProof/>
            <w:webHidden/>
          </w:rPr>
          <w:t>16</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56" w:history="1">
        <w:r w:rsidR="00E6241A" w:rsidRPr="00720835">
          <w:rPr>
            <w:rStyle w:val="Hyperlink"/>
            <w:noProof/>
          </w:rPr>
          <w:t>3.8</w:t>
        </w:r>
        <w:r w:rsidR="00E6241A">
          <w:rPr>
            <w:rFonts w:asciiTheme="minorHAnsi" w:eastAsiaTheme="minorEastAsia" w:hAnsiTheme="minorHAnsi" w:cstheme="minorBidi"/>
            <w:noProof/>
            <w:sz w:val="22"/>
            <w:lang w:eastAsia="zh-CN"/>
          </w:rPr>
          <w:tab/>
        </w:r>
        <w:r w:rsidR="00E6241A" w:rsidRPr="00720835">
          <w:rPr>
            <w:rStyle w:val="Hyperlink"/>
            <w:noProof/>
          </w:rPr>
          <w:t>Literature Summary</w:t>
        </w:r>
        <w:r w:rsidR="00E6241A">
          <w:rPr>
            <w:noProof/>
            <w:webHidden/>
          </w:rPr>
          <w:tab/>
        </w:r>
        <w:r w:rsidR="00E6241A">
          <w:rPr>
            <w:noProof/>
            <w:webHidden/>
          </w:rPr>
          <w:fldChar w:fldCharType="begin"/>
        </w:r>
        <w:r w:rsidR="00E6241A">
          <w:rPr>
            <w:noProof/>
            <w:webHidden/>
          </w:rPr>
          <w:instrText xml:space="preserve"> PAGEREF _Toc424719056 \h </w:instrText>
        </w:r>
        <w:r w:rsidR="00E6241A">
          <w:rPr>
            <w:noProof/>
            <w:webHidden/>
          </w:rPr>
        </w:r>
        <w:r w:rsidR="00E6241A">
          <w:rPr>
            <w:noProof/>
            <w:webHidden/>
          </w:rPr>
          <w:fldChar w:fldCharType="separate"/>
        </w:r>
        <w:r w:rsidR="00E6241A">
          <w:rPr>
            <w:noProof/>
            <w:webHidden/>
          </w:rPr>
          <w:t>17</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057" w:history="1">
        <w:r w:rsidR="00E6241A" w:rsidRPr="00720835">
          <w:rPr>
            <w:rStyle w:val="Hyperlink"/>
            <w:noProof/>
          </w:rPr>
          <w:t>4.</w:t>
        </w:r>
        <w:r w:rsidR="00E6241A">
          <w:rPr>
            <w:rFonts w:asciiTheme="minorHAnsi" w:eastAsiaTheme="minorEastAsia" w:hAnsiTheme="minorHAnsi" w:cstheme="minorBidi"/>
            <w:noProof/>
            <w:sz w:val="22"/>
            <w:lang w:eastAsia="zh-CN"/>
          </w:rPr>
          <w:tab/>
        </w:r>
        <w:r w:rsidR="00E6241A" w:rsidRPr="00720835">
          <w:rPr>
            <w:rStyle w:val="Hyperlink"/>
            <w:noProof/>
          </w:rPr>
          <w:t>Data Collection</w:t>
        </w:r>
        <w:r w:rsidR="00E6241A">
          <w:rPr>
            <w:noProof/>
            <w:webHidden/>
          </w:rPr>
          <w:tab/>
        </w:r>
        <w:r w:rsidR="00E6241A">
          <w:rPr>
            <w:noProof/>
            <w:webHidden/>
          </w:rPr>
          <w:fldChar w:fldCharType="begin"/>
        </w:r>
        <w:r w:rsidR="00E6241A">
          <w:rPr>
            <w:noProof/>
            <w:webHidden/>
          </w:rPr>
          <w:instrText xml:space="preserve"> PAGEREF _Toc424719057 \h </w:instrText>
        </w:r>
        <w:r w:rsidR="00E6241A">
          <w:rPr>
            <w:noProof/>
            <w:webHidden/>
          </w:rPr>
        </w:r>
        <w:r w:rsidR="00E6241A">
          <w:rPr>
            <w:noProof/>
            <w:webHidden/>
          </w:rPr>
          <w:fldChar w:fldCharType="separate"/>
        </w:r>
        <w:r w:rsidR="00E6241A">
          <w:rPr>
            <w:noProof/>
            <w:webHidden/>
          </w:rPr>
          <w:t>18</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59" w:history="1">
        <w:r w:rsidR="00E6241A" w:rsidRPr="00720835">
          <w:rPr>
            <w:rStyle w:val="Hyperlink"/>
            <w:noProof/>
          </w:rPr>
          <w:t>4.1</w:t>
        </w:r>
        <w:r w:rsidR="00E6241A">
          <w:rPr>
            <w:rFonts w:asciiTheme="minorHAnsi" w:eastAsiaTheme="minorEastAsia" w:hAnsiTheme="minorHAnsi" w:cstheme="minorBidi"/>
            <w:noProof/>
            <w:sz w:val="22"/>
            <w:lang w:eastAsia="zh-CN"/>
          </w:rPr>
          <w:tab/>
        </w:r>
        <w:r w:rsidR="00E6241A" w:rsidRPr="00720835">
          <w:rPr>
            <w:rStyle w:val="Hyperlink"/>
            <w:noProof/>
          </w:rPr>
          <w:t>Lighting Data</w:t>
        </w:r>
        <w:r w:rsidR="00E6241A">
          <w:rPr>
            <w:noProof/>
            <w:webHidden/>
          </w:rPr>
          <w:tab/>
        </w:r>
        <w:r w:rsidR="00E6241A">
          <w:rPr>
            <w:noProof/>
            <w:webHidden/>
          </w:rPr>
          <w:fldChar w:fldCharType="begin"/>
        </w:r>
        <w:r w:rsidR="00E6241A">
          <w:rPr>
            <w:noProof/>
            <w:webHidden/>
          </w:rPr>
          <w:instrText xml:space="preserve"> PAGEREF _Toc424719059 \h </w:instrText>
        </w:r>
        <w:r w:rsidR="00E6241A">
          <w:rPr>
            <w:noProof/>
            <w:webHidden/>
          </w:rPr>
        </w:r>
        <w:r w:rsidR="00E6241A">
          <w:rPr>
            <w:noProof/>
            <w:webHidden/>
          </w:rPr>
          <w:fldChar w:fldCharType="separate"/>
        </w:r>
        <w:r w:rsidR="00E6241A">
          <w:rPr>
            <w:noProof/>
            <w:webHidden/>
          </w:rPr>
          <w:t>21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60" w:history="1">
        <w:r w:rsidR="00E6241A" w:rsidRPr="00720835">
          <w:rPr>
            <w:rStyle w:val="Hyperlink"/>
            <w:noProof/>
          </w:rPr>
          <w:t>4.2</w:t>
        </w:r>
        <w:r w:rsidR="00E6241A">
          <w:rPr>
            <w:rFonts w:asciiTheme="minorHAnsi" w:eastAsiaTheme="minorEastAsia" w:hAnsiTheme="minorHAnsi" w:cstheme="minorBidi"/>
            <w:noProof/>
            <w:sz w:val="22"/>
            <w:lang w:eastAsia="zh-CN"/>
          </w:rPr>
          <w:tab/>
        </w:r>
        <w:r w:rsidR="00E6241A" w:rsidRPr="00720835">
          <w:rPr>
            <w:rStyle w:val="Hyperlink"/>
            <w:noProof/>
          </w:rPr>
          <w:t>Crash Data</w:t>
        </w:r>
        <w:r w:rsidR="00E6241A">
          <w:rPr>
            <w:noProof/>
            <w:webHidden/>
          </w:rPr>
          <w:tab/>
        </w:r>
        <w:r w:rsidR="00E6241A">
          <w:rPr>
            <w:noProof/>
            <w:webHidden/>
          </w:rPr>
          <w:fldChar w:fldCharType="begin"/>
        </w:r>
        <w:r w:rsidR="00E6241A">
          <w:rPr>
            <w:noProof/>
            <w:webHidden/>
          </w:rPr>
          <w:instrText xml:space="preserve"> PAGEREF _Toc424719060 \h </w:instrText>
        </w:r>
        <w:r w:rsidR="00E6241A">
          <w:rPr>
            <w:noProof/>
            <w:webHidden/>
          </w:rPr>
        </w:r>
        <w:r w:rsidR="00E6241A">
          <w:rPr>
            <w:noProof/>
            <w:webHidden/>
          </w:rPr>
          <w:fldChar w:fldCharType="separate"/>
        </w:r>
        <w:r w:rsidR="00E6241A">
          <w:rPr>
            <w:noProof/>
            <w:webHidden/>
          </w:rPr>
          <w:t>23</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61" w:history="1">
        <w:r w:rsidR="00E6241A" w:rsidRPr="00720835">
          <w:rPr>
            <w:rStyle w:val="Hyperlink"/>
            <w:noProof/>
          </w:rPr>
          <w:t>4.3</w:t>
        </w:r>
        <w:r w:rsidR="00E6241A">
          <w:rPr>
            <w:rFonts w:asciiTheme="minorHAnsi" w:eastAsiaTheme="minorEastAsia" w:hAnsiTheme="minorHAnsi" w:cstheme="minorBidi"/>
            <w:noProof/>
            <w:sz w:val="22"/>
            <w:lang w:eastAsia="zh-CN"/>
          </w:rPr>
          <w:tab/>
        </w:r>
        <w:r w:rsidR="00E6241A" w:rsidRPr="00720835">
          <w:rPr>
            <w:rStyle w:val="Hyperlink"/>
            <w:noProof/>
          </w:rPr>
          <w:t>Traffic Volume Data</w:t>
        </w:r>
        <w:r w:rsidR="00E6241A">
          <w:rPr>
            <w:noProof/>
            <w:webHidden/>
          </w:rPr>
          <w:tab/>
        </w:r>
        <w:r w:rsidR="00E6241A">
          <w:rPr>
            <w:noProof/>
            <w:webHidden/>
          </w:rPr>
          <w:fldChar w:fldCharType="begin"/>
        </w:r>
        <w:r w:rsidR="00E6241A">
          <w:rPr>
            <w:noProof/>
            <w:webHidden/>
          </w:rPr>
          <w:instrText xml:space="preserve"> PAGEREF _Toc424719061 \h </w:instrText>
        </w:r>
        <w:r w:rsidR="00E6241A">
          <w:rPr>
            <w:noProof/>
            <w:webHidden/>
          </w:rPr>
        </w:r>
        <w:r w:rsidR="00E6241A">
          <w:rPr>
            <w:noProof/>
            <w:webHidden/>
          </w:rPr>
          <w:fldChar w:fldCharType="separate"/>
        </w:r>
        <w:r w:rsidR="00E6241A">
          <w:rPr>
            <w:noProof/>
            <w:webHidden/>
          </w:rPr>
          <w:t>27</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62" w:history="1">
        <w:r w:rsidR="00E6241A" w:rsidRPr="00720835">
          <w:rPr>
            <w:rStyle w:val="Hyperlink"/>
            <w:noProof/>
          </w:rPr>
          <w:t>4.4</w:t>
        </w:r>
        <w:r w:rsidR="00E6241A">
          <w:rPr>
            <w:rFonts w:asciiTheme="minorHAnsi" w:eastAsiaTheme="minorEastAsia" w:hAnsiTheme="minorHAnsi" w:cstheme="minorBidi"/>
            <w:noProof/>
            <w:sz w:val="22"/>
            <w:lang w:eastAsia="zh-CN"/>
          </w:rPr>
          <w:tab/>
        </w:r>
        <w:r w:rsidR="00E6241A" w:rsidRPr="00720835">
          <w:rPr>
            <w:rStyle w:val="Hyperlink"/>
            <w:noProof/>
          </w:rPr>
          <w:t>Roadway Geometry Data</w:t>
        </w:r>
        <w:r w:rsidR="00E6241A">
          <w:rPr>
            <w:noProof/>
            <w:webHidden/>
          </w:rPr>
          <w:tab/>
        </w:r>
        <w:r w:rsidR="00E6241A">
          <w:rPr>
            <w:noProof/>
            <w:webHidden/>
          </w:rPr>
          <w:fldChar w:fldCharType="begin"/>
        </w:r>
        <w:r w:rsidR="00E6241A">
          <w:rPr>
            <w:noProof/>
            <w:webHidden/>
          </w:rPr>
          <w:instrText xml:space="preserve"> PAGEREF _Toc424719062 \h </w:instrText>
        </w:r>
        <w:r w:rsidR="00E6241A">
          <w:rPr>
            <w:noProof/>
            <w:webHidden/>
          </w:rPr>
        </w:r>
        <w:r w:rsidR="00E6241A">
          <w:rPr>
            <w:noProof/>
            <w:webHidden/>
          </w:rPr>
          <w:fldChar w:fldCharType="separate"/>
        </w:r>
        <w:r w:rsidR="00E6241A">
          <w:rPr>
            <w:noProof/>
            <w:webHidden/>
          </w:rPr>
          <w:t>27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3" w:history="1">
        <w:r w:rsidR="00E6241A" w:rsidRPr="00720835">
          <w:rPr>
            <w:rStyle w:val="Hyperlink"/>
            <w:noProof/>
          </w:rPr>
          <w:t>4.4.1</w:t>
        </w:r>
        <w:r w:rsidR="00E6241A">
          <w:rPr>
            <w:rFonts w:asciiTheme="minorHAnsi" w:eastAsiaTheme="minorEastAsia" w:hAnsiTheme="minorHAnsi" w:cstheme="minorBidi"/>
            <w:noProof/>
            <w:sz w:val="22"/>
            <w:lang w:eastAsia="zh-CN"/>
          </w:rPr>
          <w:tab/>
        </w:r>
        <w:r w:rsidR="00E6241A" w:rsidRPr="00720835">
          <w:rPr>
            <w:rStyle w:val="Hyperlink"/>
            <w:noProof/>
          </w:rPr>
          <w:t>Number of Lanes</w:t>
        </w:r>
        <w:r w:rsidR="00E6241A">
          <w:rPr>
            <w:noProof/>
            <w:webHidden/>
          </w:rPr>
          <w:tab/>
        </w:r>
        <w:r w:rsidR="00E6241A">
          <w:rPr>
            <w:noProof/>
            <w:webHidden/>
          </w:rPr>
          <w:fldChar w:fldCharType="begin"/>
        </w:r>
        <w:r w:rsidR="00E6241A">
          <w:rPr>
            <w:noProof/>
            <w:webHidden/>
          </w:rPr>
          <w:instrText xml:space="preserve"> PAGEREF _Toc424719063 \h </w:instrText>
        </w:r>
        <w:r w:rsidR="00E6241A">
          <w:rPr>
            <w:noProof/>
            <w:webHidden/>
          </w:rPr>
        </w:r>
        <w:r w:rsidR="00E6241A">
          <w:rPr>
            <w:noProof/>
            <w:webHidden/>
          </w:rPr>
          <w:fldChar w:fldCharType="separate"/>
        </w:r>
        <w:r w:rsidR="00E6241A">
          <w:rPr>
            <w:noProof/>
            <w:webHidden/>
          </w:rPr>
          <w:t>28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4" w:history="1">
        <w:r w:rsidR="00E6241A" w:rsidRPr="00720835">
          <w:rPr>
            <w:rStyle w:val="Hyperlink"/>
            <w:noProof/>
          </w:rPr>
          <w:t>4.4.2</w:t>
        </w:r>
        <w:r w:rsidR="00E6241A">
          <w:rPr>
            <w:rFonts w:asciiTheme="minorHAnsi" w:eastAsiaTheme="minorEastAsia" w:hAnsiTheme="minorHAnsi" w:cstheme="minorBidi"/>
            <w:noProof/>
            <w:sz w:val="22"/>
            <w:lang w:eastAsia="zh-CN"/>
          </w:rPr>
          <w:tab/>
        </w:r>
        <w:r w:rsidR="00E6241A" w:rsidRPr="00720835">
          <w:rPr>
            <w:rStyle w:val="Hyperlink"/>
            <w:noProof/>
          </w:rPr>
          <w:t>Lane Width</w:t>
        </w:r>
        <w:r w:rsidR="00E6241A">
          <w:rPr>
            <w:noProof/>
            <w:webHidden/>
          </w:rPr>
          <w:tab/>
        </w:r>
        <w:r w:rsidR="00E6241A">
          <w:rPr>
            <w:noProof/>
            <w:webHidden/>
          </w:rPr>
          <w:fldChar w:fldCharType="begin"/>
        </w:r>
        <w:r w:rsidR="00E6241A">
          <w:rPr>
            <w:noProof/>
            <w:webHidden/>
          </w:rPr>
          <w:instrText xml:space="preserve"> PAGEREF _Toc424719064 \h </w:instrText>
        </w:r>
        <w:r w:rsidR="00E6241A">
          <w:rPr>
            <w:noProof/>
            <w:webHidden/>
          </w:rPr>
        </w:r>
        <w:r w:rsidR="00E6241A">
          <w:rPr>
            <w:noProof/>
            <w:webHidden/>
          </w:rPr>
          <w:fldChar w:fldCharType="separate"/>
        </w:r>
        <w:r w:rsidR="00E6241A">
          <w:rPr>
            <w:noProof/>
            <w:webHidden/>
          </w:rPr>
          <w:t>28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5" w:history="1">
        <w:r w:rsidR="00E6241A" w:rsidRPr="00720835">
          <w:rPr>
            <w:rStyle w:val="Hyperlink"/>
            <w:noProof/>
          </w:rPr>
          <w:t>4.4.3</w:t>
        </w:r>
        <w:r w:rsidR="00E6241A">
          <w:rPr>
            <w:rFonts w:asciiTheme="minorHAnsi" w:eastAsiaTheme="minorEastAsia" w:hAnsiTheme="minorHAnsi" w:cstheme="minorBidi"/>
            <w:noProof/>
            <w:sz w:val="22"/>
            <w:lang w:eastAsia="zh-CN"/>
          </w:rPr>
          <w:tab/>
        </w:r>
        <w:r w:rsidR="00E6241A" w:rsidRPr="00720835">
          <w:rPr>
            <w:rStyle w:val="Hyperlink"/>
            <w:noProof/>
          </w:rPr>
          <w:t>Left Shoulder Width and Right Shoulder Width</w:t>
        </w:r>
        <w:r w:rsidR="00E6241A">
          <w:rPr>
            <w:noProof/>
            <w:webHidden/>
          </w:rPr>
          <w:tab/>
        </w:r>
        <w:r w:rsidR="00E6241A">
          <w:rPr>
            <w:noProof/>
            <w:webHidden/>
          </w:rPr>
          <w:fldChar w:fldCharType="begin"/>
        </w:r>
        <w:r w:rsidR="00E6241A">
          <w:rPr>
            <w:noProof/>
            <w:webHidden/>
          </w:rPr>
          <w:instrText xml:space="preserve"> PAGEREF _Toc424719065 \h </w:instrText>
        </w:r>
        <w:r w:rsidR="00E6241A">
          <w:rPr>
            <w:noProof/>
            <w:webHidden/>
          </w:rPr>
        </w:r>
        <w:r w:rsidR="00E6241A">
          <w:rPr>
            <w:noProof/>
            <w:webHidden/>
          </w:rPr>
          <w:fldChar w:fldCharType="separate"/>
        </w:r>
        <w:r w:rsidR="00E6241A">
          <w:rPr>
            <w:noProof/>
            <w:webHidden/>
          </w:rPr>
          <w:t>29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6" w:history="1">
        <w:r w:rsidR="00E6241A" w:rsidRPr="00720835">
          <w:rPr>
            <w:rStyle w:val="Hyperlink"/>
            <w:noProof/>
          </w:rPr>
          <w:t>4.4.4</w:t>
        </w:r>
        <w:r w:rsidR="00E6241A">
          <w:rPr>
            <w:rFonts w:asciiTheme="minorHAnsi" w:eastAsiaTheme="minorEastAsia" w:hAnsiTheme="minorHAnsi" w:cstheme="minorBidi"/>
            <w:noProof/>
            <w:sz w:val="22"/>
            <w:lang w:eastAsia="zh-CN"/>
          </w:rPr>
          <w:tab/>
        </w:r>
        <w:r w:rsidR="00E6241A" w:rsidRPr="00720835">
          <w:rPr>
            <w:rStyle w:val="Hyperlink"/>
            <w:noProof/>
          </w:rPr>
          <w:t>Median Width</w:t>
        </w:r>
        <w:r w:rsidR="00E6241A">
          <w:rPr>
            <w:noProof/>
            <w:webHidden/>
          </w:rPr>
          <w:tab/>
        </w:r>
        <w:r w:rsidR="00E6241A">
          <w:rPr>
            <w:noProof/>
            <w:webHidden/>
          </w:rPr>
          <w:fldChar w:fldCharType="begin"/>
        </w:r>
        <w:r w:rsidR="00E6241A">
          <w:rPr>
            <w:noProof/>
            <w:webHidden/>
          </w:rPr>
          <w:instrText xml:space="preserve"> PAGEREF _Toc424719066 \h </w:instrText>
        </w:r>
        <w:r w:rsidR="00E6241A">
          <w:rPr>
            <w:noProof/>
            <w:webHidden/>
          </w:rPr>
        </w:r>
        <w:r w:rsidR="00E6241A">
          <w:rPr>
            <w:noProof/>
            <w:webHidden/>
          </w:rPr>
          <w:fldChar w:fldCharType="separate"/>
        </w:r>
        <w:r w:rsidR="00E6241A">
          <w:rPr>
            <w:noProof/>
            <w:webHidden/>
          </w:rPr>
          <w:t>29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7" w:history="1">
        <w:r w:rsidR="00E6241A" w:rsidRPr="00720835">
          <w:rPr>
            <w:rStyle w:val="Hyperlink"/>
            <w:noProof/>
          </w:rPr>
          <w:t>4.4.5</w:t>
        </w:r>
        <w:r w:rsidR="00E6241A">
          <w:rPr>
            <w:rFonts w:asciiTheme="minorHAnsi" w:eastAsiaTheme="minorEastAsia" w:hAnsiTheme="minorHAnsi" w:cstheme="minorBidi"/>
            <w:noProof/>
            <w:sz w:val="22"/>
            <w:lang w:eastAsia="zh-CN"/>
          </w:rPr>
          <w:tab/>
        </w:r>
        <w:r w:rsidR="00E6241A" w:rsidRPr="00720835">
          <w:rPr>
            <w:rStyle w:val="Hyperlink"/>
            <w:noProof/>
          </w:rPr>
          <w:t>Median Type</w:t>
        </w:r>
        <w:r w:rsidR="00E6241A">
          <w:rPr>
            <w:noProof/>
            <w:webHidden/>
          </w:rPr>
          <w:tab/>
        </w:r>
        <w:r w:rsidR="00E6241A">
          <w:rPr>
            <w:noProof/>
            <w:webHidden/>
          </w:rPr>
          <w:fldChar w:fldCharType="begin"/>
        </w:r>
        <w:r w:rsidR="00E6241A">
          <w:rPr>
            <w:noProof/>
            <w:webHidden/>
          </w:rPr>
          <w:instrText xml:space="preserve"> PAGEREF _Toc424719067 \h </w:instrText>
        </w:r>
        <w:r w:rsidR="00E6241A">
          <w:rPr>
            <w:noProof/>
            <w:webHidden/>
          </w:rPr>
        </w:r>
        <w:r w:rsidR="00E6241A">
          <w:rPr>
            <w:noProof/>
            <w:webHidden/>
          </w:rPr>
          <w:fldChar w:fldCharType="separate"/>
        </w:r>
        <w:r w:rsidR="00E6241A">
          <w:rPr>
            <w:noProof/>
            <w:webHidden/>
          </w:rPr>
          <w:t>29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8" w:history="1">
        <w:r w:rsidR="00E6241A" w:rsidRPr="00720835">
          <w:rPr>
            <w:rStyle w:val="Hyperlink"/>
            <w:noProof/>
          </w:rPr>
          <w:t>4.4.6</w:t>
        </w:r>
        <w:r w:rsidR="00E6241A">
          <w:rPr>
            <w:rFonts w:asciiTheme="minorHAnsi" w:eastAsiaTheme="minorEastAsia" w:hAnsiTheme="minorHAnsi" w:cstheme="minorBidi"/>
            <w:noProof/>
            <w:sz w:val="22"/>
            <w:lang w:eastAsia="zh-CN"/>
          </w:rPr>
          <w:tab/>
        </w:r>
        <w:r w:rsidR="00E6241A" w:rsidRPr="00720835">
          <w:rPr>
            <w:rStyle w:val="Hyperlink"/>
            <w:noProof/>
          </w:rPr>
          <w:t>Median Barrier Type</w:t>
        </w:r>
        <w:r w:rsidR="00E6241A">
          <w:rPr>
            <w:noProof/>
            <w:webHidden/>
          </w:rPr>
          <w:tab/>
        </w:r>
        <w:r w:rsidR="00E6241A">
          <w:rPr>
            <w:noProof/>
            <w:webHidden/>
          </w:rPr>
          <w:fldChar w:fldCharType="begin"/>
        </w:r>
        <w:r w:rsidR="00E6241A">
          <w:rPr>
            <w:noProof/>
            <w:webHidden/>
          </w:rPr>
          <w:instrText xml:space="preserve"> PAGEREF _Toc424719068 \h </w:instrText>
        </w:r>
        <w:r w:rsidR="00E6241A">
          <w:rPr>
            <w:noProof/>
            <w:webHidden/>
          </w:rPr>
        </w:r>
        <w:r w:rsidR="00E6241A">
          <w:rPr>
            <w:noProof/>
            <w:webHidden/>
          </w:rPr>
          <w:fldChar w:fldCharType="separate"/>
        </w:r>
        <w:r w:rsidR="00E6241A">
          <w:rPr>
            <w:noProof/>
            <w:webHidden/>
          </w:rPr>
          <w:t>30</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69" w:history="1">
        <w:r w:rsidR="00E6241A" w:rsidRPr="00720835">
          <w:rPr>
            <w:rStyle w:val="Hyperlink"/>
            <w:noProof/>
          </w:rPr>
          <w:t>4.4.7</w:t>
        </w:r>
        <w:r w:rsidR="00E6241A">
          <w:rPr>
            <w:rFonts w:asciiTheme="minorHAnsi" w:eastAsiaTheme="minorEastAsia" w:hAnsiTheme="minorHAnsi" w:cstheme="minorBidi"/>
            <w:noProof/>
            <w:sz w:val="22"/>
            <w:lang w:eastAsia="zh-CN"/>
          </w:rPr>
          <w:tab/>
        </w:r>
        <w:r w:rsidR="00E6241A" w:rsidRPr="00720835">
          <w:rPr>
            <w:rStyle w:val="Hyperlink"/>
            <w:noProof/>
          </w:rPr>
          <w:t>Weaving</w:t>
        </w:r>
        <w:r w:rsidR="00E6241A">
          <w:rPr>
            <w:noProof/>
            <w:webHidden/>
          </w:rPr>
          <w:tab/>
        </w:r>
        <w:r w:rsidR="00E6241A">
          <w:rPr>
            <w:noProof/>
            <w:webHidden/>
          </w:rPr>
          <w:fldChar w:fldCharType="begin"/>
        </w:r>
        <w:r w:rsidR="00E6241A">
          <w:rPr>
            <w:noProof/>
            <w:webHidden/>
          </w:rPr>
          <w:instrText xml:space="preserve"> PAGEREF _Toc424719069 \h </w:instrText>
        </w:r>
        <w:r w:rsidR="00E6241A">
          <w:rPr>
            <w:noProof/>
            <w:webHidden/>
          </w:rPr>
        </w:r>
        <w:r w:rsidR="00E6241A">
          <w:rPr>
            <w:noProof/>
            <w:webHidden/>
          </w:rPr>
          <w:fldChar w:fldCharType="separate"/>
        </w:r>
        <w:r w:rsidR="00E6241A">
          <w:rPr>
            <w:noProof/>
            <w:webHidden/>
          </w:rPr>
          <w:t>30</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70" w:history="1">
        <w:r w:rsidR="00E6241A" w:rsidRPr="00720835">
          <w:rPr>
            <w:rStyle w:val="Hyperlink"/>
            <w:noProof/>
          </w:rPr>
          <w:t>4.4.8</w:t>
        </w:r>
        <w:r w:rsidR="00E6241A">
          <w:rPr>
            <w:rFonts w:asciiTheme="minorHAnsi" w:eastAsiaTheme="minorEastAsia" w:hAnsiTheme="minorHAnsi" w:cstheme="minorBidi"/>
            <w:noProof/>
            <w:sz w:val="22"/>
            <w:lang w:eastAsia="zh-CN"/>
          </w:rPr>
          <w:tab/>
        </w:r>
        <w:r w:rsidR="00E6241A" w:rsidRPr="00720835">
          <w:rPr>
            <w:rStyle w:val="Hyperlink"/>
            <w:noProof/>
          </w:rPr>
          <w:t>Horizontal Curve</w:t>
        </w:r>
        <w:r w:rsidR="00E6241A">
          <w:rPr>
            <w:noProof/>
            <w:webHidden/>
          </w:rPr>
          <w:tab/>
        </w:r>
        <w:r w:rsidR="00E6241A">
          <w:rPr>
            <w:noProof/>
            <w:webHidden/>
          </w:rPr>
          <w:fldChar w:fldCharType="begin"/>
        </w:r>
        <w:r w:rsidR="00E6241A">
          <w:rPr>
            <w:noProof/>
            <w:webHidden/>
          </w:rPr>
          <w:instrText xml:space="preserve"> PAGEREF _Toc424719070 \h </w:instrText>
        </w:r>
        <w:r w:rsidR="00E6241A">
          <w:rPr>
            <w:noProof/>
            <w:webHidden/>
          </w:rPr>
        </w:r>
        <w:r w:rsidR="00E6241A">
          <w:rPr>
            <w:noProof/>
            <w:webHidden/>
          </w:rPr>
          <w:fldChar w:fldCharType="separate"/>
        </w:r>
        <w:r w:rsidR="00E6241A">
          <w:rPr>
            <w:noProof/>
            <w:webHidden/>
          </w:rPr>
          <w:t>30</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71" w:history="1">
        <w:r w:rsidR="00E6241A" w:rsidRPr="00720835">
          <w:rPr>
            <w:rStyle w:val="Hyperlink"/>
            <w:noProof/>
          </w:rPr>
          <w:t>4.4.9</w:t>
        </w:r>
        <w:r w:rsidR="00E6241A">
          <w:rPr>
            <w:rFonts w:asciiTheme="minorHAnsi" w:eastAsiaTheme="minorEastAsia" w:hAnsiTheme="minorHAnsi" w:cstheme="minorBidi"/>
            <w:noProof/>
            <w:sz w:val="22"/>
            <w:lang w:eastAsia="zh-CN"/>
          </w:rPr>
          <w:tab/>
        </w:r>
        <w:r w:rsidR="00E6241A" w:rsidRPr="00720835">
          <w:rPr>
            <w:rStyle w:val="Hyperlink"/>
            <w:noProof/>
          </w:rPr>
          <w:t>Shoulder Rumble Strip</w:t>
        </w:r>
        <w:r w:rsidR="00E6241A">
          <w:rPr>
            <w:noProof/>
            <w:webHidden/>
          </w:rPr>
          <w:tab/>
        </w:r>
        <w:r w:rsidR="00E6241A">
          <w:rPr>
            <w:noProof/>
            <w:webHidden/>
          </w:rPr>
          <w:fldChar w:fldCharType="begin"/>
        </w:r>
        <w:r w:rsidR="00E6241A">
          <w:rPr>
            <w:noProof/>
            <w:webHidden/>
          </w:rPr>
          <w:instrText xml:space="preserve"> PAGEREF _Toc424719071 \h </w:instrText>
        </w:r>
        <w:r w:rsidR="00E6241A">
          <w:rPr>
            <w:noProof/>
            <w:webHidden/>
          </w:rPr>
        </w:r>
        <w:r w:rsidR="00E6241A">
          <w:rPr>
            <w:noProof/>
            <w:webHidden/>
          </w:rPr>
          <w:fldChar w:fldCharType="separate"/>
        </w:r>
        <w:r w:rsidR="00E6241A">
          <w:rPr>
            <w:noProof/>
            <w:webHidden/>
          </w:rPr>
          <w:t>31</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072" w:history="1">
        <w:r w:rsidR="00E6241A" w:rsidRPr="00720835">
          <w:rPr>
            <w:rStyle w:val="Hyperlink"/>
            <w:noProof/>
          </w:rPr>
          <w:t>4.4.10</w:t>
        </w:r>
        <w:r w:rsidR="00E6241A">
          <w:rPr>
            <w:rFonts w:asciiTheme="minorHAnsi" w:eastAsiaTheme="minorEastAsia" w:hAnsiTheme="minorHAnsi" w:cstheme="minorBidi"/>
            <w:noProof/>
            <w:sz w:val="22"/>
            <w:lang w:eastAsia="zh-CN"/>
          </w:rPr>
          <w:tab/>
        </w:r>
        <w:r w:rsidR="00E6241A" w:rsidRPr="00720835">
          <w:rPr>
            <w:rStyle w:val="Hyperlink"/>
            <w:noProof/>
          </w:rPr>
          <w:t>Interchange Type</w:t>
        </w:r>
        <w:r w:rsidR="00E6241A">
          <w:rPr>
            <w:noProof/>
            <w:webHidden/>
          </w:rPr>
          <w:tab/>
        </w:r>
        <w:r w:rsidR="00E6241A">
          <w:rPr>
            <w:noProof/>
            <w:webHidden/>
          </w:rPr>
          <w:fldChar w:fldCharType="begin"/>
        </w:r>
        <w:r w:rsidR="00E6241A">
          <w:rPr>
            <w:noProof/>
            <w:webHidden/>
          </w:rPr>
          <w:instrText xml:space="preserve"> PAGEREF _Toc424719072 \h </w:instrText>
        </w:r>
        <w:r w:rsidR="00E6241A">
          <w:rPr>
            <w:noProof/>
            <w:webHidden/>
          </w:rPr>
        </w:r>
        <w:r w:rsidR="00E6241A">
          <w:rPr>
            <w:noProof/>
            <w:webHidden/>
          </w:rPr>
          <w:fldChar w:fldCharType="separate"/>
        </w:r>
        <w:r w:rsidR="00E6241A">
          <w:rPr>
            <w:noProof/>
            <w:webHidden/>
          </w:rPr>
          <w:t>31</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073" w:history="1">
        <w:r w:rsidR="00E6241A" w:rsidRPr="00720835">
          <w:rPr>
            <w:rStyle w:val="Hyperlink"/>
            <w:noProof/>
          </w:rPr>
          <w:t>4.4.11</w:t>
        </w:r>
        <w:r w:rsidR="00E6241A">
          <w:rPr>
            <w:rFonts w:asciiTheme="minorHAnsi" w:eastAsiaTheme="minorEastAsia" w:hAnsiTheme="minorHAnsi" w:cstheme="minorBidi"/>
            <w:noProof/>
            <w:sz w:val="22"/>
            <w:lang w:eastAsia="zh-CN"/>
          </w:rPr>
          <w:tab/>
        </w:r>
        <w:r w:rsidR="00E6241A" w:rsidRPr="00720835">
          <w:rPr>
            <w:rStyle w:val="Hyperlink"/>
            <w:noProof/>
          </w:rPr>
          <w:t>Ramp Type</w:t>
        </w:r>
        <w:r w:rsidR="00E6241A">
          <w:rPr>
            <w:noProof/>
            <w:webHidden/>
          </w:rPr>
          <w:tab/>
        </w:r>
        <w:r w:rsidR="00E6241A">
          <w:rPr>
            <w:noProof/>
            <w:webHidden/>
          </w:rPr>
          <w:fldChar w:fldCharType="begin"/>
        </w:r>
        <w:r w:rsidR="00E6241A">
          <w:rPr>
            <w:noProof/>
            <w:webHidden/>
          </w:rPr>
          <w:instrText xml:space="preserve"> PAGEREF _Toc424719073 \h </w:instrText>
        </w:r>
        <w:r w:rsidR="00E6241A">
          <w:rPr>
            <w:noProof/>
            <w:webHidden/>
          </w:rPr>
        </w:r>
        <w:r w:rsidR="00E6241A">
          <w:rPr>
            <w:noProof/>
            <w:webHidden/>
          </w:rPr>
          <w:fldChar w:fldCharType="separate"/>
        </w:r>
        <w:r w:rsidR="00E6241A">
          <w:rPr>
            <w:noProof/>
            <w:webHidden/>
          </w:rPr>
          <w:t>31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74" w:history="1">
        <w:r w:rsidR="00E6241A" w:rsidRPr="00720835">
          <w:rPr>
            <w:rStyle w:val="Hyperlink"/>
            <w:noProof/>
          </w:rPr>
          <w:t>4.5</w:t>
        </w:r>
        <w:r w:rsidR="00E6241A">
          <w:rPr>
            <w:rFonts w:asciiTheme="minorHAnsi" w:eastAsiaTheme="minorEastAsia" w:hAnsiTheme="minorHAnsi" w:cstheme="minorBidi"/>
            <w:noProof/>
            <w:sz w:val="22"/>
            <w:lang w:eastAsia="zh-CN"/>
          </w:rPr>
          <w:tab/>
        </w:r>
        <w:r w:rsidR="00E6241A" w:rsidRPr="00720835">
          <w:rPr>
            <w:rStyle w:val="Hyperlink"/>
            <w:noProof/>
          </w:rPr>
          <w:t>Other Data</w:t>
        </w:r>
        <w:r w:rsidR="00E6241A">
          <w:rPr>
            <w:noProof/>
            <w:webHidden/>
          </w:rPr>
          <w:tab/>
        </w:r>
        <w:r w:rsidR="00E6241A">
          <w:rPr>
            <w:noProof/>
            <w:webHidden/>
          </w:rPr>
          <w:fldChar w:fldCharType="begin"/>
        </w:r>
        <w:r w:rsidR="00E6241A">
          <w:rPr>
            <w:noProof/>
            <w:webHidden/>
          </w:rPr>
          <w:instrText xml:space="preserve"> PAGEREF _Toc424719074 \h </w:instrText>
        </w:r>
        <w:r w:rsidR="00E6241A">
          <w:rPr>
            <w:noProof/>
            <w:webHidden/>
          </w:rPr>
        </w:r>
        <w:r w:rsidR="00E6241A">
          <w:rPr>
            <w:noProof/>
            <w:webHidden/>
          </w:rPr>
          <w:fldChar w:fldCharType="separate"/>
        </w:r>
        <w:r w:rsidR="00E6241A">
          <w:rPr>
            <w:noProof/>
            <w:webHidden/>
          </w:rPr>
          <w:t>32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75" w:history="1">
        <w:r w:rsidR="00E6241A" w:rsidRPr="00720835">
          <w:rPr>
            <w:rStyle w:val="Hyperlink"/>
            <w:noProof/>
          </w:rPr>
          <w:t>4.5.1</w:t>
        </w:r>
        <w:r w:rsidR="00E6241A">
          <w:rPr>
            <w:rFonts w:asciiTheme="minorHAnsi" w:eastAsiaTheme="minorEastAsia" w:hAnsiTheme="minorHAnsi" w:cstheme="minorBidi"/>
            <w:noProof/>
            <w:sz w:val="22"/>
            <w:lang w:eastAsia="zh-CN"/>
          </w:rPr>
          <w:tab/>
        </w:r>
        <w:r w:rsidR="00E6241A" w:rsidRPr="00720835">
          <w:rPr>
            <w:rStyle w:val="Hyperlink"/>
            <w:noProof/>
          </w:rPr>
          <w:t>Area Type</w:t>
        </w:r>
        <w:r w:rsidR="00E6241A">
          <w:rPr>
            <w:noProof/>
            <w:webHidden/>
          </w:rPr>
          <w:tab/>
        </w:r>
        <w:r w:rsidR="00E6241A">
          <w:rPr>
            <w:noProof/>
            <w:webHidden/>
          </w:rPr>
          <w:fldChar w:fldCharType="begin"/>
        </w:r>
        <w:r w:rsidR="00E6241A">
          <w:rPr>
            <w:noProof/>
            <w:webHidden/>
          </w:rPr>
          <w:instrText xml:space="preserve"> PAGEREF _Toc424719075 \h </w:instrText>
        </w:r>
        <w:r w:rsidR="00E6241A">
          <w:rPr>
            <w:noProof/>
            <w:webHidden/>
          </w:rPr>
        </w:r>
        <w:r w:rsidR="00E6241A">
          <w:rPr>
            <w:noProof/>
            <w:webHidden/>
          </w:rPr>
          <w:fldChar w:fldCharType="separate"/>
        </w:r>
        <w:r w:rsidR="00E6241A">
          <w:rPr>
            <w:noProof/>
            <w:webHidden/>
          </w:rPr>
          <w:t>32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76" w:history="1">
        <w:r w:rsidR="00E6241A" w:rsidRPr="00720835">
          <w:rPr>
            <w:rStyle w:val="Hyperlink"/>
            <w:noProof/>
          </w:rPr>
          <w:t>4.5.2</w:t>
        </w:r>
        <w:r w:rsidR="00E6241A">
          <w:rPr>
            <w:rFonts w:asciiTheme="minorHAnsi" w:eastAsiaTheme="minorEastAsia" w:hAnsiTheme="minorHAnsi" w:cstheme="minorBidi"/>
            <w:noProof/>
            <w:sz w:val="22"/>
            <w:lang w:eastAsia="zh-CN"/>
          </w:rPr>
          <w:tab/>
        </w:r>
        <w:r w:rsidR="00E6241A" w:rsidRPr="00720835">
          <w:rPr>
            <w:rStyle w:val="Hyperlink"/>
            <w:noProof/>
          </w:rPr>
          <w:t>Presence of Ramp Meter</w:t>
        </w:r>
        <w:r w:rsidR="00E6241A">
          <w:rPr>
            <w:noProof/>
            <w:webHidden/>
          </w:rPr>
          <w:tab/>
        </w:r>
        <w:r w:rsidR="00E6241A">
          <w:rPr>
            <w:noProof/>
            <w:webHidden/>
          </w:rPr>
          <w:fldChar w:fldCharType="begin"/>
        </w:r>
        <w:r w:rsidR="00E6241A">
          <w:rPr>
            <w:noProof/>
            <w:webHidden/>
          </w:rPr>
          <w:instrText xml:space="preserve"> PAGEREF _Toc424719076 \h </w:instrText>
        </w:r>
        <w:r w:rsidR="00E6241A">
          <w:rPr>
            <w:noProof/>
            <w:webHidden/>
          </w:rPr>
        </w:r>
        <w:r w:rsidR="00E6241A">
          <w:rPr>
            <w:noProof/>
            <w:webHidden/>
          </w:rPr>
          <w:fldChar w:fldCharType="separate"/>
        </w:r>
        <w:r w:rsidR="00E6241A">
          <w:rPr>
            <w:noProof/>
            <w:webHidden/>
          </w:rPr>
          <w:t>32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77" w:history="1">
        <w:r w:rsidR="00E6241A" w:rsidRPr="00720835">
          <w:rPr>
            <w:rStyle w:val="Hyperlink"/>
            <w:noProof/>
          </w:rPr>
          <w:t>4.5.3</w:t>
        </w:r>
        <w:r w:rsidR="00E6241A">
          <w:rPr>
            <w:rFonts w:asciiTheme="minorHAnsi" w:eastAsiaTheme="minorEastAsia" w:hAnsiTheme="minorHAnsi" w:cstheme="minorBidi"/>
            <w:noProof/>
            <w:sz w:val="22"/>
            <w:lang w:eastAsia="zh-CN"/>
          </w:rPr>
          <w:tab/>
        </w:r>
        <w:r w:rsidR="00E6241A" w:rsidRPr="00720835">
          <w:rPr>
            <w:rStyle w:val="Hyperlink"/>
            <w:noProof/>
          </w:rPr>
          <w:t>IRI</w:t>
        </w:r>
        <w:r w:rsidR="00E6241A">
          <w:rPr>
            <w:noProof/>
            <w:webHidden/>
          </w:rPr>
          <w:tab/>
        </w:r>
        <w:r w:rsidR="00E6241A">
          <w:rPr>
            <w:noProof/>
            <w:webHidden/>
          </w:rPr>
          <w:fldChar w:fldCharType="begin"/>
        </w:r>
        <w:r w:rsidR="00E6241A">
          <w:rPr>
            <w:noProof/>
            <w:webHidden/>
          </w:rPr>
          <w:instrText xml:space="preserve"> PAGEREF _Toc424719077 \h </w:instrText>
        </w:r>
        <w:r w:rsidR="00E6241A">
          <w:rPr>
            <w:noProof/>
            <w:webHidden/>
          </w:rPr>
        </w:r>
        <w:r w:rsidR="00E6241A">
          <w:rPr>
            <w:noProof/>
            <w:webHidden/>
          </w:rPr>
          <w:fldChar w:fldCharType="separate"/>
        </w:r>
        <w:r w:rsidR="00E6241A">
          <w:rPr>
            <w:noProof/>
            <w:webHidden/>
          </w:rPr>
          <w:t>33</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78" w:history="1">
        <w:r w:rsidR="00E6241A" w:rsidRPr="00720835">
          <w:rPr>
            <w:rStyle w:val="Hyperlink"/>
            <w:noProof/>
          </w:rPr>
          <w:t>4.6</w:t>
        </w:r>
        <w:r w:rsidR="00E6241A">
          <w:rPr>
            <w:rFonts w:asciiTheme="minorHAnsi" w:eastAsiaTheme="minorEastAsia" w:hAnsiTheme="minorHAnsi" w:cstheme="minorBidi"/>
            <w:noProof/>
            <w:sz w:val="22"/>
            <w:lang w:eastAsia="zh-CN"/>
          </w:rPr>
          <w:tab/>
        </w:r>
        <w:r w:rsidR="00E6241A" w:rsidRPr="00720835">
          <w:rPr>
            <w:rStyle w:val="Hyperlink"/>
            <w:noProof/>
          </w:rPr>
          <w:t>Data Summary</w:t>
        </w:r>
        <w:r w:rsidR="00E6241A">
          <w:rPr>
            <w:noProof/>
            <w:webHidden/>
          </w:rPr>
          <w:tab/>
        </w:r>
        <w:r w:rsidR="00E6241A">
          <w:rPr>
            <w:noProof/>
            <w:webHidden/>
          </w:rPr>
          <w:fldChar w:fldCharType="begin"/>
        </w:r>
        <w:r w:rsidR="00E6241A">
          <w:rPr>
            <w:noProof/>
            <w:webHidden/>
          </w:rPr>
          <w:instrText xml:space="preserve"> PAGEREF _Toc424719078 \h </w:instrText>
        </w:r>
        <w:r w:rsidR="00E6241A">
          <w:rPr>
            <w:noProof/>
            <w:webHidden/>
          </w:rPr>
        </w:r>
        <w:r w:rsidR="00E6241A">
          <w:rPr>
            <w:noProof/>
            <w:webHidden/>
          </w:rPr>
          <w:fldChar w:fldCharType="separate"/>
        </w:r>
        <w:r w:rsidR="00E6241A">
          <w:rPr>
            <w:noProof/>
            <w:webHidden/>
          </w:rPr>
          <w:t>33</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081" w:history="1">
        <w:r w:rsidR="00E6241A" w:rsidRPr="00720835">
          <w:rPr>
            <w:rStyle w:val="Hyperlink"/>
            <w:noProof/>
          </w:rPr>
          <w:t>5</w:t>
        </w:r>
        <w:r w:rsidR="00E6241A">
          <w:rPr>
            <w:rFonts w:asciiTheme="minorHAnsi" w:eastAsiaTheme="minorEastAsia" w:hAnsiTheme="minorHAnsi" w:cstheme="minorBidi"/>
            <w:noProof/>
            <w:sz w:val="22"/>
            <w:lang w:eastAsia="zh-CN"/>
          </w:rPr>
          <w:tab/>
        </w:r>
        <w:r w:rsidR="00E6241A" w:rsidRPr="00720835">
          <w:rPr>
            <w:rStyle w:val="Hyperlink"/>
            <w:noProof/>
          </w:rPr>
          <w:t>Comprehensive Safety Analysis</w:t>
        </w:r>
        <w:r w:rsidR="00E6241A">
          <w:rPr>
            <w:noProof/>
            <w:webHidden/>
          </w:rPr>
          <w:tab/>
        </w:r>
        <w:r w:rsidR="00E6241A">
          <w:rPr>
            <w:noProof/>
            <w:webHidden/>
          </w:rPr>
          <w:fldChar w:fldCharType="begin"/>
        </w:r>
        <w:r w:rsidR="00E6241A">
          <w:rPr>
            <w:noProof/>
            <w:webHidden/>
          </w:rPr>
          <w:instrText xml:space="preserve"> PAGEREF _Toc424719081 \h </w:instrText>
        </w:r>
        <w:r w:rsidR="00E6241A">
          <w:rPr>
            <w:noProof/>
            <w:webHidden/>
          </w:rPr>
        </w:r>
        <w:r w:rsidR="00E6241A">
          <w:rPr>
            <w:noProof/>
            <w:webHidden/>
          </w:rPr>
          <w:fldChar w:fldCharType="separate"/>
        </w:r>
        <w:r w:rsidR="00E6241A">
          <w:rPr>
            <w:noProof/>
            <w:webHidden/>
          </w:rPr>
          <w:t>35</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82" w:history="1">
        <w:r w:rsidR="00E6241A" w:rsidRPr="00720835">
          <w:rPr>
            <w:rStyle w:val="Hyperlink"/>
            <w:noProof/>
          </w:rPr>
          <w:t>5.1</w:t>
        </w:r>
        <w:r w:rsidR="00E6241A">
          <w:rPr>
            <w:rFonts w:asciiTheme="minorHAnsi" w:eastAsiaTheme="minorEastAsia" w:hAnsiTheme="minorHAnsi" w:cstheme="minorBidi"/>
            <w:noProof/>
            <w:sz w:val="22"/>
            <w:lang w:eastAsia="zh-CN"/>
          </w:rPr>
          <w:tab/>
        </w:r>
        <w:r w:rsidR="00E6241A" w:rsidRPr="00720835">
          <w:rPr>
            <w:rStyle w:val="Hyperlink"/>
            <w:noProof/>
          </w:rPr>
          <w:t>Analysis of Nighttime Crash Rates</w:t>
        </w:r>
        <w:r w:rsidR="00E6241A">
          <w:rPr>
            <w:noProof/>
            <w:webHidden/>
          </w:rPr>
          <w:tab/>
        </w:r>
        <w:r w:rsidR="00E6241A">
          <w:rPr>
            <w:noProof/>
            <w:webHidden/>
          </w:rPr>
          <w:fldChar w:fldCharType="begin"/>
        </w:r>
        <w:r w:rsidR="00E6241A">
          <w:rPr>
            <w:noProof/>
            <w:webHidden/>
          </w:rPr>
          <w:instrText xml:space="preserve"> PAGEREF _Toc424719082 \h </w:instrText>
        </w:r>
        <w:r w:rsidR="00E6241A">
          <w:rPr>
            <w:noProof/>
            <w:webHidden/>
          </w:rPr>
        </w:r>
        <w:r w:rsidR="00E6241A">
          <w:rPr>
            <w:noProof/>
            <w:webHidden/>
          </w:rPr>
          <w:fldChar w:fldCharType="separate"/>
        </w:r>
        <w:r w:rsidR="00E6241A">
          <w:rPr>
            <w:noProof/>
            <w:webHidden/>
          </w:rPr>
          <w:t>35</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83" w:history="1">
        <w:r w:rsidR="00E6241A" w:rsidRPr="00720835">
          <w:rPr>
            <w:rStyle w:val="Hyperlink"/>
            <w:noProof/>
          </w:rPr>
          <w:t>5.1.1</w:t>
        </w:r>
        <w:r w:rsidR="00E6241A">
          <w:rPr>
            <w:rFonts w:asciiTheme="minorHAnsi" w:eastAsiaTheme="minorEastAsia" w:hAnsiTheme="minorHAnsi" w:cstheme="minorBidi"/>
            <w:noProof/>
            <w:sz w:val="22"/>
            <w:lang w:eastAsia="zh-CN"/>
          </w:rPr>
          <w:tab/>
        </w:r>
        <w:r w:rsidR="00E6241A" w:rsidRPr="00720835">
          <w:rPr>
            <w:rStyle w:val="Hyperlink"/>
            <w:noProof/>
          </w:rPr>
          <w:t>Nighttime Crash Rate Computation</w:t>
        </w:r>
        <w:r w:rsidR="00E6241A">
          <w:rPr>
            <w:noProof/>
            <w:webHidden/>
          </w:rPr>
          <w:tab/>
        </w:r>
        <w:r w:rsidR="00E6241A">
          <w:rPr>
            <w:noProof/>
            <w:webHidden/>
          </w:rPr>
          <w:fldChar w:fldCharType="begin"/>
        </w:r>
        <w:r w:rsidR="00E6241A">
          <w:rPr>
            <w:noProof/>
            <w:webHidden/>
          </w:rPr>
          <w:instrText xml:space="preserve"> PAGEREF _Toc424719083 \h </w:instrText>
        </w:r>
        <w:r w:rsidR="00E6241A">
          <w:rPr>
            <w:noProof/>
            <w:webHidden/>
          </w:rPr>
        </w:r>
        <w:r w:rsidR="00E6241A">
          <w:rPr>
            <w:noProof/>
            <w:webHidden/>
          </w:rPr>
          <w:fldChar w:fldCharType="separate"/>
        </w:r>
        <w:r w:rsidR="00E6241A">
          <w:rPr>
            <w:noProof/>
            <w:webHidden/>
          </w:rPr>
          <w:t>36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84" w:history="1">
        <w:r w:rsidR="00E6241A" w:rsidRPr="00720835">
          <w:rPr>
            <w:rStyle w:val="Hyperlink"/>
            <w:noProof/>
          </w:rPr>
          <w:t>5.1.2</w:t>
        </w:r>
        <w:r w:rsidR="00E6241A">
          <w:rPr>
            <w:rFonts w:asciiTheme="minorHAnsi" w:eastAsiaTheme="minorEastAsia" w:hAnsiTheme="minorHAnsi" w:cstheme="minorBidi"/>
            <w:noProof/>
            <w:sz w:val="22"/>
            <w:lang w:eastAsia="zh-CN"/>
          </w:rPr>
          <w:tab/>
        </w:r>
        <w:r w:rsidR="00E6241A" w:rsidRPr="00720835">
          <w:rPr>
            <w:rStyle w:val="Hyperlink"/>
            <w:noProof/>
          </w:rPr>
          <w:t>Removing outliers</w:t>
        </w:r>
        <w:r w:rsidR="00E6241A">
          <w:rPr>
            <w:noProof/>
            <w:webHidden/>
          </w:rPr>
          <w:tab/>
        </w:r>
        <w:r w:rsidR="00E6241A">
          <w:rPr>
            <w:noProof/>
            <w:webHidden/>
          </w:rPr>
          <w:fldChar w:fldCharType="begin"/>
        </w:r>
        <w:r w:rsidR="00E6241A">
          <w:rPr>
            <w:noProof/>
            <w:webHidden/>
          </w:rPr>
          <w:instrText xml:space="preserve"> PAGEREF _Toc424719084 \h </w:instrText>
        </w:r>
        <w:r w:rsidR="00E6241A">
          <w:rPr>
            <w:noProof/>
            <w:webHidden/>
          </w:rPr>
        </w:r>
        <w:r w:rsidR="00E6241A">
          <w:rPr>
            <w:noProof/>
            <w:webHidden/>
          </w:rPr>
          <w:fldChar w:fldCharType="separate"/>
        </w:r>
        <w:r w:rsidR="00E6241A">
          <w:rPr>
            <w:noProof/>
            <w:webHidden/>
          </w:rPr>
          <w:t>36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85" w:history="1">
        <w:r w:rsidR="00E6241A" w:rsidRPr="00720835">
          <w:rPr>
            <w:rStyle w:val="Hyperlink"/>
            <w:noProof/>
          </w:rPr>
          <w:t>5.1.3</w:t>
        </w:r>
        <w:r w:rsidR="00E6241A">
          <w:rPr>
            <w:rFonts w:asciiTheme="minorHAnsi" w:eastAsiaTheme="minorEastAsia" w:hAnsiTheme="minorHAnsi" w:cstheme="minorBidi"/>
            <w:noProof/>
            <w:sz w:val="22"/>
            <w:lang w:eastAsia="zh-CN"/>
          </w:rPr>
          <w:tab/>
        </w:r>
        <w:r w:rsidR="00E6241A" w:rsidRPr="00720835">
          <w:rPr>
            <w:rStyle w:val="Hyperlink"/>
            <w:noProof/>
          </w:rPr>
          <w:t>Summary of Nighttime Crash Rate</w:t>
        </w:r>
        <w:r w:rsidR="00E6241A">
          <w:rPr>
            <w:noProof/>
            <w:webHidden/>
          </w:rPr>
          <w:tab/>
        </w:r>
        <w:r w:rsidR="00E6241A">
          <w:rPr>
            <w:noProof/>
            <w:webHidden/>
          </w:rPr>
          <w:fldChar w:fldCharType="begin"/>
        </w:r>
        <w:r w:rsidR="00E6241A">
          <w:rPr>
            <w:noProof/>
            <w:webHidden/>
          </w:rPr>
          <w:instrText xml:space="preserve"> PAGEREF _Toc424719085 \h </w:instrText>
        </w:r>
        <w:r w:rsidR="00E6241A">
          <w:rPr>
            <w:noProof/>
            <w:webHidden/>
          </w:rPr>
        </w:r>
        <w:r w:rsidR="00E6241A">
          <w:rPr>
            <w:noProof/>
            <w:webHidden/>
          </w:rPr>
          <w:fldChar w:fldCharType="separate"/>
        </w:r>
        <w:r w:rsidR="00E6241A">
          <w:rPr>
            <w:noProof/>
            <w:webHidden/>
          </w:rPr>
          <w:t>37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86" w:history="1">
        <w:r w:rsidR="00E6241A" w:rsidRPr="00720835">
          <w:rPr>
            <w:rStyle w:val="Hyperlink"/>
            <w:noProof/>
          </w:rPr>
          <w:t>5.1.4</w:t>
        </w:r>
        <w:r w:rsidR="00E6241A">
          <w:rPr>
            <w:rFonts w:asciiTheme="minorHAnsi" w:eastAsiaTheme="minorEastAsia" w:hAnsiTheme="minorHAnsi" w:cstheme="minorBidi"/>
            <w:noProof/>
            <w:sz w:val="22"/>
            <w:lang w:eastAsia="zh-CN"/>
          </w:rPr>
          <w:tab/>
        </w:r>
        <w:r w:rsidR="00E6241A" w:rsidRPr="00720835">
          <w:rPr>
            <w:rStyle w:val="Hyperlink"/>
            <w:noProof/>
          </w:rPr>
          <w:t>Nighttime Crash Rate Comparison</w:t>
        </w:r>
        <w:r w:rsidR="00E6241A">
          <w:rPr>
            <w:noProof/>
            <w:webHidden/>
          </w:rPr>
          <w:tab/>
        </w:r>
        <w:r w:rsidR="00E6241A">
          <w:rPr>
            <w:noProof/>
            <w:webHidden/>
          </w:rPr>
          <w:fldChar w:fldCharType="begin"/>
        </w:r>
        <w:r w:rsidR="00E6241A">
          <w:rPr>
            <w:noProof/>
            <w:webHidden/>
          </w:rPr>
          <w:instrText xml:space="preserve"> PAGEREF _Toc424719086 \h </w:instrText>
        </w:r>
        <w:r w:rsidR="00E6241A">
          <w:rPr>
            <w:noProof/>
            <w:webHidden/>
          </w:rPr>
        </w:r>
        <w:r w:rsidR="00E6241A">
          <w:rPr>
            <w:noProof/>
            <w:webHidden/>
          </w:rPr>
          <w:fldChar w:fldCharType="separate"/>
        </w:r>
        <w:r w:rsidR="00E6241A">
          <w:rPr>
            <w:noProof/>
            <w:webHidden/>
          </w:rPr>
          <w:t>38</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87" w:history="1">
        <w:r w:rsidR="00E6241A" w:rsidRPr="00720835">
          <w:rPr>
            <w:rStyle w:val="Hyperlink"/>
            <w:noProof/>
          </w:rPr>
          <w:t>5.2</w:t>
        </w:r>
        <w:r w:rsidR="00E6241A">
          <w:rPr>
            <w:rFonts w:asciiTheme="minorHAnsi" w:eastAsiaTheme="minorEastAsia" w:hAnsiTheme="minorHAnsi" w:cstheme="minorBidi"/>
            <w:noProof/>
            <w:sz w:val="22"/>
            <w:lang w:eastAsia="zh-CN"/>
          </w:rPr>
          <w:tab/>
        </w:r>
        <w:r w:rsidR="00E6241A" w:rsidRPr="00720835">
          <w:rPr>
            <w:rStyle w:val="Hyperlink"/>
            <w:noProof/>
          </w:rPr>
          <w:t>Injury Severity Distribution Comparison</w:t>
        </w:r>
        <w:r w:rsidR="00E6241A">
          <w:rPr>
            <w:noProof/>
            <w:webHidden/>
          </w:rPr>
          <w:tab/>
        </w:r>
        <w:r w:rsidR="00E6241A">
          <w:rPr>
            <w:noProof/>
            <w:webHidden/>
          </w:rPr>
          <w:fldChar w:fldCharType="begin"/>
        </w:r>
        <w:r w:rsidR="00E6241A">
          <w:rPr>
            <w:noProof/>
            <w:webHidden/>
          </w:rPr>
          <w:instrText xml:space="preserve"> PAGEREF _Toc424719087 \h </w:instrText>
        </w:r>
        <w:r w:rsidR="00E6241A">
          <w:rPr>
            <w:noProof/>
            <w:webHidden/>
          </w:rPr>
        </w:r>
        <w:r w:rsidR="00E6241A">
          <w:rPr>
            <w:noProof/>
            <w:webHidden/>
          </w:rPr>
          <w:fldChar w:fldCharType="separate"/>
        </w:r>
        <w:r w:rsidR="00E6241A">
          <w:rPr>
            <w:noProof/>
            <w:webHidden/>
          </w:rPr>
          <w:t>41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088" w:history="1">
        <w:r w:rsidR="00E6241A" w:rsidRPr="00720835">
          <w:rPr>
            <w:rStyle w:val="Hyperlink"/>
            <w:noProof/>
          </w:rPr>
          <w:t>5.3</w:t>
        </w:r>
        <w:r w:rsidR="00E6241A">
          <w:rPr>
            <w:rFonts w:asciiTheme="minorHAnsi" w:eastAsiaTheme="minorEastAsia" w:hAnsiTheme="minorHAnsi" w:cstheme="minorBidi"/>
            <w:noProof/>
            <w:sz w:val="22"/>
            <w:lang w:eastAsia="zh-CN"/>
          </w:rPr>
          <w:tab/>
        </w:r>
        <w:r w:rsidR="00E6241A" w:rsidRPr="00720835">
          <w:rPr>
            <w:rStyle w:val="Hyperlink"/>
            <w:noProof/>
          </w:rPr>
          <w:t>Crash Characteristics Comparisons</w:t>
        </w:r>
        <w:r w:rsidR="00E6241A">
          <w:rPr>
            <w:noProof/>
            <w:webHidden/>
          </w:rPr>
          <w:tab/>
        </w:r>
        <w:r w:rsidR="00E6241A">
          <w:rPr>
            <w:noProof/>
            <w:webHidden/>
          </w:rPr>
          <w:fldChar w:fldCharType="begin"/>
        </w:r>
        <w:r w:rsidR="00E6241A">
          <w:rPr>
            <w:noProof/>
            <w:webHidden/>
          </w:rPr>
          <w:instrText xml:space="preserve"> PAGEREF _Toc424719088 \h </w:instrText>
        </w:r>
        <w:r w:rsidR="00E6241A">
          <w:rPr>
            <w:noProof/>
            <w:webHidden/>
          </w:rPr>
        </w:r>
        <w:r w:rsidR="00E6241A">
          <w:rPr>
            <w:noProof/>
            <w:webHidden/>
          </w:rPr>
          <w:fldChar w:fldCharType="separate"/>
        </w:r>
        <w:r w:rsidR="00E6241A">
          <w:rPr>
            <w:noProof/>
            <w:webHidden/>
          </w:rPr>
          <w:t>44</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89" w:history="1">
        <w:r w:rsidR="00E6241A" w:rsidRPr="00720835">
          <w:rPr>
            <w:rStyle w:val="Hyperlink"/>
            <w:noProof/>
          </w:rPr>
          <w:t>5.3.1</w:t>
        </w:r>
        <w:r w:rsidR="00E6241A">
          <w:rPr>
            <w:rFonts w:asciiTheme="minorHAnsi" w:eastAsiaTheme="minorEastAsia" w:hAnsiTheme="minorHAnsi" w:cstheme="minorBidi"/>
            <w:noProof/>
            <w:sz w:val="22"/>
            <w:lang w:eastAsia="zh-CN"/>
          </w:rPr>
          <w:tab/>
        </w:r>
        <w:r w:rsidR="00E6241A" w:rsidRPr="00720835">
          <w:rPr>
            <w:rStyle w:val="Hyperlink"/>
            <w:noProof/>
          </w:rPr>
          <w:t>Month Distribution</w:t>
        </w:r>
        <w:r w:rsidR="00E6241A">
          <w:rPr>
            <w:noProof/>
            <w:webHidden/>
          </w:rPr>
          <w:tab/>
        </w:r>
        <w:r w:rsidR="00E6241A">
          <w:rPr>
            <w:noProof/>
            <w:webHidden/>
          </w:rPr>
          <w:fldChar w:fldCharType="begin"/>
        </w:r>
        <w:r w:rsidR="00E6241A">
          <w:rPr>
            <w:noProof/>
            <w:webHidden/>
          </w:rPr>
          <w:instrText xml:space="preserve"> PAGEREF _Toc424719089 \h </w:instrText>
        </w:r>
        <w:r w:rsidR="00E6241A">
          <w:rPr>
            <w:noProof/>
            <w:webHidden/>
          </w:rPr>
        </w:r>
        <w:r w:rsidR="00E6241A">
          <w:rPr>
            <w:noProof/>
            <w:webHidden/>
          </w:rPr>
          <w:fldChar w:fldCharType="separate"/>
        </w:r>
        <w:r w:rsidR="00E6241A">
          <w:rPr>
            <w:noProof/>
            <w:webHidden/>
          </w:rPr>
          <w:t>45</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0" w:history="1">
        <w:r w:rsidR="00E6241A" w:rsidRPr="00720835">
          <w:rPr>
            <w:rStyle w:val="Hyperlink"/>
            <w:noProof/>
          </w:rPr>
          <w:t>5.3.2</w:t>
        </w:r>
        <w:r w:rsidR="00E6241A">
          <w:rPr>
            <w:rFonts w:asciiTheme="minorHAnsi" w:eastAsiaTheme="minorEastAsia" w:hAnsiTheme="minorHAnsi" w:cstheme="minorBidi"/>
            <w:noProof/>
            <w:sz w:val="22"/>
            <w:lang w:eastAsia="zh-CN"/>
          </w:rPr>
          <w:tab/>
        </w:r>
        <w:r w:rsidR="00E6241A" w:rsidRPr="00720835">
          <w:rPr>
            <w:rStyle w:val="Hyperlink"/>
            <w:noProof/>
          </w:rPr>
          <w:t>Hour Distribution</w:t>
        </w:r>
        <w:r w:rsidR="00E6241A">
          <w:rPr>
            <w:noProof/>
            <w:webHidden/>
          </w:rPr>
          <w:tab/>
        </w:r>
        <w:r w:rsidR="00E6241A">
          <w:rPr>
            <w:noProof/>
            <w:webHidden/>
          </w:rPr>
          <w:fldChar w:fldCharType="begin"/>
        </w:r>
        <w:r w:rsidR="00E6241A">
          <w:rPr>
            <w:noProof/>
            <w:webHidden/>
          </w:rPr>
          <w:instrText xml:space="preserve"> PAGEREF _Toc424719090 \h </w:instrText>
        </w:r>
        <w:r w:rsidR="00E6241A">
          <w:rPr>
            <w:noProof/>
            <w:webHidden/>
          </w:rPr>
        </w:r>
        <w:r w:rsidR="00E6241A">
          <w:rPr>
            <w:noProof/>
            <w:webHidden/>
          </w:rPr>
          <w:fldChar w:fldCharType="separate"/>
        </w:r>
        <w:r w:rsidR="00E6241A">
          <w:rPr>
            <w:noProof/>
            <w:webHidden/>
          </w:rPr>
          <w:t>47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1" w:history="1">
        <w:r w:rsidR="00E6241A" w:rsidRPr="00720835">
          <w:rPr>
            <w:rStyle w:val="Hyperlink"/>
            <w:noProof/>
          </w:rPr>
          <w:t>5.3.3</w:t>
        </w:r>
        <w:r w:rsidR="00E6241A">
          <w:rPr>
            <w:rFonts w:asciiTheme="minorHAnsi" w:eastAsiaTheme="minorEastAsia" w:hAnsiTheme="minorHAnsi" w:cstheme="minorBidi"/>
            <w:noProof/>
            <w:sz w:val="22"/>
            <w:lang w:eastAsia="zh-CN"/>
          </w:rPr>
          <w:tab/>
        </w:r>
        <w:r w:rsidR="00E6241A" w:rsidRPr="00720835">
          <w:rPr>
            <w:rStyle w:val="Hyperlink"/>
            <w:noProof/>
          </w:rPr>
          <w:t>Crash Type</w:t>
        </w:r>
        <w:r w:rsidR="00E6241A">
          <w:rPr>
            <w:noProof/>
            <w:webHidden/>
          </w:rPr>
          <w:tab/>
        </w:r>
        <w:r w:rsidR="00E6241A">
          <w:rPr>
            <w:noProof/>
            <w:webHidden/>
          </w:rPr>
          <w:fldChar w:fldCharType="begin"/>
        </w:r>
        <w:r w:rsidR="00E6241A">
          <w:rPr>
            <w:noProof/>
            <w:webHidden/>
          </w:rPr>
          <w:instrText xml:space="preserve"> PAGEREF _Toc424719091 \h </w:instrText>
        </w:r>
        <w:r w:rsidR="00E6241A">
          <w:rPr>
            <w:noProof/>
            <w:webHidden/>
          </w:rPr>
        </w:r>
        <w:r w:rsidR="00E6241A">
          <w:rPr>
            <w:noProof/>
            <w:webHidden/>
          </w:rPr>
          <w:fldChar w:fldCharType="separate"/>
        </w:r>
        <w:r w:rsidR="00E6241A">
          <w:rPr>
            <w:noProof/>
            <w:webHidden/>
          </w:rPr>
          <w:t>48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2" w:history="1">
        <w:r w:rsidR="00E6241A" w:rsidRPr="00720835">
          <w:rPr>
            <w:rStyle w:val="Hyperlink"/>
            <w:noProof/>
          </w:rPr>
          <w:t>5.3.4</w:t>
        </w:r>
        <w:r w:rsidR="00E6241A">
          <w:rPr>
            <w:rFonts w:asciiTheme="minorHAnsi" w:eastAsiaTheme="minorEastAsia" w:hAnsiTheme="minorHAnsi" w:cstheme="minorBidi"/>
            <w:noProof/>
            <w:sz w:val="22"/>
            <w:lang w:eastAsia="zh-CN"/>
          </w:rPr>
          <w:tab/>
        </w:r>
        <w:r w:rsidR="00E6241A" w:rsidRPr="00720835">
          <w:rPr>
            <w:rStyle w:val="Hyperlink"/>
            <w:noProof/>
          </w:rPr>
          <w:t>Vehicle Damage Type</w:t>
        </w:r>
        <w:r w:rsidR="00E6241A">
          <w:rPr>
            <w:noProof/>
            <w:webHidden/>
          </w:rPr>
          <w:tab/>
        </w:r>
        <w:r w:rsidR="00E6241A">
          <w:rPr>
            <w:noProof/>
            <w:webHidden/>
          </w:rPr>
          <w:fldChar w:fldCharType="begin"/>
        </w:r>
        <w:r w:rsidR="00E6241A">
          <w:rPr>
            <w:noProof/>
            <w:webHidden/>
          </w:rPr>
          <w:instrText xml:space="preserve"> PAGEREF _Toc424719092 \h </w:instrText>
        </w:r>
        <w:r w:rsidR="00E6241A">
          <w:rPr>
            <w:noProof/>
            <w:webHidden/>
          </w:rPr>
        </w:r>
        <w:r w:rsidR="00E6241A">
          <w:rPr>
            <w:noProof/>
            <w:webHidden/>
          </w:rPr>
          <w:fldChar w:fldCharType="separate"/>
        </w:r>
        <w:r w:rsidR="00E6241A">
          <w:rPr>
            <w:noProof/>
            <w:webHidden/>
          </w:rPr>
          <w:t>49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3" w:history="1">
        <w:r w:rsidR="00E6241A" w:rsidRPr="00720835">
          <w:rPr>
            <w:rStyle w:val="Hyperlink"/>
            <w:noProof/>
          </w:rPr>
          <w:t>5.3.5</w:t>
        </w:r>
        <w:r w:rsidR="00E6241A">
          <w:rPr>
            <w:rFonts w:asciiTheme="minorHAnsi" w:eastAsiaTheme="minorEastAsia" w:hAnsiTheme="minorHAnsi" w:cstheme="minorBidi"/>
            <w:noProof/>
            <w:sz w:val="22"/>
            <w:lang w:eastAsia="zh-CN"/>
          </w:rPr>
          <w:tab/>
        </w:r>
        <w:r w:rsidR="00E6241A" w:rsidRPr="00720835">
          <w:rPr>
            <w:rStyle w:val="Hyperlink"/>
            <w:noProof/>
          </w:rPr>
          <w:t>Median Barrier</w:t>
        </w:r>
        <w:r w:rsidR="00E6241A">
          <w:rPr>
            <w:noProof/>
            <w:webHidden/>
          </w:rPr>
          <w:tab/>
        </w:r>
        <w:r w:rsidR="00E6241A">
          <w:rPr>
            <w:noProof/>
            <w:webHidden/>
          </w:rPr>
          <w:fldChar w:fldCharType="begin"/>
        </w:r>
        <w:r w:rsidR="00E6241A">
          <w:rPr>
            <w:noProof/>
            <w:webHidden/>
          </w:rPr>
          <w:instrText xml:space="preserve"> PAGEREF _Toc424719093 \h </w:instrText>
        </w:r>
        <w:r w:rsidR="00E6241A">
          <w:rPr>
            <w:noProof/>
            <w:webHidden/>
          </w:rPr>
        </w:r>
        <w:r w:rsidR="00E6241A">
          <w:rPr>
            <w:noProof/>
            <w:webHidden/>
          </w:rPr>
          <w:fldChar w:fldCharType="separate"/>
        </w:r>
        <w:r w:rsidR="00E6241A">
          <w:rPr>
            <w:noProof/>
            <w:webHidden/>
          </w:rPr>
          <w:t>50</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4" w:history="1">
        <w:r w:rsidR="00E6241A" w:rsidRPr="00720835">
          <w:rPr>
            <w:rStyle w:val="Hyperlink"/>
            <w:noProof/>
          </w:rPr>
          <w:t>5.3.6</w:t>
        </w:r>
        <w:r w:rsidR="00E6241A">
          <w:rPr>
            <w:rFonts w:asciiTheme="minorHAnsi" w:eastAsiaTheme="minorEastAsia" w:hAnsiTheme="minorHAnsi" w:cstheme="minorBidi"/>
            <w:noProof/>
            <w:sz w:val="22"/>
            <w:lang w:eastAsia="zh-CN"/>
          </w:rPr>
          <w:tab/>
        </w:r>
        <w:r w:rsidR="00E6241A" w:rsidRPr="00720835">
          <w:rPr>
            <w:rStyle w:val="Hyperlink"/>
            <w:noProof/>
          </w:rPr>
          <w:t>Horizontal Curve</w:t>
        </w:r>
        <w:r w:rsidR="00E6241A">
          <w:rPr>
            <w:noProof/>
            <w:webHidden/>
          </w:rPr>
          <w:tab/>
        </w:r>
        <w:r w:rsidR="00E6241A">
          <w:rPr>
            <w:noProof/>
            <w:webHidden/>
          </w:rPr>
          <w:fldChar w:fldCharType="begin"/>
        </w:r>
        <w:r w:rsidR="00E6241A">
          <w:rPr>
            <w:noProof/>
            <w:webHidden/>
          </w:rPr>
          <w:instrText xml:space="preserve"> PAGEREF _Toc424719094 \h </w:instrText>
        </w:r>
        <w:r w:rsidR="00E6241A">
          <w:rPr>
            <w:noProof/>
            <w:webHidden/>
          </w:rPr>
        </w:r>
        <w:r w:rsidR="00E6241A">
          <w:rPr>
            <w:noProof/>
            <w:webHidden/>
          </w:rPr>
          <w:fldChar w:fldCharType="separate"/>
        </w:r>
        <w:r w:rsidR="00E6241A">
          <w:rPr>
            <w:noProof/>
            <w:webHidden/>
          </w:rPr>
          <w:t>51</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5" w:history="1">
        <w:r w:rsidR="00E6241A" w:rsidRPr="00720835">
          <w:rPr>
            <w:rStyle w:val="Hyperlink"/>
            <w:noProof/>
          </w:rPr>
          <w:t>5.3.7</w:t>
        </w:r>
        <w:r w:rsidR="00E6241A">
          <w:rPr>
            <w:rFonts w:asciiTheme="minorHAnsi" w:eastAsiaTheme="minorEastAsia" w:hAnsiTheme="minorHAnsi" w:cstheme="minorBidi"/>
            <w:noProof/>
            <w:sz w:val="22"/>
            <w:lang w:eastAsia="zh-CN"/>
          </w:rPr>
          <w:tab/>
        </w:r>
        <w:r w:rsidR="00E6241A" w:rsidRPr="00720835">
          <w:rPr>
            <w:rStyle w:val="Hyperlink"/>
            <w:noProof/>
          </w:rPr>
          <w:t>Vertical Curve</w:t>
        </w:r>
        <w:r w:rsidR="00E6241A">
          <w:rPr>
            <w:noProof/>
            <w:webHidden/>
          </w:rPr>
          <w:tab/>
        </w:r>
        <w:r w:rsidR="00E6241A">
          <w:rPr>
            <w:noProof/>
            <w:webHidden/>
          </w:rPr>
          <w:fldChar w:fldCharType="begin"/>
        </w:r>
        <w:r w:rsidR="00E6241A">
          <w:rPr>
            <w:noProof/>
            <w:webHidden/>
          </w:rPr>
          <w:instrText xml:space="preserve"> PAGEREF _Toc424719095 \h </w:instrText>
        </w:r>
        <w:r w:rsidR="00E6241A">
          <w:rPr>
            <w:noProof/>
            <w:webHidden/>
          </w:rPr>
        </w:r>
        <w:r w:rsidR="00E6241A">
          <w:rPr>
            <w:noProof/>
            <w:webHidden/>
          </w:rPr>
          <w:fldChar w:fldCharType="separate"/>
        </w:r>
        <w:r w:rsidR="00E6241A">
          <w:rPr>
            <w:noProof/>
            <w:webHidden/>
          </w:rPr>
          <w:t>52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6" w:history="1">
        <w:r w:rsidR="00E6241A" w:rsidRPr="00720835">
          <w:rPr>
            <w:rStyle w:val="Hyperlink"/>
            <w:noProof/>
          </w:rPr>
          <w:t>5.3.8</w:t>
        </w:r>
        <w:r w:rsidR="00E6241A">
          <w:rPr>
            <w:rFonts w:asciiTheme="minorHAnsi" w:eastAsiaTheme="minorEastAsia" w:hAnsiTheme="minorHAnsi" w:cstheme="minorBidi"/>
            <w:noProof/>
            <w:sz w:val="22"/>
            <w:lang w:eastAsia="zh-CN"/>
          </w:rPr>
          <w:tab/>
        </w:r>
        <w:r w:rsidR="00E6241A" w:rsidRPr="00720835">
          <w:rPr>
            <w:rStyle w:val="Hyperlink"/>
            <w:noProof/>
          </w:rPr>
          <w:t>Roadway Conditions</w:t>
        </w:r>
        <w:r w:rsidR="00E6241A">
          <w:rPr>
            <w:noProof/>
            <w:webHidden/>
          </w:rPr>
          <w:tab/>
        </w:r>
        <w:r w:rsidR="00E6241A">
          <w:rPr>
            <w:noProof/>
            <w:webHidden/>
          </w:rPr>
          <w:fldChar w:fldCharType="begin"/>
        </w:r>
        <w:r w:rsidR="00E6241A">
          <w:rPr>
            <w:noProof/>
            <w:webHidden/>
          </w:rPr>
          <w:instrText xml:space="preserve"> PAGEREF _Toc424719096 \h </w:instrText>
        </w:r>
        <w:r w:rsidR="00E6241A">
          <w:rPr>
            <w:noProof/>
            <w:webHidden/>
          </w:rPr>
        </w:r>
        <w:r w:rsidR="00E6241A">
          <w:rPr>
            <w:noProof/>
            <w:webHidden/>
          </w:rPr>
          <w:fldChar w:fldCharType="separate"/>
        </w:r>
        <w:r w:rsidR="00E6241A">
          <w:rPr>
            <w:noProof/>
            <w:webHidden/>
          </w:rPr>
          <w:t>53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097" w:history="1">
        <w:r w:rsidR="00E6241A" w:rsidRPr="00720835">
          <w:rPr>
            <w:rStyle w:val="Hyperlink"/>
            <w:noProof/>
          </w:rPr>
          <w:t>5.3.9</w:t>
        </w:r>
        <w:r w:rsidR="00E6241A">
          <w:rPr>
            <w:rFonts w:asciiTheme="minorHAnsi" w:eastAsiaTheme="minorEastAsia" w:hAnsiTheme="minorHAnsi" w:cstheme="minorBidi"/>
            <w:noProof/>
            <w:sz w:val="22"/>
            <w:lang w:eastAsia="zh-CN"/>
          </w:rPr>
          <w:tab/>
        </w:r>
        <w:r w:rsidR="00E6241A" w:rsidRPr="00720835">
          <w:rPr>
            <w:rStyle w:val="Hyperlink"/>
            <w:noProof/>
          </w:rPr>
          <w:t>Speed Limit</w:t>
        </w:r>
        <w:r w:rsidR="00E6241A">
          <w:rPr>
            <w:noProof/>
            <w:webHidden/>
          </w:rPr>
          <w:tab/>
        </w:r>
        <w:r w:rsidR="00E6241A">
          <w:rPr>
            <w:noProof/>
            <w:webHidden/>
          </w:rPr>
          <w:fldChar w:fldCharType="begin"/>
        </w:r>
        <w:r w:rsidR="00E6241A">
          <w:rPr>
            <w:noProof/>
            <w:webHidden/>
          </w:rPr>
          <w:instrText xml:space="preserve"> PAGEREF _Toc424719097 \h </w:instrText>
        </w:r>
        <w:r w:rsidR="00E6241A">
          <w:rPr>
            <w:noProof/>
            <w:webHidden/>
          </w:rPr>
        </w:r>
        <w:r w:rsidR="00E6241A">
          <w:rPr>
            <w:noProof/>
            <w:webHidden/>
          </w:rPr>
          <w:fldChar w:fldCharType="separate"/>
        </w:r>
        <w:r w:rsidR="00E6241A">
          <w:rPr>
            <w:noProof/>
            <w:webHidden/>
          </w:rPr>
          <w:t>54</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098" w:history="1">
        <w:r w:rsidR="00E6241A" w:rsidRPr="00720835">
          <w:rPr>
            <w:rStyle w:val="Hyperlink"/>
            <w:noProof/>
          </w:rPr>
          <w:t>5.3.10</w:t>
        </w:r>
        <w:r w:rsidR="00E6241A">
          <w:rPr>
            <w:rFonts w:asciiTheme="minorHAnsi" w:eastAsiaTheme="minorEastAsia" w:hAnsiTheme="minorHAnsi" w:cstheme="minorBidi"/>
            <w:noProof/>
            <w:sz w:val="22"/>
            <w:lang w:eastAsia="zh-CN"/>
          </w:rPr>
          <w:tab/>
        </w:r>
        <w:r w:rsidR="00E6241A" w:rsidRPr="00720835">
          <w:rPr>
            <w:rStyle w:val="Hyperlink"/>
            <w:noProof/>
          </w:rPr>
          <w:t>Weather Conditions</w:t>
        </w:r>
        <w:r w:rsidR="00E6241A">
          <w:rPr>
            <w:noProof/>
            <w:webHidden/>
          </w:rPr>
          <w:tab/>
        </w:r>
        <w:r w:rsidR="00E6241A">
          <w:rPr>
            <w:noProof/>
            <w:webHidden/>
          </w:rPr>
          <w:fldChar w:fldCharType="begin"/>
        </w:r>
        <w:r w:rsidR="00E6241A">
          <w:rPr>
            <w:noProof/>
            <w:webHidden/>
          </w:rPr>
          <w:instrText xml:space="preserve"> PAGEREF _Toc424719098 \h </w:instrText>
        </w:r>
        <w:r w:rsidR="00E6241A">
          <w:rPr>
            <w:noProof/>
            <w:webHidden/>
          </w:rPr>
        </w:r>
        <w:r w:rsidR="00E6241A">
          <w:rPr>
            <w:noProof/>
            <w:webHidden/>
          </w:rPr>
          <w:fldChar w:fldCharType="separate"/>
        </w:r>
        <w:r w:rsidR="00E6241A">
          <w:rPr>
            <w:noProof/>
            <w:webHidden/>
          </w:rPr>
          <w:t>55</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099" w:history="1">
        <w:r w:rsidR="00E6241A" w:rsidRPr="00720835">
          <w:rPr>
            <w:rStyle w:val="Hyperlink"/>
            <w:noProof/>
          </w:rPr>
          <w:t>5.3.11</w:t>
        </w:r>
        <w:r w:rsidR="00E6241A">
          <w:rPr>
            <w:rFonts w:asciiTheme="minorHAnsi" w:eastAsiaTheme="minorEastAsia" w:hAnsiTheme="minorHAnsi" w:cstheme="minorBidi"/>
            <w:noProof/>
            <w:sz w:val="22"/>
            <w:lang w:eastAsia="zh-CN"/>
          </w:rPr>
          <w:tab/>
        </w:r>
        <w:r w:rsidR="00E6241A" w:rsidRPr="00720835">
          <w:rPr>
            <w:rStyle w:val="Hyperlink"/>
            <w:noProof/>
          </w:rPr>
          <w:t>Driver Age</w:t>
        </w:r>
        <w:r w:rsidR="00E6241A">
          <w:rPr>
            <w:noProof/>
            <w:webHidden/>
          </w:rPr>
          <w:tab/>
        </w:r>
        <w:r w:rsidR="00E6241A">
          <w:rPr>
            <w:noProof/>
            <w:webHidden/>
          </w:rPr>
          <w:fldChar w:fldCharType="begin"/>
        </w:r>
        <w:r w:rsidR="00E6241A">
          <w:rPr>
            <w:noProof/>
            <w:webHidden/>
          </w:rPr>
          <w:instrText xml:space="preserve"> PAGEREF _Toc424719099 \h </w:instrText>
        </w:r>
        <w:r w:rsidR="00E6241A">
          <w:rPr>
            <w:noProof/>
            <w:webHidden/>
          </w:rPr>
        </w:r>
        <w:r w:rsidR="00E6241A">
          <w:rPr>
            <w:noProof/>
            <w:webHidden/>
          </w:rPr>
          <w:fldChar w:fldCharType="separate"/>
        </w:r>
        <w:r w:rsidR="00E6241A">
          <w:rPr>
            <w:noProof/>
            <w:webHidden/>
          </w:rPr>
          <w:t>57</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00" w:history="1">
        <w:r w:rsidR="00E6241A" w:rsidRPr="00720835">
          <w:rPr>
            <w:rStyle w:val="Hyperlink"/>
            <w:noProof/>
          </w:rPr>
          <w:t>5.3.12</w:t>
        </w:r>
        <w:r w:rsidR="00E6241A">
          <w:rPr>
            <w:rFonts w:asciiTheme="minorHAnsi" w:eastAsiaTheme="minorEastAsia" w:hAnsiTheme="minorHAnsi" w:cstheme="minorBidi"/>
            <w:noProof/>
            <w:sz w:val="22"/>
            <w:lang w:eastAsia="zh-CN"/>
          </w:rPr>
          <w:tab/>
        </w:r>
        <w:r w:rsidR="00E6241A" w:rsidRPr="00720835">
          <w:rPr>
            <w:rStyle w:val="Hyperlink"/>
            <w:noProof/>
          </w:rPr>
          <w:t>Driver Gender</w:t>
        </w:r>
        <w:r w:rsidR="00E6241A">
          <w:rPr>
            <w:noProof/>
            <w:webHidden/>
          </w:rPr>
          <w:tab/>
        </w:r>
        <w:r w:rsidR="00E6241A">
          <w:rPr>
            <w:noProof/>
            <w:webHidden/>
          </w:rPr>
          <w:fldChar w:fldCharType="begin"/>
        </w:r>
        <w:r w:rsidR="00E6241A">
          <w:rPr>
            <w:noProof/>
            <w:webHidden/>
          </w:rPr>
          <w:instrText xml:space="preserve"> PAGEREF _Toc424719100 \h </w:instrText>
        </w:r>
        <w:r w:rsidR="00E6241A">
          <w:rPr>
            <w:noProof/>
            <w:webHidden/>
          </w:rPr>
        </w:r>
        <w:r w:rsidR="00E6241A">
          <w:rPr>
            <w:noProof/>
            <w:webHidden/>
          </w:rPr>
          <w:fldChar w:fldCharType="separate"/>
        </w:r>
        <w:r w:rsidR="00E6241A">
          <w:rPr>
            <w:noProof/>
            <w:webHidden/>
          </w:rPr>
          <w:t>57</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01" w:history="1">
        <w:r w:rsidR="00E6241A" w:rsidRPr="00720835">
          <w:rPr>
            <w:rStyle w:val="Hyperlink"/>
            <w:noProof/>
          </w:rPr>
          <w:t>5.3.13</w:t>
        </w:r>
        <w:r w:rsidR="00E6241A">
          <w:rPr>
            <w:rFonts w:asciiTheme="minorHAnsi" w:eastAsiaTheme="minorEastAsia" w:hAnsiTheme="minorHAnsi" w:cstheme="minorBidi"/>
            <w:noProof/>
            <w:sz w:val="22"/>
            <w:lang w:eastAsia="zh-CN"/>
          </w:rPr>
          <w:tab/>
        </w:r>
        <w:r w:rsidR="00E6241A" w:rsidRPr="00720835">
          <w:rPr>
            <w:rStyle w:val="Hyperlink"/>
            <w:noProof/>
          </w:rPr>
          <w:t>Driver Contributing Factors</w:t>
        </w:r>
        <w:r w:rsidR="00E6241A">
          <w:rPr>
            <w:noProof/>
            <w:webHidden/>
          </w:rPr>
          <w:tab/>
        </w:r>
        <w:r w:rsidR="00E6241A">
          <w:rPr>
            <w:noProof/>
            <w:webHidden/>
          </w:rPr>
          <w:fldChar w:fldCharType="begin"/>
        </w:r>
        <w:r w:rsidR="00E6241A">
          <w:rPr>
            <w:noProof/>
            <w:webHidden/>
          </w:rPr>
          <w:instrText xml:space="preserve"> PAGEREF _Toc424719101 \h </w:instrText>
        </w:r>
        <w:r w:rsidR="00E6241A">
          <w:rPr>
            <w:noProof/>
            <w:webHidden/>
          </w:rPr>
        </w:r>
        <w:r w:rsidR="00E6241A">
          <w:rPr>
            <w:noProof/>
            <w:webHidden/>
          </w:rPr>
          <w:fldChar w:fldCharType="separate"/>
        </w:r>
        <w:r w:rsidR="00E6241A">
          <w:rPr>
            <w:noProof/>
            <w:webHidden/>
          </w:rPr>
          <w:t>58</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02" w:history="1">
        <w:r w:rsidR="00E6241A" w:rsidRPr="00720835">
          <w:rPr>
            <w:rStyle w:val="Hyperlink"/>
            <w:noProof/>
          </w:rPr>
          <w:t>5.4</w:t>
        </w:r>
        <w:r w:rsidR="00E6241A">
          <w:rPr>
            <w:rFonts w:asciiTheme="minorHAnsi" w:eastAsiaTheme="minorEastAsia" w:hAnsiTheme="minorHAnsi" w:cstheme="minorBidi"/>
            <w:noProof/>
            <w:sz w:val="22"/>
            <w:lang w:eastAsia="zh-CN"/>
          </w:rPr>
          <w:tab/>
        </w:r>
        <w:r w:rsidR="00E6241A" w:rsidRPr="00720835">
          <w:rPr>
            <w:rStyle w:val="Hyperlink"/>
            <w:noProof/>
          </w:rPr>
          <w:t>Summary</w:t>
        </w:r>
        <w:r w:rsidR="00E6241A">
          <w:rPr>
            <w:noProof/>
            <w:webHidden/>
          </w:rPr>
          <w:tab/>
        </w:r>
        <w:r w:rsidR="00E6241A">
          <w:rPr>
            <w:noProof/>
            <w:webHidden/>
          </w:rPr>
          <w:fldChar w:fldCharType="begin"/>
        </w:r>
        <w:r w:rsidR="00E6241A">
          <w:rPr>
            <w:noProof/>
            <w:webHidden/>
          </w:rPr>
          <w:instrText xml:space="preserve"> PAGEREF _Toc424719102 \h </w:instrText>
        </w:r>
        <w:r w:rsidR="00E6241A">
          <w:rPr>
            <w:noProof/>
            <w:webHidden/>
          </w:rPr>
        </w:r>
        <w:r w:rsidR="00E6241A">
          <w:rPr>
            <w:noProof/>
            <w:webHidden/>
          </w:rPr>
          <w:fldChar w:fldCharType="separate"/>
        </w:r>
        <w:r w:rsidR="00E6241A">
          <w:rPr>
            <w:noProof/>
            <w:webHidden/>
          </w:rPr>
          <w:t>59</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103" w:history="1">
        <w:r w:rsidR="00E6241A" w:rsidRPr="00720835">
          <w:rPr>
            <w:rStyle w:val="Hyperlink"/>
            <w:noProof/>
          </w:rPr>
          <w:t>6</w:t>
        </w:r>
        <w:r w:rsidR="00E6241A">
          <w:rPr>
            <w:rFonts w:asciiTheme="minorHAnsi" w:eastAsiaTheme="minorEastAsia" w:hAnsiTheme="minorHAnsi" w:cstheme="minorBidi"/>
            <w:noProof/>
            <w:sz w:val="22"/>
            <w:lang w:eastAsia="zh-CN"/>
          </w:rPr>
          <w:tab/>
        </w:r>
        <w:r w:rsidR="00E6241A" w:rsidRPr="00720835">
          <w:rPr>
            <w:rStyle w:val="Hyperlink"/>
            <w:noProof/>
          </w:rPr>
          <w:t>Development of Nighttime Safety Performance Functions</w:t>
        </w:r>
        <w:r w:rsidR="00E6241A">
          <w:rPr>
            <w:noProof/>
            <w:webHidden/>
          </w:rPr>
          <w:tab/>
        </w:r>
        <w:r w:rsidR="00E6241A">
          <w:rPr>
            <w:noProof/>
            <w:webHidden/>
          </w:rPr>
          <w:fldChar w:fldCharType="begin"/>
        </w:r>
        <w:r w:rsidR="00E6241A">
          <w:rPr>
            <w:noProof/>
            <w:webHidden/>
          </w:rPr>
          <w:instrText xml:space="preserve"> PAGEREF _Toc424719103 \h </w:instrText>
        </w:r>
        <w:r w:rsidR="00E6241A">
          <w:rPr>
            <w:noProof/>
            <w:webHidden/>
          </w:rPr>
        </w:r>
        <w:r w:rsidR="00E6241A">
          <w:rPr>
            <w:noProof/>
            <w:webHidden/>
          </w:rPr>
          <w:fldChar w:fldCharType="separate"/>
        </w:r>
        <w:r w:rsidR="00E6241A">
          <w:rPr>
            <w:noProof/>
            <w:webHidden/>
          </w:rPr>
          <w:t>61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04" w:history="1">
        <w:r w:rsidR="00E6241A" w:rsidRPr="00720835">
          <w:rPr>
            <w:rStyle w:val="Hyperlink"/>
            <w:noProof/>
          </w:rPr>
          <w:t>6.1</w:t>
        </w:r>
        <w:r w:rsidR="00E6241A">
          <w:rPr>
            <w:rFonts w:asciiTheme="minorHAnsi" w:eastAsiaTheme="minorEastAsia" w:hAnsiTheme="minorHAnsi" w:cstheme="minorBidi"/>
            <w:noProof/>
            <w:sz w:val="22"/>
            <w:lang w:eastAsia="zh-CN"/>
          </w:rPr>
          <w:tab/>
        </w:r>
        <w:r w:rsidR="00E6241A" w:rsidRPr="00720835">
          <w:rPr>
            <w:rStyle w:val="Hyperlink"/>
            <w:noProof/>
          </w:rPr>
          <w:t>List of SPFs</w:t>
        </w:r>
        <w:r w:rsidR="00E6241A">
          <w:rPr>
            <w:noProof/>
            <w:webHidden/>
          </w:rPr>
          <w:tab/>
        </w:r>
        <w:r w:rsidR="00E6241A">
          <w:rPr>
            <w:noProof/>
            <w:webHidden/>
          </w:rPr>
          <w:fldChar w:fldCharType="begin"/>
        </w:r>
        <w:r w:rsidR="00E6241A">
          <w:rPr>
            <w:noProof/>
            <w:webHidden/>
          </w:rPr>
          <w:instrText xml:space="preserve"> PAGEREF _Toc424719104 \h </w:instrText>
        </w:r>
        <w:r w:rsidR="00E6241A">
          <w:rPr>
            <w:noProof/>
            <w:webHidden/>
          </w:rPr>
        </w:r>
        <w:r w:rsidR="00E6241A">
          <w:rPr>
            <w:noProof/>
            <w:webHidden/>
          </w:rPr>
          <w:fldChar w:fldCharType="separate"/>
        </w:r>
        <w:r w:rsidR="00E6241A">
          <w:rPr>
            <w:noProof/>
            <w:webHidden/>
          </w:rPr>
          <w:t>61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05" w:history="1">
        <w:r w:rsidR="00E6241A" w:rsidRPr="00720835">
          <w:rPr>
            <w:rStyle w:val="Hyperlink"/>
            <w:noProof/>
          </w:rPr>
          <w:t>6.2</w:t>
        </w:r>
        <w:r w:rsidR="00E6241A">
          <w:rPr>
            <w:rFonts w:asciiTheme="minorHAnsi" w:eastAsiaTheme="minorEastAsia" w:hAnsiTheme="minorHAnsi" w:cstheme="minorBidi"/>
            <w:noProof/>
            <w:sz w:val="22"/>
            <w:lang w:eastAsia="zh-CN"/>
          </w:rPr>
          <w:tab/>
        </w:r>
        <w:r w:rsidR="00E6241A" w:rsidRPr="00720835">
          <w:rPr>
            <w:rStyle w:val="Hyperlink"/>
            <w:noProof/>
          </w:rPr>
          <w:t>SPF Development and Identified Significant Factors</w:t>
        </w:r>
        <w:r w:rsidR="00E6241A">
          <w:rPr>
            <w:noProof/>
            <w:webHidden/>
          </w:rPr>
          <w:tab/>
        </w:r>
        <w:r w:rsidR="00E6241A">
          <w:rPr>
            <w:noProof/>
            <w:webHidden/>
          </w:rPr>
          <w:fldChar w:fldCharType="begin"/>
        </w:r>
        <w:r w:rsidR="00E6241A">
          <w:rPr>
            <w:noProof/>
            <w:webHidden/>
          </w:rPr>
          <w:instrText xml:space="preserve"> PAGEREF _Toc424719105 \h </w:instrText>
        </w:r>
        <w:r w:rsidR="00E6241A">
          <w:rPr>
            <w:noProof/>
            <w:webHidden/>
          </w:rPr>
        </w:r>
        <w:r w:rsidR="00E6241A">
          <w:rPr>
            <w:noProof/>
            <w:webHidden/>
          </w:rPr>
          <w:fldChar w:fldCharType="separate"/>
        </w:r>
        <w:r w:rsidR="00E6241A">
          <w:rPr>
            <w:noProof/>
            <w:webHidden/>
          </w:rPr>
          <w:t>63</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06" w:history="1">
        <w:r w:rsidR="00E6241A" w:rsidRPr="00720835">
          <w:rPr>
            <w:rStyle w:val="Hyperlink"/>
            <w:noProof/>
          </w:rPr>
          <w:t>6.3</w:t>
        </w:r>
        <w:r w:rsidR="00E6241A">
          <w:rPr>
            <w:rFonts w:asciiTheme="minorHAnsi" w:eastAsiaTheme="minorEastAsia" w:hAnsiTheme="minorHAnsi" w:cstheme="minorBidi"/>
            <w:noProof/>
            <w:sz w:val="22"/>
            <w:lang w:eastAsia="zh-CN"/>
          </w:rPr>
          <w:tab/>
        </w:r>
        <w:r w:rsidR="00E6241A" w:rsidRPr="00720835">
          <w:rPr>
            <w:rStyle w:val="Hyperlink"/>
            <w:noProof/>
          </w:rPr>
          <w:t>Developed SPFs (Base SPF with CMFs)</w:t>
        </w:r>
        <w:r w:rsidR="00E6241A">
          <w:rPr>
            <w:noProof/>
            <w:webHidden/>
          </w:rPr>
          <w:tab/>
        </w:r>
        <w:r w:rsidR="00E6241A">
          <w:rPr>
            <w:noProof/>
            <w:webHidden/>
          </w:rPr>
          <w:fldChar w:fldCharType="begin"/>
        </w:r>
        <w:r w:rsidR="00E6241A">
          <w:rPr>
            <w:noProof/>
            <w:webHidden/>
          </w:rPr>
          <w:instrText xml:space="preserve"> PAGEREF _Toc424719106 \h </w:instrText>
        </w:r>
        <w:r w:rsidR="00E6241A">
          <w:rPr>
            <w:noProof/>
            <w:webHidden/>
          </w:rPr>
        </w:r>
        <w:r w:rsidR="00E6241A">
          <w:rPr>
            <w:noProof/>
            <w:webHidden/>
          </w:rPr>
          <w:fldChar w:fldCharType="separate"/>
        </w:r>
        <w:r w:rsidR="00E6241A">
          <w:rPr>
            <w:noProof/>
            <w:webHidden/>
          </w:rPr>
          <w:t>65</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07" w:history="1">
        <w:r w:rsidR="00E6241A" w:rsidRPr="00720835">
          <w:rPr>
            <w:rStyle w:val="Hyperlink"/>
            <w:noProof/>
          </w:rPr>
          <w:t>6.3.1</w:t>
        </w:r>
        <w:r w:rsidR="00E6241A">
          <w:rPr>
            <w:rFonts w:asciiTheme="minorHAnsi" w:eastAsiaTheme="minorEastAsia" w:hAnsiTheme="minorHAnsi" w:cstheme="minorBidi"/>
            <w:noProof/>
            <w:sz w:val="22"/>
            <w:lang w:eastAsia="zh-CN"/>
          </w:rPr>
          <w:tab/>
        </w:r>
        <w:r w:rsidR="00E6241A" w:rsidRPr="00720835">
          <w:rPr>
            <w:rStyle w:val="Hyperlink"/>
            <w:noProof/>
          </w:rPr>
          <w:t>SPF for Lighted Four-Lane Freeway Segments</w:t>
        </w:r>
        <w:r w:rsidR="00E6241A">
          <w:rPr>
            <w:noProof/>
            <w:webHidden/>
          </w:rPr>
          <w:tab/>
        </w:r>
        <w:r w:rsidR="00E6241A">
          <w:rPr>
            <w:noProof/>
            <w:webHidden/>
          </w:rPr>
          <w:fldChar w:fldCharType="begin"/>
        </w:r>
        <w:r w:rsidR="00E6241A">
          <w:rPr>
            <w:noProof/>
            <w:webHidden/>
          </w:rPr>
          <w:instrText xml:space="preserve"> PAGEREF _Toc424719107 \h </w:instrText>
        </w:r>
        <w:r w:rsidR="00E6241A">
          <w:rPr>
            <w:noProof/>
            <w:webHidden/>
          </w:rPr>
        </w:r>
        <w:r w:rsidR="00E6241A">
          <w:rPr>
            <w:noProof/>
            <w:webHidden/>
          </w:rPr>
          <w:fldChar w:fldCharType="separate"/>
        </w:r>
        <w:r w:rsidR="00E6241A">
          <w:rPr>
            <w:noProof/>
            <w:webHidden/>
          </w:rPr>
          <w:t>66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08" w:history="1">
        <w:r w:rsidR="00E6241A" w:rsidRPr="00720835">
          <w:rPr>
            <w:rStyle w:val="Hyperlink"/>
            <w:noProof/>
          </w:rPr>
          <w:t>6.3.2</w:t>
        </w:r>
        <w:r w:rsidR="00E6241A">
          <w:rPr>
            <w:rFonts w:asciiTheme="minorHAnsi" w:eastAsiaTheme="minorEastAsia" w:hAnsiTheme="minorHAnsi" w:cstheme="minorBidi"/>
            <w:noProof/>
            <w:sz w:val="22"/>
            <w:lang w:eastAsia="zh-CN"/>
          </w:rPr>
          <w:tab/>
        </w:r>
        <w:r w:rsidR="00E6241A" w:rsidRPr="00720835">
          <w:rPr>
            <w:rStyle w:val="Hyperlink"/>
            <w:noProof/>
          </w:rPr>
          <w:t>SPF for Lighted Six-Lane Freeway Segments</w:t>
        </w:r>
        <w:r w:rsidR="00E6241A">
          <w:rPr>
            <w:noProof/>
            <w:webHidden/>
          </w:rPr>
          <w:tab/>
        </w:r>
        <w:r w:rsidR="00E6241A">
          <w:rPr>
            <w:noProof/>
            <w:webHidden/>
          </w:rPr>
          <w:fldChar w:fldCharType="begin"/>
        </w:r>
        <w:r w:rsidR="00E6241A">
          <w:rPr>
            <w:noProof/>
            <w:webHidden/>
          </w:rPr>
          <w:instrText xml:space="preserve"> PAGEREF _Toc424719108 \h </w:instrText>
        </w:r>
        <w:r w:rsidR="00E6241A">
          <w:rPr>
            <w:noProof/>
            <w:webHidden/>
          </w:rPr>
        </w:r>
        <w:r w:rsidR="00E6241A">
          <w:rPr>
            <w:noProof/>
            <w:webHidden/>
          </w:rPr>
          <w:fldChar w:fldCharType="separate"/>
        </w:r>
        <w:r w:rsidR="00E6241A">
          <w:rPr>
            <w:noProof/>
            <w:webHidden/>
          </w:rPr>
          <w:t>66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09" w:history="1">
        <w:r w:rsidR="00E6241A" w:rsidRPr="00720835">
          <w:rPr>
            <w:rStyle w:val="Hyperlink"/>
            <w:noProof/>
          </w:rPr>
          <w:t>6.3.3</w:t>
        </w:r>
        <w:r w:rsidR="00E6241A">
          <w:rPr>
            <w:rFonts w:asciiTheme="minorHAnsi" w:eastAsiaTheme="minorEastAsia" w:hAnsiTheme="minorHAnsi" w:cstheme="minorBidi"/>
            <w:noProof/>
            <w:sz w:val="22"/>
            <w:lang w:eastAsia="zh-CN"/>
          </w:rPr>
          <w:tab/>
        </w:r>
        <w:r w:rsidR="00E6241A" w:rsidRPr="00720835">
          <w:rPr>
            <w:rStyle w:val="Hyperlink"/>
            <w:noProof/>
          </w:rPr>
          <w:t>SPF for Unlighted Four-Lane Freeway Segments</w:t>
        </w:r>
        <w:r w:rsidR="00E6241A">
          <w:rPr>
            <w:noProof/>
            <w:webHidden/>
          </w:rPr>
          <w:tab/>
        </w:r>
        <w:r w:rsidR="00E6241A">
          <w:rPr>
            <w:noProof/>
            <w:webHidden/>
          </w:rPr>
          <w:fldChar w:fldCharType="begin"/>
        </w:r>
        <w:r w:rsidR="00E6241A">
          <w:rPr>
            <w:noProof/>
            <w:webHidden/>
          </w:rPr>
          <w:instrText xml:space="preserve"> PAGEREF _Toc424719109 \h </w:instrText>
        </w:r>
        <w:r w:rsidR="00E6241A">
          <w:rPr>
            <w:noProof/>
            <w:webHidden/>
          </w:rPr>
        </w:r>
        <w:r w:rsidR="00E6241A">
          <w:rPr>
            <w:noProof/>
            <w:webHidden/>
          </w:rPr>
          <w:fldChar w:fldCharType="separate"/>
        </w:r>
        <w:r w:rsidR="00E6241A">
          <w:rPr>
            <w:noProof/>
            <w:webHidden/>
          </w:rPr>
          <w:t>66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10" w:history="1">
        <w:r w:rsidR="00E6241A" w:rsidRPr="00720835">
          <w:rPr>
            <w:rStyle w:val="Hyperlink"/>
            <w:noProof/>
          </w:rPr>
          <w:t>6.3.4</w:t>
        </w:r>
        <w:r w:rsidR="00E6241A">
          <w:rPr>
            <w:rFonts w:asciiTheme="minorHAnsi" w:eastAsiaTheme="minorEastAsia" w:hAnsiTheme="minorHAnsi" w:cstheme="minorBidi"/>
            <w:noProof/>
            <w:sz w:val="22"/>
            <w:lang w:eastAsia="zh-CN"/>
          </w:rPr>
          <w:tab/>
        </w:r>
        <w:r w:rsidR="00E6241A" w:rsidRPr="00720835">
          <w:rPr>
            <w:rStyle w:val="Hyperlink"/>
            <w:noProof/>
          </w:rPr>
          <w:t>SPF for Unlighted Six-Lane Freeway Segments</w:t>
        </w:r>
        <w:r w:rsidR="00E6241A">
          <w:rPr>
            <w:noProof/>
            <w:webHidden/>
          </w:rPr>
          <w:tab/>
        </w:r>
        <w:r w:rsidR="00E6241A">
          <w:rPr>
            <w:noProof/>
            <w:webHidden/>
          </w:rPr>
          <w:fldChar w:fldCharType="begin"/>
        </w:r>
        <w:r w:rsidR="00E6241A">
          <w:rPr>
            <w:noProof/>
            <w:webHidden/>
          </w:rPr>
          <w:instrText xml:space="preserve"> PAGEREF _Toc424719110 \h </w:instrText>
        </w:r>
        <w:r w:rsidR="00E6241A">
          <w:rPr>
            <w:noProof/>
            <w:webHidden/>
          </w:rPr>
        </w:r>
        <w:r w:rsidR="00E6241A">
          <w:rPr>
            <w:noProof/>
            <w:webHidden/>
          </w:rPr>
          <w:fldChar w:fldCharType="separate"/>
        </w:r>
        <w:r w:rsidR="00E6241A">
          <w:rPr>
            <w:noProof/>
            <w:webHidden/>
          </w:rPr>
          <w:t>67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11" w:history="1">
        <w:r w:rsidR="00E6241A" w:rsidRPr="00720835">
          <w:rPr>
            <w:rStyle w:val="Hyperlink"/>
            <w:noProof/>
          </w:rPr>
          <w:t>6.3.5</w:t>
        </w:r>
        <w:r w:rsidR="00E6241A">
          <w:rPr>
            <w:rFonts w:asciiTheme="minorHAnsi" w:eastAsiaTheme="minorEastAsia" w:hAnsiTheme="minorHAnsi" w:cstheme="minorBidi"/>
            <w:noProof/>
            <w:sz w:val="22"/>
            <w:lang w:eastAsia="zh-CN"/>
          </w:rPr>
          <w:tab/>
        </w:r>
        <w:r w:rsidR="00E6241A" w:rsidRPr="00720835">
          <w:rPr>
            <w:rStyle w:val="Hyperlink"/>
            <w:noProof/>
          </w:rPr>
          <w:t>SPF for Lighted Four-Lane Interchange Segments</w:t>
        </w:r>
        <w:r w:rsidR="00E6241A">
          <w:rPr>
            <w:noProof/>
            <w:webHidden/>
          </w:rPr>
          <w:tab/>
        </w:r>
        <w:r w:rsidR="00E6241A">
          <w:rPr>
            <w:noProof/>
            <w:webHidden/>
          </w:rPr>
          <w:fldChar w:fldCharType="begin"/>
        </w:r>
        <w:r w:rsidR="00E6241A">
          <w:rPr>
            <w:noProof/>
            <w:webHidden/>
          </w:rPr>
          <w:instrText xml:space="preserve"> PAGEREF _Toc424719111 \h </w:instrText>
        </w:r>
        <w:r w:rsidR="00E6241A">
          <w:rPr>
            <w:noProof/>
            <w:webHidden/>
          </w:rPr>
        </w:r>
        <w:r w:rsidR="00E6241A">
          <w:rPr>
            <w:noProof/>
            <w:webHidden/>
          </w:rPr>
          <w:fldChar w:fldCharType="separate"/>
        </w:r>
        <w:r w:rsidR="00E6241A">
          <w:rPr>
            <w:noProof/>
            <w:webHidden/>
          </w:rPr>
          <w:t>67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12" w:history="1">
        <w:r w:rsidR="00E6241A" w:rsidRPr="00720835">
          <w:rPr>
            <w:rStyle w:val="Hyperlink"/>
            <w:noProof/>
          </w:rPr>
          <w:t>6.3.6</w:t>
        </w:r>
        <w:r w:rsidR="00E6241A">
          <w:rPr>
            <w:rFonts w:asciiTheme="minorHAnsi" w:eastAsiaTheme="minorEastAsia" w:hAnsiTheme="minorHAnsi" w:cstheme="minorBidi"/>
            <w:noProof/>
            <w:sz w:val="22"/>
            <w:lang w:eastAsia="zh-CN"/>
          </w:rPr>
          <w:tab/>
        </w:r>
        <w:r w:rsidR="00E6241A" w:rsidRPr="00720835">
          <w:rPr>
            <w:rStyle w:val="Hyperlink"/>
            <w:noProof/>
          </w:rPr>
          <w:t>SPF for Lighted Six-Lane Interchange Segments</w:t>
        </w:r>
        <w:r w:rsidR="00E6241A">
          <w:rPr>
            <w:noProof/>
            <w:webHidden/>
          </w:rPr>
          <w:tab/>
        </w:r>
        <w:r w:rsidR="00E6241A">
          <w:rPr>
            <w:noProof/>
            <w:webHidden/>
          </w:rPr>
          <w:fldChar w:fldCharType="begin"/>
        </w:r>
        <w:r w:rsidR="00E6241A">
          <w:rPr>
            <w:noProof/>
            <w:webHidden/>
          </w:rPr>
          <w:instrText xml:space="preserve"> PAGEREF _Toc424719112 \h </w:instrText>
        </w:r>
        <w:r w:rsidR="00E6241A">
          <w:rPr>
            <w:noProof/>
            <w:webHidden/>
          </w:rPr>
        </w:r>
        <w:r w:rsidR="00E6241A">
          <w:rPr>
            <w:noProof/>
            <w:webHidden/>
          </w:rPr>
          <w:fldChar w:fldCharType="separate"/>
        </w:r>
        <w:r w:rsidR="00E6241A">
          <w:rPr>
            <w:noProof/>
            <w:webHidden/>
          </w:rPr>
          <w:t>68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13" w:history="1">
        <w:r w:rsidR="00E6241A" w:rsidRPr="00720835">
          <w:rPr>
            <w:rStyle w:val="Hyperlink"/>
            <w:noProof/>
          </w:rPr>
          <w:t>6.3.7</w:t>
        </w:r>
        <w:r w:rsidR="00E6241A">
          <w:rPr>
            <w:rFonts w:asciiTheme="minorHAnsi" w:eastAsiaTheme="minorEastAsia" w:hAnsiTheme="minorHAnsi" w:cstheme="minorBidi"/>
            <w:noProof/>
            <w:sz w:val="22"/>
            <w:lang w:eastAsia="zh-CN"/>
          </w:rPr>
          <w:tab/>
        </w:r>
        <w:r w:rsidR="00E6241A" w:rsidRPr="00720835">
          <w:rPr>
            <w:rStyle w:val="Hyperlink"/>
            <w:noProof/>
          </w:rPr>
          <w:t>SPF for Unlighted Four-Lane Interchange Segments</w:t>
        </w:r>
        <w:r w:rsidR="00E6241A">
          <w:rPr>
            <w:noProof/>
            <w:webHidden/>
          </w:rPr>
          <w:tab/>
        </w:r>
        <w:r w:rsidR="00E6241A">
          <w:rPr>
            <w:noProof/>
            <w:webHidden/>
          </w:rPr>
          <w:fldChar w:fldCharType="begin"/>
        </w:r>
        <w:r w:rsidR="00E6241A">
          <w:rPr>
            <w:noProof/>
            <w:webHidden/>
          </w:rPr>
          <w:instrText xml:space="preserve"> PAGEREF _Toc424719113 \h </w:instrText>
        </w:r>
        <w:r w:rsidR="00E6241A">
          <w:rPr>
            <w:noProof/>
            <w:webHidden/>
          </w:rPr>
        </w:r>
        <w:r w:rsidR="00E6241A">
          <w:rPr>
            <w:noProof/>
            <w:webHidden/>
          </w:rPr>
          <w:fldChar w:fldCharType="separate"/>
        </w:r>
        <w:r w:rsidR="00E6241A">
          <w:rPr>
            <w:noProof/>
            <w:webHidden/>
          </w:rPr>
          <w:t>68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14" w:history="1">
        <w:r w:rsidR="00E6241A" w:rsidRPr="00720835">
          <w:rPr>
            <w:rStyle w:val="Hyperlink"/>
            <w:noProof/>
          </w:rPr>
          <w:t>6.3.8</w:t>
        </w:r>
        <w:r w:rsidR="00E6241A">
          <w:rPr>
            <w:rFonts w:asciiTheme="minorHAnsi" w:eastAsiaTheme="minorEastAsia" w:hAnsiTheme="minorHAnsi" w:cstheme="minorBidi"/>
            <w:noProof/>
            <w:sz w:val="22"/>
            <w:lang w:eastAsia="zh-CN"/>
          </w:rPr>
          <w:tab/>
        </w:r>
        <w:r w:rsidR="00E6241A" w:rsidRPr="00720835">
          <w:rPr>
            <w:rStyle w:val="Hyperlink"/>
            <w:noProof/>
          </w:rPr>
          <w:t>SPF for Unlighted Six-Lane Interchange Segments</w:t>
        </w:r>
        <w:r w:rsidR="00E6241A">
          <w:rPr>
            <w:noProof/>
            <w:webHidden/>
          </w:rPr>
          <w:tab/>
        </w:r>
        <w:r w:rsidR="00E6241A">
          <w:rPr>
            <w:noProof/>
            <w:webHidden/>
          </w:rPr>
          <w:fldChar w:fldCharType="begin"/>
        </w:r>
        <w:r w:rsidR="00E6241A">
          <w:rPr>
            <w:noProof/>
            <w:webHidden/>
          </w:rPr>
          <w:instrText xml:space="preserve"> PAGEREF _Toc424719114 \h </w:instrText>
        </w:r>
        <w:r w:rsidR="00E6241A">
          <w:rPr>
            <w:noProof/>
            <w:webHidden/>
          </w:rPr>
        </w:r>
        <w:r w:rsidR="00E6241A">
          <w:rPr>
            <w:noProof/>
            <w:webHidden/>
          </w:rPr>
          <w:fldChar w:fldCharType="separate"/>
        </w:r>
        <w:r w:rsidR="00E6241A">
          <w:rPr>
            <w:noProof/>
            <w:webHidden/>
          </w:rPr>
          <w:t>68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15" w:history="1">
        <w:r w:rsidR="00E6241A" w:rsidRPr="00720835">
          <w:rPr>
            <w:rStyle w:val="Hyperlink"/>
            <w:noProof/>
          </w:rPr>
          <w:t>6.3.9</w:t>
        </w:r>
        <w:r w:rsidR="00E6241A">
          <w:rPr>
            <w:rFonts w:asciiTheme="minorHAnsi" w:eastAsiaTheme="minorEastAsia" w:hAnsiTheme="minorHAnsi" w:cstheme="minorBidi"/>
            <w:noProof/>
            <w:sz w:val="22"/>
            <w:lang w:eastAsia="zh-CN"/>
          </w:rPr>
          <w:tab/>
        </w:r>
        <w:r w:rsidR="00E6241A" w:rsidRPr="00720835">
          <w:rPr>
            <w:rStyle w:val="Hyperlink"/>
            <w:noProof/>
          </w:rPr>
          <w:t>SPF for Lighted One-Lane Entry Ramps</w:t>
        </w:r>
        <w:r w:rsidR="00E6241A">
          <w:rPr>
            <w:noProof/>
            <w:webHidden/>
          </w:rPr>
          <w:tab/>
        </w:r>
        <w:r w:rsidR="00E6241A">
          <w:rPr>
            <w:noProof/>
            <w:webHidden/>
          </w:rPr>
          <w:fldChar w:fldCharType="begin"/>
        </w:r>
        <w:r w:rsidR="00E6241A">
          <w:rPr>
            <w:noProof/>
            <w:webHidden/>
          </w:rPr>
          <w:instrText xml:space="preserve"> PAGEREF _Toc424719115 \h </w:instrText>
        </w:r>
        <w:r w:rsidR="00E6241A">
          <w:rPr>
            <w:noProof/>
            <w:webHidden/>
          </w:rPr>
        </w:r>
        <w:r w:rsidR="00E6241A">
          <w:rPr>
            <w:noProof/>
            <w:webHidden/>
          </w:rPr>
          <w:fldChar w:fldCharType="separate"/>
        </w:r>
        <w:r w:rsidR="00E6241A">
          <w:rPr>
            <w:noProof/>
            <w:webHidden/>
          </w:rPr>
          <w:t>69</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16" w:history="1">
        <w:r w:rsidR="00E6241A" w:rsidRPr="00720835">
          <w:rPr>
            <w:rStyle w:val="Hyperlink"/>
            <w:noProof/>
          </w:rPr>
          <w:t>6.3.10</w:t>
        </w:r>
        <w:r w:rsidR="00E6241A">
          <w:rPr>
            <w:rFonts w:asciiTheme="minorHAnsi" w:eastAsiaTheme="minorEastAsia" w:hAnsiTheme="minorHAnsi" w:cstheme="minorBidi"/>
            <w:noProof/>
            <w:sz w:val="22"/>
            <w:lang w:eastAsia="zh-CN"/>
          </w:rPr>
          <w:tab/>
        </w:r>
        <w:r w:rsidR="00E6241A" w:rsidRPr="00720835">
          <w:rPr>
            <w:rStyle w:val="Hyperlink"/>
            <w:noProof/>
          </w:rPr>
          <w:t>SPF for Lighted One-Lane Exit Ramps</w:t>
        </w:r>
        <w:r w:rsidR="00E6241A">
          <w:rPr>
            <w:noProof/>
            <w:webHidden/>
          </w:rPr>
          <w:tab/>
        </w:r>
        <w:r w:rsidR="00E6241A">
          <w:rPr>
            <w:noProof/>
            <w:webHidden/>
          </w:rPr>
          <w:fldChar w:fldCharType="begin"/>
        </w:r>
        <w:r w:rsidR="00E6241A">
          <w:rPr>
            <w:noProof/>
            <w:webHidden/>
          </w:rPr>
          <w:instrText xml:space="preserve"> PAGEREF _Toc424719116 \h </w:instrText>
        </w:r>
        <w:r w:rsidR="00E6241A">
          <w:rPr>
            <w:noProof/>
            <w:webHidden/>
          </w:rPr>
        </w:r>
        <w:r w:rsidR="00E6241A">
          <w:rPr>
            <w:noProof/>
            <w:webHidden/>
          </w:rPr>
          <w:fldChar w:fldCharType="separate"/>
        </w:r>
        <w:r w:rsidR="00E6241A">
          <w:rPr>
            <w:noProof/>
            <w:webHidden/>
          </w:rPr>
          <w:t>69</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17" w:history="1">
        <w:r w:rsidR="00E6241A" w:rsidRPr="00720835">
          <w:rPr>
            <w:rStyle w:val="Hyperlink"/>
            <w:noProof/>
          </w:rPr>
          <w:t>6.3.11</w:t>
        </w:r>
        <w:r w:rsidR="00E6241A">
          <w:rPr>
            <w:rFonts w:asciiTheme="minorHAnsi" w:eastAsiaTheme="minorEastAsia" w:hAnsiTheme="minorHAnsi" w:cstheme="minorBidi"/>
            <w:noProof/>
            <w:sz w:val="22"/>
            <w:lang w:eastAsia="zh-CN"/>
          </w:rPr>
          <w:tab/>
        </w:r>
        <w:r w:rsidR="00E6241A" w:rsidRPr="00720835">
          <w:rPr>
            <w:rStyle w:val="Hyperlink"/>
            <w:noProof/>
          </w:rPr>
          <w:t>SPF for Unlighted One-Lane Entry Ramps</w:t>
        </w:r>
        <w:r w:rsidR="00E6241A">
          <w:rPr>
            <w:noProof/>
            <w:webHidden/>
          </w:rPr>
          <w:tab/>
        </w:r>
        <w:r w:rsidR="00E6241A">
          <w:rPr>
            <w:noProof/>
            <w:webHidden/>
          </w:rPr>
          <w:fldChar w:fldCharType="begin"/>
        </w:r>
        <w:r w:rsidR="00E6241A">
          <w:rPr>
            <w:noProof/>
            <w:webHidden/>
          </w:rPr>
          <w:instrText xml:space="preserve"> PAGEREF _Toc424719117 \h </w:instrText>
        </w:r>
        <w:r w:rsidR="00E6241A">
          <w:rPr>
            <w:noProof/>
            <w:webHidden/>
          </w:rPr>
        </w:r>
        <w:r w:rsidR="00E6241A">
          <w:rPr>
            <w:noProof/>
            <w:webHidden/>
          </w:rPr>
          <w:fldChar w:fldCharType="separate"/>
        </w:r>
        <w:r w:rsidR="00E6241A">
          <w:rPr>
            <w:noProof/>
            <w:webHidden/>
          </w:rPr>
          <w:t>69</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18" w:history="1">
        <w:r w:rsidR="00E6241A" w:rsidRPr="00720835">
          <w:rPr>
            <w:rStyle w:val="Hyperlink"/>
            <w:noProof/>
          </w:rPr>
          <w:t>6.3.12</w:t>
        </w:r>
        <w:r w:rsidR="00E6241A">
          <w:rPr>
            <w:rFonts w:asciiTheme="minorHAnsi" w:eastAsiaTheme="minorEastAsia" w:hAnsiTheme="minorHAnsi" w:cstheme="minorBidi"/>
            <w:noProof/>
            <w:sz w:val="22"/>
            <w:lang w:eastAsia="zh-CN"/>
          </w:rPr>
          <w:tab/>
        </w:r>
        <w:r w:rsidR="00E6241A" w:rsidRPr="00720835">
          <w:rPr>
            <w:rStyle w:val="Hyperlink"/>
            <w:noProof/>
          </w:rPr>
          <w:t>SPF for Unlighted One-Lane Exit Ramps</w:t>
        </w:r>
        <w:r w:rsidR="00E6241A">
          <w:rPr>
            <w:noProof/>
            <w:webHidden/>
          </w:rPr>
          <w:tab/>
        </w:r>
        <w:r w:rsidR="00E6241A">
          <w:rPr>
            <w:noProof/>
            <w:webHidden/>
          </w:rPr>
          <w:fldChar w:fldCharType="begin"/>
        </w:r>
        <w:r w:rsidR="00E6241A">
          <w:rPr>
            <w:noProof/>
            <w:webHidden/>
          </w:rPr>
          <w:instrText xml:space="preserve"> PAGEREF _Toc424719118 \h </w:instrText>
        </w:r>
        <w:r w:rsidR="00E6241A">
          <w:rPr>
            <w:noProof/>
            <w:webHidden/>
          </w:rPr>
        </w:r>
        <w:r w:rsidR="00E6241A">
          <w:rPr>
            <w:noProof/>
            <w:webHidden/>
          </w:rPr>
          <w:fldChar w:fldCharType="separate"/>
        </w:r>
        <w:r w:rsidR="00E6241A">
          <w:rPr>
            <w:noProof/>
            <w:webHidden/>
          </w:rPr>
          <w:t>70</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19" w:history="1">
        <w:r w:rsidR="00E6241A" w:rsidRPr="00720835">
          <w:rPr>
            <w:rStyle w:val="Hyperlink"/>
            <w:noProof/>
          </w:rPr>
          <w:t>6.3.13</w:t>
        </w:r>
        <w:r w:rsidR="00E6241A">
          <w:rPr>
            <w:rFonts w:asciiTheme="minorHAnsi" w:eastAsiaTheme="minorEastAsia" w:hAnsiTheme="minorHAnsi" w:cstheme="minorBidi"/>
            <w:noProof/>
            <w:sz w:val="22"/>
            <w:lang w:eastAsia="zh-CN"/>
          </w:rPr>
          <w:tab/>
        </w:r>
        <w:r w:rsidR="00E6241A" w:rsidRPr="00720835">
          <w:rPr>
            <w:rStyle w:val="Hyperlink"/>
            <w:noProof/>
          </w:rPr>
          <w:t>SPF for Lighted Two-Lane Entry Ramps</w:t>
        </w:r>
        <w:r w:rsidR="00E6241A">
          <w:rPr>
            <w:noProof/>
            <w:webHidden/>
          </w:rPr>
          <w:tab/>
        </w:r>
        <w:r w:rsidR="00E6241A">
          <w:rPr>
            <w:noProof/>
            <w:webHidden/>
          </w:rPr>
          <w:fldChar w:fldCharType="begin"/>
        </w:r>
        <w:r w:rsidR="00E6241A">
          <w:rPr>
            <w:noProof/>
            <w:webHidden/>
          </w:rPr>
          <w:instrText xml:space="preserve"> PAGEREF _Toc424719119 \h </w:instrText>
        </w:r>
        <w:r w:rsidR="00E6241A">
          <w:rPr>
            <w:noProof/>
            <w:webHidden/>
          </w:rPr>
        </w:r>
        <w:r w:rsidR="00E6241A">
          <w:rPr>
            <w:noProof/>
            <w:webHidden/>
          </w:rPr>
          <w:fldChar w:fldCharType="separate"/>
        </w:r>
        <w:r w:rsidR="00E6241A">
          <w:rPr>
            <w:noProof/>
            <w:webHidden/>
          </w:rPr>
          <w:t>70</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20" w:history="1">
        <w:r w:rsidR="00E6241A" w:rsidRPr="00720835">
          <w:rPr>
            <w:rStyle w:val="Hyperlink"/>
            <w:noProof/>
          </w:rPr>
          <w:t>6.3.14</w:t>
        </w:r>
        <w:r w:rsidR="00E6241A">
          <w:rPr>
            <w:rFonts w:asciiTheme="minorHAnsi" w:eastAsiaTheme="minorEastAsia" w:hAnsiTheme="minorHAnsi" w:cstheme="minorBidi"/>
            <w:noProof/>
            <w:sz w:val="22"/>
            <w:lang w:eastAsia="zh-CN"/>
          </w:rPr>
          <w:tab/>
        </w:r>
        <w:r w:rsidR="00E6241A" w:rsidRPr="00720835">
          <w:rPr>
            <w:rStyle w:val="Hyperlink"/>
            <w:noProof/>
          </w:rPr>
          <w:t>SPF for Lighted Two-Lane Exit Ramps</w:t>
        </w:r>
        <w:r w:rsidR="00E6241A">
          <w:rPr>
            <w:noProof/>
            <w:webHidden/>
          </w:rPr>
          <w:tab/>
        </w:r>
        <w:r w:rsidR="00E6241A">
          <w:rPr>
            <w:noProof/>
            <w:webHidden/>
          </w:rPr>
          <w:fldChar w:fldCharType="begin"/>
        </w:r>
        <w:r w:rsidR="00E6241A">
          <w:rPr>
            <w:noProof/>
            <w:webHidden/>
          </w:rPr>
          <w:instrText xml:space="preserve"> PAGEREF _Toc424719120 \h </w:instrText>
        </w:r>
        <w:r w:rsidR="00E6241A">
          <w:rPr>
            <w:noProof/>
            <w:webHidden/>
          </w:rPr>
        </w:r>
        <w:r w:rsidR="00E6241A">
          <w:rPr>
            <w:noProof/>
            <w:webHidden/>
          </w:rPr>
          <w:fldChar w:fldCharType="separate"/>
        </w:r>
        <w:r w:rsidR="00E6241A">
          <w:rPr>
            <w:noProof/>
            <w:webHidden/>
          </w:rPr>
          <w:t>71</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21" w:history="1">
        <w:r w:rsidR="00E6241A" w:rsidRPr="00720835">
          <w:rPr>
            <w:rStyle w:val="Hyperlink"/>
            <w:noProof/>
          </w:rPr>
          <w:t>6.3.15</w:t>
        </w:r>
        <w:r w:rsidR="00E6241A">
          <w:rPr>
            <w:rFonts w:asciiTheme="minorHAnsi" w:eastAsiaTheme="minorEastAsia" w:hAnsiTheme="minorHAnsi" w:cstheme="minorBidi"/>
            <w:noProof/>
            <w:sz w:val="22"/>
            <w:lang w:eastAsia="zh-CN"/>
          </w:rPr>
          <w:tab/>
        </w:r>
        <w:r w:rsidR="00E6241A" w:rsidRPr="00720835">
          <w:rPr>
            <w:rStyle w:val="Hyperlink"/>
            <w:noProof/>
          </w:rPr>
          <w:t>SPF for Unlighted Two-Lane Entry Ramps</w:t>
        </w:r>
        <w:r w:rsidR="00E6241A">
          <w:rPr>
            <w:noProof/>
            <w:webHidden/>
          </w:rPr>
          <w:tab/>
        </w:r>
        <w:r w:rsidR="00E6241A">
          <w:rPr>
            <w:noProof/>
            <w:webHidden/>
          </w:rPr>
          <w:fldChar w:fldCharType="begin"/>
        </w:r>
        <w:r w:rsidR="00E6241A">
          <w:rPr>
            <w:noProof/>
            <w:webHidden/>
          </w:rPr>
          <w:instrText xml:space="preserve"> PAGEREF _Toc424719121 \h </w:instrText>
        </w:r>
        <w:r w:rsidR="00E6241A">
          <w:rPr>
            <w:noProof/>
            <w:webHidden/>
          </w:rPr>
        </w:r>
        <w:r w:rsidR="00E6241A">
          <w:rPr>
            <w:noProof/>
            <w:webHidden/>
          </w:rPr>
          <w:fldChar w:fldCharType="separate"/>
        </w:r>
        <w:r w:rsidR="00E6241A">
          <w:rPr>
            <w:noProof/>
            <w:webHidden/>
          </w:rPr>
          <w:t>71</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22" w:history="1">
        <w:r w:rsidR="00E6241A" w:rsidRPr="00720835">
          <w:rPr>
            <w:rStyle w:val="Hyperlink"/>
            <w:noProof/>
          </w:rPr>
          <w:t>6.3.16</w:t>
        </w:r>
        <w:r w:rsidR="00E6241A">
          <w:rPr>
            <w:rFonts w:asciiTheme="minorHAnsi" w:eastAsiaTheme="minorEastAsia" w:hAnsiTheme="minorHAnsi" w:cstheme="minorBidi"/>
            <w:noProof/>
            <w:sz w:val="22"/>
            <w:lang w:eastAsia="zh-CN"/>
          </w:rPr>
          <w:tab/>
        </w:r>
        <w:r w:rsidR="00E6241A" w:rsidRPr="00720835">
          <w:rPr>
            <w:rStyle w:val="Hyperlink"/>
            <w:noProof/>
          </w:rPr>
          <w:t>SPF for Unlighted Two-Lane Exit Ramps</w:t>
        </w:r>
        <w:r w:rsidR="00E6241A">
          <w:rPr>
            <w:noProof/>
            <w:webHidden/>
          </w:rPr>
          <w:tab/>
        </w:r>
        <w:r w:rsidR="00E6241A">
          <w:rPr>
            <w:noProof/>
            <w:webHidden/>
          </w:rPr>
          <w:fldChar w:fldCharType="begin"/>
        </w:r>
        <w:r w:rsidR="00E6241A">
          <w:rPr>
            <w:noProof/>
            <w:webHidden/>
          </w:rPr>
          <w:instrText xml:space="preserve"> PAGEREF _Toc424719122 \h </w:instrText>
        </w:r>
        <w:r w:rsidR="00E6241A">
          <w:rPr>
            <w:noProof/>
            <w:webHidden/>
          </w:rPr>
        </w:r>
        <w:r w:rsidR="00E6241A">
          <w:rPr>
            <w:noProof/>
            <w:webHidden/>
          </w:rPr>
          <w:fldChar w:fldCharType="separate"/>
        </w:r>
        <w:r w:rsidR="00E6241A">
          <w:rPr>
            <w:noProof/>
            <w:webHidden/>
          </w:rPr>
          <w:t>71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23" w:history="1">
        <w:r w:rsidR="00E6241A" w:rsidRPr="00720835">
          <w:rPr>
            <w:rStyle w:val="Hyperlink"/>
            <w:noProof/>
          </w:rPr>
          <w:t>6.4</w:t>
        </w:r>
        <w:r w:rsidR="00E6241A">
          <w:rPr>
            <w:rFonts w:asciiTheme="minorHAnsi" w:eastAsiaTheme="minorEastAsia" w:hAnsiTheme="minorHAnsi" w:cstheme="minorBidi"/>
            <w:noProof/>
            <w:sz w:val="22"/>
            <w:lang w:eastAsia="zh-CN"/>
          </w:rPr>
          <w:tab/>
        </w:r>
        <w:r w:rsidR="00E6241A" w:rsidRPr="00720835">
          <w:rPr>
            <w:rStyle w:val="Hyperlink"/>
            <w:noProof/>
          </w:rPr>
          <w:t>Comparisons between Base SPF Models</w:t>
        </w:r>
        <w:r w:rsidR="00E6241A">
          <w:rPr>
            <w:noProof/>
            <w:webHidden/>
          </w:rPr>
          <w:tab/>
        </w:r>
        <w:r w:rsidR="00E6241A">
          <w:rPr>
            <w:noProof/>
            <w:webHidden/>
          </w:rPr>
          <w:fldChar w:fldCharType="begin"/>
        </w:r>
        <w:r w:rsidR="00E6241A">
          <w:rPr>
            <w:noProof/>
            <w:webHidden/>
          </w:rPr>
          <w:instrText xml:space="preserve"> PAGEREF _Toc424719123 \h </w:instrText>
        </w:r>
        <w:r w:rsidR="00E6241A">
          <w:rPr>
            <w:noProof/>
            <w:webHidden/>
          </w:rPr>
        </w:r>
        <w:r w:rsidR="00E6241A">
          <w:rPr>
            <w:noProof/>
            <w:webHidden/>
          </w:rPr>
          <w:fldChar w:fldCharType="separate"/>
        </w:r>
        <w:r w:rsidR="00E6241A">
          <w:rPr>
            <w:noProof/>
            <w:webHidden/>
          </w:rPr>
          <w:t>72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24" w:history="1">
        <w:r w:rsidR="00E6241A" w:rsidRPr="00720835">
          <w:rPr>
            <w:rStyle w:val="Hyperlink"/>
            <w:noProof/>
          </w:rPr>
          <w:t>6.4.1</w:t>
        </w:r>
        <w:r w:rsidR="00E6241A">
          <w:rPr>
            <w:rFonts w:asciiTheme="minorHAnsi" w:eastAsiaTheme="minorEastAsia" w:hAnsiTheme="minorHAnsi" w:cstheme="minorBidi"/>
            <w:noProof/>
            <w:sz w:val="22"/>
            <w:lang w:eastAsia="zh-CN"/>
          </w:rPr>
          <w:tab/>
        </w:r>
        <w:r w:rsidR="00E6241A" w:rsidRPr="00720835">
          <w:rPr>
            <w:rStyle w:val="Hyperlink"/>
            <w:noProof/>
          </w:rPr>
          <w:t>Freeway Segments</w:t>
        </w:r>
        <w:r w:rsidR="00E6241A">
          <w:rPr>
            <w:noProof/>
            <w:webHidden/>
          </w:rPr>
          <w:tab/>
        </w:r>
        <w:r w:rsidR="00E6241A">
          <w:rPr>
            <w:noProof/>
            <w:webHidden/>
          </w:rPr>
          <w:fldChar w:fldCharType="begin"/>
        </w:r>
        <w:r w:rsidR="00E6241A">
          <w:rPr>
            <w:noProof/>
            <w:webHidden/>
          </w:rPr>
          <w:instrText xml:space="preserve"> PAGEREF _Toc424719124 \h </w:instrText>
        </w:r>
        <w:r w:rsidR="00E6241A">
          <w:rPr>
            <w:noProof/>
            <w:webHidden/>
          </w:rPr>
        </w:r>
        <w:r w:rsidR="00E6241A">
          <w:rPr>
            <w:noProof/>
            <w:webHidden/>
          </w:rPr>
          <w:fldChar w:fldCharType="separate"/>
        </w:r>
        <w:r w:rsidR="00E6241A">
          <w:rPr>
            <w:noProof/>
            <w:webHidden/>
          </w:rPr>
          <w:t>72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25" w:history="1">
        <w:r w:rsidR="00E6241A" w:rsidRPr="00720835">
          <w:rPr>
            <w:rStyle w:val="Hyperlink"/>
            <w:noProof/>
          </w:rPr>
          <w:t>6.4.2</w:t>
        </w:r>
        <w:r w:rsidR="00E6241A">
          <w:rPr>
            <w:rFonts w:asciiTheme="minorHAnsi" w:eastAsiaTheme="minorEastAsia" w:hAnsiTheme="minorHAnsi" w:cstheme="minorBidi"/>
            <w:noProof/>
            <w:sz w:val="22"/>
            <w:lang w:eastAsia="zh-CN"/>
          </w:rPr>
          <w:tab/>
        </w:r>
        <w:r w:rsidR="00E6241A" w:rsidRPr="00720835">
          <w:rPr>
            <w:rStyle w:val="Hyperlink"/>
            <w:noProof/>
          </w:rPr>
          <w:t>Interchange Segments</w:t>
        </w:r>
        <w:r w:rsidR="00E6241A">
          <w:rPr>
            <w:noProof/>
            <w:webHidden/>
          </w:rPr>
          <w:tab/>
        </w:r>
        <w:r w:rsidR="00E6241A">
          <w:rPr>
            <w:noProof/>
            <w:webHidden/>
          </w:rPr>
          <w:fldChar w:fldCharType="begin"/>
        </w:r>
        <w:r w:rsidR="00E6241A">
          <w:rPr>
            <w:noProof/>
            <w:webHidden/>
          </w:rPr>
          <w:instrText xml:space="preserve"> PAGEREF _Toc424719125 \h </w:instrText>
        </w:r>
        <w:r w:rsidR="00E6241A">
          <w:rPr>
            <w:noProof/>
            <w:webHidden/>
          </w:rPr>
        </w:r>
        <w:r w:rsidR="00E6241A">
          <w:rPr>
            <w:noProof/>
            <w:webHidden/>
          </w:rPr>
          <w:fldChar w:fldCharType="separate"/>
        </w:r>
        <w:r w:rsidR="00E6241A">
          <w:rPr>
            <w:noProof/>
            <w:webHidden/>
          </w:rPr>
          <w:t>72</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26" w:history="1">
        <w:r w:rsidR="00E6241A" w:rsidRPr="00720835">
          <w:rPr>
            <w:rStyle w:val="Hyperlink"/>
            <w:noProof/>
          </w:rPr>
          <w:t>6.4.3</w:t>
        </w:r>
        <w:r w:rsidR="00E6241A">
          <w:rPr>
            <w:rFonts w:asciiTheme="minorHAnsi" w:eastAsiaTheme="minorEastAsia" w:hAnsiTheme="minorHAnsi" w:cstheme="minorBidi"/>
            <w:noProof/>
            <w:sz w:val="22"/>
            <w:lang w:eastAsia="zh-CN"/>
          </w:rPr>
          <w:tab/>
        </w:r>
        <w:r w:rsidR="00E6241A" w:rsidRPr="00720835">
          <w:rPr>
            <w:rStyle w:val="Hyperlink"/>
            <w:noProof/>
          </w:rPr>
          <w:t>One-Lane Interchange Ramps</w:t>
        </w:r>
        <w:r w:rsidR="00E6241A">
          <w:rPr>
            <w:noProof/>
            <w:webHidden/>
          </w:rPr>
          <w:tab/>
        </w:r>
        <w:r w:rsidR="00E6241A">
          <w:rPr>
            <w:noProof/>
            <w:webHidden/>
          </w:rPr>
          <w:fldChar w:fldCharType="begin"/>
        </w:r>
        <w:r w:rsidR="00E6241A">
          <w:rPr>
            <w:noProof/>
            <w:webHidden/>
          </w:rPr>
          <w:instrText xml:space="preserve"> PAGEREF _Toc424719126 \h </w:instrText>
        </w:r>
        <w:r w:rsidR="00E6241A">
          <w:rPr>
            <w:noProof/>
            <w:webHidden/>
          </w:rPr>
        </w:r>
        <w:r w:rsidR="00E6241A">
          <w:rPr>
            <w:noProof/>
            <w:webHidden/>
          </w:rPr>
          <w:fldChar w:fldCharType="separate"/>
        </w:r>
        <w:r w:rsidR="00E6241A">
          <w:rPr>
            <w:noProof/>
            <w:webHidden/>
          </w:rPr>
          <w:t>73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27" w:history="1">
        <w:r w:rsidR="00E6241A" w:rsidRPr="00720835">
          <w:rPr>
            <w:rStyle w:val="Hyperlink"/>
            <w:noProof/>
          </w:rPr>
          <w:t>6.4.4</w:t>
        </w:r>
        <w:r w:rsidR="00E6241A">
          <w:rPr>
            <w:rFonts w:asciiTheme="minorHAnsi" w:eastAsiaTheme="minorEastAsia" w:hAnsiTheme="minorHAnsi" w:cstheme="minorBidi"/>
            <w:noProof/>
            <w:sz w:val="22"/>
            <w:lang w:eastAsia="zh-CN"/>
          </w:rPr>
          <w:tab/>
        </w:r>
        <w:r w:rsidR="00E6241A" w:rsidRPr="00720835">
          <w:rPr>
            <w:rStyle w:val="Hyperlink"/>
            <w:noProof/>
          </w:rPr>
          <w:t>Two-Lane Interchange Ramps</w:t>
        </w:r>
        <w:r w:rsidR="00E6241A">
          <w:rPr>
            <w:noProof/>
            <w:webHidden/>
          </w:rPr>
          <w:tab/>
        </w:r>
        <w:r w:rsidR="00E6241A">
          <w:rPr>
            <w:noProof/>
            <w:webHidden/>
          </w:rPr>
          <w:fldChar w:fldCharType="begin"/>
        </w:r>
        <w:r w:rsidR="00E6241A">
          <w:rPr>
            <w:noProof/>
            <w:webHidden/>
          </w:rPr>
          <w:instrText xml:space="preserve"> PAGEREF _Toc424719127 \h </w:instrText>
        </w:r>
        <w:r w:rsidR="00E6241A">
          <w:rPr>
            <w:noProof/>
            <w:webHidden/>
          </w:rPr>
        </w:r>
        <w:r w:rsidR="00E6241A">
          <w:rPr>
            <w:noProof/>
            <w:webHidden/>
          </w:rPr>
          <w:fldChar w:fldCharType="separate"/>
        </w:r>
        <w:r w:rsidR="00E6241A">
          <w:rPr>
            <w:noProof/>
            <w:webHidden/>
          </w:rPr>
          <w:t>73</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28" w:history="1">
        <w:r w:rsidR="00E6241A" w:rsidRPr="00720835">
          <w:rPr>
            <w:rStyle w:val="Hyperlink"/>
            <w:noProof/>
          </w:rPr>
          <w:t>6.5</w:t>
        </w:r>
        <w:r w:rsidR="00E6241A">
          <w:rPr>
            <w:rFonts w:asciiTheme="minorHAnsi" w:eastAsiaTheme="minorEastAsia" w:hAnsiTheme="minorHAnsi" w:cstheme="minorBidi"/>
            <w:noProof/>
            <w:sz w:val="22"/>
            <w:lang w:eastAsia="zh-CN"/>
          </w:rPr>
          <w:tab/>
        </w:r>
        <w:r w:rsidR="00E6241A" w:rsidRPr="00720835">
          <w:rPr>
            <w:rStyle w:val="Hyperlink"/>
            <w:noProof/>
          </w:rPr>
          <w:t>Sensitivity Analysis for Continuous CMFs</w:t>
        </w:r>
        <w:r w:rsidR="00E6241A">
          <w:rPr>
            <w:noProof/>
            <w:webHidden/>
          </w:rPr>
          <w:tab/>
        </w:r>
        <w:r w:rsidR="00E6241A">
          <w:rPr>
            <w:noProof/>
            <w:webHidden/>
          </w:rPr>
          <w:fldChar w:fldCharType="begin"/>
        </w:r>
        <w:r w:rsidR="00E6241A">
          <w:rPr>
            <w:noProof/>
            <w:webHidden/>
          </w:rPr>
          <w:instrText xml:space="preserve"> PAGEREF _Toc424719128 \h </w:instrText>
        </w:r>
        <w:r w:rsidR="00E6241A">
          <w:rPr>
            <w:noProof/>
            <w:webHidden/>
          </w:rPr>
        </w:r>
        <w:r w:rsidR="00E6241A">
          <w:rPr>
            <w:noProof/>
            <w:webHidden/>
          </w:rPr>
          <w:fldChar w:fldCharType="separate"/>
        </w:r>
        <w:r w:rsidR="00E6241A">
          <w:rPr>
            <w:noProof/>
            <w:webHidden/>
          </w:rPr>
          <w:t>74</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29" w:history="1">
        <w:r w:rsidR="00E6241A" w:rsidRPr="00720835">
          <w:rPr>
            <w:rStyle w:val="Hyperlink"/>
            <w:noProof/>
          </w:rPr>
          <w:t>6.5.1</w:t>
        </w:r>
        <w:r w:rsidR="00E6241A">
          <w:rPr>
            <w:rFonts w:asciiTheme="minorHAnsi" w:eastAsiaTheme="minorEastAsia" w:hAnsiTheme="minorHAnsi" w:cstheme="minorBidi"/>
            <w:noProof/>
            <w:sz w:val="22"/>
            <w:lang w:eastAsia="zh-CN"/>
          </w:rPr>
          <w:tab/>
        </w:r>
        <w:r w:rsidR="00E6241A" w:rsidRPr="00720835">
          <w:rPr>
            <w:rStyle w:val="Hyperlink"/>
            <w:noProof/>
          </w:rPr>
          <w:t>CMFs for Lighted Four-Lane Freeway Segments</w:t>
        </w:r>
        <w:r w:rsidR="00E6241A">
          <w:rPr>
            <w:noProof/>
            <w:webHidden/>
          </w:rPr>
          <w:tab/>
        </w:r>
        <w:r w:rsidR="00E6241A">
          <w:rPr>
            <w:noProof/>
            <w:webHidden/>
          </w:rPr>
          <w:fldChar w:fldCharType="begin"/>
        </w:r>
        <w:r w:rsidR="00E6241A">
          <w:rPr>
            <w:noProof/>
            <w:webHidden/>
          </w:rPr>
          <w:instrText xml:space="preserve"> PAGEREF _Toc424719129 \h </w:instrText>
        </w:r>
        <w:r w:rsidR="00E6241A">
          <w:rPr>
            <w:noProof/>
            <w:webHidden/>
          </w:rPr>
        </w:r>
        <w:r w:rsidR="00E6241A">
          <w:rPr>
            <w:noProof/>
            <w:webHidden/>
          </w:rPr>
          <w:fldChar w:fldCharType="separate"/>
        </w:r>
        <w:r w:rsidR="00E6241A">
          <w:rPr>
            <w:noProof/>
            <w:webHidden/>
          </w:rPr>
          <w:t>74</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0" w:history="1">
        <w:r w:rsidR="00E6241A" w:rsidRPr="00720835">
          <w:rPr>
            <w:rStyle w:val="Hyperlink"/>
            <w:noProof/>
          </w:rPr>
          <w:t>6.5.2</w:t>
        </w:r>
        <w:r w:rsidR="00E6241A">
          <w:rPr>
            <w:rFonts w:asciiTheme="minorHAnsi" w:eastAsiaTheme="minorEastAsia" w:hAnsiTheme="minorHAnsi" w:cstheme="minorBidi"/>
            <w:noProof/>
            <w:sz w:val="22"/>
            <w:lang w:eastAsia="zh-CN"/>
          </w:rPr>
          <w:tab/>
        </w:r>
        <w:r w:rsidR="00E6241A" w:rsidRPr="00720835">
          <w:rPr>
            <w:rStyle w:val="Hyperlink"/>
            <w:noProof/>
          </w:rPr>
          <w:t>CMFs for Lighted Six-Lane Freeway Segments</w:t>
        </w:r>
        <w:r w:rsidR="00E6241A">
          <w:rPr>
            <w:noProof/>
            <w:webHidden/>
          </w:rPr>
          <w:tab/>
        </w:r>
        <w:r w:rsidR="00E6241A">
          <w:rPr>
            <w:noProof/>
            <w:webHidden/>
          </w:rPr>
          <w:fldChar w:fldCharType="begin"/>
        </w:r>
        <w:r w:rsidR="00E6241A">
          <w:rPr>
            <w:noProof/>
            <w:webHidden/>
          </w:rPr>
          <w:instrText xml:space="preserve"> PAGEREF _Toc424719130 \h </w:instrText>
        </w:r>
        <w:r w:rsidR="00E6241A">
          <w:rPr>
            <w:noProof/>
            <w:webHidden/>
          </w:rPr>
        </w:r>
        <w:r w:rsidR="00E6241A">
          <w:rPr>
            <w:noProof/>
            <w:webHidden/>
          </w:rPr>
          <w:fldChar w:fldCharType="separate"/>
        </w:r>
        <w:r w:rsidR="00E6241A">
          <w:rPr>
            <w:noProof/>
            <w:webHidden/>
          </w:rPr>
          <w:t>75</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1" w:history="1">
        <w:r w:rsidR="00E6241A" w:rsidRPr="00720835">
          <w:rPr>
            <w:rStyle w:val="Hyperlink"/>
            <w:noProof/>
          </w:rPr>
          <w:t>6.5.3</w:t>
        </w:r>
        <w:r w:rsidR="00E6241A">
          <w:rPr>
            <w:rFonts w:asciiTheme="minorHAnsi" w:eastAsiaTheme="minorEastAsia" w:hAnsiTheme="minorHAnsi" w:cstheme="minorBidi"/>
            <w:noProof/>
            <w:sz w:val="22"/>
            <w:lang w:eastAsia="zh-CN"/>
          </w:rPr>
          <w:tab/>
        </w:r>
        <w:r w:rsidR="00E6241A" w:rsidRPr="00720835">
          <w:rPr>
            <w:rStyle w:val="Hyperlink"/>
            <w:noProof/>
          </w:rPr>
          <w:t>CMFs for Unlighted Four-Lane Freeway Segments</w:t>
        </w:r>
        <w:r w:rsidR="00E6241A">
          <w:rPr>
            <w:noProof/>
            <w:webHidden/>
          </w:rPr>
          <w:tab/>
        </w:r>
        <w:r w:rsidR="00E6241A">
          <w:rPr>
            <w:noProof/>
            <w:webHidden/>
          </w:rPr>
          <w:fldChar w:fldCharType="begin"/>
        </w:r>
        <w:r w:rsidR="00E6241A">
          <w:rPr>
            <w:noProof/>
            <w:webHidden/>
          </w:rPr>
          <w:instrText xml:space="preserve"> PAGEREF _Toc424719131 \h </w:instrText>
        </w:r>
        <w:r w:rsidR="00E6241A">
          <w:rPr>
            <w:noProof/>
            <w:webHidden/>
          </w:rPr>
        </w:r>
        <w:r w:rsidR="00E6241A">
          <w:rPr>
            <w:noProof/>
            <w:webHidden/>
          </w:rPr>
          <w:fldChar w:fldCharType="separate"/>
        </w:r>
        <w:r w:rsidR="00E6241A">
          <w:rPr>
            <w:noProof/>
            <w:webHidden/>
          </w:rPr>
          <w:t>75</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2" w:history="1">
        <w:r w:rsidR="00E6241A" w:rsidRPr="00720835">
          <w:rPr>
            <w:rStyle w:val="Hyperlink"/>
            <w:noProof/>
          </w:rPr>
          <w:t>6.5.4</w:t>
        </w:r>
        <w:r w:rsidR="00E6241A">
          <w:rPr>
            <w:rFonts w:asciiTheme="minorHAnsi" w:eastAsiaTheme="minorEastAsia" w:hAnsiTheme="minorHAnsi" w:cstheme="minorBidi"/>
            <w:noProof/>
            <w:sz w:val="22"/>
            <w:lang w:eastAsia="zh-CN"/>
          </w:rPr>
          <w:tab/>
        </w:r>
        <w:r w:rsidR="00E6241A" w:rsidRPr="00720835">
          <w:rPr>
            <w:rStyle w:val="Hyperlink"/>
            <w:noProof/>
          </w:rPr>
          <w:t>CMFs for Unlighted Six-Lane Freeway Segments</w:t>
        </w:r>
        <w:r w:rsidR="00E6241A">
          <w:rPr>
            <w:noProof/>
            <w:webHidden/>
          </w:rPr>
          <w:tab/>
        </w:r>
        <w:r w:rsidR="00E6241A">
          <w:rPr>
            <w:noProof/>
            <w:webHidden/>
          </w:rPr>
          <w:fldChar w:fldCharType="begin"/>
        </w:r>
        <w:r w:rsidR="00E6241A">
          <w:rPr>
            <w:noProof/>
            <w:webHidden/>
          </w:rPr>
          <w:instrText xml:space="preserve"> PAGEREF _Toc424719132 \h </w:instrText>
        </w:r>
        <w:r w:rsidR="00E6241A">
          <w:rPr>
            <w:noProof/>
            <w:webHidden/>
          </w:rPr>
        </w:r>
        <w:r w:rsidR="00E6241A">
          <w:rPr>
            <w:noProof/>
            <w:webHidden/>
          </w:rPr>
          <w:fldChar w:fldCharType="separate"/>
        </w:r>
        <w:r w:rsidR="00E6241A">
          <w:rPr>
            <w:noProof/>
            <w:webHidden/>
          </w:rPr>
          <w:t>77</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3" w:history="1">
        <w:r w:rsidR="00E6241A" w:rsidRPr="00720835">
          <w:rPr>
            <w:rStyle w:val="Hyperlink"/>
            <w:noProof/>
          </w:rPr>
          <w:t>6.5.5</w:t>
        </w:r>
        <w:r w:rsidR="00E6241A">
          <w:rPr>
            <w:rFonts w:asciiTheme="minorHAnsi" w:eastAsiaTheme="minorEastAsia" w:hAnsiTheme="minorHAnsi" w:cstheme="minorBidi"/>
            <w:noProof/>
            <w:sz w:val="22"/>
            <w:lang w:eastAsia="zh-CN"/>
          </w:rPr>
          <w:tab/>
        </w:r>
        <w:r w:rsidR="00E6241A" w:rsidRPr="00720835">
          <w:rPr>
            <w:rStyle w:val="Hyperlink"/>
            <w:noProof/>
          </w:rPr>
          <w:t>CMFs for Lighted Four-Lane Interchange Segments</w:t>
        </w:r>
        <w:r w:rsidR="00E6241A">
          <w:rPr>
            <w:noProof/>
            <w:webHidden/>
          </w:rPr>
          <w:tab/>
        </w:r>
        <w:r w:rsidR="00E6241A">
          <w:rPr>
            <w:noProof/>
            <w:webHidden/>
          </w:rPr>
          <w:fldChar w:fldCharType="begin"/>
        </w:r>
        <w:r w:rsidR="00E6241A">
          <w:rPr>
            <w:noProof/>
            <w:webHidden/>
          </w:rPr>
          <w:instrText xml:space="preserve"> PAGEREF _Toc424719133 \h </w:instrText>
        </w:r>
        <w:r w:rsidR="00E6241A">
          <w:rPr>
            <w:noProof/>
            <w:webHidden/>
          </w:rPr>
        </w:r>
        <w:r w:rsidR="00E6241A">
          <w:rPr>
            <w:noProof/>
            <w:webHidden/>
          </w:rPr>
          <w:fldChar w:fldCharType="separate"/>
        </w:r>
        <w:r w:rsidR="00E6241A">
          <w:rPr>
            <w:noProof/>
            <w:webHidden/>
          </w:rPr>
          <w:t>78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4" w:history="1">
        <w:r w:rsidR="00E6241A" w:rsidRPr="00720835">
          <w:rPr>
            <w:rStyle w:val="Hyperlink"/>
            <w:noProof/>
          </w:rPr>
          <w:t>6.5.6</w:t>
        </w:r>
        <w:r w:rsidR="00E6241A">
          <w:rPr>
            <w:rFonts w:asciiTheme="minorHAnsi" w:eastAsiaTheme="minorEastAsia" w:hAnsiTheme="minorHAnsi" w:cstheme="minorBidi"/>
            <w:noProof/>
            <w:sz w:val="22"/>
            <w:lang w:eastAsia="zh-CN"/>
          </w:rPr>
          <w:tab/>
        </w:r>
        <w:r w:rsidR="00E6241A" w:rsidRPr="00720835">
          <w:rPr>
            <w:rStyle w:val="Hyperlink"/>
            <w:noProof/>
          </w:rPr>
          <w:t>CMFs for Lighted Six-Lane Interchange Segments</w:t>
        </w:r>
        <w:r w:rsidR="00E6241A">
          <w:rPr>
            <w:noProof/>
            <w:webHidden/>
          </w:rPr>
          <w:tab/>
        </w:r>
        <w:r w:rsidR="00E6241A">
          <w:rPr>
            <w:noProof/>
            <w:webHidden/>
          </w:rPr>
          <w:fldChar w:fldCharType="begin"/>
        </w:r>
        <w:r w:rsidR="00E6241A">
          <w:rPr>
            <w:noProof/>
            <w:webHidden/>
          </w:rPr>
          <w:instrText xml:space="preserve"> PAGEREF _Toc424719134 \h </w:instrText>
        </w:r>
        <w:r w:rsidR="00E6241A">
          <w:rPr>
            <w:noProof/>
            <w:webHidden/>
          </w:rPr>
        </w:r>
        <w:r w:rsidR="00E6241A">
          <w:rPr>
            <w:noProof/>
            <w:webHidden/>
          </w:rPr>
          <w:fldChar w:fldCharType="separate"/>
        </w:r>
        <w:r w:rsidR="00E6241A">
          <w:rPr>
            <w:noProof/>
            <w:webHidden/>
          </w:rPr>
          <w:t>78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5" w:history="1">
        <w:r w:rsidR="00E6241A" w:rsidRPr="00720835">
          <w:rPr>
            <w:rStyle w:val="Hyperlink"/>
            <w:noProof/>
          </w:rPr>
          <w:t>6.5.7</w:t>
        </w:r>
        <w:r w:rsidR="00E6241A">
          <w:rPr>
            <w:rFonts w:asciiTheme="minorHAnsi" w:eastAsiaTheme="minorEastAsia" w:hAnsiTheme="minorHAnsi" w:cstheme="minorBidi"/>
            <w:noProof/>
            <w:sz w:val="22"/>
            <w:lang w:eastAsia="zh-CN"/>
          </w:rPr>
          <w:tab/>
        </w:r>
        <w:r w:rsidR="00E6241A" w:rsidRPr="00720835">
          <w:rPr>
            <w:rStyle w:val="Hyperlink"/>
            <w:noProof/>
          </w:rPr>
          <w:t>CMFs for Unlighted Four-Lane Interchange Segments</w:t>
        </w:r>
        <w:r w:rsidR="00E6241A">
          <w:rPr>
            <w:noProof/>
            <w:webHidden/>
          </w:rPr>
          <w:tab/>
        </w:r>
        <w:r w:rsidR="00E6241A">
          <w:rPr>
            <w:noProof/>
            <w:webHidden/>
          </w:rPr>
          <w:fldChar w:fldCharType="begin"/>
        </w:r>
        <w:r w:rsidR="00E6241A">
          <w:rPr>
            <w:noProof/>
            <w:webHidden/>
          </w:rPr>
          <w:instrText xml:space="preserve"> PAGEREF _Toc424719135 \h </w:instrText>
        </w:r>
        <w:r w:rsidR="00E6241A">
          <w:rPr>
            <w:noProof/>
            <w:webHidden/>
          </w:rPr>
        </w:r>
        <w:r w:rsidR="00E6241A">
          <w:rPr>
            <w:noProof/>
            <w:webHidden/>
          </w:rPr>
          <w:fldChar w:fldCharType="separate"/>
        </w:r>
        <w:r w:rsidR="00E6241A">
          <w:rPr>
            <w:noProof/>
            <w:webHidden/>
          </w:rPr>
          <w:t>79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6" w:history="1">
        <w:r w:rsidR="00E6241A" w:rsidRPr="00720835">
          <w:rPr>
            <w:rStyle w:val="Hyperlink"/>
            <w:noProof/>
          </w:rPr>
          <w:t>6.5.8</w:t>
        </w:r>
        <w:r w:rsidR="00E6241A">
          <w:rPr>
            <w:rFonts w:asciiTheme="minorHAnsi" w:eastAsiaTheme="minorEastAsia" w:hAnsiTheme="minorHAnsi" w:cstheme="minorBidi"/>
            <w:noProof/>
            <w:sz w:val="22"/>
            <w:lang w:eastAsia="zh-CN"/>
          </w:rPr>
          <w:tab/>
        </w:r>
        <w:r w:rsidR="00E6241A" w:rsidRPr="00720835">
          <w:rPr>
            <w:rStyle w:val="Hyperlink"/>
            <w:noProof/>
          </w:rPr>
          <w:t>CMFs for Unlighted Six-Lane Interchange Segments</w:t>
        </w:r>
        <w:r w:rsidR="00E6241A">
          <w:rPr>
            <w:noProof/>
            <w:webHidden/>
          </w:rPr>
          <w:tab/>
        </w:r>
        <w:r w:rsidR="00E6241A">
          <w:rPr>
            <w:noProof/>
            <w:webHidden/>
          </w:rPr>
          <w:fldChar w:fldCharType="begin"/>
        </w:r>
        <w:r w:rsidR="00E6241A">
          <w:rPr>
            <w:noProof/>
            <w:webHidden/>
          </w:rPr>
          <w:instrText xml:space="preserve"> PAGEREF _Toc424719136 \h </w:instrText>
        </w:r>
        <w:r w:rsidR="00E6241A">
          <w:rPr>
            <w:noProof/>
            <w:webHidden/>
          </w:rPr>
        </w:r>
        <w:r w:rsidR="00E6241A">
          <w:rPr>
            <w:noProof/>
            <w:webHidden/>
          </w:rPr>
          <w:fldChar w:fldCharType="separate"/>
        </w:r>
        <w:r w:rsidR="00E6241A">
          <w:rPr>
            <w:noProof/>
            <w:webHidden/>
          </w:rPr>
          <w:t>80</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37" w:history="1">
        <w:r w:rsidR="00E6241A" w:rsidRPr="00720835">
          <w:rPr>
            <w:rStyle w:val="Hyperlink"/>
            <w:noProof/>
          </w:rPr>
          <w:t>6.5.9</w:t>
        </w:r>
        <w:r w:rsidR="00E6241A">
          <w:rPr>
            <w:rFonts w:asciiTheme="minorHAnsi" w:eastAsiaTheme="minorEastAsia" w:hAnsiTheme="minorHAnsi" w:cstheme="minorBidi"/>
            <w:noProof/>
            <w:sz w:val="22"/>
            <w:lang w:eastAsia="zh-CN"/>
          </w:rPr>
          <w:tab/>
        </w:r>
        <w:r w:rsidR="00E6241A" w:rsidRPr="00720835">
          <w:rPr>
            <w:rStyle w:val="Hyperlink"/>
            <w:noProof/>
          </w:rPr>
          <w:t>CMFs for Lighted One-Lane Entry Ramps</w:t>
        </w:r>
        <w:r w:rsidR="00E6241A">
          <w:rPr>
            <w:noProof/>
            <w:webHidden/>
          </w:rPr>
          <w:tab/>
        </w:r>
        <w:r w:rsidR="00E6241A">
          <w:rPr>
            <w:noProof/>
            <w:webHidden/>
          </w:rPr>
          <w:fldChar w:fldCharType="begin"/>
        </w:r>
        <w:r w:rsidR="00E6241A">
          <w:rPr>
            <w:noProof/>
            <w:webHidden/>
          </w:rPr>
          <w:instrText xml:space="preserve"> PAGEREF _Toc424719137 \h </w:instrText>
        </w:r>
        <w:r w:rsidR="00E6241A">
          <w:rPr>
            <w:noProof/>
            <w:webHidden/>
          </w:rPr>
        </w:r>
        <w:r w:rsidR="00E6241A">
          <w:rPr>
            <w:noProof/>
            <w:webHidden/>
          </w:rPr>
          <w:fldChar w:fldCharType="separate"/>
        </w:r>
        <w:r w:rsidR="00E6241A">
          <w:rPr>
            <w:noProof/>
            <w:webHidden/>
          </w:rPr>
          <w:t>81</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38" w:history="1">
        <w:r w:rsidR="00E6241A" w:rsidRPr="00720835">
          <w:rPr>
            <w:rStyle w:val="Hyperlink"/>
            <w:noProof/>
          </w:rPr>
          <w:t>6.5.10</w:t>
        </w:r>
        <w:r w:rsidR="00E6241A">
          <w:rPr>
            <w:rFonts w:asciiTheme="minorHAnsi" w:eastAsiaTheme="minorEastAsia" w:hAnsiTheme="minorHAnsi" w:cstheme="minorBidi"/>
            <w:noProof/>
            <w:sz w:val="22"/>
            <w:lang w:eastAsia="zh-CN"/>
          </w:rPr>
          <w:tab/>
        </w:r>
        <w:r w:rsidR="00E6241A" w:rsidRPr="00720835">
          <w:rPr>
            <w:rStyle w:val="Hyperlink"/>
            <w:noProof/>
          </w:rPr>
          <w:t>CMFs for Lighted One-Lane Exit Ramps</w:t>
        </w:r>
        <w:r w:rsidR="00E6241A">
          <w:rPr>
            <w:noProof/>
            <w:webHidden/>
          </w:rPr>
          <w:tab/>
        </w:r>
        <w:r w:rsidR="00E6241A">
          <w:rPr>
            <w:noProof/>
            <w:webHidden/>
          </w:rPr>
          <w:fldChar w:fldCharType="begin"/>
        </w:r>
        <w:r w:rsidR="00E6241A">
          <w:rPr>
            <w:noProof/>
            <w:webHidden/>
          </w:rPr>
          <w:instrText xml:space="preserve"> PAGEREF _Toc424719138 \h </w:instrText>
        </w:r>
        <w:r w:rsidR="00E6241A">
          <w:rPr>
            <w:noProof/>
            <w:webHidden/>
          </w:rPr>
        </w:r>
        <w:r w:rsidR="00E6241A">
          <w:rPr>
            <w:noProof/>
            <w:webHidden/>
          </w:rPr>
          <w:fldChar w:fldCharType="separate"/>
        </w:r>
        <w:r w:rsidR="00E6241A">
          <w:rPr>
            <w:noProof/>
            <w:webHidden/>
          </w:rPr>
          <w:t>81</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39" w:history="1">
        <w:r w:rsidR="00E6241A" w:rsidRPr="00720835">
          <w:rPr>
            <w:rStyle w:val="Hyperlink"/>
            <w:noProof/>
          </w:rPr>
          <w:t>6.5.11</w:t>
        </w:r>
        <w:r w:rsidR="00E6241A">
          <w:rPr>
            <w:rFonts w:asciiTheme="minorHAnsi" w:eastAsiaTheme="minorEastAsia" w:hAnsiTheme="minorHAnsi" w:cstheme="minorBidi"/>
            <w:noProof/>
            <w:sz w:val="22"/>
            <w:lang w:eastAsia="zh-CN"/>
          </w:rPr>
          <w:tab/>
        </w:r>
        <w:r w:rsidR="00E6241A" w:rsidRPr="00720835">
          <w:rPr>
            <w:rStyle w:val="Hyperlink"/>
            <w:noProof/>
          </w:rPr>
          <w:t>CMFs for Unlighted One-Lane Entry Ramps</w:t>
        </w:r>
        <w:r w:rsidR="00E6241A">
          <w:rPr>
            <w:noProof/>
            <w:webHidden/>
          </w:rPr>
          <w:tab/>
        </w:r>
        <w:r w:rsidR="00E6241A">
          <w:rPr>
            <w:noProof/>
            <w:webHidden/>
          </w:rPr>
          <w:fldChar w:fldCharType="begin"/>
        </w:r>
        <w:r w:rsidR="00E6241A">
          <w:rPr>
            <w:noProof/>
            <w:webHidden/>
          </w:rPr>
          <w:instrText xml:space="preserve"> PAGEREF _Toc424719139 \h </w:instrText>
        </w:r>
        <w:r w:rsidR="00E6241A">
          <w:rPr>
            <w:noProof/>
            <w:webHidden/>
          </w:rPr>
        </w:r>
        <w:r w:rsidR="00E6241A">
          <w:rPr>
            <w:noProof/>
            <w:webHidden/>
          </w:rPr>
          <w:fldChar w:fldCharType="separate"/>
        </w:r>
        <w:r w:rsidR="00E6241A">
          <w:rPr>
            <w:noProof/>
            <w:webHidden/>
          </w:rPr>
          <w:t>82</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40" w:history="1">
        <w:r w:rsidR="00E6241A" w:rsidRPr="00720835">
          <w:rPr>
            <w:rStyle w:val="Hyperlink"/>
            <w:noProof/>
          </w:rPr>
          <w:t>6.5.12</w:t>
        </w:r>
        <w:r w:rsidR="00E6241A">
          <w:rPr>
            <w:rFonts w:asciiTheme="minorHAnsi" w:eastAsiaTheme="minorEastAsia" w:hAnsiTheme="minorHAnsi" w:cstheme="minorBidi"/>
            <w:noProof/>
            <w:sz w:val="22"/>
            <w:lang w:eastAsia="zh-CN"/>
          </w:rPr>
          <w:tab/>
        </w:r>
        <w:r w:rsidR="00E6241A" w:rsidRPr="00720835">
          <w:rPr>
            <w:rStyle w:val="Hyperlink"/>
            <w:noProof/>
          </w:rPr>
          <w:t>CMFs for Unlighted One-Lane Exit Ramps</w:t>
        </w:r>
        <w:r w:rsidR="00E6241A">
          <w:rPr>
            <w:noProof/>
            <w:webHidden/>
          </w:rPr>
          <w:tab/>
        </w:r>
        <w:r w:rsidR="00E6241A">
          <w:rPr>
            <w:noProof/>
            <w:webHidden/>
          </w:rPr>
          <w:fldChar w:fldCharType="begin"/>
        </w:r>
        <w:r w:rsidR="00E6241A">
          <w:rPr>
            <w:noProof/>
            <w:webHidden/>
          </w:rPr>
          <w:instrText xml:space="preserve"> PAGEREF _Toc424719140 \h </w:instrText>
        </w:r>
        <w:r w:rsidR="00E6241A">
          <w:rPr>
            <w:noProof/>
            <w:webHidden/>
          </w:rPr>
        </w:r>
        <w:r w:rsidR="00E6241A">
          <w:rPr>
            <w:noProof/>
            <w:webHidden/>
          </w:rPr>
          <w:fldChar w:fldCharType="separate"/>
        </w:r>
        <w:r w:rsidR="00E6241A">
          <w:rPr>
            <w:noProof/>
            <w:webHidden/>
          </w:rPr>
          <w:t>83</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41" w:history="1">
        <w:r w:rsidR="00E6241A" w:rsidRPr="00720835">
          <w:rPr>
            <w:rStyle w:val="Hyperlink"/>
            <w:noProof/>
          </w:rPr>
          <w:t>6.5.13</w:t>
        </w:r>
        <w:r w:rsidR="00E6241A">
          <w:rPr>
            <w:rFonts w:asciiTheme="minorHAnsi" w:eastAsiaTheme="minorEastAsia" w:hAnsiTheme="minorHAnsi" w:cstheme="minorBidi"/>
            <w:noProof/>
            <w:sz w:val="22"/>
            <w:lang w:eastAsia="zh-CN"/>
          </w:rPr>
          <w:tab/>
        </w:r>
        <w:r w:rsidR="00E6241A" w:rsidRPr="00720835">
          <w:rPr>
            <w:rStyle w:val="Hyperlink"/>
            <w:noProof/>
          </w:rPr>
          <w:t>CMFs for Lighted Two-Lane Entry Ramps</w:t>
        </w:r>
        <w:r w:rsidR="00E6241A">
          <w:rPr>
            <w:noProof/>
            <w:webHidden/>
          </w:rPr>
          <w:tab/>
        </w:r>
        <w:r w:rsidR="00E6241A">
          <w:rPr>
            <w:noProof/>
            <w:webHidden/>
          </w:rPr>
          <w:fldChar w:fldCharType="begin"/>
        </w:r>
        <w:r w:rsidR="00E6241A">
          <w:rPr>
            <w:noProof/>
            <w:webHidden/>
          </w:rPr>
          <w:instrText xml:space="preserve"> PAGEREF _Toc424719141 \h </w:instrText>
        </w:r>
        <w:r w:rsidR="00E6241A">
          <w:rPr>
            <w:noProof/>
            <w:webHidden/>
          </w:rPr>
        </w:r>
        <w:r w:rsidR="00E6241A">
          <w:rPr>
            <w:noProof/>
            <w:webHidden/>
          </w:rPr>
          <w:fldChar w:fldCharType="separate"/>
        </w:r>
        <w:r w:rsidR="00E6241A">
          <w:rPr>
            <w:noProof/>
            <w:webHidden/>
          </w:rPr>
          <w:t>83</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42" w:history="1">
        <w:r w:rsidR="00E6241A" w:rsidRPr="00720835">
          <w:rPr>
            <w:rStyle w:val="Hyperlink"/>
            <w:noProof/>
          </w:rPr>
          <w:t>6.5.14</w:t>
        </w:r>
        <w:r w:rsidR="00E6241A">
          <w:rPr>
            <w:rFonts w:asciiTheme="minorHAnsi" w:eastAsiaTheme="minorEastAsia" w:hAnsiTheme="minorHAnsi" w:cstheme="minorBidi"/>
            <w:noProof/>
            <w:sz w:val="22"/>
            <w:lang w:eastAsia="zh-CN"/>
          </w:rPr>
          <w:tab/>
        </w:r>
        <w:r w:rsidR="00E6241A" w:rsidRPr="00720835">
          <w:rPr>
            <w:rStyle w:val="Hyperlink"/>
            <w:noProof/>
          </w:rPr>
          <w:t>CMFs for Lighted Two-Lane Exit Ramps</w:t>
        </w:r>
        <w:r w:rsidR="00E6241A">
          <w:rPr>
            <w:noProof/>
            <w:webHidden/>
          </w:rPr>
          <w:tab/>
        </w:r>
        <w:r w:rsidR="00E6241A">
          <w:rPr>
            <w:noProof/>
            <w:webHidden/>
          </w:rPr>
          <w:fldChar w:fldCharType="begin"/>
        </w:r>
        <w:r w:rsidR="00E6241A">
          <w:rPr>
            <w:noProof/>
            <w:webHidden/>
          </w:rPr>
          <w:instrText xml:space="preserve"> PAGEREF _Toc424719142 \h </w:instrText>
        </w:r>
        <w:r w:rsidR="00E6241A">
          <w:rPr>
            <w:noProof/>
            <w:webHidden/>
          </w:rPr>
        </w:r>
        <w:r w:rsidR="00E6241A">
          <w:rPr>
            <w:noProof/>
            <w:webHidden/>
          </w:rPr>
          <w:fldChar w:fldCharType="separate"/>
        </w:r>
        <w:r w:rsidR="00E6241A">
          <w:rPr>
            <w:noProof/>
            <w:webHidden/>
          </w:rPr>
          <w:t>84</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43" w:history="1">
        <w:r w:rsidR="00E6241A" w:rsidRPr="00720835">
          <w:rPr>
            <w:rStyle w:val="Hyperlink"/>
            <w:noProof/>
          </w:rPr>
          <w:t>6.5.15</w:t>
        </w:r>
        <w:r w:rsidR="00E6241A">
          <w:rPr>
            <w:rFonts w:asciiTheme="minorHAnsi" w:eastAsiaTheme="minorEastAsia" w:hAnsiTheme="minorHAnsi" w:cstheme="minorBidi"/>
            <w:noProof/>
            <w:sz w:val="22"/>
            <w:lang w:eastAsia="zh-CN"/>
          </w:rPr>
          <w:tab/>
        </w:r>
        <w:r w:rsidR="00E6241A" w:rsidRPr="00720835">
          <w:rPr>
            <w:rStyle w:val="Hyperlink"/>
            <w:noProof/>
          </w:rPr>
          <w:t>CMFs for Unlighted Two-Lane Entry Ramps</w:t>
        </w:r>
        <w:r w:rsidR="00E6241A">
          <w:rPr>
            <w:noProof/>
            <w:webHidden/>
          </w:rPr>
          <w:tab/>
        </w:r>
        <w:r w:rsidR="00E6241A">
          <w:rPr>
            <w:noProof/>
            <w:webHidden/>
          </w:rPr>
          <w:fldChar w:fldCharType="begin"/>
        </w:r>
        <w:r w:rsidR="00E6241A">
          <w:rPr>
            <w:noProof/>
            <w:webHidden/>
          </w:rPr>
          <w:instrText xml:space="preserve"> PAGEREF _Toc424719143 \h </w:instrText>
        </w:r>
        <w:r w:rsidR="00E6241A">
          <w:rPr>
            <w:noProof/>
            <w:webHidden/>
          </w:rPr>
        </w:r>
        <w:r w:rsidR="00E6241A">
          <w:rPr>
            <w:noProof/>
            <w:webHidden/>
          </w:rPr>
          <w:fldChar w:fldCharType="separate"/>
        </w:r>
        <w:r w:rsidR="00E6241A">
          <w:rPr>
            <w:noProof/>
            <w:webHidden/>
          </w:rPr>
          <w:t>85</w:t>
        </w:r>
        <w:r w:rsidR="00E6241A">
          <w:rPr>
            <w:noProof/>
            <w:webHidden/>
          </w:rPr>
          <w:fldChar w:fldCharType="end"/>
        </w:r>
      </w:hyperlink>
    </w:p>
    <w:p w:rsidR="00E6241A" w:rsidRDefault="00F258AB">
      <w:pPr>
        <w:pStyle w:val="TOC3"/>
        <w:tabs>
          <w:tab w:val="left" w:pos="1470"/>
          <w:tab w:val="right" w:leader="dot" w:pos="9350"/>
        </w:tabs>
        <w:rPr>
          <w:rFonts w:asciiTheme="minorHAnsi" w:eastAsiaTheme="minorEastAsia" w:hAnsiTheme="minorHAnsi" w:cstheme="minorBidi"/>
          <w:noProof/>
          <w:sz w:val="22"/>
          <w:lang w:eastAsia="zh-CN"/>
        </w:rPr>
      </w:pPr>
      <w:hyperlink w:anchor="_Toc424719144" w:history="1">
        <w:r w:rsidR="00E6241A" w:rsidRPr="00720835">
          <w:rPr>
            <w:rStyle w:val="Hyperlink"/>
            <w:noProof/>
          </w:rPr>
          <w:t>6.5.16</w:t>
        </w:r>
        <w:r w:rsidR="00E6241A">
          <w:rPr>
            <w:rFonts w:asciiTheme="minorHAnsi" w:eastAsiaTheme="minorEastAsia" w:hAnsiTheme="minorHAnsi" w:cstheme="minorBidi"/>
            <w:noProof/>
            <w:sz w:val="22"/>
            <w:lang w:eastAsia="zh-CN"/>
          </w:rPr>
          <w:tab/>
        </w:r>
        <w:r w:rsidR="00E6241A" w:rsidRPr="00720835">
          <w:rPr>
            <w:rStyle w:val="Hyperlink"/>
            <w:noProof/>
          </w:rPr>
          <w:t>CMFs for Unlighted Two-Lane Exit Ramps</w:t>
        </w:r>
        <w:r w:rsidR="00E6241A">
          <w:rPr>
            <w:noProof/>
            <w:webHidden/>
          </w:rPr>
          <w:tab/>
        </w:r>
        <w:r w:rsidR="00E6241A">
          <w:rPr>
            <w:noProof/>
            <w:webHidden/>
          </w:rPr>
          <w:fldChar w:fldCharType="begin"/>
        </w:r>
        <w:r w:rsidR="00E6241A">
          <w:rPr>
            <w:noProof/>
            <w:webHidden/>
          </w:rPr>
          <w:instrText xml:space="preserve"> PAGEREF _Toc424719144 \h </w:instrText>
        </w:r>
        <w:r w:rsidR="00E6241A">
          <w:rPr>
            <w:noProof/>
            <w:webHidden/>
          </w:rPr>
        </w:r>
        <w:r w:rsidR="00E6241A">
          <w:rPr>
            <w:noProof/>
            <w:webHidden/>
          </w:rPr>
          <w:fldChar w:fldCharType="separate"/>
        </w:r>
        <w:r w:rsidR="00E6241A">
          <w:rPr>
            <w:noProof/>
            <w:webHidden/>
          </w:rPr>
          <w:t>85</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45" w:history="1">
        <w:r w:rsidR="00E6241A" w:rsidRPr="00720835">
          <w:rPr>
            <w:rStyle w:val="Hyperlink"/>
            <w:noProof/>
          </w:rPr>
          <w:t>6.6</w:t>
        </w:r>
        <w:r w:rsidR="00E6241A">
          <w:rPr>
            <w:rFonts w:asciiTheme="minorHAnsi" w:eastAsiaTheme="minorEastAsia" w:hAnsiTheme="minorHAnsi" w:cstheme="minorBidi"/>
            <w:noProof/>
            <w:sz w:val="22"/>
            <w:lang w:eastAsia="zh-CN"/>
          </w:rPr>
          <w:tab/>
        </w:r>
        <w:r w:rsidR="00E6241A" w:rsidRPr="00720835">
          <w:rPr>
            <w:rStyle w:val="Hyperlink"/>
            <w:noProof/>
          </w:rPr>
          <w:t>Injury Severity Distribution Model</w:t>
        </w:r>
        <w:r w:rsidR="00E6241A">
          <w:rPr>
            <w:noProof/>
            <w:webHidden/>
          </w:rPr>
          <w:tab/>
        </w:r>
        <w:r w:rsidR="00E6241A">
          <w:rPr>
            <w:noProof/>
            <w:webHidden/>
          </w:rPr>
          <w:fldChar w:fldCharType="begin"/>
        </w:r>
        <w:r w:rsidR="00E6241A">
          <w:rPr>
            <w:noProof/>
            <w:webHidden/>
          </w:rPr>
          <w:instrText xml:space="preserve"> PAGEREF _Toc424719145 \h </w:instrText>
        </w:r>
        <w:r w:rsidR="00E6241A">
          <w:rPr>
            <w:noProof/>
            <w:webHidden/>
          </w:rPr>
        </w:r>
        <w:r w:rsidR="00E6241A">
          <w:rPr>
            <w:noProof/>
            <w:webHidden/>
          </w:rPr>
          <w:fldChar w:fldCharType="separate"/>
        </w:r>
        <w:r w:rsidR="00E6241A">
          <w:rPr>
            <w:noProof/>
            <w:webHidden/>
          </w:rPr>
          <w:t>86</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146" w:history="1">
        <w:r w:rsidR="00E6241A" w:rsidRPr="00720835">
          <w:rPr>
            <w:rStyle w:val="Hyperlink"/>
            <w:noProof/>
          </w:rPr>
          <w:t>7</w:t>
        </w:r>
        <w:r w:rsidR="00E6241A">
          <w:rPr>
            <w:rFonts w:asciiTheme="minorHAnsi" w:eastAsiaTheme="minorEastAsia" w:hAnsiTheme="minorHAnsi" w:cstheme="minorBidi"/>
            <w:noProof/>
            <w:sz w:val="22"/>
            <w:lang w:eastAsia="zh-CN"/>
          </w:rPr>
          <w:tab/>
        </w:r>
        <w:r w:rsidR="00E6241A" w:rsidRPr="00720835">
          <w:rPr>
            <w:rStyle w:val="Hyperlink"/>
            <w:noProof/>
          </w:rPr>
          <w:t>Lighting Safety Analysis Tools</w:t>
        </w:r>
        <w:r w:rsidR="00E6241A">
          <w:rPr>
            <w:noProof/>
            <w:webHidden/>
          </w:rPr>
          <w:tab/>
        </w:r>
        <w:r w:rsidR="00E6241A">
          <w:rPr>
            <w:noProof/>
            <w:webHidden/>
          </w:rPr>
          <w:fldChar w:fldCharType="begin"/>
        </w:r>
        <w:r w:rsidR="00E6241A">
          <w:rPr>
            <w:noProof/>
            <w:webHidden/>
          </w:rPr>
          <w:instrText xml:space="preserve"> PAGEREF _Toc424719146 \h </w:instrText>
        </w:r>
        <w:r w:rsidR="00E6241A">
          <w:rPr>
            <w:noProof/>
            <w:webHidden/>
          </w:rPr>
        </w:r>
        <w:r w:rsidR="00E6241A">
          <w:rPr>
            <w:noProof/>
            <w:webHidden/>
          </w:rPr>
          <w:fldChar w:fldCharType="separate"/>
        </w:r>
        <w:r w:rsidR="00E6241A">
          <w:rPr>
            <w:noProof/>
            <w:webHidden/>
          </w:rPr>
          <w:t>88</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47" w:history="1">
        <w:r w:rsidR="00E6241A" w:rsidRPr="00720835">
          <w:rPr>
            <w:rStyle w:val="Hyperlink"/>
            <w:noProof/>
          </w:rPr>
          <w:t>7.1</w:t>
        </w:r>
        <w:r w:rsidR="00E6241A">
          <w:rPr>
            <w:rFonts w:asciiTheme="minorHAnsi" w:eastAsiaTheme="minorEastAsia" w:hAnsiTheme="minorHAnsi" w:cstheme="minorBidi"/>
            <w:noProof/>
            <w:sz w:val="22"/>
            <w:lang w:eastAsia="zh-CN"/>
          </w:rPr>
          <w:tab/>
        </w:r>
        <w:r w:rsidR="00E6241A" w:rsidRPr="00720835">
          <w:rPr>
            <w:rStyle w:val="Hyperlink"/>
            <w:noProof/>
          </w:rPr>
          <w:t>Proactive Tool: Nighttime Crash and Crash Reduction Look-Up Table</w:t>
        </w:r>
        <w:r w:rsidR="00E6241A">
          <w:rPr>
            <w:noProof/>
            <w:webHidden/>
          </w:rPr>
          <w:tab/>
        </w:r>
        <w:r w:rsidR="00E6241A">
          <w:rPr>
            <w:noProof/>
            <w:webHidden/>
          </w:rPr>
          <w:fldChar w:fldCharType="begin"/>
        </w:r>
        <w:r w:rsidR="00E6241A">
          <w:rPr>
            <w:noProof/>
            <w:webHidden/>
          </w:rPr>
          <w:instrText xml:space="preserve"> PAGEREF _Toc424719147 \h </w:instrText>
        </w:r>
        <w:r w:rsidR="00E6241A">
          <w:rPr>
            <w:noProof/>
            <w:webHidden/>
          </w:rPr>
        </w:r>
        <w:r w:rsidR="00E6241A">
          <w:rPr>
            <w:noProof/>
            <w:webHidden/>
          </w:rPr>
          <w:fldChar w:fldCharType="separate"/>
        </w:r>
        <w:r w:rsidR="00E6241A">
          <w:rPr>
            <w:noProof/>
            <w:webHidden/>
          </w:rPr>
          <w:t>88</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48" w:history="1">
        <w:r w:rsidR="00E6241A" w:rsidRPr="00720835">
          <w:rPr>
            <w:rStyle w:val="Hyperlink"/>
            <w:noProof/>
          </w:rPr>
          <w:t>7.2</w:t>
        </w:r>
        <w:r w:rsidR="00E6241A">
          <w:rPr>
            <w:rFonts w:asciiTheme="minorHAnsi" w:eastAsiaTheme="minorEastAsia" w:hAnsiTheme="minorHAnsi" w:cstheme="minorBidi"/>
            <w:noProof/>
            <w:sz w:val="22"/>
            <w:lang w:eastAsia="zh-CN"/>
          </w:rPr>
          <w:tab/>
        </w:r>
        <w:r w:rsidR="00E6241A" w:rsidRPr="00720835">
          <w:rPr>
            <w:rStyle w:val="Hyperlink"/>
            <w:noProof/>
          </w:rPr>
          <w:t>Proactive Tool: Excel Spreadsheet Tool</w:t>
        </w:r>
        <w:r w:rsidR="00E6241A">
          <w:rPr>
            <w:noProof/>
            <w:webHidden/>
          </w:rPr>
          <w:tab/>
        </w:r>
        <w:r w:rsidR="00E6241A">
          <w:rPr>
            <w:noProof/>
            <w:webHidden/>
          </w:rPr>
          <w:fldChar w:fldCharType="begin"/>
        </w:r>
        <w:r w:rsidR="00E6241A">
          <w:rPr>
            <w:noProof/>
            <w:webHidden/>
          </w:rPr>
          <w:instrText xml:space="preserve"> PAGEREF _Toc424719148 \h </w:instrText>
        </w:r>
        <w:r w:rsidR="00E6241A">
          <w:rPr>
            <w:noProof/>
            <w:webHidden/>
          </w:rPr>
        </w:r>
        <w:r w:rsidR="00E6241A">
          <w:rPr>
            <w:noProof/>
            <w:webHidden/>
          </w:rPr>
          <w:fldChar w:fldCharType="separate"/>
        </w:r>
        <w:r w:rsidR="00E6241A">
          <w:rPr>
            <w:noProof/>
            <w:webHidden/>
          </w:rPr>
          <w:t>94</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49" w:history="1">
        <w:r w:rsidR="00E6241A" w:rsidRPr="00720835">
          <w:rPr>
            <w:rStyle w:val="Hyperlink"/>
            <w:noProof/>
          </w:rPr>
          <w:t>7.3</w:t>
        </w:r>
        <w:r w:rsidR="00E6241A">
          <w:rPr>
            <w:rFonts w:asciiTheme="minorHAnsi" w:eastAsiaTheme="minorEastAsia" w:hAnsiTheme="minorHAnsi" w:cstheme="minorBidi"/>
            <w:noProof/>
            <w:sz w:val="22"/>
            <w:lang w:eastAsia="zh-CN"/>
          </w:rPr>
          <w:tab/>
        </w:r>
        <w:r w:rsidR="00E6241A" w:rsidRPr="00720835">
          <w:rPr>
            <w:rStyle w:val="Hyperlink"/>
            <w:noProof/>
          </w:rPr>
          <w:t>Responsive Tool: Unlighted Crash Risk and Lighting Benefit Maps</w:t>
        </w:r>
        <w:r w:rsidR="00E6241A">
          <w:rPr>
            <w:noProof/>
            <w:webHidden/>
          </w:rPr>
          <w:tab/>
        </w:r>
        <w:r w:rsidR="00E6241A">
          <w:rPr>
            <w:noProof/>
            <w:webHidden/>
          </w:rPr>
          <w:fldChar w:fldCharType="begin"/>
        </w:r>
        <w:r w:rsidR="00E6241A">
          <w:rPr>
            <w:noProof/>
            <w:webHidden/>
          </w:rPr>
          <w:instrText xml:space="preserve"> PAGEREF _Toc424719149 \h </w:instrText>
        </w:r>
        <w:r w:rsidR="00E6241A">
          <w:rPr>
            <w:noProof/>
            <w:webHidden/>
          </w:rPr>
        </w:r>
        <w:r w:rsidR="00E6241A">
          <w:rPr>
            <w:noProof/>
            <w:webHidden/>
          </w:rPr>
          <w:fldChar w:fldCharType="separate"/>
        </w:r>
        <w:r w:rsidR="00E6241A">
          <w:rPr>
            <w:noProof/>
            <w:webHidden/>
          </w:rPr>
          <w:t>97</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150" w:history="1">
        <w:r w:rsidR="00E6241A" w:rsidRPr="00720835">
          <w:rPr>
            <w:rStyle w:val="Hyperlink"/>
            <w:noProof/>
          </w:rPr>
          <w:t>8</w:t>
        </w:r>
        <w:r w:rsidR="00E6241A">
          <w:rPr>
            <w:rFonts w:asciiTheme="minorHAnsi" w:eastAsiaTheme="minorEastAsia" w:hAnsiTheme="minorHAnsi" w:cstheme="minorBidi"/>
            <w:noProof/>
            <w:sz w:val="22"/>
            <w:lang w:eastAsia="zh-CN"/>
          </w:rPr>
          <w:tab/>
        </w:r>
        <w:r w:rsidR="00E6241A" w:rsidRPr="00720835">
          <w:rPr>
            <w:rStyle w:val="Hyperlink"/>
            <w:noProof/>
          </w:rPr>
          <w:t>Benefit Cost Analysis</w:t>
        </w:r>
        <w:r w:rsidR="00E6241A">
          <w:rPr>
            <w:noProof/>
            <w:webHidden/>
          </w:rPr>
          <w:tab/>
        </w:r>
        <w:r w:rsidR="00E6241A">
          <w:rPr>
            <w:noProof/>
            <w:webHidden/>
          </w:rPr>
          <w:fldChar w:fldCharType="begin"/>
        </w:r>
        <w:r w:rsidR="00E6241A">
          <w:rPr>
            <w:noProof/>
            <w:webHidden/>
          </w:rPr>
          <w:instrText xml:space="preserve"> PAGEREF _Toc424719150 \h </w:instrText>
        </w:r>
        <w:r w:rsidR="00E6241A">
          <w:rPr>
            <w:noProof/>
            <w:webHidden/>
          </w:rPr>
        </w:r>
        <w:r w:rsidR="00E6241A">
          <w:rPr>
            <w:noProof/>
            <w:webHidden/>
          </w:rPr>
          <w:fldChar w:fldCharType="separate"/>
        </w:r>
        <w:r w:rsidR="00E6241A">
          <w:rPr>
            <w:noProof/>
            <w:webHidden/>
          </w:rPr>
          <w:t>105</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51" w:history="1">
        <w:r w:rsidR="00E6241A" w:rsidRPr="00720835">
          <w:rPr>
            <w:rStyle w:val="Hyperlink"/>
            <w:noProof/>
          </w:rPr>
          <w:t>8.1</w:t>
        </w:r>
        <w:r w:rsidR="00E6241A">
          <w:rPr>
            <w:rFonts w:asciiTheme="minorHAnsi" w:eastAsiaTheme="minorEastAsia" w:hAnsiTheme="minorHAnsi" w:cstheme="minorBidi"/>
            <w:noProof/>
            <w:sz w:val="22"/>
            <w:lang w:eastAsia="zh-CN"/>
          </w:rPr>
          <w:tab/>
        </w:r>
        <w:r w:rsidR="00E6241A" w:rsidRPr="00720835">
          <w:rPr>
            <w:rStyle w:val="Hyperlink"/>
            <w:noProof/>
          </w:rPr>
          <w:t>Crash Costs and Lighting Benefits</w:t>
        </w:r>
        <w:r w:rsidR="00E6241A">
          <w:rPr>
            <w:noProof/>
            <w:webHidden/>
          </w:rPr>
          <w:tab/>
        </w:r>
        <w:r w:rsidR="00E6241A">
          <w:rPr>
            <w:noProof/>
            <w:webHidden/>
          </w:rPr>
          <w:fldChar w:fldCharType="begin"/>
        </w:r>
        <w:r w:rsidR="00E6241A">
          <w:rPr>
            <w:noProof/>
            <w:webHidden/>
          </w:rPr>
          <w:instrText xml:space="preserve"> PAGEREF _Toc424719151 \h </w:instrText>
        </w:r>
        <w:r w:rsidR="00E6241A">
          <w:rPr>
            <w:noProof/>
            <w:webHidden/>
          </w:rPr>
        </w:r>
        <w:r w:rsidR="00E6241A">
          <w:rPr>
            <w:noProof/>
            <w:webHidden/>
          </w:rPr>
          <w:fldChar w:fldCharType="separate"/>
        </w:r>
        <w:r w:rsidR="00E6241A">
          <w:rPr>
            <w:noProof/>
            <w:webHidden/>
          </w:rPr>
          <w:t>105</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52" w:history="1">
        <w:r w:rsidR="00E6241A" w:rsidRPr="00720835">
          <w:rPr>
            <w:rStyle w:val="Hyperlink"/>
            <w:noProof/>
          </w:rPr>
          <w:t>8.2</w:t>
        </w:r>
        <w:r w:rsidR="00E6241A">
          <w:rPr>
            <w:rFonts w:asciiTheme="minorHAnsi" w:eastAsiaTheme="minorEastAsia" w:hAnsiTheme="minorHAnsi" w:cstheme="minorBidi"/>
            <w:noProof/>
            <w:sz w:val="22"/>
            <w:lang w:eastAsia="zh-CN"/>
          </w:rPr>
          <w:tab/>
        </w:r>
        <w:r w:rsidR="00E6241A" w:rsidRPr="00720835">
          <w:rPr>
            <w:rStyle w:val="Hyperlink"/>
            <w:noProof/>
          </w:rPr>
          <w:t>Lighting Costs</w:t>
        </w:r>
        <w:r w:rsidR="00E6241A">
          <w:rPr>
            <w:noProof/>
            <w:webHidden/>
          </w:rPr>
          <w:tab/>
        </w:r>
        <w:r w:rsidR="00E6241A">
          <w:rPr>
            <w:noProof/>
            <w:webHidden/>
          </w:rPr>
          <w:fldChar w:fldCharType="begin"/>
        </w:r>
        <w:r w:rsidR="00E6241A">
          <w:rPr>
            <w:noProof/>
            <w:webHidden/>
          </w:rPr>
          <w:instrText xml:space="preserve"> PAGEREF _Toc424719152 \h </w:instrText>
        </w:r>
        <w:r w:rsidR="00E6241A">
          <w:rPr>
            <w:noProof/>
            <w:webHidden/>
          </w:rPr>
        </w:r>
        <w:r w:rsidR="00E6241A">
          <w:rPr>
            <w:noProof/>
            <w:webHidden/>
          </w:rPr>
          <w:fldChar w:fldCharType="separate"/>
        </w:r>
        <w:r w:rsidR="00E6241A">
          <w:rPr>
            <w:noProof/>
            <w:webHidden/>
          </w:rPr>
          <w:t>106</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53" w:history="1">
        <w:r w:rsidR="00E6241A" w:rsidRPr="00720835">
          <w:rPr>
            <w:rStyle w:val="Hyperlink"/>
            <w:noProof/>
          </w:rPr>
          <w:t>8.3</w:t>
        </w:r>
        <w:r w:rsidR="00E6241A">
          <w:rPr>
            <w:rFonts w:asciiTheme="minorHAnsi" w:eastAsiaTheme="minorEastAsia" w:hAnsiTheme="minorHAnsi" w:cstheme="minorBidi"/>
            <w:noProof/>
            <w:sz w:val="22"/>
            <w:lang w:eastAsia="zh-CN"/>
          </w:rPr>
          <w:tab/>
        </w:r>
        <w:r w:rsidR="00E6241A" w:rsidRPr="00720835">
          <w:rPr>
            <w:rStyle w:val="Hyperlink"/>
            <w:noProof/>
          </w:rPr>
          <w:t>Benefit/Cost Ratios</w:t>
        </w:r>
        <w:r w:rsidR="00E6241A">
          <w:rPr>
            <w:noProof/>
            <w:webHidden/>
          </w:rPr>
          <w:tab/>
        </w:r>
        <w:r w:rsidR="00E6241A">
          <w:rPr>
            <w:noProof/>
            <w:webHidden/>
          </w:rPr>
          <w:fldChar w:fldCharType="begin"/>
        </w:r>
        <w:r w:rsidR="00E6241A">
          <w:rPr>
            <w:noProof/>
            <w:webHidden/>
          </w:rPr>
          <w:instrText xml:space="preserve"> PAGEREF _Toc424719153 \h </w:instrText>
        </w:r>
        <w:r w:rsidR="00E6241A">
          <w:rPr>
            <w:noProof/>
            <w:webHidden/>
          </w:rPr>
        </w:r>
        <w:r w:rsidR="00E6241A">
          <w:rPr>
            <w:noProof/>
            <w:webHidden/>
          </w:rPr>
          <w:fldChar w:fldCharType="separate"/>
        </w:r>
        <w:r w:rsidR="00E6241A">
          <w:rPr>
            <w:noProof/>
            <w:webHidden/>
          </w:rPr>
          <w:t>108</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154" w:history="1">
        <w:r w:rsidR="00E6241A" w:rsidRPr="00720835">
          <w:rPr>
            <w:rStyle w:val="Hyperlink"/>
            <w:noProof/>
          </w:rPr>
          <w:t>9</w:t>
        </w:r>
        <w:r w:rsidR="00E6241A">
          <w:rPr>
            <w:rFonts w:asciiTheme="minorHAnsi" w:eastAsiaTheme="minorEastAsia" w:hAnsiTheme="minorHAnsi" w:cstheme="minorBidi"/>
            <w:noProof/>
            <w:sz w:val="22"/>
            <w:lang w:eastAsia="zh-CN"/>
          </w:rPr>
          <w:tab/>
        </w:r>
        <w:r w:rsidR="00E6241A" w:rsidRPr="00720835">
          <w:rPr>
            <w:rStyle w:val="Hyperlink"/>
            <w:noProof/>
          </w:rPr>
          <w:t>Lighting Safety Guidelines</w:t>
        </w:r>
        <w:r w:rsidR="00E6241A">
          <w:rPr>
            <w:noProof/>
            <w:webHidden/>
          </w:rPr>
          <w:tab/>
        </w:r>
        <w:r w:rsidR="00E6241A">
          <w:rPr>
            <w:noProof/>
            <w:webHidden/>
          </w:rPr>
          <w:fldChar w:fldCharType="begin"/>
        </w:r>
        <w:r w:rsidR="00E6241A">
          <w:rPr>
            <w:noProof/>
            <w:webHidden/>
          </w:rPr>
          <w:instrText xml:space="preserve"> PAGEREF _Toc424719154 \h </w:instrText>
        </w:r>
        <w:r w:rsidR="00E6241A">
          <w:rPr>
            <w:noProof/>
            <w:webHidden/>
          </w:rPr>
        </w:r>
        <w:r w:rsidR="00E6241A">
          <w:rPr>
            <w:noProof/>
            <w:webHidden/>
          </w:rPr>
          <w:fldChar w:fldCharType="separate"/>
        </w:r>
        <w:r w:rsidR="00E6241A">
          <w:rPr>
            <w:noProof/>
            <w:webHidden/>
          </w:rPr>
          <w:t>109</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55" w:history="1">
        <w:r w:rsidR="00E6241A" w:rsidRPr="00720835">
          <w:rPr>
            <w:rStyle w:val="Hyperlink"/>
            <w:noProof/>
          </w:rPr>
          <w:t>9.1</w:t>
        </w:r>
        <w:r w:rsidR="00E6241A">
          <w:rPr>
            <w:rFonts w:asciiTheme="minorHAnsi" w:eastAsiaTheme="minorEastAsia" w:hAnsiTheme="minorHAnsi" w:cstheme="minorBidi"/>
            <w:noProof/>
            <w:sz w:val="22"/>
            <w:lang w:eastAsia="zh-CN"/>
          </w:rPr>
          <w:tab/>
        </w:r>
        <w:r w:rsidR="00E6241A" w:rsidRPr="00720835">
          <w:rPr>
            <w:rStyle w:val="Hyperlink"/>
            <w:noProof/>
          </w:rPr>
          <w:t>Freeway Segments</w:t>
        </w:r>
        <w:r w:rsidR="00E6241A">
          <w:rPr>
            <w:noProof/>
            <w:webHidden/>
          </w:rPr>
          <w:tab/>
        </w:r>
        <w:r w:rsidR="00E6241A">
          <w:rPr>
            <w:noProof/>
            <w:webHidden/>
          </w:rPr>
          <w:fldChar w:fldCharType="begin"/>
        </w:r>
        <w:r w:rsidR="00E6241A">
          <w:rPr>
            <w:noProof/>
            <w:webHidden/>
          </w:rPr>
          <w:instrText xml:space="preserve"> PAGEREF _Toc424719155 \h </w:instrText>
        </w:r>
        <w:r w:rsidR="00E6241A">
          <w:rPr>
            <w:noProof/>
            <w:webHidden/>
          </w:rPr>
        </w:r>
        <w:r w:rsidR="00E6241A">
          <w:rPr>
            <w:noProof/>
            <w:webHidden/>
          </w:rPr>
          <w:fldChar w:fldCharType="separate"/>
        </w:r>
        <w:r w:rsidR="00E6241A">
          <w:rPr>
            <w:noProof/>
            <w:webHidden/>
          </w:rPr>
          <w:t>109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56" w:history="1">
        <w:r w:rsidR="00E6241A" w:rsidRPr="00720835">
          <w:rPr>
            <w:rStyle w:val="Hyperlink"/>
            <w:noProof/>
          </w:rPr>
          <w:t>9.1.1</w:t>
        </w:r>
        <w:r w:rsidR="00E6241A">
          <w:rPr>
            <w:rFonts w:asciiTheme="minorHAnsi" w:eastAsiaTheme="minorEastAsia" w:hAnsiTheme="minorHAnsi" w:cstheme="minorBidi"/>
            <w:noProof/>
            <w:sz w:val="22"/>
            <w:lang w:eastAsia="zh-CN"/>
          </w:rPr>
          <w:tab/>
        </w:r>
        <w:r w:rsidR="00E6241A" w:rsidRPr="00720835">
          <w:rPr>
            <w:rStyle w:val="Hyperlink"/>
            <w:noProof/>
          </w:rPr>
          <w:t>Four-Lane Freeway Segments</w:t>
        </w:r>
        <w:r w:rsidR="00E6241A">
          <w:rPr>
            <w:noProof/>
            <w:webHidden/>
          </w:rPr>
          <w:tab/>
        </w:r>
        <w:r w:rsidR="00E6241A">
          <w:rPr>
            <w:noProof/>
            <w:webHidden/>
          </w:rPr>
          <w:fldChar w:fldCharType="begin"/>
        </w:r>
        <w:r w:rsidR="00E6241A">
          <w:rPr>
            <w:noProof/>
            <w:webHidden/>
          </w:rPr>
          <w:instrText xml:space="preserve"> PAGEREF _Toc424719156 \h </w:instrText>
        </w:r>
        <w:r w:rsidR="00E6241A">
          <w:rPr>
            <w:noProof/>
            <w:webHidden/>
          </w:rPr>
        </w:r>
        <w:r w:rsidR="00E6241A">
          <w:rPr>
            <w:noProof/>
            <w:webHidden/>
          </w:rPr>
          <w:fldChar w:fldCharType="separate"/>
        </w:r>
        <w:r w:rsidR="00E6241A">
          <w:rPr>
            <w:noProof/>
            <w:webHidden/>
          </w:rPr>
          <w:t>109</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57" w:history="1">
        <w:r w:rsidR="00E6241A" w:rsidRPr="00720835">
          <w:rPr>
            <w:rStyle w:val="Hyperlink"/>
            <w:noProof/>
          </w:rPr>
          <w:t>9.1.2</w:t>
        </w:r>
        <w:r w:rsidR="00E6241A">
          <w:rPr>
            <w:rFonts w:asciiTheme="minorHAnsi" w:eastAsiaTheme="minorEastAsia" w:hAnsiTheme="minorHAnsi" w:cstheme="minorBidi"/>
            <w:noProof/>
            <w:sz w:val="22"/>
            <w:lang w:eastAsia="zh-CN"/>
          </w:rPr>
          <w:tab/>
        </w:r>
        <w:r w:rsidR="00E6241A" w:rsidRPr="00720835">
          <w:rPr>
            <w:rStyle w:val="Hyperlink"/>
            <w:noProof/>
          </w:rPr>
          <w:t>Six-Lane Freeway Segments</w:t>
        </w:r>
        <w:r w:rsidR="00E6241A">
          <w:rPr>
            <w:noProof/>
            <w:webHidden/>
          </w:rPr>
          <w:tab/>
        </w:r>
        <w:r w:rsidR="00E6241A">
          <w:rPr>
            <w:noProof/>
            <w:webHidden/>
          </w:rPr>
          <w:fldChar w:fldCharType="begin"/>
        </w:r>
        <w:r w:rsidR="00E6241A">
          <w:rPr>
            <w:noProof/>
            <w:webHidden/>
          </w:rPr>
          <w:instrText xml:space="preserve"> PAGEREF _Toc424719157 \h </w:instrText>
        </w:r>
        <w:r w:rsidR="00E6241A">
          <w:rPr>
            <w:noProof/>
            <w:webHidden/>
          </w:rPr>
        </w:r>
        <w:r w:rsidR="00E6241A">
          <w:rPr>
            <w:noProof/>
            <w:webHidden/>
          </w:rPr>
          <w:fldChar w:fldCharType="separate"/>
        </w:r>
        <w:r w:rsidR="00E6241A">
          <w:rPr>
            <w:noProof/>
            <w:webHidden/>
          </w:rPr>
          <w:t>111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58" w:history="1">
        <w:r w:rsidR="00E6241A" w:rsidRPr="00720835">
          <w:rPr>
            <w:rStyle w:val="Hyperlink"/>
            <w:noProof/>
          </w:rPr>
          <w:t>9.2</w:t>
        </w:r>
        <w:r w:rsidR="00E6241A">
          <w:rPr>
            <w:rFonts w:asciiTheme="minorHAnsi" w:eastAsiaTheme="minorEastAsia" w:hAnsiTheme="minorHAnsi" w:cstheme="minorBidi"/>
            <w:noProof/>
            <w:sz w:val="22"/>
            <w:lang w:eastAsia="zh-CN"/>
          </w:rPr>
          <w:tab/>
        </w:r>
        <w:r w:rsidR="00E6241A" w:rsidRPr="00720835">
          <w:rPr>
            <w:rStyle w:val="Hyperlink"/>
            <w:noProof/>
          </w:rPr>
          <w:t>Interchange Segments</w:t>
        </w:r>
        <w:r w:rsidR="00E6241A">
          <w:rPr>
            <w:noProof/>
            <w:webHidden/>
          </w:rPr>
          <w:tab/>
        </w:r>
        <w:r w:rsidR="00E6241A">
          <w:rPr>
            <w:noProof/>
            <w:webHidden/>
          </w:rPr>
          <w:fldChar w:fldCharType="begin"/>
        </w:r>
        <w:r w:rsidR="00E6241A">
          <w:rPr>
            <w:noProof/>
            <w:webHidden/>
          </w:rPr>
          <w:instrText xml:space="preserve"> PAGEREF _Toc424719158 \h </w:instrText>
        </w:r>
        <w:r w:rsidR="00E6241A">
          <w:rPr>
            <w:noProof/>
            <w:webHidden/>
          </w:rPr>
        </w:r>
        <w:r w:rsidR="00E6241A">
          <w:rPr>
            <w:noProof/>
            <w:webHidden/>
          </w:rPr>
          <w:fldChar w:fldCharType="separate"/>
        </w:r>
        <w:r w:rsidR="00E6241A">
          <w:rPr>
            <w:noProof/>
            <w:webHidden/>
          </w:rPr>
          <w:t>113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59" w:history="1">
        <w:r w:rsidR="00E6241A" w:rsidRPr="00720835">
          <w:rPr>
            <w:rStyle w:val="Hyperlink"/>
            <w:noProof/>
          </w:rPr>
          <w:t>9.2.1</w:t>
        </w:r>
        <w:r w:rsidR="00E6241A">
          <w:rPr>
            <w:rFonts w:asciiTheme="minorHAnsi" w:eastAsiaTheme="minorEastAsia" w:hAnsiTheme="minorHAnsi" w:cstheme="minorBidi"/>
            <w:noProof/>
            <w:sz w:val="22"/>
            <w:lang w:eastAsia="zh-CN"/>
          </w:rPr>
          <w:tab/>
        </w:r>
        <w:r w:rsidR="00E6241A" w:rsidRPr="00720835">
          <w:rPr>
            <w:rStyle w:val="Hyperlink"/>
            <w:noProof/>
          </w:rPr>
          <w:t>Four-Lane Interchange Segments</w:t>
        </w:r>
        <w:r w:rsidR="00E6241A">
          <w:rPr>
            <w:noProof/>
            <w:webHidden/>
          </w:rPr>
          <w:tab/>
        </w:r>
        <w:r w:rsidR="00E6241A">
          <w:rPr>
            <w:noProof/>
            <w:webHidden/>
          </w:rPr>
          <w:fldChar w:fldCharType="begin"/>
        </w:r>
        <w:r w:rsidR="00E6241A">
          <w:rPr>
            <w:noProof/>
            <w:webHidden/>
          </w:rPr>
          <w:instrText xml:space="preserve"> PAGEREF _Toc424719159 \h </w:instrText>
        </w:r>
        <w:r w:rsidR="00E6241A">
          <w:rPr>
            <w:noProof/>
            <w:webHidden/>
          </w:rPr>
        </w:r>
        <w:r w:rsidR="00E6241A">
          <w:rPr>
            <w:noProof/>
            <w:webHidden/>
          </w:rPr>
          <w:fldChar w:fldCharType="separate"/>
        </w:r>
        <w:r w:rsidR="00E6241A">
          <w:rPr>
            <w:noProof/>
            <w:webHidden/>
          </w:rPr>
          <w:t>113</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60" w:history="1">
        <w:r w:rsidR="00E6241A" w:rsidRPr="00720835">
          <w:rPr>
            <w:rStyle w:val="Hyperlink"/>
            <w:noProof/>
          </w:rPr>
          <w:t>9.2.2</w:t>
        </w:r>
        <w:r w:rsidR="00E6241A">
          <w:rPr>
            <w:rFonts w:asciiTheme="minorHAnsi" w:eastAsiaTheme="minorEastAsia" w:hAnsiTheme="minorHAnsi" w:cstheme="minorBidi"/>
            <w:noProof/>
            <w:sz w:val="22"/>
            <w:lang w:eastAsia="zh-CN"/>
          </w:rPr>
          <w:tab/>
        </w:r>
        <w:r w:rsidR="00E6241A" w:rsidRPr="00720835">
          <w:rPr>
            <w:rStyle w:val="Hyperlink"/>
            <w:noProof/>
          </w:rPr>
          <w:t>Six-Lane Interchange Segments</w:t>
        </w:r>
        <w:r w:rsidR="00E6241A">
          <w:rPr>
            <w:noProof/>
            <w:webHidden/>
          </w:rPr>
          <w:tab/>
        </w:r>
        <w:r w:rsidR="00E6241A">
          <w:rPr>
            <w:noProof/>
            <w:webHidden/>
          </w:rPr>
          <w:fldChar w:fldCharType="begin"/>
        </w:r>
        <w:r w:rsidR="00E6241A">
          <w:rPr>
            <w:noProof/>
            <w:webHidden/>
          </w:rPr>
          <w:instrText xml:space="preserve"> PAGEREF _Toc424719160 \h </w:instrText>
        </w:r>
        <w:r w:rsidR="00E6241A">
          <w:rPr>
            <w:noProof/>
            <w:webHidden/>
          </w:rPr>
        </w:r>
        <w:r w:rsidR="00E6241A">
          <w:rPr>
            <w:noProof/>
            <w:webHidden/>
          </w:rPr>
          <w:fldChar w:fldCharType="separate"/>
        </w:r>
        <w:r w:rsidR="00E6241A">
          <w:rPr>
            <w:noProof/>
            <w:webHidden/>
          </w:rPr>
          <w:t>114</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61" w:history="1">
        <w:r w:rsidR="00E6241A" w:rsidRPr="00720835">
          <w:rPr>
            <w:rStyle w:val="Hyperlink"/>
            <w:noProof/>
          </w:rPr>
          <w:t>9.3</w:t>
        </w:r>
        <w:r w:rsidR="00E6241A">
          <w:rPr>
            <w:rFonts w:asciiTheme="minorHAnsi" w:eastAsiaTheme="minorEastAsia" w:hAnsiTheme="minorHAnsi" w:cstheme="minorBidi"/>
            <w:noProof/>
            <w:sz w:val="22"/>
            <w:lang w:eastAsia="zh-CN"/>
          </w:rPr>
          <w:tab/>
        </w:r>
        <w:r w:rsidR="00E6241A" w:rsidRPr="00720835">
          <w:rPr>
            <w:rStyle w:val="Hyperlink"/>
            <w:noProof/>
          </w:rPr>
          <w:t>Interchange Ramps</w:t>
        </w:r>
        <w:r w:rsidR="00E6241A">
          <w:rPr>
            <w:noProof/>
            <w:webHidden/>
          </w:rPr>
          <w:tab/>
        </w:r>
        <w:r w:rsidR="00E6241A">
          <w:rPr>
            <w:noProof/>
            <w:webHidden/>
          </w:rPr>
          <w:fldChar w:fldCharType="begin"/>
        </w:r>
        <w:r w:rsidR="00E6241A">
          <w:rPr>
            <w:noProof/>
            <w:webHidden/>
          </w:rPr>
          <w:instrText xml:space="preserve"> PAGEREF _Toc424719161 \h </w:instrText>
        </w:r>
        <w:r w:rsidR="00E6241A">
          <w:rPr>
            <w:noProof/>
            <w:webHidden/>
          </w:rPr>
        </w:r>
        <w:r w:rsidR="00E6241A">
          <w:rPr>
            <w:noProof/>
            <w:webHidden/>
          </w:rPr>
          <w:fldChar w:fldCharType="separate"/>
        </w:r>
        <w:r w:rsidR="00E6241A">
          <w:rPr>
            <w:noProof/>
            <w:webHidden/>
          </w:rPr>
          <w:t>116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62" w:history="1">
        <w:r w:rsidR="00E6241A" w:rsidRPr="00720835">
          <w:rPr>
            <w:rStyle w:val="Hyperlink"/>
            <w:noProof/>
          </w:rPr>
          <w:t>9.3.1</w:t>
        </w:r>
        <w:r w:rsidR="00E6241A">
          <w:rPr>
            <w:rFonts w:asciiTheme="minorHAnsi" w:eastAsiaTheme="minorEastAsia" w:hAnsiTheme="minorHAnsi" w:cstheme="minorBidi"/>
            <w:noProof/>
            <w:sz w:val="22"/>
            <w:lang w:eastAsia="zh-CN"/>
          </w:rPr>
          <w:tab/>
        </w:r>
        <w:r w:rsidR="00E6241A" w:rsidRPr="00720835">
          <w:rPr>
            <w:rStyle w:val="Hyperlink"/>
            <w:noProof/>
          </w:rPr>
          <w:t>One-Lane Entry Ramps</w:t>
        </w:r>
        <w:r w:rsidR="00E6241A">
          <w:rPr>
            <w:noProof/>
            <w:webHidden/>
          </w:rPr>
          <w:tab/>
        </w:r>
        <w:r w:rsidR="00E6241A">
          <w:rPr>
            <w:noProof/>
            <w:webHidden/>
          </w:rPr>
          <w:fldChar w:fldCharType="begin"/>
        </w:r>
        <w:r w:rsidR="00E6241A">
          <w:rPr>
            <w:noProof/>
            <w:webHidden/>
          </w:rPr>
          <w:instrText xml:space="preserve"> PAGEREF _Toc424719162 \h </w:instrText>
        </w:r>
        <w:r w:rsidR="00E6241A">
          <w:rPr>
            <w:noProof/>
            <w:webHidden/>
          </w:rPr>
        </w:r>
        <w:r w:rsidR="00E6241A">
          <w:rPr>
            <w:noProof/>
            <w:webHidden/>
          </w:rPr>
          <w:fldChar w:fldCharType="separate"/>
        </w:r>
        <w:r w:rsidR="00E6241A">
          <w:rPr>
            <w:noProof/>
            <w:webHidden/>
          </w:rPr>
          <w:t>116</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63" w:history="1">
        <w:r w:rsidR="00E6241A" w:rsidRPr="00720835">
          <w:rPr>
            <w:rStyle w:val="Hyperlink"/>
            <w:noProof/>
          </w:rPr>
          <w:t>9.3.2</w:t>
        </w:r>
        <w:r w:rsidR="00E6241A">
          <w:rPr>
            <w:rFonts w:asciiTheme="minorHAnsi" w:eastAsiaTheme="minorEastAsia" w:hAnsiTheme="minorHAnsi" w:cstheme="minorBidi"/>
            <w:noProof/>
            <w:sz w:val="22"/>
            <w:lang w:eastAsia="zh-CN"/>
          </w:rPr>
          <w:tab/>
        </w:r>
        <w:r w:rsidR="00E6241A" w:rsidRPr="00720835">
          <w:rPr>
            <w:rStyle w:val="Hyperlink"/>
            <w:noProof/>
          </w:rPr>
          <w:t>One-Lane Exit Ramps</w:t>
        </w:r>
        <w:r w:rsidR="00E6241A">
          <w:rPr>
            <w:noProof/>
            <w:webHidden/>
          </w:rPr>
          <w:tab/>
        </w:r>
        <w:r w:rsidR="00E6241A">
          <w:rPr>
            <w:noProof/>
            <w:webHidden/>
          </w:rPr>
          <w:fldChar w:fldCharType="begin"/>
        </w:r>
        <w:r w:rsidR="00E6241A">
          <w:rPr>
            <w:noProof/>
            <w:webHidden/>
          </w:rPr>
          <w:instrText xml:space="preserve"> PAGEREF _Toc424719163 \h </w:instrText>
        </w:r>
        <w:r w:rsidR="00E6241A">
          <w:rPr>
            <w:noProof/>
            <w:webHidden/>
          </w:rPr>
        </w:r>
        <w:r w:rsidR="00E6241A">
          <w:rPr>
            <w:noProof/>
            <w:webHidden/>
          </w:rPr>
          <w:fldChar w:fldCharType="separate"/>
        </w:r>
        <w:r w:rsidR="00E6241A">
          <w:rPr>
            <w:noProof/>
            <w:webHidden/>
          </w:rPr>
          <w:t>118</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64" w:history="1">
        <w:r w:rsidR="00E6241A" w:rsidRPr="00720835">
          <w:rPr>
            <w:rStyle w:val="Hyperlink"/>
            <w:noProof/>
          </w:rPr>
          <w:t>9.3.3</w:t>
        </w:r>
        <w:r w:rsidR="00E6241A">
          <w:rPr>
            <w:rFonts w:asciiTheme="minorHAnsi" w:eastAsiaTheme="minorEastAsia" w:hAnsiTheme="minorHAnsi" w:cstheme="minorBidi"/>
            <w:noProof/>
            <w:sz w:val="22"/>
            <w:lang w:eastAsia="zh-CN"/>
          </w:rPr>
          <w:tab/>
        </w:r>
        <w:r w:rsidR="00E6241A" w:rsidRPr="00720835">
          <w:rPr>
            <w:rStyle w:val="Hyperlink"/>
            <w:noProof/>
          </w:rPr>
          <w:t>Two-Lane Entry Ramps</w:t>
        </w:r>
        <w:r w:rsidR="00E6241A">
          <w:rPr>
            <w:noProof/>
            <w:webHidden/>
          </w:rPr>
          <w:tab/>
        </w:r>
        <w:r w:rsidR="00E6241A">
          <w:rPr>
            <w:noProof/>
            <w:webHidden/>
          </w:rPr>
          <w:fldChar w:fldCharType="begin"/>
        </w:r>
        <w:r w:rsidR="00E6241A">
          <w:rPr>
            <w:noProof/>
            <w:webHidden/>
          </w:rPr>
          <w:instrText xml:space="preserve"> PAGEREF _Toc424719164 \h </w:instrText>
        </w:r>
        <w:r w:rsidR="00E6241A">
          <w:rPr>
            <w:noProof/>
            <w:webHidden/>
          </w:rPr>
        </w:r>
        <w:r w:rsidR="00E6241A">
          <w:rPr>
            <w:noProof/>
            <w:webHidden/>
          </w:rPr>
          <w:fldChar w:fldCharType="separate"/>
        </w:r>
        <w:r w:rsidR="00E6241A">
          <w:rPr>
            <w:noProof/>
            <w:webHidden/>
          </w:rPr>
          <w:t>120</w:t>
        </w:r>
        <w:r w:rsidR="00E6241A">
          <w:rPr>
            <w:noProof/>
            <w:webHidden/>
          </w:rPr>
          <w:fldChar w:fldCharType="end"/>
        </w:r>
      </w:hyperlink>
    </w:p>
    <w:p w:rsidR="00E6241A" w:rsidRDefault="00F258AB">
      <w:pPr>
        <w:pStyle w:val="TOC3"/>
        <w:tabs>
          <w:tab w:val="left" w:pos="1260"/>
          <w:tab w:val="right" w:leader="dot" w:pos="9350"/>
        </w:tabs>
        <w:rPr>
          <w:rFonts w:asciiTheme="minorHAnsi" w:eastAsiaTheme="minorEastAsia" w:hAnsiTheme="minorHAnsi" w:cstheme="minorBidi"/>
          <w:noProof/>
          <w:sz w:val="22"/>
          <w:lang w:eastAsia="zh-CN"/>
        </w:rPr>
      </w:pPr>
      <w:hyperlink w:anchor="_Toc424719165" w:history="1">
        <w:r w:rsidR="00E6241A" w:rsidRPr="00720835">
          <w:rPr>
            <w:rStyle w:val="Hyperlink"/>
            <w:noProof/>
          </w:rPr>
          <w:t>9.3.4</w:t>
        </w:r>
        <w:r w:rsidR="00E6241A">
          <w:rPr>
            <w:rFonts w:asciiTheme="minorHAnsi" w:eastAsiaTheme="minorEastAsia" w:hAnsiTheme="minorHAnsi" w:cstheme="minorBidi"/>
            <w:noProof/>
            <w:sz w:val="22"/>
            <w:lang w:eastAsia="zh-CN"/>
          </w:rPr>
          <w:tab/>
        </w:r>
        <w:r w:rsidR="00E6241A" w:rsidRPr="00720835">
          <w:rPr>
            <w:rStyle w:val="Hyperlink"/>
            <w:noProof/>
          </w:rPr>
          <w:t>Two-Lane Exit Ramps</w:t>
        </w:r>
        <w:r w:rsidR="00E6241A">
          <w:rPr>
            <w:noProof/>
            <w:webHidden/>
          </w:rPr>
          <w:tab/>
        </w:r>
        <w:r w:rsidR="00E6241A">
          <w:rPr>
            <w:noProof/>
            <w:webHidden/>
          </w:rPr>
          <w:fldChar w:fldCharType="begin"/>
        </w:r>
        <w:r w:rsidR="00E6241A">
          <w:rPr>
            <w:noProof/>
            <w:webHidden/>
          </w:rPr>
          <w:instrText xml:space="preserve"> PAGEREF _Toc424719165 \h </w:instrText>
        </w:r>
        <w:r w:rsidR="00E6241A">
          <w:rPr>
            <w:noProof/>
            <w:webHidden/>
          </w:rPr>
        </w:r>
        <w:r w:rsidR="00E6241A">
          <w:rPr>
            <w:noProof/>
            <w:webHidden/>
          </w:rPr>
          <w:fldChar w:fldCharType="separate"/>
        </w:r>
        <w:r w:rsidR="00E6241A">
          <w:rPr>
            <w:noProof/>
            <w:webHidden/>
          </w:rPr>
          <w:t>121</w:t>
        </w:r>
        <w:r w:rsidR="00E6241A">
          <w:rPr>
            <w:noProof/>
            <w:webHidden/>
          </w:rPr>
          <w:fldChar w:fldCharType="end"/>
        </w:r>
      </w:hyperlink>
    </w:p>
    <w:p w:rsidR="00E6241A" w:rsidRDefault="00F258AB">
      <w:pPr>
        <w:pStyle w:val="TOC2"/>
        <w:tabs>
          <w:tab w:val="left" w:pos="840"/>
          <w:tab w:val="right" w:leader="dot" w:pos="9350"/>
        </w:tabs>
        <w:rPr>
          <w:rFonts w:asciiTheme="minorHAnsi" w:eastAsiaTheme="minorEastAsia" w:hAnsiTheme="minorHAnsi" w:cstheme="minorBidi"/>
          <w:noProof/>
          <w:sz w:val="22"/>
          <w:lang w:eastAsia="zh-CN"/>
        </w:rPr>
      </w:pPr>
      <w:hyperlink w:anchor="_Toc424719166" w:history="1">
        <w:r w:rsidR="00E6241A" w:rsidRPr="00720835">
          <w:rPr>
            <w:rStyle w:val="Hyperlink"/>
            <w:noProof/>
          </w:rPr>
          <w:t>9.4</w:t>
        </w:r>
        <w:r w:rsidR="00E6241A">
          <w:rPr>
            <w:rFonts w:asciiTheme="minorHAnsi" w:eastAsiaTheme="minorEastAsia" w:hAnsiTheme="minorHAnsi" w:cstheme="minorBidi"/>
            <w:noProof/>
            <w:sz w:val="22"/>
            <w:lang w:eastAsia="zh-CN"/>
          </w:rPr>
          <w:tab/>
        </w:r>
        <w:r w:rsidR="00E6241A" w:rsidRPr="00720835">
          <w:rPr>
            <w:rStyle w:val="Hyperlink"/>
            <w:noProof/>
          </w:rPr>
          <w:t>Steps to Prioritize Locations for Lighting Installation</w:t>
        </w:r>
        <w:r w:rsidR="00E6241A">
          <w:rPr>
            <w:noProof/>
            <w:webHidden/>
          </w:rPr>
          <w:tab/>
        </w:r>
        <w:r w:rsidR="00E6241A">
          <w:rPr>
            <w:noProof/>
            <w:webHidden/>
          </w:rPr>
          <w:fldChar w:fldCharType="begin"/>
        </w:r>
        <w:r w:rsidR="00E6241A">
          <w:rPr>
            <w:noProof/>
            <w:webHidden/>
          </w:rPr>
          <w:instrText xml:space="preserve"> PAGEREF _Toc424719166 \h </w:instrText>
        </w:r>
        <w:r w:rsidR="00E6241A">
          <w:rPr>
            <w:noProof/>
            <w:webHidden/>
          </w:rPr>
        </w:r>
        <w:r w:rsidR="00E6241A">
          <w:rPr>
            <w:noProof/>
            <w:webHidden/>
          </w:rPr>
          <w:fldChar w:fldCharType="separate"/>
        </w:r>
        <w:r w:rsidR="00E6241A">
          <w:rPr>
            <w:noProof/>
            <w:webHidden/>
          </w:rPr>
          <w:t>123</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167" w:history="1">
        <w:r w:rsidR="00E6241A" w:rsidRPr="00720835">
          <w:rPr>
            <w:rStyle w:val="Hyperlink"/>
            <w:noProof/>
          </w:rPr>
          <w:t>10</w:t>
        </w:r>
        <w:r w:rsidR="00E6241A">
          <w:rPr>
            <w:rFonts w:asciiTheme="minorHAnsi" w:eastAsiaTheme="minorEastAsia" w:hAnsiTheme="minorHAnsi" w:cstheme="minorBidi"/>
            <w:noProof/>
            <w:sz w:val="22"/>
            <w:lang w:eastAsia="zh-CN"/>
          </w:rPr>
          <w:tab/>
        </w:r>
        <w:r w:rsidR="00E6241A" w:rsidRPr="00720835">
          <w:rPr>
            <w:rStyle w:val="Hyperlink"/>
            <w:noProof/>
            <w:lang w:eastAsia="zh-CN"/>
          </w:rPr>
          <w:t>Uniqueness, Benefit and Limitations</w:t>
        </w:r>
        <w:r w:rsidR="00E6241A">
          <w:rPr>
            <w:noProof/>
            <w:webHidden/>
          </w:rPr>
          <w:tab/>
        </w:r>
        <w:r w:rsidR="00E6241A">
          <w:rPr>
            <w:noProof/>
            <w:webHidden/>
          </w:rPr>
          <w:fldChar w:fldCharType="begin"/>
        </w:r>
        <w:r w:rsidR="00E6241A">
          <w:rPr>
            <w:noProof/>
            <w:webHidden/>
          </w:rPr>
          <w:instrText xml:space="preserve"> PAGEREF _Toc424719167 \h </w:instrText>
        </w:r>
        <w:r w:rsidR="00E6241A">
          <w:rPr>
            <w:noProof/>
            <w:webHidden/>
          </w:rPr>
        </w:r>
        <w:r w:rsidR="00E6241A">
          <w:rPr>
            <w:noProof/>
            <w:webHidden/>
          </w:rPr>
          <w:fldChar w:fldCharType="separate"/>
        </w:r>
        <w:r w:rsidR="00E6241A">
          <w:rPr>
            <w:noProof/>
            <w:webHidden/>
          </w:rPr>
          <w:t>124</w:t>
        </w:r>
        <w:r w:rsidR="00E6241A">
          <w:rPr>
            <w:noProof/>
            <w:webHidden/>
          </w:rPr>
          <w:fldChar w:fldCharType="end"/>
        </w:r>
      </w:hyperlink>
    </w:p>
    <w:p w:rsidR="00E6241A" w:rsidRDefault="00F258AB">
      <w:pPr>
        <w:pStyle w:val="TOC2"/>
        <w:tabs>
          <w:tab w:val="left" w:pos="1050"/>
          <w:tab w:val="right" w:leader="dot" w:pos="9350"/>
        </w:tabs>
        <w:rPr>
          <w:rFonts w:asciiTheme="minorHAnsi" w:eastAsiaTheme="minorEastAsia" w:hAnsiTheme="minorHAnsi" w:cstheme="minorBidi"/>
          <w:noProof/>
          <w:sz w:val="22"/>
          <w:lang w:eastAsia="zh-CN"/>
        </w:rPr>
      </w:pPr>
      <w:hyperlink w:anchor="_Toc424719168" w:history="1">
        <w:r w:rsidR="00E6241A" w:rsidRPr="00720835">
          <w:rPr>
            <w:rStyle w:val="Hyperlink"/>
            <w:noProof/>
          </w:rPr>
          <w:t>10.1</w:t>
        </w:r>
        <w:r w:rsidR="00E6241A">
          <w:rPr>
            <w:rFonts w:asciiTheme="minorHAnsi" w:eastAsiaTheme="minorEastAsia" w:hAnsiTheme="minorHAnsi" w:cstheme="minorBidi"/>
            <w:noProof/>
            <w:sz w:val="22"/>
            <w:lang w:eastAsia="zh-CN"/>
          </w:rPr>
          <w:tab/>
        </w:r>
        <w:r w:rsidR="00E6241A" w:rsidRPr="00720835">
          <w:rPr>
            <w:rStyle w:val="Hyperlink"/>
            <w:noProof/>
          </w:rPr>
          <w:t>Uniqueness</w:t>
        </w:r>
        <w:r w:rsidR="00E6241A">
          <w:rPr>
            <w:noProof/>
            <w:webHidden/>
          </w:rPr>
          <w:tab/>
        </w:r>
        <w:r w:rsidR="00E6241A">
          <w:rPr>
            <w:noProof/>
            <w:webHidden/>
          </w:rPr>
          <w:fldChar w:fldCharType="begin"/>
        </w:r>
        <w:r w:rsidR="00E6241A">
          <w:rPr>
            <w:noProof/>
            <w:webHidden/>
          </w:rPr>
          <w:instrText xml:space="preserve"> PAGEREF _Toc424719168 \h </w:instrText>
        </w:r>
        <w:r w:rsidR="00E6241A">
          <w:rPr>
            <w:noProof/>
            <w:webHidden/>
          </w:rPr>
        </w:r>
        <w:r w:rsidR="00E6241A">
          <w:rPr>
            <w:noProof/>
            <w:webHidden/>
          </w:rPr>
          <w:fldChar w:fldCharType="separate"/>
        </w:r>
        <w:r w:rsidR="00E6241A">
          <w:rPr>
            <w:noProof/>
            <w:webHidden/>
          </w:rPr>
          <w:t>124</w:t>
        </w:r>
        <w:r w:rsidR="00E6241A">
          <w:rPr>
            <w:noProof/>
            <w:webHidden/>
          </w:rPr>
          <w:fldChar w:fldCharType="end"/>
        </w:r>
      </w:hyperlink>
    </w:p>
    <w:p w:rsidR="00E6241A" w:rsidRDefault="00F258AB">
      <w:pPr>
        <w:pStyle w:val="TOC2"/>
        <w:tabs>
          <w:tab w:val="left" w:pos="1050"/>
          <w:tab w:val="right" w:leader="dot" w:pos="9350"/>
        </w:tabs>
        <w:rPr>
          <w:rFonts w:asciiTheme="minorHAnsi" w:eastAsiaTheme="minorEastAsia" w:hAnsiTheme="minorHAnsi" w:cstheme="minorBidi"/>
          <w:noProof/>
          <w:sz w:val="22"/>
          <w:lang w:eastAsia="zh-CN"/>
        </w:rPr>
      </w:pPr>
      <w:hyperlink w:anchor="_Toc424719169" w:history="1">
        <w:r w:rsidR="00E6241A" w:rsidRPr="00720835">
          <w:rPr>
            <w:rStyle w:val="Hyperlink"/>
            <w:noProof/>
          </w:rPr>
          <w:t>10.2</w:t>
        </w:r>
        <w:r w:rsidR="00E6241A">
          <w:rPr>
            <w:rFonts w:asciiTheme="minorHAnsi" w:eastAsiaTheme="minorEastAsia" w:hAnsiTheme="minorHAnsi" w:cstheme="minorBidi"/>
            <w:noProof/>
            <w:sz w:val="22"/>
            <w:lang w:eastAsia="zh-CN"/>
          </w:rPr>
          <w:tab/>
        </w:r>
        <w:r w:rsidR="00E6241A" w:rsidRPr="00720835">
          <w:rPr>
            <w:rStyle w:val="Hyperlink"/>
            <w:noProof/>
          </w:rPr>
          <w:t>Benefit</w:t>
        </w:r>
        <w:r w:rsidR="00E6241A">
          <w:rPr>
            <w:noProof/>
            <w:webHidden/>
          </w:rPr>
          <w:tab/>
        </w:r>
        <w:r w:rsidR="00E6241A">
          <w:rPr>
            <w:noProof/>
            <w:webHidden/>
          </w:rPr>
          <w:fldChar w:fldCharType="begin"/>
        </w:r>
        <w:r w:rsidR="00E6241A">
          <w:rPr>
            <w:noProof/>
            <w:webHidden/>
          </w:rPr>
          <w:instrText xml:space="preserve"> PAGEREF _Toc424719169 \h </w:instrText>
        </w:r>
        <w:r w:rsidR="00E6241A">
          <w:rPr>
            <w:noProof/>
            <w:webHidden/>
          </w:rPr>
        </w:r>
        <w:r w:rsidR="00E6241A">
          <w:rPr>
            <w:noProof/>
            <w:webHidden/>
          </w:rPr>
          <w:fldChar w:fldCharType="separate"/>
        </w:r>
        <w:r w:rsidR="00E6241A">
          <w:rPr>
            <w:noProof/>
            <w:webHidden/>
          </w:rPr>
          <w:t>124</w:t>
        </w:r>
        <w:r w:rsidR="00E6241A">
          <w:rPr>
            <w:noProof/>
            <w:webHidden/>
          </w:rPr>
          <w:fldChar w:fldCharType="end"/>
        </w:r>
      </w:hyperlink>
    </w:p>
    <w:p w:rsidR="00E6241A" w:rsidRDefault="00F258AB">
      <w:pPr>
        <w:pStyle w:val="TOC2"/>
        <w:tabs>
          <w:tab w:val="left" w:pos="1050"/>
          <w:tab w:val="right" w:leader="dot" w:pos="9350"/>
        </w:tabs>
        <w:rPr>
          <w:rFonts w:asciiTheme="minorHAnsi" w:eastAsiaTheme="minorEastAsia" w:hAnsiTheme="minorHAnsi" w:cstheme="minorBidi"/>
          <w:noProof/>
          <w:sz w:val="22"/>
          <w:lang w:eastAsia="zh-CN"/>
        </w:rPr>
      </w:pPr>
      <w:hyperlink w:anchor="_Toc424719170" w:history="1">
        <w:r w:rsidR="00E6241A" w:rsidRPr="00720835">
          <w:rPr>
            <w:rStyle w:val="Hyperlink"/>
            <w:noProof/>
          </w:rPr>
          <w:t>10.3</w:t>
        </w:r>
        <w:r w:rsidR="00E6241A">
          <w:rPr>
            <w:rFonts w:asciiTheme="minorHAnsi" w:eastAsiaTheme="minorEastAsia" w:hAnsiTheme="minorHAnsi" w:cstheme="minorBidi"/>
            <w:noProof/>
            <w:sz w:val="22"/>
            <w:lang w:eastAsia="zh-CN"/>
          </w:rPr>
          <w:tab/>
        </w:r>
        <w:r w:rsidR="00E6241A" w:rsidRPr="00720835">
          <w:rPr>
            <w:rStyle w:val="Hyperlink"/>
            <w:noProof/>
          </w:rPr>
          <w:t>Limitations</w:t>
        </w:r>
        <w:r w:rsidR="00E6241A">
          <w:rPr>
            <w:noProof/>
            <w:webHidden/>
          </w:rPr>
          <w:tab/>
        </w:r>
        <w:r w:rsidR="00E6241A">
          <w:rPr>
            <w:noProof/>
            <w:webHidden/>
          </w:rPr>
          <w:fldChar w:fldCharType="begin"/>
        </w:r>
        <w:r w:rsidR="00E6241A">
          <w:rPr>
            <w:noProof/>
            <w:webHidden/>
          </w:rPr>
          <w:instrText xml:space="preserve"> PAGEREF _Toc424719170 \h </w:instrText>
        </w:r>
        <w:r w:rsidR="00E6241A">
          <w:rPr>
            <w:noProof/>
            <w:webHidden/>
          </w:rPr>
        </w:r>
        <w:r w:rsidR="00E6241A">
          <w:rPr>
            <w:noProof/>
            <w:webHidden/>
          </w:rPr>
          <w:fldChar w:fldCharType="separate"/>
        </w:r>
        <w:r w:rsidR="00E6241A">
          <w:rPr>
            <w:noProof/>
            <w:webHidden/>
          </w:rPr>
          <w:t>124</w:t>
        </w:r>
        <w:r w:rsidR="00E6241A">
          <w:rPr>
            <w:noProof/>
            <w:webHidden/>
          </w:rPr>
          <w:fldChar w:fldCharType="end"/>
        </w:r>
      </w:hyperlink>
    </w:p>
    <w:p w:rsidR="00E6241A" w:rsidRDefault="00F258AB">
      <w:pPr>
        <w:pStyle w:val="TOC1"/>
        <w:tabs>
          <w:tab w:val="left" w:pos="480"/>
          <w:tab w:val="right" w:leader="dot" w:pos="9350"/>
        </w:tabs>
        <w:rPr>
          <w:rFonts w:asciiTheme="minorHAnsi" w:eastAsiaTheme="minorEastAsia" w:hAnsiTheme="minorHAnsi" w:cstheme="minorBidi"/>
          <w:noProof/>
          <w:sz w:val="22"/>
          <w:lang w:eastAsia="zh-CN"/>
        </w:rPr>
      </w:pPr>
      <w:hyperlink w:anchor="_Toc424719171" w:history="1">
        <w:r w:rsidR="00E6241A" w:rsidRPr="00720835">
          <w:rPr>
            <w:rStyle w:val="Hyperlink"/>
            <w:noProof/>
          </w:rPr>
          <w:t>11</w:t>
        </w:r>
        <w:r w:rsidR="00E6241A">
          <w:rPr>
            <w:rFonts w:asciiTheme="minorHAnsi" w:eastAsiaTheme="minorEastAsia" w:hAnsiTheme="minorHAnsi" w:cstheme="minorBidi"/>
            <w:noProof/>
            <w:sz w:val="22"/>
            <w:lang w:eastAsia="zh-CN"/>
          </w:rPr>
          <w:tab/>
        </w:r>
        <w:r w:rsidR="00E6241A" w:rsidRPr="00720835">
          <w:rPr>
            <w:rStyle w:val="Hyperlink"/>
            <w:noProof/>
          </w:rPr>
          <w:t>Conclusions</w:t>
        </w:r>
        <w:r w:rsidR="00E6241A">
          <w:rPr>
            <w:noProof/>
            <w:webHidden/>
          </w:rPr>
          <w:tab/>
        </w:r>
        <w:r w:rsidR="00E6241A">
          <w:rPr>
            <w:noProof/>
            <w:webHidden/>
          </w:rPr>
          <w:fldChar w:fldCharType="begin"/>
        </w:r>
        <w:r w:rsidR="00E6241A">
          <w:rPr>
            <w:noProof/>
            <w:webHidden/>
          </w:rPr>
          <w:instrText xml:space="preserve"> PAGEREF _Toc424719171 \h </w:instrText>
        </w:r>
        <w:r w:rsidR="00E6241A">
          <w:rPr>
            <w:noProof/>
            <w:webHidden/>
          </w:rPr>
        </w:r>
        <w:r w:rsidR="00E6241A">
          <w:rPr>
            <w:noProof/>
            <w:webHidden/>
          </w:rPr>
          <w:fldChar w:fldCharType="separate"/>
        </w:r>
        <w:r w:rsidR="00E6241A">
          <w:rPr>
            <w:noProof/>
            <w:webHidden/>
          </w:rPr>
          <w:t>126</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172" w:history="1">
        <w:r w:rsidR="00E6241A" w:rsidRPr="00720835">
          <w:rPr>
            <w:rStyle w:val="Hyperlink"/>
            <w:noProof/>
          </w:rPr>
          <w:t>References</w:t>
        </w:r>
        <w:r w:rsidR="00E6241A">
          <w:rPr>
            <w:noProof/>
            <w:webHidden/>
          </w:rPr>
          <w:tab/>
        </w:r>
        <w:r w:rsidR="00E6241A">
          <w:rPr>
            <w:noProof/>
            <w:webHidden/>
          </w:rPr>
          <w:fldChar w:fldCharType="begin"/>
        </w:r>
        <w:r w:rsidR="00E6241A">
          <w:rPr>
            <w:noProof/>
            <w:webHidden/>
          </w:rPr>
          <w:instrText xml:space="preserve"> PAGEREF _Toc424719172 \h </w:instrText>
        </w:r>
        <w:r w:rsidR="00E6241A">
          <w:rPr>
            <w:noProof/>
            <w:webHidden/>
          </w:rPr>
        </w:r>
        <w:r w:rsidR="00E6241A">
          <w:rPr>
            <w:noProof/>
            <w:webHidden/>
          </w:rPr>
          <w:fldChar w:fldCharType="separate"/>
        </w:r>
        <w:r w:rsidR="00E6241A">
          <w:rPr>
            <w:noProof/>
            <w:webHidden/>
          </w:rPr>
          <w:t>128</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173" w:history="1">
        <w:r w:rsidR="00E6241A" w:rsidRPr="00720835">
          <w:rPr>
            <w:rStyle w:val="Hyperlink"/>
            <w:noProof/>
          </w:rPr>
          <w:t>Appendix A Glossary</w:t>
        </w:r>
        <w:r w:rsidR="00E6241A">
          <w:rPr>
            <w:noProof/>
            <w:webHidden/>
          </w:rPr>
          <w:tab/>
        </w:r>
        <w:r w:rsidR="00E6241A">
          <w:rPr>
            <w:noProof/>
            <w:webHidden/>
          </w:rPr>
          <w:fldChar w:fldCharType="begin"/>
        </w:r>
        <w:r w:rsidR="00E6241A">
          <w:rPr>
            <w:noProof/>
            <w:webHidden/>
          </w:rPr>
          <w:instrText xml:space="preserve"> PAGEREF _Toc424719173 \h </w:instrText>
        </w:r>
        <w:r w:rsidR="00E6241A">
          <w:rPr>
            <w:noProof/>
            <w:webHidden/>
          </w:rPr>
        </w:r>
        <w:r w:rsidR="00E6241A">
          <w:rPr>
            <w:noProof/>
            <w:webHidden/>
          </w:rPr>
          <w:fldChar w:fldCharType="separate"/>
        </w:r>
        <w:r w:rsidR="00E6241A">
          <w:rPr>
            <w:noProof/>
            <w:webHidden/>
          </w:rPr>
          <w:t>131</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174" w:history="1">
        <w:r w:rsidR="00E6241A" w:rsidRPr="00720835">
          <w:rPr>
            <w:rStyle w:val="Hyperlink"/>
            <w:noProof/>
          </w:rPr>
          <w:t>Appendix B Data Summary by County</w:t>
        </w:r>
        <w:r w:rsidR="00E6241A">
          <w:rPr>
            <w:noProof/>
            <w:webHidden/>
          </w:rPr>
          <w:tab/>
        </w:r>
        <w:r w:rsidR="00E6241A">
          <w:rPr>
            <w:noProof/>
            <w:webHidden/>
          </w:rPr>
          <w:fldChar w:fldCharType="begin"/>
        </w:r>
        <w:r w:rsidR="00E6241A">
          <w:rPr>
            <w:noProof/>
            <w:webHidden/>
          </w:rPr>
          <w:instrText xml:space="preserve"> PAGEREF _Toc424719174 \h </w:instrText>
        </w:r>
        <w:r w:rsidR="00E6241A">
          <w:rPr>
            <w:noProof/>
            <w:webHidden/>
          </w:rPr>
        </w:r>
        <w:r w:rsidR="00E6241A">
          <w:rPr>
            <w:noProof/>
            <w:webHidden/>
          </w:rPr>
          <w:fldChar w:fldCharType="separate"/>
        </w:r>
        <w:r w:rsidR="00E6241A">
          <w:rPr>
            <w:noProof/>
            <w:webHidden/>
          </w:rPr>
          <w:t>134</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175" w:history="1">
        <w:r w:rsidR="00E6241A" w:rsidRPr="00720835">
          <w:rPr>
            <w:rStyle w:val="Hyperlink"/>
            <w:noProof/>
          </w:rPr>
          <w:t>Appendix C Top 100 Unlighted Segments Concerning Crash Risk</w:t>
        </w:r>
        <w:r w:rsidR="00E6241A">
          <w:rPr>
            <w:noProof/>
            <w:webHidden/>
          </w:rPr>
          <w:tab/>
        </w:r>
        <w:r w:rsidR="00E6241A">
          <w:rPr>
            <w:noProof/>
            <w:webHidden/>
          </w:rPr>
          <w:fldChar w:fldCharType="begin"/>
        </w:r>
        <w:r w:rsidR="00E6241A">
          <w:rPr>
            <w:noProof/>
            <w:webHidden/>
          </w:rPr>
          <w:instrText xml:space="preserve"> PAGEREF _Toc424719175 \h </w:instrText>
        </w:r>
        <w:r w:rsidR="00E6241A">
          <w:rPr>
            <w:noProof/>
            <w:webHidden/>
          </w:rPr>
        </w:r>
        <w:r w:rsidR="00E6241A">
          <w:rPr>
            <w:noProof/>
            <w:webHidden/>
          </w:rPr>
          <w:fldChar w:fldCharType="separate"/>
        </w:r>
        <w:r w:rsidR="00E6241A">
          <w:rPr>
            <w:noProof/>
            <w:webHidden/>
          </w:rPr>
          <w:t>138</w:t>
        </w:r>
        <w:r w:rsidR="00E6241A">
          <w:rPr>
            <w:noProof/>
            <w:webHidden/>
          </w:rPr>
          <w:fldChar w:fldCharType="end"/>
        </w:r>
      </w:hyperlink>
    </w:p>
    <w:p w:rsidR="00E6241A" w:rsidRDefault="00F258AB">
      <w:pPr>
        <w:pStyle w:val="TOC1"/>
        <w:tabs>
          <w:tab w:val="right" w:leader="dot" w:pos="9350"/>
        </w:tabs>
        <w:rPr>
          <w:rFonts w:asciiTheme="minorHAnsi" w:eastAsiaTheme="minorEastAsia" w:hAnsiTheme="minorHAnsi" w:cstheme="minorBidi"/>
          <w:noProof/>
          <w:sz w:val="22"/>
          <w:lang w:eastAsia="zh-CN"/>
        </w:rPr>
      </w:pPr>
      <w:hyperlink w:anchor="_Toc424719176" w:history="1">
        <w:r w:rsidR="00E6241A" w:rsidRPr="00720835">
          <w:rPr>
            <w:rStyle w:val="Hyperlink"/>
            <w:noProof/>
          </w:rPr>
          <w:t>Appendix D Top 100 Unlighted Segments Concerning Lighting Benefit</w:t>
        </w:r>
        <w:r w:rsidR="00E6241A">
          <w:rPr>
            <w:noProof/>
            <w:webHidden/>
          </w:rPr>
          <w:tab/>
        </w:r>
        <w:r w:rsidR="00E6241A">
          <w:rPr>
            <w:noProof/>
            <w:webHidden/>
          </w:rPr>
          <w:fldChar w:fldCharType="begin"/>
        </w:r>
        <w:r w:rsidR="00E6241A">
          <w:rPr>
            <w:noProof/>
            <w:webHidden/>
          </w:rPr>
          <w:instrText xml:space="preserve"> PAGEREF _Toc424719176 \h </w:instrText>
        </w:r>
        <w:r w:rsidR="00E6241A">
          <w:rPr>
            <w:noProof/>
            <w:webHidden/>
          </w:rPr>
        </w:r>
        <w:r w:rsidR="00E6241A">
          <w:rPr>
            <w:noProof/>
            <w:webHidden/>
          </w:rPr>
          <w:fldChar w:fldCharType="separate"/>
        </w:r>
        <w:r w:rsidR="00E6241A">
          <w:rPr>
            <w:noProof/>
            <w:webHidden/>
          </w:rPr>
          <w:t>152</w:t>
        </w:r>
        <w:r w:rsidR="00E6241A">
          <w:rPr>
            <w:noProof/>
            <w:webHidden/>
          </w:rPr>
          <w:fldChar w:fldCharType="end"/>
        </w:r>
      </w:hyperlink>
    </w:p>
    <w:p w:rsidR="005B764A" w:rsidRPr="006C3654" w:rsidRDefault="003358A4">
      <w:r w:rsidRPr="006C3654">
        <w:rPr>
          <w:b/>
          <w:bCs/>
          <w:noProof/>
        </w:rPr>
        <w:fldChar w:fldCharType="end"/>
      </w:r>
    </w:p>
    <w:p w:rsidR="005B764A" w:rsidRPr="006C3654" w:rsidRDefault="005B764A">
      <w:pPr>
        <w:spacing w:after="160" w:line="259" w:lineRule="auto"/>
        <w:rPr>
          <w:b/>
          <w:smallCaps/>
          <w:sz w:val="32"/>
        </w:rPr>
      </w:pPr>
      <w:r w:rsidRPr="006C3654">
        <w:rPr>
          <w:b/>
          <w:smallCaps/>
          <w:sz w:val="32"/>
        </w:rPr>
        <w:br w:type="page"/>
      </w:r>
    </w:p>
    <w:p w:rsidR="005B764A" w:rsidRPr="006C3654" w:rsidRDefault="005B764A" w:rsidP="0041711C">
      <w:pPr>
        <w:pStyle w:val="Heading1"/>
      </w:pPr>
      <w:bookmarkStart w:id="4" w:name="_Toc424719033"/>
      <w:r w:rsidRPr="006C3654">
        <w:lastRenderedPageBreak/>
        <w:t>List of Tables</w:t>
      </w:r>
      <w:bookmarkEnd w:id="4"/>
    </w:p>
    <w:p w:rsidR="002E53E1" w:rsidRPr="00665EDB" w:rsidRDefault="003358A4">
      <w:pPr>
        <w:pStyle w:val="TableofFigures"/>
        <w:tabs>
          <w:tab w:val="right" w:leader="dot" w:pos="9350"/>
        </w:tabs>
        <w:rPr>
          <w:rFonts w:ascii="Calibri" w:hAnsi="Calibri"/>
          <w:noProof/>
          <w:sz w:val="22"/>
          <w:lang w:eastAsia="zh-CN"/>
        </w:rPr>
      </w:pPr>
      <w:r w:rsidRPr="002E53E1">
        <w:rPr>
          <w:smallCaps/>
          <w:sz w:val="32"/>
        </w:rPr>
        <w:fldChar w:fldCharType="begin"/>
      </w:r>
      <w:r w:rsidR="000B27CA" w:rsidRPr="002E53E1">
        <w:rPr>
          <w:smallCaps/>
          <w:sz w:val="32"/>
        </w:rPr>
        <w:instrText xml:space="preserve"> TOC \h \z \c "Table" </w:instrText>
      </w:r>
      <w:r w:rsidRPr="002E53E1">
        <w:rPr>
          <w:smallCaps/>
          <w:sz w:val="32"/>
        </w:rPr>
        <w:fldChar w:fldCharType="separate"/>
      </w:r>
      <w:hyperlink w:anchor="_Toc422999642" w:history="1">
        <w:r w:rsidR="002E53E1" w:rsidRPr="002E53E1">
          <w:rPr>
            <w:rStyle w:val="Hyperlink"/>
            <w:noProof/>
          </w:rPr>
          <w:t>Table 1 Comparison of Different Lighting Types (32)</w:t>
        </w:r>
        <w:r w:rsidR="002E53E1" w:rsidRPr="002E53E1">
          <w:rPr>
            <w:noProof/>
            <w:webHidden/>
          </w:rPr>
          <w:tab/>
        </w:r>
        <w:r w:rsidRPr="002E53E1">
          <w:rPr>
            <w:noProof/>
            <w:webHidden/>
          </w:rPr>
          <w:fldChar w:fldCharType="begin"/>
        </w:r>
        <w:r w:rsidR="002E53E1" w:rsidRPr="002E53E1">
          <w:rPr>
            <w:noProof/>
            <w:webHidden/>
          </w:rPr>
          <w:instrText xml:space="preserve"> PAGEREF _Toc422999642 \h </w:instrText>
        </w:r>
        <w:r w:rsidRPr="002E53E1">
          <w:rPr>
            <w:noProof/>
            <w:webHidden/>
          </w:rPr>
        </w:r>
        <w:r w:rsidRPr="002E53E1">
          <w:rPr>
            <w:noProof/>
            <w:webHidden/>
          </w:rPr>
          <w:fldChar w:fldCharType="separate"/>
        </w:r>
        <w:r w:rsidR="00E6241A">
          <w:rPr>
            <w:noProof/>
            <w:webHidden/>
          </w:rPr>
          <w:t>11</w:t>
        </w:r>
        <w:r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3" w:history="1">
        <w:r w:rsidR="002E53E1" w:rsidRPr="002E53E1">
          <w:rPr>
            <w:rStyle w:val="Hyperlink"/>
            <w:noProof/>
          </w:rPr>
          <w:t>Table 2 Segment Data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_Toc422999643 \h </w:instrText>
        </w:r>
        <w:r w:rsidR="003358A4" w:rsidRPr="002E53E1">
          <w:rPr>
            <w:noProof/>
            <w:webHidden/>
          </w:rPr>
        </w:r>
        <w:r w:rsidR="003358A4" w:rsidRPr="002E53E1">
          <w:rPr>
            <w:noProof/>
            <w:webHidden/>
          </w:rPr>
          <w:fldChar w:fldCharType="separate"/>
        </w:r>
        <w:r w:rsidR="00E6241A">
          <w:rPr>
            <w:noProof/>
            <w:webHidden/>
          </w:rPr>
          <w:t>21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4" w:history="1">
        <w:r w:rsidR="002E53E1" w:rsidRPr="002E53E1">
          <w:rPr>
            <w:rStyle w:val="Hyperlink"/>
            <w:noProof/>
          </w:rPr>
          <w:t>Table 3 List of Added Lighting Pole Locations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_Toc422999644 \h </w:instrText>
        </w:r>
        <w:r w:rsidR="003358A4" w:rsidRPr="002E53E1">
          <w:rPr>
            <w:noProof/>
            <w:webHidden/>
          </w:rPr>
        </w:r>
        <w:r w:rsidR="003358A4" w:rsidRPr="002E53E1">
          <w:rPr>
            <w:noProof/>
            <w:webHidden/>
          </w:rPr>
          <w:fldChar w:fldCharType="separate"/>
        </w:r>
        <w:r w:rsidR="00E6241A">
          <w:rPr>
            <w:noProof/>
            <w:webHidden/>
          </w:rPr>
          <w:t>22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5" w:history="1">
        <w:r w:rsidR="002E53E1" w:rsidRPr="002E53E1">
          <w:rPr>
            <w:rStyle w:val="Hyperlink"/>
            <w:noProof/>
          </w:rPr>
          <w:t>Table 4 Number of Lighted and Unlighted Segments by Type</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_Toc422999645 \h </w:instrText>
        </w:r>
        <w:r w:rsidR="003358A4" w:rsidRPr="002E53E1">
          <w:rPr>
            <w:noProof/>
            <w:webHidden/>
          </w:rPr>
        </w:r>
        <w:r w:rsidR="003358A4" w:rsidRPr="002E53E1">
          <w:rPr>
            <w:noProof/>
            <w:webHidden/>
          </w:rPr>
          <w:fldChar w:fldCharType="separate"/>
        </w:r>
        <w:r w:rsidR="00E6241A">
          <w:rPr>
            <w:noProof/>
            <w:webHidden/>
          </w:rPr>
          <w:t>22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6" w:history="1">
        <w:r w:rsidR="002E53E1" w:rsidRPr="002E53E1">
          <w:rPr>
            <w:rStyle w:val="Hyperlink"/>
            <w:noProof/>
          </w:rPr>
          <w:t>Table 5 Table of Sunrise/Sunset Time in Different Regions of Wisconsin (Central Standard Time)</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_Toc422999646 \h </w:instrText>
        </w:r>
        <w:r w:rsidR="003358A4" w:rsidRPr="002E53E1">
          <w:rPr>
            <w:noProof/>
            <w:webHidden/>
          </w:rPr>
        </w:r>
        <w:r w:rsidR="003358A4" w:rsidRPr="002E53E1">
          <w:rPr>
            <w:noProof/>
            <w:webHidden/>
          </w:rPr>
          <w:fldChar w:fldCharType="separate"/>
        </w:r>
        <w:r w:rsidR="00E6241A">
          <w:rPr>
            <w:noProof/>
            <w:webHidden/>
          </w:rPr>
          <w:t>24</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7" w:history="1">
        <w:r w:rsidR="002E53E1" w:rsidRPr="002E53E1">
          <w:rPr>
            <w:rStyle w:val="Hyperlink"/>
            <w:noProof/>
          </w:rPr>
          <w:t>Table 6 Nighttime Crash Data Summary by Region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_Toc422999647 \h </w:instrText>
        </w:r>
        <w:r w:rsidR="003358A4" w:rsidRPr="002E53E1">
          <w:rPr>
            <w:noProof/>
            <w:webHidden/>
          </w:rPr>
        </w:r>
        <w:r w:rsidR="003358A4" w:rsidRPr="002E53E1">
          <w:rPr>
            <w:noProof/>
            <w:webHidden/>
          </w:rPr>
          <w:fldChar w:fldCharType="separate"/>
        </w:r>
        <w:r w:rsidR="00E6241A">
          <w:rPr>
            <w:noProof/>
            <w:webHidden/>
          </w:rPr>
          <w:t>27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8" w:history="1">
        <w:r w:rsidR="002E53E1" w:rsidRPr="002E53E1">
          <w:rPr>
            <w:rStyle w:val="Hyperlink"/>
            <w:noProof/>
          </w:rPr>
          <w:t>Table 7 AADT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_Toc422999648 \h </w:instrText>
        </w:r>
        <w:r w:rsidR="003358A4" w:rsidRPr="002E53E1">
          <w:rPr>
            <w:noProof/>
            <w:webHidden/>
          </w:rPr>
        </w:r>
        <w:r w:rsidR="003358A4" w:rsidRPr="002E53E1">
          <w:rPr>
            <w:noProof/>
            <w:webHidden/>
          </w:rPr>
          <w:fldChar w:fldCharType="separate"/>
        </w:r>
        <w:r w:rsidR="00E6241A">
          <w:rPr>
            <w:noProof/>
            <w:webHidden/>
          </w:rPr>
          <w:t>27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49" w:history="1">
        <w:r w:rsidR="002E53E1" w:rsidRPr="002E53E1">
          <w:rPr>
            <w:rStyle w:val="Hyperlink"/>
            <w:noProof/>
          </w:rPr>
          <w:t>Table 8 Number of Lanes for Different Segment Types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_Toc422999649 \h </w:instrText>
        </w:r>
        <w:r w:rsidR="003358A4" w:rsidRPr="002E53E1">
          <w:rPr>
            <w:noProof/>
            <w:webHidden/>
          </w:rPr>
        </w:r>
        <w:r w:rsidR="003358A4" w:rsidRPr="002E53E1">
          <w:rPr>
            <w:noProof/>
            <w:webHidden/>
          </w:rPr>
          <w:fldChar w:fldCharType="separate"/>
        </w:r>
        <w:r w:rsidR="00E6241A">
          <w:rPr>
            <w:noProof/>
            <w:webHidden/>
          </w:rPr>
          <w:t>28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0" w:history="1">
        <w:r w:rsidR="002E53E1" w:rsidRPr="002E53E1">
          <w:rPr>
            <w:rStyle w:val="Hyperlink"/>
            <w:noProof/>
          </w:rPr>
          <w:t>Table 9 Lane Width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_Toc422999650 \h </w:instrText>
        </w:r>
        <w:r w:rsidR="003358A4" w:rsidRPr="002E53E1">
          <w:rPr>
            <w:noProof/>
            <w:webHidden/>
          </w:rPr>
        </w:r>
        <w:r w:rsidR="003358A4" w:rsidRPr="002E53E1">
          <w:rPr>
            <w:noProof/>
            <w:webHidden/>
          </w:rPr>
          <w:fldChar w:fldCharType="separate"/>
        </w:r>
        <w:r w:rsidR="00E6241A">
          <w:rPr>
            <w:noProof/>
            <w:webHidden/>
          </w:rPr>
          <w:t>28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1" w:history="1">
        <w:r w:rsidR="002E53E1" w:rsidRPr="002E53E1">
          <w:rPr>
            <w:rStyle w:val="Hyperlink"/>
            <w:noProof/>
          </w:rPr>
          <w:t>Table 10 Left Shoulder Width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_Toc422999651 \h </w:instrText>
        </w:r>
        <w:r w:rsidR="003358A4" w:rsidRPr="002E53E1">
          <w:rPr>
            <w:noProof/>
            <w:webHidden/>
          </w:rPr>
        </w:r>
        <w:r w:rsidR="003358A4" w:rsidRPr="002E53E1">
          <w:rPr>
            <w:noProof/>
            <w:webHidden/>
          </w:rPr>
          <w:fldChar w:fldCharType="separate"/>
        </w:r>
        <w:r w:rsidR="00E6241A">
          <w:rPr>
            <w:noProof/>
            <w:webHidden/>
          </w:rPr>
          <w:t>29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2" w:history="1">
        <w:r w:rsidR="002E53E1" w:rsidRPr="002E53E1">
          <w:rPr>
            <w:rStyle w:val="Hyperlink"/>
            <w:noProof/>
          </w:rPr>
          <w:t>Table 11 Right Shoulder Width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_Toc422999652 \h </w:instrText>
        </w:r>
        <w:r w:rsidR="003358A4" w:rsidRPr="002E53E1">
          <w:rPr>
            <w:noProof/>
            <w:webHidden/>
          </w:rPr>
        </w:r>
        <w:r w:rsidR="003358A4" w:rsidRPr="002E53E1">
          <w:rPr>
            <w:noProof/>
            <w:webHidden/>
          </w:rPr>
          <w:fldChar w:fldCharType="separate"/>
        </w:r>
        <w:r w:rsidR="00E6241A">
          <w:rPr>
            <w:noProof/>
            <w:webHidden/>
          </w:rPr>
          <w:t>29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3" w:history="1">
        <w:r w:rsidR="002E53E1" w:rsidRPr="002E53E1">
          <w:rPr>
            <w:rStyle w:val="Hyperlink"/>
            <w:noProof/>
          </w:rPr>
          <w:t>Table 12 Median Width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_Toc422999653 \h </w:instrText>
        </w:r>
        <w:r w:rsidR="003358A4" w:rsidRPr="002E53E1">
          <w:rPr>
            <w:noProof/>
            <w:webHidden/>
          </w:rPr>
        </w:r>
        <w:r w:rsidR="003358A4" w:rsidRPr="002E53E1">
          <w:rPr>
            <w:noProof/>
            <w:webHidden/>
          </w:rPr>
          <w:fldChar w:fldCharType="separate"/>
        </w:r>
        <w:r w:rsidR="00E6241A">
          <w:rPr>
            <w:noProof/>
            <w:webHidden/>
          </w:rPr>
          <w:t>29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4" w:history="1">
        <w:r w:rsidR="002E53E1" w:rsidRPr="002E53E1">
          <w:rPr>
            <w:rStyle w:val="Hyperlink"/>
            <w:noProof/>
          </w:rPr>
          <w:t>Table 13 Median Type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_Toc422999654 \h </w:instrText>
        </w:r>
        <w:r w:rsidR="003358A4" w:rsidRPr="002E53E1">
          <w:rPr>
            <w:noProof/>
            <w:webHidden/>
          </w:rPr>
        </w:r>
        <w:r w:rsidR="003358A4" w:rsidRPr="002E53E1">
          <w:rPr>
            <w:noProof/>
            <w:webHidden/>
          </w:rPr>
          <w:fldChar w:fldCharType="separate"/>
        </w:r>
        <w:r w:rsidR="00E6241A">
          <w:rPr>
            <w:noProof/>
            <w:webHidden/>
          </w:rPr>
          <w:t>30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5" w:history="1">
        <w:r w:rsidR="002E53E1" w:rsidRPr="002E53E1">
          <w:rPr>
            <w:rStyle w:val="Hyperlink"/>
            <w:noProof/>
          </w:rPr>
          <w:t>Table 14 Median Barrier Type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_Toc422999655 \h </w:instrText>
        </w:r>
        <w:r w:rsidR="003358A4" w:rsidRPr="002E53E1">
          <w:rPr>
            <w:noProof/>
            <w:webHidden/>
          </w:rPr>
        </w:r>
        <w:r w:rsidR="003358A4" w:rsidRPr="002E53E1">
          <w:rPr>
            <w:noProof/>
            <w:webHidden/>
          </w:rPr>
          <w:fldChar w:fldCharType="separate"/>
        </w:r>
        <w:r w:rsidR="00E6241A">
          <w:rPr>
            <w:noProof/>
            <w:webHidden/>
          </w:rPr>
          <w:t>30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6" w:history="1">
        <w:r w:rsidR="002E53E1" w:rsidRPr="002E53E1">
          <w:rPr>
            <w:rStyle w:val="Hyperlink"/>
            <w:noProof/>
          </w:rPr>
          <w:t>Table 15 Weaving Segment Data Summary</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_Toc422999656 \h </w:instrText>
        </w:r>
        <w:r w:rsidR="003358A4" w:rsidRPr="002E53E1">
          <w:rPr>
            <w:noProof/>
            <w:webHidden/>
          </w:rPr>
        </w:r>
        <w:r w:rsidR="003358A4" w:rsidRPr="002E53E1">
          <w:rPr>
            <w:noProof/>
            <w:webHidden/>
          </w:rPr>
          <w:fldChar w:fldCharType="separate"/>
        </w:r>
        <w:r w:rsidR="00E6241A">
          <w:rPr>
            <w:noProof/>
            <w:webHidden/>
          </w:rPr>
          <w:t>30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7" w:history="1">
        <w:r w:rsidR="002E53E1" w:rsidRPr="002E53E1">
          <w:rPr>
            <w:rStyle w:val="Hyperlink"/>
            <w:noProof/>
          </w:rPr>
          <w:t>Table 16 Curve Data Summary</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_Toc422999657 \h </w:instrText>
        </w:r>
        <w:r w:rsidR="003358A4" w:rsidRPr="002E53E1">
          <w:rPr>
            <w:noProof/>
            <w:webHidden/>
          </w:rPr>
        </w:r>
        <w:r w:rsidR="003358A4" w:rsidRPr="002E53E1">
          <w:rPr>
            <w:noProof/>
            <w:webHidden/>
          </w:rPr>
          <w:fldChar w:fldCharType="separate"/>
        </w:r>
        <w:r w:rsidR="00E6241A">
          <w:rPr>
            <w:noProof/>
            <w:webHidden/>
          </w:rPr>
          <w:t>31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8" w:history="1">
        <w:r w:rsidR="002E53E1" w:rsidRPr="002E53E1">
          <w:rPr>
            <w:rStyle w:val="Hyperlink"/>
            <w:noProof/>
          </w:rPr>
          <w:t>Table 17 Shoulder Rumble Strip Data Summary</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_Toc422999658 \h </w:instrText>
        </w:r>
        <w:r w:rsidR="003358A4" w:rsidRPr="002E53E1">
          <w:rPr>
            <w:noProof/>
            <w:webHidden/>
          </w:rPr>
        </w:r>
        <w:r w:rsidR="003358A4" w:rsidRPr="002E53E1">
          <w:rPr>
            <w:noProof/>
            <w:webHidden/>
          </w:rPr>
          <w:fldChar w:fldCharType="separate"/>
        </w:r>
        <w:r w:rsidR="00E6241A">
          <w:rPr>
            <w:noProof/>
            <w:webHidden/>
          </w:rPr>
          <w:t>31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59" w:history="1">
        <w:r w:rsidR="002E53E1" w:rsidRPr="002E53E1">
          <w:rPr>
            <w:rStyle w:val="Hyperlink"/>
            <w:noProof/>
          </w:rPr>
          <w:t>Table 18 Area Type for Different Segment Types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_Toc422999659 \h </w:instrText>
        </w:r>
        <w:r w:rsidR="003358A4" w:rsidRPr="002E53E1">
          <w:rPr>
            <w:noProof/>
            <w:webHidden/>
          </w:rPr>
        </w:r>
        <w:r w:rsidR="003358A4" w:rsidRPr="002E53E1">
          <w:rPr>
            <w:noProof/>
            <w:webHidden/>
          </w:rPr>
          <w:fldChar w:fldCharType="separate"/>
        </w:r>
        <w:r w:rsidR="00E6241A">
          <w:rPr>
            <w:noProof/>
            <w:webHidden/>
          </w:rPr>
          <w:t>32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0" w:history="1">
        <w:r w:rsidR="002E53E1" w:rsidRPr="002E53E1">
          <w:rPr>
            <w:rStyle w:val="Hyperlink"/>
            <w:noProof/>
          </w:rPr>
          <w:t>Table 19 Ramp Meter Data Summary</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_Toc422999660 \h </w:instrText>
        </w:r>
        <w:r w:rsidR="003358A4" w:rsidRPr="002E53E1">
          <w:rPr>
            <w:noProof/>
            <w:webHidden/>
          </w:rPr>
        </w:r>
        <w:r w:rsidR="003358A4" w:rsidRPr="002E53E1">
          <w:rPr>
            <w:noProof/>
            <w:webHidden/>
          </w:rPr>
          <w:fldChar w:fldCharType="separate"/>
        </w:r>
        <w:r w:rsidR="00E6241A">
          <w:rPr>
            <w:noProof/>
            <w:webHidden/>
          </w:rPr>
          <w:t>32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1" w:history="1">
        <w:r w:rsidR="002E53E1" w:rsidRPr="002E53E1">
          <w:rPr>
            <w:rStyle w:val="Hyperlink"/>
            <w:noProof/>
          </w:rPr>
          <w:t>Table 20 IRI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_Toc422999661 \h </w:instrText>
        </w:r>
        <w:r w:rsidR="003358A4" w:rsidRPr="002E53E1">
          <w:rPr>
            <w:noProof/>
            <w:webHidden/>
          </w:rPr>
        </w:r>
        <w:r w:rsidR="003358A4" w:rsidRPr="002E53E1">
          <w:rPr>
            <w:noProof/>
            <w:webHidden/>
          </w:rPr>
          <w:fldChar w:fldCharType="separate"/>
        </w:r>
        <w:r w:rsidR="00E6241A">
          <w:rPr>
            <w:noProof/>
            <w:webHidden/>
          </w:rPr>
          <w:t>33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2" w:history="1">
        <w:r w:rsidR="002E53E1" w:rsidRPr="002E53E1">
          <w:rPr>
            <w:rStyle w:val="Hyperlink"/>
            <w:noProof/>
          </w:rPr>
          <w:t>Table 21 Summary of Data for Freeway and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_Toc422999662 \h </w:instrText>
        </w:r>
        <w:r w:rsidR="003358A4" w:rsidRPr="002E53E1">
          <w:rPr>
            <w:noProof/>
            <w:webHidden/>
          </w:rPr>
        </w:r>
        <w:r w:rsidR="003358A4" w:rsidRPr="002E53E1">
          <w:rPr>
            <w:noProof/>
            <w:webHidden/>
          </w:rPr>
          <w:fldChar w:fldCharType="separate"/>
        </w:r>
        <w:r w:rsidR="00E6241A">
          <w:rPr>
            <w:noProof/>
            <w:webHidden/>
          </w:rPr>
          <w:t>33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3" w:history="1">
        <w:r w:rsidR="002E53E1" w:rsidRPr="002E53E1">
          <w:rPr>
            <w:rStyle w:val="Hyperlink"/>
            <w:noProof/>
          </w:rPr>
          <w:t>Table 22 Summary of Data for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_Toc422999663 \h </w:instrText>
        </w:r>
        <w:r w:rsidR="003358A4" w:rsidRPr="002E53E1">
          <w:rPr>
            <w:noProof/>
            <w:webHidden/>
          </w:rPr>
        </w:r>
        <w:r w:rsidR="003358A4" w:rsidRPr="002E53E1">
          <w:rPr>
            <w:noProof/>
            <w:webHidden/>
          </w:rPr>
          <w:fldChar w:fldCharType="separate"/>
        </w:r>
        <w:r w:rsidR="00E6241A">
          <w:rPr>
            <w:noProof/>
            <w:webHidden/>
          </w:rPr>
          <w:t>34</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4" w:history="1">
        <w:r w:rsidR="002E53E1" w:rsidRPr="002E53E1">
          <w:rPr>
            <w:rStyle w:val="Hyperlink"/>
            <w:noProof/>
          </w:rPr>
          <w:t>Table 23 Crash Rate Outlier Threshold (Crash/100 Million VMT)</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_Toc422999664 \h </w:instrText>
        </w:r>
        <w:r w:rsidR="003358A4" w:rsidRPr="002E53E1">
          <w:rPr>
            <w:noProof/>
            <w:webHidden/>
          </w:rPr>
        </w:r>
        <w:r w:rsidR="003358A4" w:rsidRPr="002E53E1">
          <w:rPr>
            <w:noProof/>
            <w:webHidden/>
          </w:rPr>
          <w:fldChar w:fldCharType="separate"/>
        </w:r>
        <w:r w:rsidR="00E6241A">
          <w:rPr>
            <w:noProof/>
            <w:webHidden/>
          </w:rPr>
          <w:t>37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5" w:history="1">
        <w:r w:rsidR="002E53E1" w:rsidRPr="002E53E1">
          <w:rPr>
            <w:rStyle w:val="Hyperlink"/>
            <w:noProof/>
          </w:rPr>
          <w:t>Table 24 Crash Rate Data Descriptive Statistics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_Toc422999665 \h </w:instrText>
        </w:r>
        <w:r w:rsidR="003358A4" w:rsidRPr="002E53E1">
          <w:rPr>
            <w:noProof/>
            <w:webHidden/>
          </w:rPr>
        </w:r>
        <w:r w:rsidR="003358A4" w:rsidRPr="002E53E1">
          <w:rPr>
            <w:noProof/>
            <w:webHidden/>
          </w:rPr>
          <w:fldChar w:fldCharType="separate"/>
        </w:r>
        <w:r w:rsidR="00E6241A">
          <w:rPr>
            <w:noProof/>
            <w:webHidden/>
          </w:rPr>
          <w:t>37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6" w:history="1">
        <w:r w:rsidR="002E53E1" w:rsidRPr="002E53E1">
          <w:rPr>
            <w:rStyle w:val="Hyperlink"/>
            <w:noProof/>
          </w:rPr>
          <w:t>Table 25 Weighted T-Test Result for Mean Crash Rates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_Toc422999666 \h </w:instrText>
        </w:r>
        <w:r w:rsidR="003358A4" w:rsidRPr="002E53E1">
          <w:rPr>
            <w:noProof/>
            <w:webHidden/>
          </w:rPr>
        </w:r>
        <w:r w:rsidR="003358A4" w:rsidRPr="002E53E1">
          <w:rPr>
            <w:noProof/>
            <w:webHidden/>
          </w:rPr>
          <w:fldChar w:fldCharType="separate"/>
        </w:r>
        <w:r w:rsidR="00E6241A">
          <w:rPr>
            <w:noProof/>
            <w:webHidden/>
          </w:rPr>
          <w:t>41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7" w:history="1">
        <w:r w:rsidR="002E53E1" w:rsidRPr="002E53E1">
          <w:rPr>
            <w:rStyle w:val="Hyperlink"/>
            <w:noProof/>
          </w:rPr>
          <w:t>Table 26 Injury Severity Distribution for Different Crash Categories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_Toc422999667 \h </w:instrText>
        </w:r>
        <w:r w:rsidR="003358A4" w:rsidRPr="002E53E1">
          <w:rPr>
            <w:noProof/>
            <w:webHidden/>
          </w:rPr>
        </w:r>
        <w:r w:rsidR="003358A4" w:rsidRPr="002E53E1">
          <w:rPr>
            <w:noProof/>
            <w:webHidden/>
          </w:rPr>
          <w:fldChar w:fldCharType="separate"/>
        </w:r>
        <w:r w:rsidR="00E6241A">
          <w:rPr>
            <w:noProof/>
            <w:webHidden/>
          </w:rPr>
          <w:t>42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8" w:history="1">
        <w:r w:rsidR="002E53E1" w:rsidRPr="002E53E1">
          <w:rPr>
            <w:rStyle w:val="Hyperlink"/>
            <w:noProof/>
          </w:rPr>
          <w:t>Table 27 Injury Severity Distribution for Midwest States (11)</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_Toc422999668 \h </w:instrText>
        </w:r>
        <w:r w:rsidR="003358A4" w:rsidRPr="002E53E1">
          <w:rPr>
            <w:noProof/>
            <w:webHidden/>
          </w:rPr>
        </w:r>
        <w:r w:rsidR="003358A4" w:rsidRPr="002E53E1">
          <w:rPr>
            <w:noProof/>
            <w:webHidden/>
          </w:rPr>
          <w:fldChar w:fldCharType="separate"/>
        </w:r>
        <w:r w:rsidR="00E6241A">
          <w:rPr>
            <w:noProof/>
            <w:webHidden/>
          </w:rPr>
          <w:t>42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69" w:history="1">
        <w:r w:rsidR="002E53E1" w:rsidRPr="002E53E1">
          <w:rPr>
            <w:rStyle w:val="Hyperlink"/>
            <w:noProof/>
          </w:rPr>
          <w:t>Table 28 Proportion Test Result with Respect to Fatal + Incapacitating Injury Crashes (K+A)</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_Toc422999669 \h </w:instrText>
        </w:r>
        <w:r w:rsidR="003358A4" w:rsidRPr="002E53E1">
          <w:rPr>
            <w:noProof/>
            <w:webHidden/>
          </w:rPr>
        </w:r>
        <w:r w:rsidR="003358A4" w:rsidRPr="002E53E1">
          <w:rPr>
            <w:noProof/>
            <w:webHidden/>
          </w:rPr>
          <w:fldChar w:fldCharType="separate"/>
        </w:r>
        <w:r w:rsidR="00E6241A">
          <w:rPr>
            <w:noProof/>
            <w:webHidden/>
          </w:rPr>
          <w:t>43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0" w:history="1">
        <w:r w:rsidR="002E53E1" w:rsidRPr="002E53E1">
          <w:rPr>
            <w:rStyle w:val="Hyperlink"/>
            <w:noProof/>
          </w:rPr>
          <w:t>Table 29 Proportion Test Result with Respect to Fatal Crashes (K)</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_Toc422999670 \h </w:instrText>
        </w:r>
        <w:r w:rsidR="003358A4" w:rsidRPr="002E53E1">
          <w:rPr>
            <w:noProof/>
            <w:webHidden/>
          </w:rPr>
        </w:r>
        <w:r w:rsidR="003358A4" w:rsidRPr="002E53E1">
          <w:rPr>
            <w:noProof/>
            <w:webHidden/>
          </w:rPr>
          <w:fldChar w:fldCharType="separate"/>
        </w:r>
        <w:r w:rsidR="00E6241A">
          <w:rPr>
            <w:noProof/>
            <w:webHidden/>
          </w:rPr>
          <w:t>43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1" w:history="1">
        <w:r w:rsidR="002E53E1" w:rsidRPr="002E53E1">
          <w:rPr>
            <w:rStyle w:val="Hyperlink"/>
            <w:noProof/>
          </w:rPr>
          <w:t>Table 30  Proportion Test Result with Respect to Fatal + Injury Crashes (K+A+B+C)</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_Toc422999671 \h </w:instrText>
        </w:r>
        <w:r w:rsidR="003358A4" w:rsidRPr="002E53E1">
          <w:rPr>
            <w:noProof/>
            <w:webHidden/>
          </w:rPr>
        </w:r>
        <w:r w:rsidR="003358A4" w:rsidRPr="002E53E1">
          <w:rPr>
            <w:noProof/>
            <w:webHidden/>
          </w:rPr>
          <w:fldChar w:fldCharType="separate"/>
        </w:r>
        <w:r w:rsidR="00E6241A">
          <w:rPr>
            <w:noProof/>
            <w:webHidden/>
          </w:rPr>
          <w:t>43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2" w:history="1">
        <w:r w:rsidR="002E53E1" w:rsidRPr="002E53E1">
          <w:rPr>
            <w:rStyle w:val="Hyperlink"/>
            <w:noProof/>
          </w:rPr>
          <w:t>Table 31 Variables for Characteristics Comparisons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_Toc422999672 \h </w:instrText>
        </w:r>
        <w:r w:rsidR="003358A4" w:rsidRPr="002E53E1">
          <w:rPr>
            <w:noProof/>
            <w:webHidden/>
          </w:rPr>
        </w:r>
        <w:r w:rsidR="003358A4" w:rsidRPr="002E53E1">
          <w:rPr>
            <w:noProof/>
            <w:webHidden/>
          </w:rPr>
          <w:fldChar w:fldCharType="separate"/>
        </w:r>
        <w:r w:rsidR="00E6241A">
          <w:rPr>
            <w:noProof/>
            <w:webHidden/>
          </w:rPr>
          <w:t>45</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3" w:history="1">
        <w:r w:rsidR="002E53E1" w:rsidRPr="002E53E1">
          <w:rPr>
            <w:rStyle w:val="Hyperlink"/>
            <w:noProof/>
          </w:rPr>
          <w:t>Table 32 Month Distribution for Different Crash Categories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_Toc422999673 \h </w:instrText>
        </w:r>
        <w:r w:rsidR="003358A4" w:rsidRPr="002E53E1">
          <w:rPr>
            <w:noProof/>
            <w:webHidden/>
          </w:rPr>
        </w:r>
        <w:r w:rsidR="003358A4" w:rsidRPr="002E53E1">
          <w:rPr>
            <w:noProof/>
            <w:webHidden/>
          </w:rPr>
          <w:fldChar w:fldCharType="separate"/>
        </w:r>
        <w:r w:rsidR="00E6241A">
          <w:rPr>
            <w:noProof/>
            <w:webHidden/>
          </w:rPr>
          <w:t>46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4" w:history="1">
        <w:r w:rsidR="002E53E1" w:rsidRPr="002E53E1">
          <w:rPr>
            <w:rStyle w:val="Hyperlink"/>
            <w:noProof/>
          </w:rPr>
          <w:t>Table 33 Proportion Test Results with Respect to Winter Months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_Toc422999674 \h </w:instrText>
        </w:r>
        <w:r w:rsidR="003358A4" w:rsidRPr="002E53E1">
          <w:rPr>
            <w:noProof/>
            <w:webHidden/>
          </w:rPr>
        </w:r>
        <w:r w:rsidR="003358A4" w:rsidRPr="002E53E1">
          <w:rPr>
            <w:noProof/>
            <w:webHidden/>
          </w:rPr>
          <w:fldChar w:fldCharType="separate"/>
        </w:r>
        <w:r w:rsidR="00E6241A">
          <w:rPr>
            <w:noProof/>
            <w:webHidden/>
          </w:rPr>
          <w:t>46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5" w:history="1">
        <w:r w:rsidR="002E53E1" w:rsidRPr="002E53E1">
          <w:rPr>
            <w:rStyle w:val="Hyperlink"/>
            <w:noProof/>
          </w:rPr>
          <w:t>Table 34 Hour Distribution for Different Crash Categories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_Toc422999675 \h </w:instrText>
        </w:r>
        <w:r w:rsidR="003358A4" w:rsidRPr="002E53E1">
          <w:rPr>
            <w:noProof/>
            <w:webHidden/>
          </w:rPr>
        </w:r>
        <w:r w:rsidR="003358A4" w:rsidRPr="002E53E1">
          <w:rPr>
            <w:noProof/>
            <w:webHidden/>
          </w:rPr>
          <w:fldChar w:fldCharType="separate"/>
        </w:r>
        <w:r w:rsidR="00E6241A">
          <w:rPr>
            <w:noProof/>
            <w:webHidden/>
          </w:rPr>
          <w:t>47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6" w:history="1">
        <w:r w:rsidR="002E53E1" w:rsidRPr="002E53E1">
          <w:rPr>
            <w:rStyle w:val="Hyperlink"/>
            <w:noProof/>
          </w:rPr>
          <w:t>Table 35 Crash Type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_Toc422999676 \h </w:instrText>
        </w:r>
        <w:r w:rsidR="003358A4" w:rsidRPr="002E53E1">
          <w:rPr>
            <w:noProof/>
            <w:webHidden/>
          </w:rPr>
        </w:r>
        <w:r w:rsidR="003358A4" w:rsidRPr="002E53E1">
          <w:rPr>
            <w:noProof/>
            <w:webHidden/>
          </w:rPr>
          <w:fldChar w:fldCharType="separate"/>
        </w:r>
        <w:r w:rsidR="00E6241A">
          <w:rPr>
            <w:noProof/>
            <w:webHidden/>
          </w:rPr>
          <w:t>48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7" w:history="1">
        <w:r w:rsidR="002E53E1" w:rsidRPr="002E53E1">
          <w:rPr>
            <w:rStyle w:val="Hyperlink"/>
            <w:noProof/>
          </w:rPr>
          <w:t>Table 36 Proportion Test Results with Respect to Single-Vehicle Crashes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_Toc422999677 \h </w:instrText>
        </w:r>
        <w:r w:rsidR="003358A4" w:rsidRPr="002E53E1">
          <w:rPr>
            <w:noProof/>
            <w:webHidden/>
          </w:rPr>
        </w:r>
        <w:r w:rsidR="003358A4" w:rsidRPr="002E53E1">
          <w:rPr>
            <w:noProof/>
            <w:webHidden/>
          </w:rPr>
          <w:fldChar w:fldCharType="separate"/>
        </w:r>
        <w:r w:rsidR="00E6241A">
          <w:rPr>
            <w:noProof/>
            <w:webHidden/>
          </w:rPr>
          <w:t>49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8" w:history="1">
        <w:r w:rsidR="002E53E1" w:rsidRPr="002E53E1">
          <w:rPr>
            <w:rStyle w:val="Hyperlink"/>
            <w:noProof/>
          </w:rPr>
          <w:t>Table 37 Vehicle Damage Type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_Toc422999678 \h </w:instrText>
        </w:r>
        <w:r w:rsidR="003358A4" w:rsidRPr="002E53E1">
          <w:rPr>
            <w:noProof/>
            <w:webHidden/>
          </w:rPr>
        </w:r>
        <w:r w:rsidR="003358A4" w:rsidRPr="002E53E1">
          <w:rPr>
            <w:noProof/>
            <w:webHidden/>
          </w:rPr>
          <w:fldChar w:fldCharType="separate"/>
        </w:r>
        <w:r w:rsidR="00E6241A">
          <w:rPr>
            <w:noProof/>
            <w:webHidden/>
          </w:rPr>
          <w:t>49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79" w:history="1">
        <w:r w:rsidR="002E53E1" w:rsidRPr="002E53E1">
          <w:rPr>
            <w:rStyle w:val="Hyperlink"/>
            <w:noProof/>
          </w:rPr>
          <w:t>Table 38 Median Barrier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_Toc422999679 \h </w:instrText>
        </w:r>
        <w:r w:rsidR="003358A4" w:rsidRPr="002E53E1">
          <w:rPr>
            <w:noProof/>
            <w:webHidden/>
          </w:rPr>
        </w:r>
        <w:r w:rsidR="003358A4" w:rsidRPr="002E53E1">
          <w:rPr>
            <w:noProof/>
            <w:webHidden/>
          </w:rPr>
          <w:fldChar w:fldCharType="separate"/>
        </w:r>
        <w:r w:rsidR="00E6241A">
          <w:rPr>
            <w:noProof/>
            <w:webHidden/>
          </w:rPr>
          <w:t>50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0" w:history="1">
        <w:r w:rsidR="002E53E1" w:rsidRPr="002E53E1">
          <w:rPr>
            <w:rStyle w:val="Hyperlink"/>
            <w:noProof/>
          </w:rPr>
          <w:t>Table 39 Proportion Test Result for Roadways with Median Barrier</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_Toc422999680 \h </w:instrText>
        </w:r>
        <w:r w:rsidR="003358A4" w:rsidRPr="002E53E1">
          <w:rPr>
            <w:noProof/>
            <w:webHidden/>
          </w:rPr>
        </w:r>
        <w:r w:rsidR="003358A4" w:rsidRPr="002E53E1">
          <w:rPr>
            <w:noProof/>
            <w:webHidden/>
          </w:rPr>
          <w:fldChar w:fldCharType="separate"/>
        </w:r>
        <w:r w:rsidR="00E6241A">
          <w:rPr>
            <w:noProof/>
            <w:webHidden/>
          </w:rPr>
          <w:t>51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1" w:history="1">
        <w:r w:rsidR="002E53E1" w:rsidRPr="002E53E1">
          <w:rPr>
            <w:rStyle w:val="Hyperlink"/>
            <w:noProof/>
          </w:rPr>
          <w:t>Table 40 Horizontal Curve Summary</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_Toc422999681 \h </w:instrText>
        </w:r>
        <w:r w:rsidR="003358A4" w:rsidRPr="002E53E1">
          <w:rPr>
            <w:noProof/>
            <w:webHidden/>
          </w:rPr>
        </w:r>
        <w:r w:rsidR="003358A4" w:rsidRPr="002E53E1">
          <w:rPr>
            <w:noProof/>
            <w:webHidden/>
          </w:rPr>
          <w:fldChar w:fldCharType="separate"/>
        </w:r>
        <w:r w:rsidR="00E6241A">
          <w:rPr>
            <w:noProof/>
            <w:webHidden/>
          </w:rPr>
          <w:t>51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2" w:history="1">
        <w:r w:rsidR="002E53E1" w:rsidRPr="002E53E1">
          <w:rPr>
            <w:rStyle w:val="Hyperlink"/>
            <w:noProof/>
          </w:rPr>
          <w:t>Table 41  Proportion Test Result for Horizontal Curves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_Toc422999682 \h </w:instrText>
        </w:r>
        <w:r w:rsidR="003358A4" w:rsidRPr="002E53E1">
          <w:rPr>
            <w:noProof/>
            <w:webHidden/>
          </w:rPr>
        </w:r>
        <w:r w:rsidR="003358A4" w:rsidRPr="002E53E1">
          <w:rPr>
            <w:noProof/>
            <w:webHidden/>
          </w:rPr>
          <w:fldChar w:fldCharType="separate"/>
        </w:r>
        <w:r w:rsidR="00E6241A">
          <w:rPr>
            <w:noProof/>
            <w:webHidden/>
          </w:rPr>
          <w:t>52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3" w:history="1">
        <w:r w:rsidR="002E53E1" w:rsidRPr="002E53E1">
          <w:rPr>
            <w:rStyle w:val="Hyperlink"/>
            <w:noProof/>
          </w:rPr>
          <w:t>Table 42 Vertical Curve Summary</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_Toc422999683 \h </w:instrText>
        </w:r>
        <w:r w:rsidR="003358A4" w:rsidRPr="002E53E1">
          <w:rPr>
            <w:noProof/>
            <w:webHidden/>
          </w:rPr>
        </w:r>
        <w:r w:rsidR="003358A4" w:rsidRPr="002E53E1">
          <w:rPr>
            <w:noProof/>
            <w:webHidden/>
          </w:rPr>
          <w:fldChar w:fldCharType="separate"/>
        </w:r>
        <w:r w:rsidR="00E6241A">
          <w:rPr>
            <w:noProof/>
            <w:webHidden/>
          </w:rPr>
          <w:t>52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4" w:history="1">
        <w:r w:rsidR="002E53E1" w:rsidRPr="002E53E1">
          <w:rPr>
            <w:rStyle w:val="Hyperlink"/>
            <w:noProof/>
          </w:rPr>
          <w:t>Table 43 Proportion Test Result for Vertical Curves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_Toc422999684 \h </w:instrText>
        </w:r>
        <w:r w:rsidR="003358A4" w:rsidRPr="002E53E1">
          <w:rPr>
            <w:noProof/>
            <w:webHidden/>
          </w:rPr>
        </w:r>
        <w:r w:rsidR="003358A4" w:rsidRPr="002E53E1">
          <w:rPr>
            <w:noProof/>
            <w:webHidden/>
          </w:rPr>
          <w:fldChar w:fldCharType="separate"/>
        </w:r>
        <w:r w:rsidR="00E6241A">
          <w:rPr>
            <w:noProof/>
            <w:webHidden/>
          </w:rPr>
          <w:t>53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5" w:history="1">
        <w:r w:rsidR="002E53E1" w:rsidRPr="002E53E1">
          <w:rPr>
            <w:rStyle w:val="Hyperlink"/>
            <w:noProof/>
          </w:rPr>
          <w:t>Table 44 Roadway Conditions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_Toc422999685 \h </w:instrText>
        </w:r>
        <w:r w:rsidR="003358A4" w:rsidRPr="002E53E1">
          <w:rPr>
            <w:noProof/>
            <w:webHidden/>
          </w:rPr>
        </w:r>
        <w:r w:rsidR="003358A4" w:rsidRPr="002E53E1">
          <w:rPr>
            <w:noProof/>
            <w:webHidden/>
          </w:rPr>
          <w:fldChar w:fldCharType="separate"/>
        </w:r>
        <w:r w:rsidR="00E6241A">
          <w:rPr>
            <w:noProof/>
            <w:webHidden/>
          </w:rPr>
          <w:t>53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6" w:history="1">
        <w:r w:rsidR="002E53E1" w:rsidRPr="002E53E1">
          <w:rPr>
            <w:rStyle w:val="Hyperlink"/>
            <w:noProof/>
          </w:rPr>
          <w:t>Table 45  Proportion Test Result for Adverse Roadway Conditions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_Toc422999686 \h </w:instrText>
        </w:r>
        <w:r w:rsidR="003358A4" w:rsidRPr="002E53E1">
          <w:rPr>
            <w:noProof/>
            <w:webHidden/>
          </w:rPr>
        </w:r>
        <w:r w:rsidR="003358A4" w:rsidRPr="002E53E1">
          <w:rPr>
            <w:noProof/>
            <w:webHidden/>
          </w:rPr>
          <w:fldChar w:fldCharType="separate"/>
        </w:r>
        <w:r w:rsidR="00E6241A">
          <w:rPr>
            <w:noProof/>
            <w:webHidden/>
          </w:rPr>
          <w:t>54</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7" w:history="1">
        <w:r w:rsidR="002E53E1" w:rsidRPr="002E53E1">
          <w:rPr>
            <w:rStyle w:val="Hyperlink"/>
            <w:noProof/>
          </w:rPr>
          <w:t>Table 46 Speed Limit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_Toc422999687 \h </w:instrText>
        </w:r>
        <w:r w:rsidR="003358A4" w:rsidRPr="002E53E1">
          <w:rPr>
            <w:noProof/>
            <w:webHidden/>
          </w:rPr>
        </w:r>
        <w:r w:rsidR="003358A4" w:rsidRPr="002E53E1">
          <w:rPr>
            <w:noProof/>
            <w:webHidden/>
          </w:rPr>
          <w:fldChar w:fldCharType="separate"/>
        </w:r>
        <w:r w:rsidR="00E6241A">
          <w:rPr>
            <w:noProof/>
            <w:webHidden/>
          </w:rPr>
          <w:t>55</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8" w:history="1">
        <w:r w:rsidR="002E53E1" w:rsidRPr="002E53E1">
          <w:rPr>
            <w:rStyle w:val="Hyperlink"/>
            <w:noProof/>
          </w:rPr>
          <w:t>Table 47 Weather Conditions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_Toc422999688 \h </w:instrText>
        </w:r>
        <w:r w:rsidR="003358A4" w:rsidRPr="002E53E1">
          <w:rPr>
            <w:noProof/>
            <w:webHidden/>
          </w:rPr>
        </w:r>
        <w:r w:rsidR="003358A4" w:rsidRPr="002E53E1">
          <w:rPr>
            <w:noProof/>
            <w:webHidden/>
          </w:rPr>
          <w:fldChar w:fldCharType="separate"/>
        </w:r>
        <w:r w:rsidR="00E6241A">
          <w:rPr>
            <w:noProof/>
            <w:webHidden/>
          </w:rPr>
          <w:t>56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89" w:history="1">
        <w:r w:rsidR="002E53E1" w:rsidRPr="002E53E1">
          <w:rPr>
            <w:rStyle w:val="Hyperlink"/>
            <w:noProof/>
          </w:rPr>
          <w:t>Table 48  Proportion Test Result for Non-clear/cloudy Weather Conditions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_Toc422999689 \h </w:instrText>
        </w:r>
        <w:r w:rsidR="003358A4" w:rsidRPr="002E53E1">
          <w:rPr>
            <w:noProof/>
            <w:webHidden/>
          </w:rPr>
        </w:r>
        <w:r w:rsidR="003358A4" w:rsidRPr="002E53E1">
          <w:rPr>
            <w:noProof/>
            <w:webHidden/>
          </w:rPr>
          <w:fldChar w:fldCharType="separate"/>
        </w:r>
        <w:r w:rsidR="00E6241A">
          <w:rPr>
            <w:noProof/>
            <w:webHidden/>
          </w:rPr>
          <w:t>56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0" w:history="1">
        <w:r w:rsidR="002E53E1" w:rsidRPr="002E53E1">
          <w:rPr>
            <w:rStyle w:val="Hyperlink"/>
            <w:noProof/>
          </w:rPr>
          <w:t>Table 49 Driver Gender Distribution</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_Toc422999690 \h </w:instrText>
        </w:r>
        <w:r w:rsidR="003358A4" w:rsidRPr="002E53E1">
          <w:rPr>
            <w:noProof/>
            <w:webHidden/>
          </w:rPr>
        </w:r>
        <w:r w:rsidR="003358A4" w:rsidRPr="002E53E1">
          <w:rPr>
            <w:noProof/>
            <w:webHidden/>
          </w:rPr>
          <w:fldChar w:fldCharType="separate"/>
        </w:r>
        <w:r w:rsidR="00E6241A">
          <w:rPr>
            <w:noProof/>
            <w:webHidden/>
          </w:rPr>
          <w:t>58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1" w:history="1">
        <w:r w:rsidR="002E53E1" w:rsidRPr="002E53E1">
          <w:rPr>
            <w:rStyle w:val="Hyperlink"/>
            <w:noProof/>
          </w:rPr>
          <w:t>Table 50 Proportion Test Result for Driver Gender</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_Toc422999691 \h </w:instrText>
        </w:r>
        <w:r w:rsidR="003358A4" w:rsidRPr="002E53E1">
          <w:rPr>
            <w:noProof/>
            <w:webHidden/>
          </w:rPr>
        </w:r>
        <w:r w:rsidR="003358A4" w:rsidRPr="002E53E1">
          <w:rPr>
            <w:noProof/>
            <w:webHidden/>
          </w:rPr>
          <w:fldChar w:fldCharType="separate"/>
        </w:r>
        <w:r w:rsidR="00E6241A">
          <w:rPr>
            <w:noProof/>
            <w:webHidden/>
          </w:rPr>
          <w:t>58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2" w:history="1">
        <w:r w:rsidR="002E53E1" w:rsidRPr="002E53E1">
          <w:rPr>
            <w:rStyle w:val="Hyperlink"/>
            <w:noProof/>
          </w:rPr>
          <w:t>Table 51 Driver Contributing Factors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_Toc422999692 \h </w:instrText>
        </w:r>
        <w:r w:rsidR="003358A4" w:rsidRPr="002E53E1">
          <w:rPr>
            <w:noProof/>
            <w:webHidden/>
          </w:rPr>
        </w:r>
        <w:r w:rsidR="003358A4" w:rsidRPr="002E53E1">
          <w:rPr>
            <w:noProof/>
            <w:webHidden/>
          </w:rPr>
          <w:fldChar w:fldCharType="separate"/>
        </w:r>
        <w:r w:rsidR="00E6241A">
          <w:rPr>
            <w:noProof/>
            <w:webHidden/>
          </w:rPr>
          <w:t>59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3" w:history="1">
        <w:r w:rsidR="002E53E1" w:rsidRPr="002E53E1">
          <w:rPr>
            <w:rStyle w:val="Hyperlink"/>
            <w:noProof/>
          </w:rPr>
          <w:t>Table 52 List of SPFs Developed</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_Toc422999693 \h </w:instrText>
        </w:r>
        <w:r w:rsidR="003358A4" w:rsidRPr="002E53E1">
          <w:rPr>
            <w:noProof/>
            <w:webHidden/>
          </w:rPr>
        </w:r>
        <w:r w:rsidR="003358A4" w:rsidRPr="002E53E1">
          <w:rPr>
            <w:noProof/>
            <w:webHidden/>
          </w:rPr>
          <w:fldChar w:fldCharType="separate"/>
        </w:r>
        <w:r w:rsidR="00E6241A">
          <w:rPr>
            <w:noProof/>
            <w:webHidden/>
          </w:rPr>
          <w:t>61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4" w:history="1">
        <w:r w:rsidR="002E53E1" w:rsidRPr="002E53E1">
          <w:rPr>
            <w:rStyle w:val="Hyperlink"/>
            <w:noProof/>
          </w:rPr>
          <w:t>Table 53 Potential Independent Variables Considered in SPFs for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_Toc422999694 \h </w:instrText>
        </w:r>
        <w:r w:rsidR="003358A4" w:rsidRPr="002E53E1">
          <w:rPr>
            <w:noProof/>
            <w:webHidden/>
          </w:rPr>
        </w:r>
        <w:r w:rsidR="003358A4" w:rsidRPr="002E53E1">
          <w:rPr>
            <w:noProof/>
            <w:webHidden/>
          </w:rPr>
          <w:fldChar w:fldCharType="separate"/>
        </w:r>
        <w:r w:rsidR="00E6241A">
          <w:rPr>
            <w:noProof/>
            <w:webHidden/>
          </w:rPr>
          <w:t>61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5" w:history="1">
        <w:r w:rsidR="002E53E1" w:rsidRPr="002E53E1">
          <w:rPr>
            <w:rStyle w:val="Hyperlink"/>
            <w:noProof/>
          </w:rPr>
          <w:t>Table 54 Potential Independent Variables Considered in SPFs for Freeway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_Toc422999695 \h </w:instrText>
        </w:r>
        <w:r w:rsidR="003358A4" w:rsidRPr="002E53E1">
          <w:rPr>
            <w:noProof/>
            <w:webHidden/>
          </w:rPr>
        </w:r>
        <w:r w:rsidR="003358A4" w:rsidRPr="002E53E1">
          <w:rPr>
            <w:noProof/>
            <w:webHidden/>
          </w:rPr>
          <w:fldChar w:fldCharType="separate"/>
        </w:r>
        <w:r w:rsidR="00E6241A">
          <w:rPr>
            <w:noProof/>
            <w:webHidden/>
          </w:rPr>
          <w:t>62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6" w:history="1">
        <w:r w:rsidR="002E53E1" w:rsidRPr="002E53E1">
          <w:rPr>
            <w:rStyle w:val="Hyperlink"/>
            <w:noProof/>
          </w:rPr>
          <w:t>Table 55 Potential Independent Variables Considered in SPFs for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_Toc422999696 \h </w:instrText>
        </w:r>
        <w:r w:rsidR="003358A4" w:rsidRPr="002E53E1">
          <w:rPr>
            <w:noProof/>
            <w:webHidden/>
          </w:rPr>
        </w:r>
        <w:r w:rsidR="003358A4" w:rsidRPr="002E53E1">
          <w:rPr>
            <w:noProof/>
            <w:webHidden/>
          </w:rPr>
          <w:fldChar w:fldCharType="separate"/>
        </w:r>
        <w:r w:rsidR="00E6241A">
          <w:rPr>
            <w:noProof/>
            <w:webHidden/>
          </w:rPr>
          <w:t>62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7" w:history="1">
        <w:r w:rsidR="002E53E1" w:rsidRPr="002E53E1">
          <w:rPr>
            <w:rStyle w:val="Hyperlink"/>
            <w:noProof/>
          </w:rPr>
          <w:t>Table 56 Significant Factors in the Final SPFs for Freeway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_Toc422999697 \h </w:instrText>
        </w:r>
        <w:r w:rsidR="003358A4" w:rsidRPr="002E53E1">
          <w:rPr>
            <w:noProof/>
            <w:webHidden/>
          </w:rPr>
        </w:r>
        <w:r w:rsidR="003358A4" w:rsidRPr="002E53E1">
          <w:rPr>
            <w:noProof/>
            <w:webHidden/>
          </w:rPr>
          <w:fldChar w:fldCharType="separate"/>
        </w:r>
        <w:r w:rsidR="00E6241A">
          <w:rPr>
            <w:noProof/>
            <w:webHidden/>
          </w:rPr>
          <w:t>64</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8" w:history="1">
        <w:r w:rsidR="002E53E1" w:rsidRPr="002E53E1">
          <w:rPr>
            <w:rStyle w:val="Hyperlink"/>
            <w:noProof/>
          </w:rPr>
          <w:t>Table 57 Significant Factors in the Final SPFs for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_Toc422999698 \h </w:instrText>
        </w:r>
        <w:r w:rsidR="003358A4" w:rsidRPr="002E53E1">
          <w:rPr>
            <w:noProof/>
            <w:webHidden/>
          </w:rPr>
        </w:r>
        <w:r w:rsidR="003358A4" w:rsidRPr="002E53E1">
          <w:rPr>
            <w:noProof/>
            <w:webHidden/>
          </w:rPr>
          <w:fldChar w:fldCharType="separate"/>
        </w:r>
        <w:r w:rsidR="00E6241A">
          <w:rPr>
            <w:noProof/>
            <w:webHidden/>
          </w:rPr>
          <w:t>64</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699" w:history="1">
        <w:r w:rsidR="002E53E1" w:rsidRPr="002E53E1">
          <w:rPr>
            <w:rStyle w:val="Hyperlink"/>
            <w:noProof/>
          </w:rPr>
          <w:t>Table 58 Significant Factors in the Final SPFs for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_Toc422999699 \h </w:instrText>
        </w:r>
        <w:r w:rsidR="003358A4" w:rsidRPr="002E53E1">
          <w:rPr>
            <w:noProof/>
            <w:webHidden/>
          </w:rPr>
        </w:r>
        <w:r w:rsidR="003358A4" w:rsidRPr="002E53E1">
          <w:rPr>
            <w:noProof/>
            <w:webHidden/>
          </w:rPr>
          <w:fldChar w:fldCharType="separate"/>
        </w:r>
        <w:r w:rsidR="00E6241A">
          <w:rPr>
            <w:noProof/>
            <w:webHidden/>
          </w:rPr>
          <w:t>65</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0" w:history="1">
        <w:r w:rsidR="002E53E1" w:rsidRPr="002E53E1">
          <w:rPr>
            <w:rStyle w:val="Hyperlink"/>
            <w:noProof/>
          </w:rPr>
          <w:t>Table 59 Injury Severity Distribution for Freeway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_Toc422999700 \h </w:instrText>
        </w:r>
        <w:r w:rsidR="003358A4" w:rsidRPr="002E53E1">
          <w:rPr>
            <w:noProof/>
            <w:webHidden/>
          </w:rPr>
        </w:r>
        <w:r w:rsidR="003358A4" w:rsidRPr="002E53E1">
          <w:rPr>
            <w:noProof/>
            <w:webHidden/>
          </w:rPr>
          <w:fldChar w:fldCharType="separate"/>
        </w:r>
        <w:r w:rsidR="00E6241A">
          <w:rPr>
            <w:noProof/>
            <w:webHidden/>
          </w:rPr>
          <w:t>87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1" w:history="1">
        <w:r w:rsidR="002E53E1" w:rsidRPr="002E53E1">
          <w:rPr>
            <w:rStyle w:val="Hyperlink"/>
            <w:noProof/>
          </w:rPr>
          <w:t>Table 60 Injury Severity Distribution for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_Toc422999701 \h </w:instrText>
        </w:r>
        <w:r w:rsidR="003358A4" w:rsidRPr="002E53E1">
          <w:rPr>
            <w:noProof/>
            <w:webHidden/>
          </w:rPr>
        </w:r>
        <w:r w:rsidR="003358A4" w:rsidRPr="002E53E1">
          <w:rPr>
            <w:noProof/>
            <w:webHidden/>
          </w:rPr>
          <w:fldChar w:fldCharType="separate"/>
        </w:r>
        <w:r w:rsidR="00E6241A">
          <w:rPr>
            <w:noProof/>
            <w:webHidden/>
          </w:rPr>
          <w:t>87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2" w:history="1">
        <w:r w:rsidR="002E53E1" w:rsidRPr="002E53E1">
          <w:rPr>
            <w:rStyle w:val="Hyperlink"/>
            <w:noProof/>
          </w:rPr>
          <w:t>Table 61 Injury Severity Distribution for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_Toc422999702 \h </w:instrText>
        </w:r>
        <w:r w:rsidR="003358A4" w:rsidRPr="002E53E1">
          <w:rPr>
            <w:noProof/>
            <w:webHidden/>
          </w:rPr>
        </w:r>
        <w:r w:rsidR="003358A4" w:rsidRPr="002E53E1">
          <w:rPr>
            <w:noProof/>
            <w:webHidden/>
          </w:rPr>
          <w:fldChar w:fldCharType="separate"/>
        </w:r>
        <w:r w:rsidR="00E6241A">
          <w:rPr>
            <w:noProof/>
            <w:webHidden/>
          </w:rPr>
          <w:t>87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3" w:history="1">
        <w:r w:rsidR="002E53E1" w:rsidRPr="002E53E1">
          <w:rPr>
            <w:rStyle w:val="Hyperlink"/>
            <w:noProof/>
          </w:rPr>
          <w:t>Table 62 Sweet Spots Ranges for Geometric Features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_Toc422999703 \h </w:instrText>
        </w:r>
        <w:r w:rsidR="003358A4" w:rsidRPr="002E53E1">
          <w:rPr>
            <w:noProof/>
            <w:webHidden/>
          </w:rPr>
        </w:r>
        <w:r w:rsidR="003358A4" w:rsidRPr="002E53E1">
          <w:rPr>
            <w:noProof/>
            <w:webHidden/>
          </w:rPr>
          <w:fldChar w:fldCharType="separate"/>
        </w:r>
        <w:r w:rsidR="00E6241A">
          <w:rPr>
            <w:noProof/>
            <w:webHidden/>
          </w:rPr>
          <w:t>88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4" w:history="1">
        <w:r w:rsidR="002E53E1" w:rsidRPr="002E53E1">
          <w:rPr>
            <w:rStyle w:val="Hyperlink"/>
            <w:noProof/>
          </w:rPr>
          <w:t>Table 63 Worst Case Nighttime Crash Frequency (Freeway &amp; Interchange Segment)</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_Toc422999704 \h </w:instrText>
        </w:r>
        <w:r w:rsidR="003358A4" w:rsidRPr="002E53E1">
          <w:rPr>
            <w:noProof/>
            <w:webHidden/>
          </w:rPr>
        </w:r>
        <w:r w:rsidR="003358A4" w:rsidRPr="002E53E1">
          <w:rPr>
            <w:noProof/>
            <w:webHidden/>
          </w:rPr>
          <w:fldChar w:fldCharType="separate"/>
        </w:r>
        <w:r w:rsidR="00E6241A">
          <w:rPr>
            <w:noProof/>
            <w:webHidden/>
          </w:rPr>
          <w:t>89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5" w:history="1">
        <w:r w:rsidR="002E53E1" w:rsidRPr="002E53E1">
          <w:rPr>
            <w:rStyle w:val="Hyperlink"/>
            <w:noProof/>
          </w:rPr>
          <w:t>Table 64 Worst Case Nighttime Crash Frequency (Interchange Ramp)</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_Toc422999705 \h </w:instrText>
        </w:r>
        <w:r w:rsidR="003358A4" w:rsidRPr="002E53E1">
          <w:rPr>
            <w:noProof/>
            <w:webHidden/>
          </w:rPr>
        </w:r>
        <w:r w:rsidR="003358A4" w:rsidRPr="002E53E1">
          <w:rPr>
            <w:noProof/>
            <w:webHidden/>
          </w:rPr>
          <w:fldChar w:fldCharType="separate"/>
        </w:r>
        <w:r w:rsidR="00E6241A">
          <w:rPr>
            <w:noProof/>
            <w:webHidden/>
          </w:rPr>
          <w:t>89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6" w:history="1">
        <w:r w:rsidR="002E53E1" w:rsidRPr="002E53E1">
          <w:rPr>
            <w:rStyle w:val="Hyperlink"/>
            <w:noProof/>
          </w:rPr>
          <w:t>Table 65 Reduction of Nighttime Crashes by Treatments (4-Lane Freeway Segment)</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_Toc422999706 \h </w:instrText>
        </w:r>
        <w:r w:rsidR="003358A4" w:rsidRPr="002E53E1">
          <w:rPr>
            <w:noProof/>
            <w:webHidden/>
          </w:rPr>
        </w:r>
        <w:r w:rsidR="003358A4" w:rsidRPr="002E53E1">
          <w:rPr>
            <w:noProof/>
            <w:webHidden/>
          </w:rPr>
          <w:fldChar w:fldCharType="separate"/>
        </w:r>
        <w:r w:rsidR="00E6241A">
          <w:rPr>
            <w:noProof/>
            <w:webHidden/>
          </w:rPr>
          <w:t>90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7" w:history="1">
        <w:r w:rsidR="002E53E1" w:rsidRPr="002E53E1">
          <w:rPr>
            <w:rStyle w:val="Hyperlink"/>
            <w:noProof/>
          </w:rPr>
          <w:t>Table 66 Reduction of Nighttime Crashes by Treatments (6-Lane Freeway Segment)</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_Toc422999707 \h </w:instrText>
        </w:r>
        <w:r w:rsidR="003358A4" w:rsidRPr="002E53E1">
          <w:rPr>
            <w:noProof/>
            <w:webHidden/>
          </w:rPr>
        </w:r>
        <w:r w:rsidR="003358A4" w:rsidRPr="002E53E1">
          <w:rPr>
            <w:noProof/>
            <w:webHidden/>
          </w:rPr>
          <w:fldChar w:fldCharType="separate"/>
        </w:r>
        <w:r w:rsidR="00E6241A">
          <w:rPr>
            <w:noProof/>
            <w:webHidden/>
          </w:rPr>
          <w:t>90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8" w:history="1">
        <w:r w:rsidR="002E53E1" w:rsidRPr="002E53E1">
          <w:rPr>
            <w:rStyle w:val="Hyperlink"/>
            <w:noProof/>
          </w:rPr>
          <w:t>Table 67 Reduction of Nighttime Crashes by Treatments (4-Lane Interchange Segment)</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_Toc422999708 \h </w:instrText>
        </w:r>
        <w:r w:rsidR="003358A4" w:rsidRPr="002E53E1">
          <w:rPr>
            <w:noProof/>
            <w:webHidden/>
          </w:rPr>
        </w:r>
        <w:r w:rsidR="003358A4" w:rsidRPr="002E53E1">
          <w:rPr>
            <w:noProof/>
            <w:webHidden/>
          </w:rPr>
          <w:fldChar w:fldCharType="separate"/>
        </w:r>
        <w:r w:rsidR="00E6241A">
          <w:rPr>
            <w:noProof/>
            <w:webHidden/>
          </w:rPr>
          <w:t>91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09" w:history="1">
        <w:r w:rsidR="002E53E1" w:rsidRPr="002E53E1">
          <w:rPr>
            <w:rStyle w:val="Hyperlink"/>
            <w:noProof/>
          </w:rPr>
          <w:t>Table 68 Reduction of Nighttime Crashes by Treatments (6-Lane Interchange Segment)</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_Toc422999709 \h </w:instrText>
        </w:r>
        <w:r w:rsidR="003358A4" w:rsidRPr="002E53E1">
          <w:rPr>
            <w:noProof/>
            <w:webHidden/>
          </w:rPr>
        </w:r>
        <w:r w:rsidR="003358A4" w:rsidRPr="002E53E1">
          <w:rPr>
            <w:noProof/>
            <w:webHidden/>
          </w:rPr>
          <w:fldChar w:fldCharType="separate"/>
        </w:r>
        <w:r w:rsidR="00E6241A">
          <w:rPr>
            <w:noProof/>
            <w:webHidden/>
          </w:rPr>
          <w:t>91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0" w:history="1">
        <w:r w:rsidR="002E53E1" w:rsidRPr="002E53E1">
          <w:rPr>
            <w:rStyle w:val="Hyperlink"/>
            <w:noProof/>
          </w:rPr>
          <w:t>Table 69 Reduction of Nighttime Crashes by Treatments (1-Lane Entry Ramp)</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_Toc422999710 \h </w:instrText>
        </w:r>
        <w:r w:rsidR="003358A4" w:rsidRPr="002E53E1">
          <w:rPr>
            <w:noProof/>
            <w:webHidden/>
          </w:rPr>
        </w:r>
        <w:r w:rsidR="003358A4" w:rsidRPr="002E53E1">
          <w:rPr>
            <w:noProof/>
            <w:webHidden/>
          </w:rPr>
          <w:fldChar w:fldCharType="separate"/>
        </w:r>
        <w:r w:rsidR="00E6241A">
          <w:rPr>
            <w:noProof/>
            <w:webHidden/>
          </w:rPr>
          <w:t>92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1" w:history="1">
        <w:r w:rsidR="002E53E1" w:rsidRPr="002E53E1">
          <w:rPr>
            <w:rStyle w:val="Hyperlink"/>
            <w:noProof/>
          </w:rPr>
          <w:t>Table 70 Reduction of Nighttime Crashes by Treatments (1-Lane Exit Ramp)</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_Toc422999711 \h </w:instrText>
        </w:r>
        <w:r w:rsidR="003358A4" w:rsidRPr="002E53E1">
          <w:rPr>
            <w:noProof/>
            <w:webHidden/>
          </w:rPr>
        </w:r>
        <w:r w:rsidR="003358A4" w:rsidRPr="002E53E1">
          <w:rPr>
            <w:noProof/>
            <w:webHidden/>
          </w:rPr>
          <w:fldChar w:fldCharType="separate"/>
        </w:r>
        <w:r w:rsidR="00E6241A">
          <w:rPr>
            <w:noProof/>
            <w:webHidden/>
          </w:rPr>
          <w:t>92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2" w:history="1">
        <w:r w:rsidR="002E53E1" w:rsidRPr="002E53E1">
          <w:rPr>
            <w:rStyle w:val="Hyperlink"/>
            <w:noProof/>
          </w:rPr>
          <w:t>Table 71 Reduction of Nighttime Crashes by Treatments (2-Lane Entry Ramp)</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_Toc422999712 \h </w:instrText>
        </w:r>
        <w:r w:rsidR="003358A4" w:rsidRPr="002E53E1">
          <w:rPr>
            <w:noProof/>
            <w:webHidden/>
          </w:rPr>
        </w:r>
        <w:r w:rsidR="003358A4" w:rsidRPr="002E53E1">
          <w:rPr>
            <w:noProof/>
            <w:webHidden/>
          </w:rPr>
          <w:fldChar w:fldCharType="separate"/>
        </w:r>
        <w:r w:rsidR="00E6241A">
          <w:rPr>
            <w:noProof/>
            <w:webHidden/>
          </w:rPr>
          <w:t>92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3" w:history="1">
        <w:r w:rsidR="002E53E1" w:rsidRPr="002E53E1">
          <w:rPr>
            <w:rStyle w:val="Hyperlink"/>
            <w:noProof/>
          </w:rPr>
          <w:t>Table 72 Reduction of Nighttime Crashes by Treatments (2-Lane Exit Ramp)</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_Toc422999713 \h </w:instrText>
        </w:r>
        <w:r w:rsidR="003358A4" w:rsidRPr="002E53E1">
          <w:rPr>
            <w:noProof/>
            <w:webHidden/>
          </w:rPr>
        </w:r>
        <w:r w:rsidR="003358A4" w:rsidRPr="002E53E1">
          <w:rPr>
            <w:noProof/>
            <w:webHidden/>
          </w:rPr>
          <w:fldChar w:fldCharType="separate"/>
        </w:r>
        <w:r w:rsidR="00E6241A">
          <w:rPr>
            <w:noProof/>
            <w:webHidden/>
          </w:rPr>
          <w:t>93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4" w:history="1">
        <w:r w:rsidR="002E53E1" w:rsidRPr="002E53E1">
          <w:rPr>
            <w:rStyle w:val="Hyperlink"/>
            <w:noProof/>
          </w:rPr>
          <w:t>Table 73 National Safety Council Crash Unit Costs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_Toc422999714 \h </w:instrText>
        </w:r>
        <w:r w:rsidR="003358A4" w:rsidRPr="002E53E1">
          <w:rPr>
            <w:noProof/>
            <w:webHidden/>
          </w:rPr>
        </w:r>
        <w:r w:rsidR="003358A4" w:rsidRPr="002E53E1">
          <w:rPr>
            <w:noProof/>
            <w:webHidden/>
          </w:rPr>
          <w:fldChar w:fldCharType="separate"/>
        </w:r>
        <w:r w:rsidR="00E6241A">
          <w:rPr>
            <w:noProof/>
            <w:webHidden/>
          </w:rPr>
          <w:t>105</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5" w:history="1">
        <w:r w:rsidR="002E53E1" w:rsidRPr="002E53E1">
          <w:rPr>
            <w:rStyle w:val="Hyperlink"/>
            <w:noProof/>
          </w:rPr>
          <w:t>Table 74 Ten-Year Lighting Benefits for Freeway and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_Toc422999715 \h </w:instrText>
        </w:r>
        <w:r w:rsidR="003358A4" w:rsidRPr="002E53E1">
          <w:rPr>
            <w:noProof/>
            <w:webHidden/>
          </w:rPr>
        </w:r>
        <w:r w:rsidR="003358A4" w:rsidRPr="002E53E1">
          <w:rPr>
            <w:noProof/>
            <w:webHidden/>
          </w:rPr>
          <w:fldChar w:fldCharType="separate"/>
        </w:r>
        <w:r w:rsidR="00E6241A">
          <w:rPr>
            <w:noProof/>
            <w:webHidden/>
          </w:rPr>
          <w:t>106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6" w:history="1">
        <w:r w:rsidR="002E53E1" w:rsidRPr="002E53E1">
          <w:rPr>
            <w:rStyle w:val="Hyperlink"/>
            <w:noProof/>
          </w:rPr>
          <w:t>Table 75 Ten-Year Lighting Benefits for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_Toc422999716 \h </w:instrText>
        </w:r>
        <w:r w:rsidR="003358A4" w:rsidRPr="002E53E1">
          <w:rPr>
            <w:noProof/>
            <w:webHidden/>
          </w:rPr>
        </w:r>
        <w:r w:rsidR="003358A4" w:rsidRPr="002E53E1">
          <w:rPr>
            <w:noProof/>
            <w:webHidden/>
          </w:rPr>
          <w:fldChar w:fldCharType="separate"/>
        </w:r>
        <w:r w:rsidR="00E6241A">
          <w:rPr>
            <w:noProof/>
            <w:webHidden/>
          </w:rPr>
          <w:t>106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7" w:history="1">
        <w:r w:rsidR="002E53E1" w:rsidRPr="002E53E1">
          <w:rPr>
            <w:rStyle w:val="Hyperlink"/>
            <w:noProof/>
          </w:rPr>
          <w:t>Table 76 Ten-Year B/C Ratio for Freeway and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_Toc422999717 \h </w:instrText>
        </w:r>
        <w:r w:rsidR="003358A4" w:rsidRPr="002E53E1">
          <w:rPr>
            <w:noProof/>
            <w:webHidden/>
          </w:rPr>
        </w:r>
        <w:r w:rsidR="003358A4" w:rsidRPr="002E53E1">
          <w:rPr>
            <w:noProof/>
            <w:webHidden/>
          </w:rPr>
          <w:fldChar w:fldCharType="separate"/>
        </w:r>
        <w:r w:rsidR="00E6241A">
          <w:rPr>
            <w:noProof/>
            <w:webHidden/>
          </w:rPr>
          <w:t>108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8" w:history="1">
        <w:r w:rsidR="002E53E1" w:rsidRPr="002E53E1">
          <w:rPr>
            <w:rStyle w:val="Hyperlink"/>
            <w:noProof/>
          </w:rPr>
          <w:t>Table 77 Ten-Year B/C Ratio for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_Toc422999718 \h </w:instrText>
        </w:r>
        <w:r w:rsidR="003358A4" w:rsidRPr="002E53E1">
          <w:rPr>
            <w:noProof/>
            <w:webHidden/>
          </w:rPr>
        </w:r>
        <w:r w:rsidR="003358A4" w:rsidRPr="002E53E1">
          <w:rPr>
            <w:noProof/>
            <w:webHidden/>
          </w:rPr>
          <w:fldChar w:fldCharType="separate"/>
        </w:r>
        <w:r w:rsidR="00E6241A">
          <w:rPr>
            <w:noProof/>
            <w:webHidden/>
          </w:rPr>
          <w:t>108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19" w:history="1">
        <w:r w:rsidR="002E53E1" w:rsidRPr="002E53E1">
          <w:rPr>
            <w:rStyle w:val="Hyperlink"/>
            <w:noProof/>
          </w:rPr>
          <w:t>Table 78 Lighting Benefit for Four-Lane Freeway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_Toc422999719 \h </w:instrText>
        </w:r>
        <w:r w:rsidR="003358A4" w:rsidRPr="002E53E1">
          <w:rPr>
            <w:noProof/>
            <w:webHidden/>
          </w:rPr>
        </w:r>
        <w:r w:rsidR="003358A4" w:rsidRPr="002E53E1">
          <w:rPr>
            <w:noProof/>
            <w:webHidden/>
          </w:rPr>
          <w:fldChar w:fldCharType="separate"/>
        </w:r>
        <w:r w:rsidR="00E6241A">
          <w:rPr>
            <w:noProof/>
            <w:webHidden/>
          </w:rPr>
          <w:t>111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0" w:history="1">
        <w:r w:rsidR="002E53E1" w:rsidRPr="002E53E1">
          <w:rPr>
            <w:rStyle w:val="Hyperlink"/>
            <w:noProof/>
          </w:rPr>
          <w:t>Table 79 Lighting Benefit for Six-Lane Freeway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_Toc422999720 \h </w:instrText>
        </w:r>
        <w:r w:rsidR="003358A4" w:rsidRPr="002E53E1">
          <w:rPr>
            <w:noProof/>
            <w:webHidden/>
          </w:rPr>
        </w:r>
        <w:r w:rsidR="003358A4" w:rsidRPr="002E53E1">
          <w:rPr>
            <w:noProof/>
            <w:webHidden/>
          </w:rPr>
          <w:fldChar w:fldCharType="separate"/>
        </w:r>
        <w:r w:rsidR="00E6241A">
          <w:rPr>
            <w:noProof/>
            <w:webHidden/>
          </w:rPr>
          <w:t>112</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1" w:history="1">
        <w:r w:rsidR="002E53E1" w:rsidRPr="002E53E1">
          <w:rPr>
            <w:rStyle w:val="Hyperlink"/>
            <w:noProof/>
          </w:rPr>
          <w:t>Table 80 Lighting Benefit for Four-Lane Urban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_Toc422999721 \h </w:instrText>
        </w:r>
        <w:r w:rsidR="003358A4" w:rsidRPr="002E53E1">
          <w:rPr>
            <w:noProof/>
            <w:webHidden/>
          </w:rPr>
        </w:r>
        <w:r w:rsidR="003358A4" w:rsidRPr="002E53E1">
          <w:rPr>
            <w:noProof/>
            <w:webHidden/>
          </w:rPr>
          <w:fldChar w:fldCharType="separate"/>
        </w:r>
        <w:r w:rsidR="00E6241A">
          <w:rPr>
            <w:noProof/>
            <w:webHidden/>
          </w:rPr>
          <w:t>113</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2" w:history="1">
        <w:r w:rsidR="002E53E1" w:rsidRPr="002E53E1">
          <w:rPr>
            <w:rStyle w:val="Hyperlink"/>
            <w:noProof/>
          </w:rPr>
          <w:t>Table 81 Lighting Benefit for Four-Lane Rural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_Toc422999722 \h </w:instrText>
        </w:r>
        <w:r w:rsidR="003358A4" w:rsidRPr="002E53E1">
          <w:rPr>
            <w:noProof/>
            <w:webHidden/>
          </w:rPr>
        </w:r>
        <w:r w:rsidR="003358A4" w:rsidRPr="002E53E1">
          <w:rPr>
            <w:noProof/>
            <w:webHidden/>
          </w:rPr>
          <w:fldChar w:fldCharType="separate"/>
        </w:r>
        <w:r w:rsidR="00E6241A">
          <w:rPr>
            <w:noProof/>
            <w:webHidden/>
          </w:rPr>
          <w:t>114</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3" w:history="1">
        <w:r w:rsidR="002E53E1" w:rsidRPr="002E53E1">
          <w:rPr>
            <w:rStyle w:val="Hyperlink"/>
            <w:noProof/>
          </w:rPr>
          <w:t>Table 82 Lighting Benefit for Six-Lane Urban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_Toc422999723 \h </w:instrText>
        </w:r>
        <w:r w:rsidR="003358A4" w:rsidRPr="002E53E1">
          <w:rPr>
            <w:noProof/>
            <w:webHidden/>
          </w:rPr>
        </w:r>
        <w:r w:rsidR="003358A4" w:rsidRPr="002E53E1">
          <w:rPr>
            <w:noProof/>
            <w:webHidden/>
          </w:rPr>
          <w:fldChar w:fldCharType="separate"/>
        </w:r>
        <w:r w:rsidR="00E6241A">
          <w:rPr>
            <w:noProof/>
            <w:webHidden/>
          </w:rPr>
          <w:t>115</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4" w:history="1">
        <w:r w:rsidR="002E53E1" w:rsidRPr="002E53E1">
          <w:rPr>
            <w:rStyle w:val="Hyperlink"/>
            <w:noProof/>
          </w:rPr>
          <w:t>Table 83 Lighting Benefit for Six-Lane Rural Interchange Segments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_Toc422999724 \h </w:instrText>
        </w:r>
        <w:r w:rsidR="003358A4" w:rsidRPr="002E53E1">
          <w:rPr>
            <w:noProof/>
            <w:webHidden/>
          </w:rPr>
        </w:r>
        <w:r w:rsidR="003358A4" w:rsidRPr="002E53E1">
          <w:rPr>
            <w:noProof/>
            <w:webHidden/>
          </w:rPr>
          <w:fldChar w:fldCharType="separate"/>
        </w:r>
        <w:r w:rsidR="00E6241A">
          <w:rPr>
            <w:noProof/>
            <w:webHidden/>
          </w:rPr>
          <w:t>116</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5" w:history="1">
        <w:r w:rsidR="002E53E1" w:rsidRPr="002E53E1">
          <w:rPr>
            <w:rStyle w:val="Hyperlink"/>
            <w:noProof/>
          </w:rPr>
          <w:t>Table 84 Lighting Benefit for 1-Lane Entry Urban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_Toc422999725 \h </w:instrText>
        </w:r>
        <w:r w:rsidR="003358A4" w:rsidRPr="002E53E1">
          <w:rPr>
            <w:noProof/>
            <w:webHidden/>
          </w:rPr>
        </w:r>
        <w:r w:rsidR="003358A4" w:rsidRPr="002E53E1">
          <w:rPr>
            <w:noProof/>
            <w:webHidden/>
          </w:rPr>
          <w:fldChar w:fldCharType="separate"/>
        </w:r>
        <w:r w:rsidR="00E6241A">
          <w:rPr>
            <w:noProof/>
            <w:webHidden/>
          </w:rPr>
          <w:t>117</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6" w:history="1">
        <w:r w:rsidR="002E53E1" w:rsidRPr="002E53E1">
          <w:rPr>
            <w:rStyle w:val="Hyperlink"/>
            <w:noProof/>
          </w:rPr>
          <w:t>Table 85 Lighting Benefit for 1-Lane Entry Rural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_Toc422999726 \h </w:instrText>
        </w:r>
        <w:r w:rsidR="003358A4" w:rsidRPr="002E53E1">
          <w:rPr>
            <w:noProof/>
            <w:webHidden/>
          </w:rPr>
        </w:r>
        <w:r w:rsidR="003358A4" w:rsidRPr="002E53E1">
          <w:rPr>
            <w:noProof/>
            <w:webHidden/>
          </w:rPr>
          <w:fldChar w:fldCharType="separate"/>
        </w:r>
        <w:r w:rsidR="00E6241A">
          <w:rPr>
            <w:noProof/>
            <w:webHidden/>
          </w:rPr>
          <w:t>118</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7" w:history="1">
        <w:r w:rsidR="002E53E1" w:rsidRPr="002E53E1">
          <w:rPr>
            <w:rStyle w:val="Hyperlink"/>
            <w:noProof/>
          </w:rPr>
          <w:t>Table 86 Lighting Benefit for 1-Lane Exit Urban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_Toc422999727 \h </w:instrText>
        </w:r>
        <w:r w:rsidR="003358A4" w:rsidRPr="002E53E1">
          <w:rPr>
            <w:noProof/>
            <w:webHidden/>
          </w:rPr>
        </w:r>
        <w:r w:rsidR="003358A4" w:rsidRPr="002E53E1">
          <w:rPr>
            <w:noProof/>
            <w:webHidden/>
          </w:rPr>
          <w:fldChar w:fldCharType="separate"/>
        </w:r>
        <w:r w:rsidR="00E6241A">
          <w:rPr>
            <w:noProof/>
            <w:webHidden/>
          </w:rPr>
          <w:t>119</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8" w:history="1">
        <w:r w:rsidR="002E53E1" w:rsidRPr="002E53E1">
          <w:rPr>
            <w:rStyle w:val="Hyperlink"/>
            <w:noProof/>
          </w:rPr>
          <w:t>Table 87 Lighting Benefit for 1-Lane Exit Rural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_Toc422999728 \h </w:instrText>
        </w:r>
        <w:r w:rsidR="003358A4" w:rsidRPr="002E53E1">
          <w:rPr>
            <w:noProof/>
            <w:webHidden/>
          </w:rPr>
        </w:r>
        <w:r w:rsidR="003358A4" w:rsidRPr="002E53E1">
          <w:rPr>
            <w:noProof/>
            <w:webHidden/>
          </w:rPr>
          <w:fldChar w:fldCharType="separate"/>
        </w:r>
        <w:r w:rsidR="00E6241A">
          <w:rPr>
            <w:noProof/>
            <w:webHidden/>
          </w:rPr>
          <w:t>120</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29" w:history="1">
        <w:r w:rsidR="002E53E1" w:rsidRPr="002E53E1">
          <w:rPr>
            <w:rStyle w:val="Hyperlink"/>
            <w:noProof/>
          </w:rPr>
          <w:t>Table 88 Lighting Benefit for 2-Lane Entry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_Toc422999729 \h </w:instrText>
        </w:r>
        <w:r w:rsidR="003358A4" w:rsidRPr="002E53E1">
          <w:rPr>
            <w:noProof/>
            <w:webHidden/>
          </w:rPr>
        </w:r>
        <w:r w:rsidR="003358A4" w:rsidRPr="002E53E1">
          <w:rPr>
            <w:noProof/>
            <w:webHidden/>
          </w:rPr>
          <w:fldChar w:fldCharType="separate"/>
        </w:r>
        <w:r w:rsidR="00E6241A">
          <w:rPr>
            <w:noProof/>
            <w:webHidden/>
          </w:rPr>
          <w:t>121</w:t>
        </w:r>
        <w:r w:rsidR="003358A4" w:rsidRPr="002E53E1">
          <w:rPr>
            <w:noProof/>
            <w:webHidden/>
          </w:rPr>
          <w:fldChar w:fldCharType="end"/>
        </w:r>
      </w:hyperlink>
    </w:p>
    <w:p w:rsidR="002E53E1" w:rsidRPr="00665EDB" w:rsidRDefault="00F258AB">
      <w:pPr>
        <w:pStyle w:val="TableofFigures"/>
        <w:tabs>
          <w:tab w:val="right" w:leader="dot" w:pos="9350"/>
        </w:tabs>
        <w:rPr>
          <w:rFonts w:ascii="Calibri" w:hAnsi="Calibri"/>
          <w:noProof/>
          <w:sz w:val="22"/>
          <w:lang w:eastAsia="zh-CN"/>
        </w:rPr>
      </w:pPr>
      <w:hyperlink w:anchor="_Toc422999730" w:history="1">
        <w:r w:rsidR="002E53E1" w:rsidRPr="002E53E1">
          <w:rPr>
            <w:rStyle w:val="Hyperlink"/>
            <w:noProof/>
          </w:rPr>
          <w:t>Table 89 Lighting Benefit for 2-Lane Exit Interchange Ramps</w:t>
        </w:r>
        <w:r w:rsidR="002E53E1" w:rsidRPr="002E53E1">
          <w:rPr>
            <w:noProof/>
            <w:webHidden/>
          </w:rPr>
          <w:tab/>
        </w:r>
        <w:r w:rsidR="003358A4" w:rsidRPr="002E53E1">
          <w:rPr>
            <w:noProof/>
            <w:webHidden/>
          </w:rPr>
          <w:fldChar w:fldCharType="begin"/>
        </w:r>
        <w:r w:rsidR="002E53E1" w:rsidRPr="002E53E1">
          <w:rPr>
            <w:noProof/>
            <w:webHidden/>
          </w:rPr>
          <w:instrText xml:space="preserve"> PAGEREF _Toc422999730 \h </w:instrText>
        </w:r>
        <w:r w:rsidR="003358A4" w:rsidRPr="002E53E1">
          <w:rPr>
            <w:noProof/>
            <w:webHidden/>
          </w:rPr>
        </w:r>
        <w:r w:rsidR="003358A4" w:rsidRPr="002E53E1">
          <w:rPr>
            <w:noProof/>
            <w:webHidden/>
          </w:rPr>
          <w:fldChar w:fldCharType="separate"/>
        </w:r>
        <w:r w:rsidR="00E6241A">
          <w:rPr>
            <w:noProof/>
            <w:webHidden/>
          </w:rPr>
          <w:t>122</w:t>
        </w:r>
        <w:r w:rsidR="003358A4" w:rsidRPr="002E53E1">
          <w:rPr>
            <w:noProof/>
            <w:webHidden/>
          </w:rPr>
          <w:fldChar w:fldCharType="end"/>
        </w:r>
      </w:hyperlink>
    </w:p>
    <w:p w:rsidR="005B764A" w:rsidRPr="006C3654" w:rsidRDefault="003358A4" w:rsidP="00F337DB">
      <w:pPr>
        <w:pStyle w:val="TableofFigures"/>
        <w:tabs>
          <w:tab w:val="right" w:leader="dot" w:pos="9350"/>
        </w:tabs>
        <w:rPr>
          <w:b/>
          <w:smallCaps/>
          <w:sz w:val="32"/>
        </w:rPr>
      </w:pPr>
      <w:r w:rsidRPr="002E53E1">
        <w:rPr>
          <w:smallCaps/>
          <w:sz w:val="32"/>
        </w:rPr>
        <w:fldChar w:fldCharType="end"/>
      </w:r>
      <w:r w:rsidR="005B764A" w:rsidRPr="006C3654">
        <w:rPr>
          <w:b/>
          <w:smallCaps/>
          <w:sz w:val="32"/>
        </w:rPr>
        <w:br w:type="page"/>
      </w:r>
    </w:p>
    <w:p w:rsidR="005B764A" w:rsidRPr="006C3654" w:rsidRDefault="005B764A" w:rsidP="0041711C">
      <w:pPr>
        <w:pStyle w:val="Heading1"/>
      </w:pPr>
      <w:bookmarkStart w:id="5" w:name="_Toc424719034"/>
      <w:r w:rsidRPr="006C3654">
        <w:lastRenderedPageBreak/>
        <w:t>List of Figures</w:t>
      </w:r>
      <w:bookmarkEnd w:id="5"/>
    </w:p>
    <w:p w:rsidR="005B53DE" w:rsidRPr="00665EDB" w:rsidRDefault="003358A4">
      <w:pPr>
        <w:pStyle w:val="TableofFigures"/>
        <w:tabs>
          <w:tab w:val="right" w:leader="dot" w:pos="9350"/>
        </w:tabs>
        <w:rPr>
          <w:rFonts w:ascii="Calibri" w:hAnsi="Calibri"/>
          <w:noProof/>
          <w:sz w:val="22"/>
          <w:lang w:eastAsia="zh-CN"/>
        </w:rPr>
      </w:pPr>
      <w:r w:rsidRPr="005B53DE">
        <w:rPr>
          <w:smallCaps/>
          <w:sz w:val="32"/>
        </w:rPr>
        <w:fldChar w:fldCharType="begin"/>
      </w:r>
      <w:r w:rsidR="000B27CA" w:rsidRPr="005B53DE">
        <w:rPr>
          <w:smallCaps/>
          <w:sz w:val="32"/>
        </w:rPr>
        <w:instrText xml:space="preserve"> TOC \h \z \c "Figure" </w:instrText>
      </w:r>
      <w:r w:rsidRPr="005B53DE">
        <w:rPr>
          <w:smallCaps/>
          <w:sz w:val="32"/>
        </w:rPr>
        <w:fldChar w:fldCharType="separate"/>
      </w:r>
      <w:hyperlink w:anchor="_Toc422999731" w:history="1">
        <w:r w:rsidR="005B53DE" w:rsidRPr="005B53DE">
          <w:rPr>
            <w:rStyle w:val="Hyperlink"/>
            <w:noProof/>
          </w:rPr>
          <w:t>Figure 1 Allocation of Daytime and Nighttime Hours by Month for St. Cloud, MN (22)</w:t>
        </w:r>
        <w:r w:rsidR="005B53DE" w:rsidRPr="005B53DE">
          <w:rPr>
            <w:noProof/>
            <w:webHidden/>
          </w:rPr>
          <w:tab/>
        </w:r>
        <w:r w:rsidRPr="005B53DE">
          <w:rPr>
            <w:noProof/>
            <w:webHidden/>
          </w:rPr>
          <w:fldChar w:fldCharType="begin"/>
        </w:r>
        <w:r w:rsidR="005B53DE" w:rsidRPr="005B53DE">
          <w:rPr>
            <w:noProof/>
            <w:webHidden/>
          </w:rPr>
          <w:instrText xml:space="preserve"> PAGEREF _Toc422999731 \h </w:instrText>
        </w:r>
        <w:r w:rsidRPr="005B53DE">
          <w:rPr>
            <w:noProof/>
            <w:webHidden/>
          </w:rPr>
        </w:r>
        <w:r w:rsidRPr="005B53DE">
          <w:rPr>
            <w:noProof/>
            <w:webHidden/>
          </w:rPr>
          <w:fldChar w:fldCharType="separate"/>
        </w:r>
        <w:r w:rsidR="00E6241A">
          <w:rPr>
            <w:noProof/>
            <w:webHidden/>
          </w:rPr>
          <w:t>6</w:t>
        </w:r>
        <w:r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2" w:history="1">
        <w:r w:rsidR="005B53DE" w:rsidRPr="005B53DE">
          <w:rPr>
            <w:rStyle w:val="Hyperlink"/>
            <w:noProof/>
          </w:rPr>
          <w:t>Figure 2 Typical Interchange Types (41)</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_Toc422999732 \h </w:instrText>
        </w:r>
        <w:r w:rsidR="003358A4" w:rsidRPr="005B53DE">
          <w:rPr>
            <w:noProof/>
            <w:webHidden/>
          </w:rPr>
        </w:r>
        <w:r w:rsidR="003358A4" w:rsidRPr="005B53DE">
          <w:rPr>
            <w:noProof/>
            <w:webHidden/>
          </w:rPr>
          <w:fldChar w:fldCharType="separate"/>
        </w:r>
        <w:r w:rsidR="00E6241A">
          <w:rPr>
            <w:noProof/>
            <w:webHidden/>
          </w:rPr>
          <w:t>14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3" w:history="1">
        <w:r w:rsidR="005B53DE" w:rsidRPr="005B53DE">
          <w:rPr>
            <w:rStyle w:val="Hyperlink"/>
            <w:noProof/>
          </w:rPr>
          <w:t>Figure 3 Weaving Types (42)</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_Toc422999733 \h </w:instrText>
        </w:r>
        <w:r w:rsidR="003358A4" w:rsidRPr="005B53DE">
          <w:rPr>
            <w:noProof/>
            <w:webHidden/>
          </w:rPr>
        </w:r>
        <w:r w:rsidR="003358A4" w:rsidRPr="005B53DE">
          <w:rPr>
            <w:noProof/>
            <w:webHidden/>
          </w:rPr>
          <w:fldChar w:fldCharType="separate"/>
        </w:r>
        <w:r w:rsidR="00E6241A">
          <w:rPr>
            <w:noProof/>
            <w:webHidden/>
          </w:rPr>
          <w:t>15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4" w:history="1">
        <w:r w:rsidR="005B53DE" w:rsidRPr="005B53DE">
          <w:rPr>
            <w:rStyle w:val="Hyperlink"/>
            <w:noProof/>
          </w:rPr>
          <w:t>Figure 4 Typical Ramp Types (43)</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_Toc422999734 \h </w:instrText>
        </w:r>
        <w:r w:rsidR="003358A4" w:rsidRPr="005B53DE">
          <w:rPr>
            <w:noProof/>
            <w:webHidden/>
          </w:rPr>
        </w:r>
        <w:r w:rsidR="003358A4" w:rsidRPr="005B53DE">
          <w:rPr>
            <w:noProof/>
            <w:webHidden/>
          </w:rPr>
          <w:fldChar w:fldCharType="separate"/>
        </w:r>
        <w:r w:rsidR="00E6241A">
          <w:rPr>
            <w:noProof/>
            <w:webHidden/>
          </w:rPr>
          <w:t>15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5" w:history="1">
        <w:r w:rsidR="005B53DE" w:rsidRPr="005B53DE">
          <w:rPr>
            <w:rStyle w:val="Hyperlink"/>
            <w:noProof/>
          </w:rPr>
          <w:t>Figure 5 Components of Freeway and Interchange</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_Toc422999735 \h </w:instrText>
        </w:r>
        <w:r w:rsidR="003358A4" w:rsidRPr="005B53DE">
          <w:rPr>
            <w:noProof/>
            <w:webHidden/>
          </w:rPr>
        </w:r>
        <w:r w:rsidR="003358A4" w:rsidRPr="005B53DE">
          <w:rPr>
            <w:noProof/>
            <w:webHidden/>
          </w:rPr>
          <w:fldChar w:fldCharType="separate"/>
        </w:r>
        <w:r w:rsidR="00E6241A">
          <w:rPr>
            <w:noProof/>
            <w:webHidden/>
          </w:rPr>
          <w:t>18</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6" w:history="1">
        <w:r w:rsidR="005B53DE" w:rsidRPr="005B53DE">
          <w:rPr>
            <w:rStyle w:val="Hyperlink"/>
            <w:noProof/>
          </w:rPr>
          <w:t>Figure 6 Map of Freeways and Interchanges in Wisconsin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_Toc422999736 \h </w:instrText>
        </w:r>
        <w:r w:rsidR="003358A4" w:rsidRPr="005B53DE">
          <w:rPr>
            <w:noProof/>
            <w:webHidden/>
          </w:rPr>
        </w:r>
        <w:r w:rsidR="003358A4" w:rsidRPr="005B53DE">
          <w:rPr>
            <w:noProof/>
            <w:webHidden/>
          </w:rPr>
          <w:fldChar w:fldCharType="separate"/>
        </w:r>
        <w:r w:rsidR="00E6241A">
          <w:rPr>
            <w:noProof/>
            <w:webHidden/>
          </w:rPr>
          <w:t>19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7" w:history="1">
        <w:r w:rsidR="005B53DE" w:rsidRPr="005B53DE">
          <w:rPr>
            <w:rStyle w:val="Hyperlink"/>
            <w:noProof/>
          </w:rPr>
          <w:t>Figure 7 Freeway and Lighting Maps for</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_Toc422999737 \h </w:instrText>
        </w:r>
        <w:r w:rsidR="003358A4" w:rsidRPr="005B53DE">
          <w:rPr>
            <w:noProof/>
            <w:webHidden/>
          </w:rPr>
        </w:r>
        <w:r w:rsidR="003358A4" w:rsidRPr="005B53DE">
          <w:rPr>
            <w:noProof/>
            <w:webHidden/>
          </w:rPr>
          <w:fldChar w:fldCharType="separate"/>
        </w:r>
        <w:r w:rsidR="00E6241A">
          <w:rPr>
            <w:noProof/>
            <w:webHidden/>
          </w:rPr>
          <w:t>20</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8" w:history="1">
        <w:r w:rsidR="005B53DE" w:rsidRPr="005B53DE">
          <w:rPr>
            <w:rStyle w:val="Hyperlink"/>
            <w:noProof/>
          </w:rPr>
          <w:t>Figure 8 Example of U.S. Naval Observatory Data (Central Standard Time)</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_Toc422999738 \h </w:instrText>
        </w:r>
        <w:r w:rsidR="003358A4" w:rsidRPr="005B53DE">
          <w:rPr>
            <w:noProof/>
            <w:webHidden/>
          </w:rPr>
        </w:r>
        <w:r w:rsidR="003358A4" w:rsidRPr="005B53DE">
          <w:rPr>
            <w:noProof/>
            <w:webHidden/>
          </w:rPr>
          <w:fldChar w:fldCharType="separate"/>
        </w:r>
        <w:r w:rsidR="00E6241A">
          <w:rPr>
            <w:noProof/>
            <w:webHidden/>
          </w:rPr>
          <w:t>24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39" w:history="1">
        <w:r w:rsidR="005B53DE" w:rsidRPr="005B53DE">
          <w:rPr>
            <w:rStyle w:val="Hyperlink"/>
            <w:noProof/>
          </w:rPr>
          <w:t>Figure 9 Light Pole Spacing and Illumination Range</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_Toc422999739 \h </w:instrText>
        </w:r>
        <w:r w:rsidR="003358A4" w:rsidRPr="005B53DE">
          <w:rPr>
            <w:noProof/>
            <w:webHidden/>
          </w:rPr>
        </w:r>
        <w:r w:rsidR="003358A4" w:rsidRPr="005B53DE">
          <w:rPr>
            <w:noProof/>
            <w:webHidden/>
          </w:rPr>
          <w:fldChar w:fldCharType="separate"/>
        </w:r>
        <w:r w:rsidR="00E6241A">
          <w:rPr>
            <w:noProof/>
            <w:webHidden/>
          </w:rPr>
          <w:t>25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0" w:history="1">
        <w:r w:rsidR="005B53DE" w:rsidRPr="005B53DE">
          <w:rPr>
            <w:rStyle w:val="Hyperlink"/>
            <w:noProof/>
          </w:rPr>
          <w:t>Figure 10 Crash Report Review Process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_Toc422999740 \h </w:instrText>
        </w:r>
        <w:r w:rsidR="003358A4" w:rsidRPr="005B53DE">
          <w:rPr>
            <w:noProof/>
            <w:webHidden/>
          </w:rPr>
        </w:r>
        <w:r w:rsidR="003358A4" w:rsidRPr="005B53DE">
          <w:rPr>
            <w:noProof/>
            <w:webHidden/>
          </w:rPr>
          <w:fldChar w:fldCharType="separate"/>
        </w:r>
        <w:r w:rsidR="00E6241A">
          <w:rPr>
            <w:noProof/>
            <w:webHidden/>
          </w:rPr>
          <w:t>25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1" w:history="1">
        <w:r w:rsidR="005B53DE" w:rsidRPr="005B53DE">
          <w:rPr>
            <w:rStyle w:val="Hyperlink"/>
            <w:noProof/>
          </w:rPr>
          <w:t>Figure 11 Nighttime Crashes Classification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_Toc422999741 \h </w:instrText>
        </w:r>
        <w:r w:rsidR="003358A4" w:rsidRPr="005B53DE">
          <w:rPr>
            <w:noProof/>
            <w:webHidden/>
          </w:rPr>
        </w:r>
        <w:r w:rsidR="003358A4" w:rsidRPr="005B53DE">
          <w:rPr>
            <w:noProof/>
            <w:webHidden/>
          </w:rPr>
          <w:fldChar w:fldCharType="separate"/>
        </w:r>
        <w:r w:rsidR="00E6241A">
          <w:rPr>
            <w:noProof/>
            <w:webHidden/>
          </w:rPr>
          <w:t>26</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2" w:history="1">
        <w:r w:rsidR="005B53DE" w:rsidRPr="005B53DE">
          <w:rPr>
            <w:rStyle w:val="Hyperlink"/>
            <w:noProof/>
          </w:rPr>
          <w:t>Figure 12 Interchange Type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_Toc422999742 \h </w:instrText>
        </w:r>
        <w:r w:rsidR="003358A4" w:rsidRPr="005B53DE">
          <w:rPr>
            <w:noProof/>
            <w:webHidden/>
          </w:rPr>
        </w:r>
        <w:r w:rsidR="003358A4" w:rsidRPr="005B53DE">
          <w:rPr>
            <w:noProof/>
            <w:webHidden/>
          </w:rPr>
          <w:fldChar w:fldCharType="separate"/>
        </w:r>
        <w:r w:rsidR="00E6241A">
          <w:rPr>
            <w:noProof/>
            <w:webHidden/>
          </w:rPr>
          <w:t>31</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3" w:history="1">
        <w:r w:rsidR="005B53DE" w:rsidRPr="005B53DE">
          <w:rPr>
            <w:rStyle w:val="Hyperlink"/>
            <w:noProof/>
          </w:rPr>
          <w:t>Figure 13 Ramp Type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_Toc422999743 \h </w:instrText>
        </w:r>
        <w:r w:rsidR="003358A4" w:rsidRPr="005B53DE">
          <w:rPr>
            <w:noProof/>
            <w:webHidden/>
          </w:rPr>
        </w:r>
        <w:r w:rsidR="003358A4" w:rsidRPr="005B53DE">
          <w:rPr>
            <w:noProof/>
            <w:webHidden/>
          </w:rPr>
          <w:fldChar w:fldCharType="separate"/>
        </w:r>
        <w:r w:rsidR="00E6241A">
          <w:rPr>
            <w:noProof/>
            <w:webHidden/>
          </w:rPr>
          <w:t>32</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4" w:history="1">
        <w:r w:rsidR="005B53DE" w:rsidRPr="005B53DE">
          <w:rPr>
            <w:rStyle w:val="Hyperlink"/>
            <w:noProof/>
          </w:rPr>
          <w:t>Figure 14 Crash Rate Boxplots for Each Segment Type</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_Toc422999744 \h </w:instrText>
        </w:r>
        <w:r w:rsidR="003358A4" w:rsidRPr="005B53DE">
          <w:rPr>
            <w:noProof/>
            <w:webHidden/>
          </w:rPr>
        </w:r>
        <w:r w:rsidR="003358A4" w:rsidRPr="005B53DE">
          <w:rPr>
            <w:noProof/>
            <w:webHidden/>
          </w:rPr>
          <w:fldChar w:fldCharType="separate"/>
        </w:r>
        <w:r w:rsidR="00E6241A">
          <w:rPr>
            <w:noProof/>
            <w:webHidden/>
          </w:rPr>
          <w:t>37</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5" w:history="1">
        <w:r w:rsidR="005B53DE" w:rsidRPr="005B53DE">
          <w:rPr>
            <w:rStyle w:val="Hyperlink"/>
            <w:noProof/>
          </w:rPr>
          <w:t>Figure 15 Freeway Segments Crash Rate Comparison (Outlier Removed)</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_Toc422999745 \h </w:instrText>
        </w:r>
        <w:r w:rsidR="003358A4" w:rsidRPr="005B53DE">
          <w:rPr>
            <w:noProof/>
            <w:webHidden/>
          </w:rPr>
        </w:r>
        <w:r w:rsidR="003358A4" w:rsidRPr="005B53DE">
          <w:rPr>
            <w:noProof/>
            <w:webHidden/>
          </w:rPr>
          <w:fldChar w:fldCharType="separate"/>
        </w:r>
        <w:r w:rsidR="00E6241A">
          <w:rPr>
            <w:noProof/>
            <w:webHidden/>
          </w:rPr>
          <w:t>39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6" w:history="1">
        <w:r w:rsidR="005B53DE" w:rsidRPr="005B53DE">
          <w:rPr>
            <w:rStyle w:val="Hyperlink"/>
            <w:noProof/>
          </w:rPr>
          <w:t>Figure 16 Interchange Segments Crash Rate Comparison (Outlier Removed)</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_Toc422999746 \h </w:instrText>
        </w:r>
        <w:r w:rsidR="003358A4" w:rsidRPr="005B53DE">
          <w:rPr>
            <w:noProof/>
            <w:webHidden/>
          </w:rPr>
        </w:r>
        <w:r w:rsidR="003358A4" w:rsidRPr="005B53DE">
          <w:rPr>
            <w:noProof/>
            <w:webHidden/>
          </w:rPr>
          <w:fldChar w:fldCharType="separate"/>
        </w:r>
        <w:r w:rsidR="00E6241A">
          <w:rPr>
            <w:noProof/>
            <w:webHidden/>
          </w:rPr>
          <w:t>39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7" w:history="1">
        <w:r w:rsidR="005B53DE" w:rsidRPr="005B53DE">
          <w:rPr>
            <w:rStyle w:val="Hyperlink"/>
            <w:noProof/>
          </w:rPr>
          <w:t>Figure 17 Interchange Ramps Crash Rate Comparison (Outlier Removed)</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_Toc422999747 \h </w:instrText>
        </w:r>
        <w:r w:rsidR="003358A4" w:rsidRPr="005B53DE">
          <w:rPr>
            <w:noProof/>
            <w:webHidden/>
          </w:rPr>
        </w:r>
        <w:r w:rsidR="003358A4" w:rsidRPr="005B53DE">
          <w:rPr>
            <w:noProof/>
            <w:webHidden/>
          </w:rPr>
          <w:fldChar w:fldCharType="separate"/>
        </w:r>
        <w:r w:rsidR="00E6241A">
          <w:rPr>
            <w:noProof/>
            <w:webHidden/>
          </w:rPr>
          <w:t>40</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8" w:history="1">
        <w:r w:rsidR="005B53DE" w:rsidRPr="005B53DE">
          <w:rPr>
            <w:rStyle w:val="Hyperlink"/>
            <w:noProof/>
          </w:rPr>
          <w:t>Figure 18 Injury Severity Distribution for Different Crash Groups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_Toc422999748 \h </w:instrText>
        </w:r>
        <w:r w:rsidR="003358A4" w:rsidRPr="005B53DE">
          <w:rPr>
            <w:noProof/>
            <w:webHidden/>
          </w:rPr>
        </w:r>
        <w:r w:rsidR="003358A4" w:rsidRPr="005B53DE">
          <w:rPr>
            <w:noProof/>
            <w:webHidden/>
          </w:rPr>
          <w:fldChar w:fldCharType="separate"/>
        </w:r>
        <w:r w:rsidR="00E6241A">
          <w:rPr>
            <w:noProof/>
            <w:webHidden/>
          </w:rPr>
          <w:t>42</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49" w:history="1">
        <w:r w:rsidR="005B53DE" w:rsidRPr="005B53DE">
          <w:rPr>
            <w:rStyle w:val="Hyperlink"/>
            <w:noProof/>
          </w:rPr>
          <w:t>Figure 19 Month Distribution for Different Crash Categories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_Toc422999749 \h </w:instrText>
        </w:r>
        <w:r w:rsidR="003358A4" w:rsidRPr="005B53DE">
          <w:rPr>
            <w:noProof/>
            <w:webHidden/>
          </w:rPr>
        </w:r>
        <w:r w:rsidR="003358A4" w:rsidRPr="005B53DE">
          <w:rPr>
            <w:noProof/>
            <w:webHidden/>
          </w:rPr>
          <w:fldChar w:fldCharType="separate"/>
        </w:r>
        <w:r w:rsidR="00E6241A">
          <w:rPr>
            <w:noProof/>
            <w:webHidden/>
          </w:rPr>
          <w:t>46</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0" w:history="1">
        <w:r w:rsidR="005B53DE" w:rsidRPr="005B53DE">
          <w:rPr>
            <w:rStyle w:val="Hyperlink"/>
            <w:noProof/>
          </w:rPr>
          <w:t>Figure 20 Hour Distribution for Different Crash Categories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_Toc422999750 \h </w:instrText>
        </w:r>
        <w:r w:rsidR="003358A4" w:rsidRPr="005B53DE">
          <w:rPr>
            <w:noProof/>
            <w:webHidden/>
          </w:rPr>
        </w:r>
        <w:r w:rsidR="003358A4" w:rsidRPr="005B53DE">
          <w:rPr>
            <w:noProof/>
            <w:webHidden/>
          </w:rPr>
          <w:fldChar w:fldCharType="separate"/>
        </w:r>
        <w:r w:rsidR="00E6241A">
          <w:rPr>
            <w:noProof/>
            <w:webHidden/>
          </w:rPr>
          <w:t>47</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1" w:history="1">
        <w:r w:rsidR="005B53DE" w:rsidRPr="005B53DE">
          <w:rPr>
            <w:rStyle w:val="Hyperlink"/>
            <w:noProof/>
          </w:rPr>
          <w:t>Figure 21 Crash Type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_Toc422999751 \h </w:instrText>
        </w:r>
        <w:r w:rsidR="003358A4" w:rsidRPr="005B53DE">
          <w:rPr>
            <w:noProof/>
            <w:webHidden/>
          </w:rPr>
        </w:r>
        <w:r w:rsidR="003358A4" w:rsidRPr="005B53DE">
          <w:rPr>
            <w:noProof/>
            <w:webHidden/>
          </w:rPr>
          <w:fldChar w:fldCharType="separate"/>
        </w:r>
        <w:r w:rsidR="00E6241A">
          <w:rPr>
            <w:noProof/>
            <w:webHidden/>
          </w:rPr>
          <w:t>48</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2" w:history="1">
        <w:r w:rsidR="005B53DE" w:rsidRPr="005B53DE">
          <w:rPr>
            <w:rStyle w:val="Hyperlink"/>
            <w:noProof/>
          </w:rPr>
          <w:t>Figure 22 Vehicle Damage Type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_Toc422999752 \h </w:instrText>
        </w:r>
        <w:r w:rsidR="003358A4" w:rsidRPr="005B53DE">
          <w:rPr>
            <w:noProof/>
            <w:webHidden/>
          </w:rPr>
        </w:r>
        <w:r w:rsidR="003358A4" w:rsidRPr="005B53DE">
          <w:rPr>
            <w:noProof/>
            <w:webHidden/>
          </w:rPr>
          <w:fldChar w:fldCharType="separate"/>
        </w:r>
        <w:r w:rsidR="00E6241A">
          <w:rPr>
            <w:noProof/>
            <w:webHidden/>
          </w:rPr>
          <w:t>49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3" w:history="1">
        <w:r w:rsidR="005B53DE" w:rsidRPr="005B53DE">
          <w:rPr>
            <w:rStyle w:val="Hyperlink"/>
            <w:noProof/>
          </w:rPr>
          <w:t>Figure 23 Median Barrier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_Toc422999753 \h </w:instrText>
        </w:r>
        <w:r w:rsidR="003358A4" w:rsidRPr="005B53DE">
          <w:rPr>
            <w:noProof/>
            <w:webHidden/>
          </w:rPr>
        </w:r>
        <w:r w:rsidR="003358A4" w:rsidRPr="005B53DE">
          <w:rPr>
            <w:noProof/>
            <w:webHidden/>
          </w:rPr>
          <w:fldChar w:fldCharType="separate"/>
        </w:r>
        <w:r w:rsidR="00E6241A">
          <w:rPr>
            <w:noProof/>
            <w:webHidden/>
          </w:rPr>
          <w:t>50</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4" w:history="1">
        <w:r w:rsidR="005B53DE" w:rsidRPr="005B53DE">
          <w:rPr>
            <w:rStyle w:val="Hyperlink"/>
            <w:noProof/>
          </w:rPr>
          <w:t>Figure 24 Horizontal Curve Summary</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_Toc422999754 \h </w:instrText>
        </w:r>
        <w:r w:rsidR="003358A4" w:rsidRPr="005B53DE">
          <w:rPr>
            <w:noProof/>
            <w:webHidden/>
          </w:rPr>
        </w:r>
        <w:r w:rsidR="003358A4" w:rsidRPr="005B53DE">
          <w:rPr>
            <w:noProof/>
            <w:webHidden/>
          </w:rPr>
          <w:fldChar w:fldCharType="separate"/>
        </w:r>
        <w:r w:rsidR="00E6241A">
          <w:rPr>
            <w:noProof/>
            <w:webHidden/>
          </w:rPr>
          <w:t>51</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5" w:history="1">
        <w:r w:rsidR="005B53DE" w:rsidRPr="005B53DE">
          <w:rPr>
            <w:rStyle w:val="Hyperlink"/>
            <w:noProof/>
          </w:rPr>
          <w:t>Figure 25 Vertical Curve Summary</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_Toc422999755 \h </w:instrText>
        </w:r>
        <w:r w:rsidR="003358A4" w:rsidRPr="005B53DE">
          <w:rPr>
            <w:noProof/>
            <w:webHidden/>
          </w:rPr>
        </w:r>
        <w:r w:rsidR="003358A4" w:rsidRPr="005B53DE">
          <w:rPr>
            <w:noProof/>
            <w:webHidden/>
          </w:rPr>
          <w:fldChar w:fldCharType="separate"/>
        </w:r>
        <w:r w:rsidR="00E6241A">
          <w:rPr>
            <w:noProof/>
            <w:webHidden/>
          </w:rPr>
          <w:t>52</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6" w:history="1">
        <w:r w:rsidR="005B53DE" w:rsidRPr="005B53DE">
          <w:rPr>
            <w:rStyle w:val="Hyperlink"/>
            <w:noProof/>
          </w:rPr>
          <w:t>Figure 26 Roadway Conditions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_Toc422999756 \h </w:instrText>
        </w:r>
        <w:r w:rsidR="003358A4" w:rsidRPr="005B53DE">
          <w:rPr>
            <w:noProof/>
            <w:webHidden/>
          </w:rPr>
        </w:r>
        <w:r w:rsidR="003358A4" w:rsidRPr="005B53DE">
          <w:rPr>
            <w:noProof/>
            <w:webHidden/>
          </w:rPr>
          <w:fldChar w:fldCharType="separate"/>
        </w:r>
        <w:r w:rsidR="00E6241A">
          <w:rPr>
            <w:noProof/>
            <w:webHidden/>
          </w:rPr>
          <w:t>54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7" w:history="1">
        <w:r w:rsidR="005B53DE" w:rsidRPr="005B53DE">
          <w:rPr>
            <w:rStyle w:val="Hyperlink"/>
            <w:noProof/>
          </w:rPr>
          <w:t>Figure 27 Speed Limit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_Toc422999757 \h </w:instrText>
        </w:r>
        <w:r w:rsidR="003358A4" w:rsidRPr="005B53DE">
          <w:rPr>
            <w:noProof/>
            <w:webHidden/>
          </w:rPr>
        </w:r>
        <w:r w:rsidR="003358A4" w:rsidRPr="005B53DE">
          <w:rPr>
            <w:noProof/>
            <w:webHidden/>
          </w:rPr>
          <w:fldChar w:fldCharType="separate"/>
        </w:r>
        <w:r w:rsidR="00E6241A">
          <w:rPr>
            <w:noProof/>
            <w:webHidden/>
          </w:rPr>
          <w:t>55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8" w:history="1">
        <w:r w:rsidR="005B53DE" w:rsidRPr="005B53DE">
          <w:rPr>
            <w:rStyle w:val="Hyperlink"/>
            <w:noProof/>
          </w:rPr>
          <w:t>Figure 28 Weather Conditions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_Toc422999758 \h </w:instrText>
        </w:r>
        <w:r w:rsidR="003358A4" w:rsidRPr="005B53DE">
          <w:rPr>
            <w:noProof/>
            <w:webHidden/>
          </w:rPr>
        </w:r>
        <w:r w:rsidR="003358A4" w:rsidRPr="005B53DE">
          <w:rPr>
            <w:noProof/>
            <w:webHidden/>
          </w:rPr>
          <w:fldChar w:fldCharType="separate"/>
        </w:r>
        <w:r w:rsidR="00E6241A">
          <w:rPr>
            <w:noProof/>
            <w:webHidden/>
          </w:rPr>
          <w:t>56</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59" w:history="1">
        <w:r w:rsidR="005B53DE" w:rsidRPr="005B53DE">
          <w:rPr>
            <w:rStyle w:val="Hyperlink"/>
            <w:noProof/>
          </w:rPr>
          <w:t>Figure 29 Driver Age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_Toc422999759 \h </w:instrText>
        </w:r>
        <w:r w:rsidR="003358A4" w:rsidRPr="005B53DE">
          <w:rPr>
            <w:noProof/>
            <w:webHidden/>
          </w:rPr>
        </w:r>
        <w:r w:rsidR="003358A4" w:rsidRPr="005B53DE">
          <w:rPr>
            <w:noProof/>
            <w:webHidden/>
          </w:rPr>
          <w:fldChar w:fldCharType="separate"/>
        </w:r>
        <w:r w:rsidR="00E6241A">
          <w:rPr>
            <w:noProof/>
            <w:webHidden/>
          </w:rPr>
          <w:t>57</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0" w:history="1">
        <w:r w:rsidR="005B53DE" w:rsidRPr="005B53DE">
          <w:rPr>
            <w:rStyle w:val="Hyperlink"/>
            <w:noProof/>
          </w:rPr>
          <w:t>Figure 30 Driver Gender Distribution</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_Toc422999760 \h </w:instrText>
        </w:r>
        <w:r w:rsidR="003358A4" w:rsidRPr="005B53DE">
          <w:rPr>
            <w:noProof/>
            <w:webHidden/>
          </w:rPr>
        </w:r>
        <w:r w:rsidR="003358A4" w:rsidRPr="005B53DE">
          <w:rPr>
            <w:noProof/>
            <w:webHidden/>
          </w:rPr>
          <w:fldChar w:fldCharType="separate"/>
        </w:r>
        <w:r w:rsidR="00E6241A">
          <w:rPr>
            <w:noProof/>
            <w:webHidden/>
          </w:rPr>
          <w:t>58</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1" w:history="1">
        <w:r w:rsidR="005B53DE" w:rsidRPr="005B53DE">
          <w:rPr>
            <w:rStyle w:val="Hyperlink"/>
            <w:noProof/>
          </w:rPr>
          <w:t>Figure 31 Driver Contributing Factors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_Toc422999761 \h </w:instrText>
        </w:r>
        <w:r w:rsidR="003358A4" w:rsidRPr="005B53DE">
          <w:rPr>
            <w:noProof/>
            <w:webHidden/>
          </w:rPr>
        </w:r>
        <w:r w:rsidR="003358A4" w:rsidRPr="005B53DE">
          <w:rPr>
            <w:noProof/>
            <w:webHidden/>
          </w:rPr>
          <w:fldChar w:fldCharType="separate"/>
        </w:r>
        <w:r w:rsidR="00E6241A">
          <w:rPr>
            <w:noProof/>
            <w:webHidden/>
          </w:rPr>
          <w:t>59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2" w:history="1">
        <w:r w:rsidR="005B53DE" w:rsidRPr="005B53DE">
          <w:rPr>
            <w:rStyle w:val="Hyperlink"/>
            <w:noProof/>
          </w:rPr>
          <w:t>Figure 32 Base Model Comparisons for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_Toc422999762 \h </w:instrText>
        </w:r>
        <w:r w:rsidR="003358A4" w:rsidRPr="005B53DE">
          <w:rPr>
            <w:noProof/>
            <w:webHidden/>
          </w:rPr>
        </w:r>
        <w:r w:rsidR="003358A4" w:rsidRPr="005B53DE">
          <w:rPr>
            <w:noProof/>
            <w:webHidden/>
          </w:rPr>
          <w:fldChar w:fldCharType="separate"/>
        </w:r>
        <w:r w:rsidR="00E6241A">
          <w:rPr>
            <w:noProof/>
            <w:webHidden/>
          </w:rPr>
          <w:t>72</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3" w:history="1">
        <w:r w:rsidR="005B53DE" w:rsidRPr="005B53DE">
          <w:rPr>
            <w:rStyle w:val="Hyperlink"/>
            <w:noProof/>
          </w:rPr>
          <w:t>Figure 33 Base Model Comparisons for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_Toc422999763 \h </w:instrText>
        </w:r>
        <w:r w:rsidR="003358A4" w:rsidRPr="005B53DE">
          <w:rPr>
            <w:noProof/>
            <w:webHidden/>
          </w:rPr>
        </w:r>
        <w:r w:rsidR="003358A4" w:rsidRPr="005B53DE">
          <w:rPr>
            <w:noProof/>
            <w:webHidden/>
          </w:rPr>
          <w:fldChar w:fldCharType="separate"/>
        </w:r>
        <w:r w:rsidR="00E6241A">
          <w:rPr>
            <w:noProof/>
            <w:webHidden/>
          </w:rPr>
          <w:t>73</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4" w:history="1">
        <w:r w:rsidR="005B53DE" w:rsidRPr="005B53DE">
          <w:rPr>
            <w:rStyle w:val="Hyperlink"/>
            <w:noProof/>
          </w:rPr>
          <w:t>Figure 34 Base Model Comparisons for One-Lane Interchange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_Toc422999764 \h </w:instrText>
        </w:r>
        <w:r w:rsidR="003358A4" w:rsidRPr="005B53DE">
          <w:rPr>
            <w:noProof/>
            <w:webHidden/>
          </w:rPr>
        </w:r>
        <w:r w:rsidR="003358A4" w:rsidRPr="005B53DE">
          <w:rPr>
            <w:noProof/>
            <w:webHidden/>
          </w:rPr>
          <w:fldChar w:fldCharType="separate"/>
        </w:r>
        <w:r w:rsidR="00E6241A">
          <w:rPr>
            <w:noProof/>
            <w:webHidden/>
          </w:rPr>
          <w:t>73</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5" w:history="1">
        <w:r w:rsidR="005B53DE" w:rsidRPr="005B53DE">
          <w:rPr>
            <w:rStyle w:val="Hyperlink"/>
            <w:noProof/>
          </w:rPr>
          <w:t>Figure 35 Base Model Comparisons for Two-Lane Interchange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_Toc422999765 \h </w:instrText>
        </w:r>
        <w:r w:rsidR="003358A4" w:rsidRPr="005B53DE">
          <w:rPr>
            <w:noProof/>
            <w:webHidden/>
          </w:rPr>
        </w:r>
        <w:r w:rsidR="003358A4" w:rsidRPr="005B53DE">
          <w:rPr>
            <w:noProof/>
            <w:webHidden/>
          </w:rPr>
          <w:fldChar w:fldCharType="separate"/>
        </w:r>
        <w:r w:rsidR="00E6241A">
          <w:rPr>
            <w:noProof/>
            <w:webHidden/>
          </w:rPr>
          <w:t>74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6" w:history="1">
        <w:r w:rsidR="005B53DE" w:rsidRPr="005B53DE">
          <w:rPr>
            <w:rStyle w:val="Hyperlink"/>
            <w:noProof/>
          </w:rPr>
          <w:t>Figure 36 CMFs for Lighted Four-Lane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_Toc422999766 \h </w:instrText>
        </w:r>
        <w:r w:rsidR="003358A4" w:rsidRPr="005B53DE">
          <w:rPr>
            <w:noProof/>
            <w:webHidden/>
          </w:rPr>
        </w:r>
        <w:r w:rsidR="003358A4" w:rsidRPr="005B53DE">
          <w:rPr>
            <w:noProof/>
            <w:webHidden/>
          </w:rPr>
          <w:fldChar w:fldCharType="separate"/>
        </w:r>
        <w:r w:rsidR="00E6241A">
          <w:rPr>
            <w:noProof/>
            <w:webHidden/>
          </w:rPr>
          <w:t>75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7" w:history="1">
        <w:r w:rsidR="005B53DE" w:rsidRPr="005B53DE">
          <w:rPr>
            <w:rStyle w:val="Hyperlink"/>
            <w:noProof/>
          </w:rPr>
          <w:t>Figure 37 CMFs for Lighted Six-Lane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_Toc422999767 \h </w:instrText>
        </w:r>
        <w:r w:rsidR="003358A4" w:rsidRPr="005B53DE">
          <w:rPr>
            <w:noProof/>
            <w:webHidden/>
          </w:rPr>
        </w:r>
        <w:r w:rsidR="003358A4" w:rsidRPr="005B53DE">
          <w:rPr>
            <w:noProof/>
            <w:webHidden/>
          </w:rPr>
          <w:fldChar w:fldCharType="separate"/>
        </w:r>
        <w:r w:rsidR="00E6241A">
          <w:rPr>
            <w:noProof/>
            <w:webHidden/>
          </w:rPr>
          <w:t>75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8" w:history="1">
        <w:r w:rsidR="005B53DE" w:rsidRPr="005B53DE">
          <w:rPr>
            <w:rStyle w:val="Hyperlink"/>
            <w:noProof/>
          </w:rPr>
          <w:t>Figure 38 CMFs for Unlighted Four-Lane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_Toc422999768 \h </w:instrText>
        </w:r>
        <w:r w:rsidR="003358A4" w:rsidRPr="005B53DE">
          <w:rPr>
            <w:noProof/>
            <w:webHidden/>
          </w:rPr>
        </w:r>
        <w:r w:rsidR="003358A4" w:rsidRPr="005B53DE">
          <w:rPr>
            <w:noProof/>
            <w:webHidden/>
          </w:rPr>
          <w:fldChar w:fldCharType="separate"/>
        </w:r>
        <w:r w:rsidR="00E6241A">
          <w:rPr>
            <w:noProof/>
            <w:webHidden/>
          </w:rPr>
          <w:t>76</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69" w:history="1">
        <w:r w:rsidR="005B53DE" w:rsidRPr="005B53DE">
          <w:rPr>
            <w:rStyle w:val="Hyperlink"/>
            <w:noProof/>
          </w:rPr>
          <w:t>Figure 39 CMFs for Unlighted Six-Lane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_Toc422999769 \h </w:instrText>
        </w:r>
        <w:r w:rsidR="003358A4" w:rsidRPr="005B53DE">
          <w:rPr>
            <w:noProof/>
            <w:webHidden/>
          </w:rPr>
        </w:r>
        <w:r w:rsidR="003358A4" w:rsidRPr="005B53DE">
          <w:rPr>
            <w:noProof/>
            <w:webHidden/>
          </w:rPr>
          <w:fldChar w:fldCharType="separate"/>
        </w:r>
        <w:r w:rsidR="00E6241A">
          <w:rPr>
            <w:noProof/>
            <w:webHidden/>
          </w:rPr>
          <w:t>77</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0" w:history="1">
        <w:r w:rsidR="005B53DE" w:rsidRPr="005B53DE">
          <w:rPr>
            <w:rStyle w:val="Hyperlink"/>
            <w:noProof/>
          </w:rPr>
          <w:t>Figure 40 CMFs for Lighted Four-Lane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_Toc422999770 \h </w:instrText>
        </w:r>
        <w:r w:rsidR="003358A4" w:rsidRPr="005B53DE">
          <w:rPr>
            <w:noProof/>
            <w:webHidden/>
          </w:rPr>
        </w:r>
        <w:r w:rsidR="003358A4" w:rsidRPr="005B53DE">
          <w:rPr>
            <w:noProof/>
            <w:webHidden/>
          </w:rPr>
          <w:fldChar w:fldCharType="separate"/>
        </w:r>
        <w:r w:rsidR="00E6241A">
          <w:rPr>
            <w:noProof/>
            <w:webHidden/>
          </w:rPr>
          <w:t>78</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1" w:history="1">
        <w:r w:rsidR="005B53DE" w:rsidRPr="005B53DE">
          <w:rPr>
            <w:rStyle w:val="Hyperlink"/>
            <w:noProof/>
          </w:rPr>
          <w:t>Figure 41 CMFs for Lighted Six-Lane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_Toc422999771 \h </w:instrText>
        </w:r>
        <w:r w:rsidR="003358A4" w:rsidRPr="005B53DE">
          <w:rPr>
            <w:noProof/>
            <w:webHidden/>
          </w:rPr>
        </w:r>
        <w:r w:rsidR="003358A4" w:rsidRPr="005B53DE">
          <w:rPr>
            <w:noProof/>
            <w:webHidden/>
          </w:rPr>
          <w:fldChar w:fldCharType="separate"/>
        </w:r>
        <w:r w:rsidR="00E6241A">
          <w:rPr>
            <w:noProof/>
            <w:webHidden/>
          </w:rPr>
          <w:t>79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2" w:history="1">
        <w:r w:rsidR="005B53DE" w:rsidRPr="005B53DE">
          <w:rPr>
            <w:rStyle w:val="Hyperlink"/>
            <w:noProof/>
          </w:rPr>
          <w:t>Figure 42 CMFs for Unlighted Four-Lane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_Toc422999772 \h </w:instrText>
        </w:r>
        <w:r w:rsidR="003358A4" w:rsidRPr="005B53DE">
          <w:rPr>
            <w:noProof/>
            <w:webHidden/>
          </w:rPr>
        </w:r>
        <w:r w:rsidR="003358A4" w:rsidRPr="005B53DE">
          <w:rPr>
            <w:noProof/>
            <w:webHidden/>
          </w:rPr>
          <w:fldChar w:fldCharType="separate"/>
        </w:r>
        <w:r w:rsidR="00E6241A">
          <w:rPr>
            <w:noProof/>
            <w:webHidden/>
          </w:rPr>
          <w:t>80</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3" w:history="1">
        <w:r w:rsidR="005B53DE" w:rsidRPr="005B53DE">
          <w:rPr>
            <w:rStyle w:val="Hyperlink"/>
            <w:noProof/>
          </w:rPr>
          <w:t>Figure 43 CMFs for Unlighted Six-Lane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_Toc422999773 \h </w:instrText>
        </w:r>
        <w:r w:rsidR="003358A4" w:rsidRPr="005B53DE">
          <w:rPr>
            <w:noProof/>
            <w:webHidden/>
          </w:rPr>
        </w:r>
        <w:r w:rsidR="003358A4" w:rsidRPr="005B53DE">
          <w:rPr>
            <w:noProof/>
            <w:webHidden/>
          </w:rPr>
          <w:fldChar w:fldCharType="separate"/>
        </w:r>
        <w:r w:rsidR="00E6241A">
          <w:rPr>
            <w:noProof/>
            <w:webHidden/>
          </w:rPr>
          <w:t>81</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4" w:history="1">
        <w:r w:rsidR="005B53DE" w:rsidRPr="005B53DE">
          <w:rPr>
            <w:rStyle w:val="Hyperlink"/>
            <w:noProof/>
          </w:rPr>
          <w:t>Figure 44 CMFs for Lighted One-Lane Entry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_Toc422999774 \h </w:instrText>
        </w:r>
        <w:r w:rsidR="003358A4" w:rsidRPr="005B53DE">
          <w:rPr>
            <w:noProof/>
            <w:webHidden/>
          </w:rPr>
        </w:r>
        <w:r w:rsidR="003358A4" w:rsidRPr="005B53DE">
          <w:rPr>
            <w:noProof/>
            <w:webHidden/>
          </w:rPr>
          <w:fldChar w:fldCharType="separate"/>
        </w:r>
        <w:r w:rsidR="00E6241A">
          <w:rPr>
            <w:noProof/>
            <w:webHidden/>
          </w:rPr>
          <w:t>81</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5" w:history="1">
        <w:r w:rsidR="005B53DE" w:rsidRPr="005B53DE">
          <w:rPr>
            <w:rStyle w:val="Hyperlink"/>
            <w:noProof/>
          </w:rPr>
          <w:t>Figure 45 Lane Width CMFs for Lighted One-Lane Exit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_Toc422999775 \h </w:instrText>
        </w:r>
        <w:r w:rsidR="003358A4" w:rsidRPr="005B53DE">
          <w:rPr>
            <w:noProof/>
            <w:webHidden/>
          </w:rPr>
        </w:r>
        <w:r w:rsidR="003358A4" w:rsidRPr="005B53DE">
          <w:rPr>
            <w:noProof/>
            <w:webHidden/>
          </w:rPr>
          <w:fldChar w:fldCharType="separate"/>
        </w:r>
        <w:r w:rsidR="00E6241A">
          <w:rPr>
            <w:noProof/>
            <w:webHidden/>
          </w:rPr>
          <w:t>82</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6" w:history="1">
        <w:r w:rsidR="005B53DE" w:rsidRPr="005B53DE">
          <w:rPr>
            <w:rStyle w:val="Hyperlink"/>
            <w:noProof/>
          </w:rPr>
          <w:t>Figure 46 CMFs for Unlighted One-Lane Entry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_Toc422999776 \h </w:instrText>
        </w:r>
        <w:r w:rsidR="003358A4" w:rsidRPr="005B53DE">
          <w:rPr>
            <w:noProof/>
            <w:webHidden/>
          </w:rPr>
        </w:r>
        <w:r w:rsidR="003358A4" w:rsidRPr="005B53DE">
          <w:rPr>
            <w:noProof/>
            <w:webHidden/>
          </w:rPr>
          <w:fldChar w:fldCharType="separate"/>
        </w:r>
        <w:r w:rsidR="00E6241A">
          <w:rPr>
            <w:noProof/>
            <w:webHidden/>
          </w:rPr>
          <w:t>83</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7" w:history="1">
        <w:r w:rsidR="005B53DE" w:rsidRPr="005B53DE">
          <w:rPr>
            <w:rStyle w:val="Hyperlink"/>
            <w:noProof/>
          </w:rPr>
          <w:t>Figure 47 CMFs for Unlighted One-Lane Exit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_Toc422999777 \h </w:instrText>
        </w:r>
        <w:r w:rsidR="003358A4" w:rsidRPr="005B53DE">
          <w:rPr>
            <w:noProof/>
            <w:webHidden/>
          </w:rPr>
        </w:r>
        <w:r w:rsidR="003358A4" w:rsidRPr="005B53DE">
          <w:rPr>
            <w:noProof/>
            <w:webHidden/>
          </w:rPr>
          <w:fldChar w:fldCharType="separate"/>
        </w:r>
        <w:r w:rsidR="00E6241A">
          <w:rPr>
            <w:noProof/>
            <w:webHidden/>
          </w:rPr>
          <w:t>83</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8" w:history="1">
        <w:r w:rsidR="005B53DE" w:rsidRPr="005B53DE">
          <w:rPr>
            <w:rStyle w:val="Hyperlink"/>
            <w:noProof/>
          </w:rPr>
          <w:t>Figure 48 CMFs for Lighted Two-Lane Entry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_Toc422999778 \h </w:instrText>
        </w:r>
        <w:r w:rsidR="003358A4" w:rsidRPr="005B53DE">
          <w:rPr>
            <w:noProof/>
            <w:webHidden/>
          </w:rPr>
        </w:r>
        <w:r w:rsidR="003358A4" w:rsidRPr="005B53DE">
          <w:rPr>
            <w:noProof/>
            <w:webHidden/>
          </w:rPr>
          <w:fldChar w:fldCharType="separate"/>
        </w:r>
        <w:r w:rsidR="00E6241A">
          <w:rPr>
            <w:noProof/>
            <w:webHidden/>
          </w:rPr>
          <w:t>84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79" w:history="1">
        <w:r w:rsidR="005B53DE" w:rsidRPr="005B53DE">
          <w:rPr>
            <w:rStyle w:val="Hyperlink"/>
            <w:noProof/>
          </w:rPr>
          <w:t>Figure 49 CMFs for Lighted Two-Lane Exit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_Toc422999779 \h </w:instrText>
        </w:r>
        <w:r w:rsidR="003358A4" w:rsidRPr="005B53DE">
          <w:rPr>
            <w:noProof/>
            <w:webHidden/>
          </w:rPr>
        </w:r>
        <w:r w:rsidR="003358A4" w:rsidRPr="005B53DE">
          <w:rPr>
            <w:noProof/>
            <w:webHidden/>
          </w:rPr>
          <w:fldChar w:fldCharType="separate"/>
        </w:r>
        <w:r w:rsidR="00E6241A">
          <w:rPr>
            <w:noProof/>
            <w:webHidden/>
          </w:rPr>
          <w:t>84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0" w:history="1">
        <w:r w:rsidR="005B53DE" w:rsidRPr="005B53DE">
          <w:rPr>
            <w:rStyle w:val="Hyperlink"/>
            <w:noProof/>
          </w:rPr>
          <w:t>Figure 50 CMFs for Unlighted Two-Lane Entry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_Toc422999780 \h </w:instrText>
        </w:r>
        <w:r w:rsidR="003358A4" w:rsidRPr="005B53DE">
          <w:rPr>
            <w:noProof/>
            <w:webHidden/>
          </w:rPr>
        </w:r>
        <w:r w:rsidR="003358A4" w:rsidRPr="005B53DE">
          <w:rPr>
            <w:noProof/>
            <w:webHidden/>
          </w:rPr>
          <w:fldChar w:fldCharType="separate"/>
        </w:r>
        <w:r w:rsidR="00E6241A">
          <w:rPr>
            <w:noProof/>
            <w:webHidden/>
          </w:rPr>
          <w:t>85</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1" w:history="1">
        <w:r w:rsidR="005B53DE" w:rsidRPr="005B53DE">
          <w:rPr>
            <w:rStyle w:val="Hyperlink"/>
            <w:noProof/>
          </w:rPr>
          <w:t>Figure 51 CMFs for Unlighted Two-Lane Exit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_Toc422999781 \h </w:instrText>
        </w:r>
        <w:r w:rsidR="003358A4" w:rsidRPr="005B53DE">
          <w:rPr>
            <w:noProof/>
            <w:webHidden/>
          </w:rPr>
        </w:r>
        <w:r w:rsidR="003358A4" w:rsidRPr="005B53DE">
          <w:rPr>
            <w:noProof/>
            <w:webHidden/>
          </w:rPr>
          <w:fldChar w:fldCharType="separate"/>
        </w:r>
        <w:r w:rsidR="00E6241A">
          <w:rPr>
            <w:noProof/>
            <w:webHidden/>
          </w:rPr>
          <w:t>86</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2" w:history="1">
        <w:r w:rsidR="005B53DE" w:rsidRPr="005B53DE">
          <w:rPr>
            <w:rStyle w:val="Hyperlink"/>
            <w:noProof/>
          </w:rPr>
          <w:t>Figure 52 Illustration of the Proactive Tool – Main Page</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_Toc422999782 \h </w:instrText>
        </w:r>
        <w:r w:rsidR="003358A4" w:rsidRPr="005B53DE">
          <w:rPr>
            <w:noProof/>
            <w:webHidden/>
          </w:rPr>
        </w:r>
        <w:r w:rsidR="003358A4" w:rsidRPr="005B53DE">
          <w:rPr>
            <w:noProof/>
            <w:webHidden/>
          </w:rPr>
          <w:fldChar w:fldCharType="separate"/>
        </w:r>
        <w:r w:rsidR="00E6241A">
          <w:rPr>
            <w:noProof/>
            <w:webHidden/>
          </w:rPr>
          <w:t>94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3" w:history="1">
        <w:r w:rsidR="005B53DE" w:rsidRPr="005B53DE">
          <w:rPr>
            <w:rStyle w:val="Hyperlink"/>
            <w:noProof/>
          </w:rPr>
          <w:t>Figure 53 Illustration of the Proactive Tool – Analysis Worksheet</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_Toc422999783 \h </w:instrText>
        </w:r>
        <w:r w:rsidR="003358A4" w:rsidRPr="005B53DE">
          <w:rPr>
            <w:noProof/>
            <w:webHidden/>
          </w:rPr>
        </w:r>
        <w:r w:rsidR="003358A4" w:rsidRPr="005B53DE">
          <w:rPr>
            <w:noProof/>
            <w:webHidden/>
          </w:rPr>
          <w:fldChar w:fldCharType="separate"/>
        </w:r>
        <w:r w:rsidR="00E6241A">
          <w:rPr>
            <w:noProof/>
            <w:webHidden/>
          </w:rPr>
          <w:t>96</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4" w:history="1">
        <w:r w:rsidR="005B53DE" w:rsidRPr="005B53DE">
          <w:rPr>
            <w:rStyle w:val="Hyperlink"/>
            <w:noProof/>
          </w:rPr>
          <w:t>Figure 54 Illustration of the Proactive Tool – Empirical Bayes Analysis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_Toc422999784 \h </w:instrText>
        </w:r>
        <w:r w:rsidR="003358A4" w:rsidRPr="005B53DE">
          <w:rPr>
            <w:noProof/>
            <w:webHidden/>
          </w:rPr>
        </w:r>
        <w:r w:rsidR="003358A4" w:rsidRPr="005B53DE">
          <w:rPr>
            <w:noProof/>
            <w:webHidden/>
          </w:rPr>
          <w:fldChar w:fldCharType="separate"/>
        </w:r>
        <w:r w:rsidR="00E6241A">
          <w:rPr>
            <w:noProof/>
            <w:webHidden/>
          </w:rPr>
          <w:t>97</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5" w:history="1">
        <w:r w:rsidR="005B53DE" w:rsidRPr="005B53DE">
          <w:rPr>
            <w:rStyle w:val="Hyperlink"/>
            <w:noProof/>
          </w:rPr>
          <w:t>Figure 55 Nighttime Crash Risk Map for Unlighted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_Toc422999785 \h </w:instrText>
        </w:r>
        <w:r w:rsidR="003358A4" w:rsidRPr="005B53DE">
          <w:rPr>
            <w:noProof/>
            <w:webHidden/>
          </w:rPr>
        </w:r>
        <w:r w:rsidR="003358A4" w:rsidRPr="005B53DE">
          <w:rPr>
            <w:noProof/>
            <w:webHidden/>
          </w:rPr>
          <w:fldChar w:fldCharType="separate"/>
        </w:r>
        <w:r w:rsidR="00E6241A">
          <w:rPr>
            <w:noProof/>
            <w:webHidden/>
          </w:rPr>
          <w:t>99</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6" w:history="1">
        <w:r w:rsidR="005B53DE" w:rsidRPr="005B53DE">
          <w:rPr>
            <w:rStyle w:val="Hyperlink"/>
            <w:noProof/>
          </w:rPr>
          <w:t>Figure 56 Nighttime Crash Risk Map for Unlighted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_Toc422999786 \h </w:instrText>
        </w:r>
        <w:r w:rsidR="003358A4" w:rsidRPr="005B53DE">
          <w:rPr>
            <w:noProof/>
            <w:webHidden/>
          </w:rPr>
        </w:r>
        <w:r w:rsidR="003358A4" w:rsidRPr="005B53DE">
          <w:rPr>
            <w:noProof/>
            <w:webHidden/>
          </w:rPr>
          <w:fldChar w:fldCharType="separate"/>
        </w:r>
        <w:r w:rsidR="00E6241A">
          <w:rPr>
            <w:noProof/>
            <w:webHidden/>
          </w:rPr>
          <w:t>100</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7" w:history="1">
        <w:r w:rsidR="005B53DE" w:rsidRPr="005B53DE">
          <w:rPr>
            <w:rStyle w:val="Hyperlink"/>
            <w:noProof/>
          </w:rPr>
          <w:t>Figure 57 Nighttime Crash Risk Map for Unlighted Interchange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_Toc422999787 \h </w:instrText>
        </w:r>
        <w:r w:rsidR="003358A4" w:rsidRPr="005B53DE">
          <w:rPr>
            <w:noProof/>
            <w:webHidden/>
          </w:rPr>
        </w:r>
        <w:r w:rsidR="003358A4" w:rsidRPr="005B53DE">
          <w:rPr>
            <w:noProof/>
            <w:webHidden/>
          </w:rPr>
          <w:fldChar w:fldCharType="separate"/>
        </w:r>
        <w:r w:rsidR="00E6241A">
          <w:rPr>
            <w:noProof/>
            <w:webHidden/>
          </w:rPr>
          <w:t>101</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8" w:history="1">
        <w:r w:rsidR="005B53DE" w:rsidRPr="005B53DE">
          <w:rPr>
            <w:rStyle w:val="Hyperlink"/>
            <w:noProof/>
          </w:rPr>
          <w:t>Figure 58 Lighting Benefit Map for Unlighted Freeway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_Toc422999788 \h </w:instrText>
        </w:r>
        <w:r w:rsidR="003358A4" w:rsidRPr="005B53DE">
          <w:rPr>
            <w:noProof/>
            <w:webHidden/>
          </w:rPr>
        </w:r>
        <w:r w:rsidR="003358A4" w:rsidRPr="005B53DE">
          <w:rPr>
            <w:noProof/>
            <w:webHidden/>
          </w:rPr>
          <w:fldChar w:fldCharType="separate"/>
        </w:r>
        <w:r w:rsidR="00E6241A">
          <w:rPr>
            <w:noProof/>
            <w:webHidden/>
          </w:rPr>
          <w:t>102</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89" w:history="1">
        <w:r w:rsidR="005B53DE" w:rsidRPr="005B53DE">
          <w:rPr>
            <w:rStyle w:val="Hyperlink"/>
            <w:noProof/>
          </w:rPr>
          <w:t>Figure 59 Lighting Benefit Map for Unlighted Interchange Segments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_Toc422999789 \h </w:instrText>
        </w:r>
        <w:r w:rsidR="003358A4" w:rsidRPr="005B53DE">
          <w:rPr>
            <w:noProof/>
            <w:webHidden/>
          </w:rPr>
        </w:r>
        <w:r w:rsidR="003358A4" w:rsidRPr="005B53DE">
          <w:rPr>
            <w:noProof/>
            <w:webHidden/>
          </w:rPr>
          <w:fldChar w:fldCharType="separate"/>
        </w:r>
        <w:r w:rsidR="00E6241A">
          <w:rPr>
            <w:noProof/>
            <w:webHidden/>
          </w:rPr>
          <w:t>103</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90" w:history="1">
        <w:r w:rsidR="005B53DE" w:rsidRPr="005B53DE">
          <w:rPr>
            <w:rStyle w:val="Hyperlink"/>
            <w:noProof/>
          </w:rPr>
          <w:t>Figure 60 Lighting Benefit Map for Unlighted Interchange Ramps</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_Toc422999790 \h </w:instrText>
        </w:r>
        <w:r w:rsidR="003358A4" w:rsidRPr="005B53DE">
          <w:rPr>
            <w:noProof/>
            <w:webHidden/>
          </w:rPr>
        </w:r>
        <w:r w:rsidR="003358A4" w:rsidRPr="005B53DE">
          <w:rPr>
            <w:noProof/>
            <w:webHidden/>
          </w:rPr>
          <w:fldChar w:fldCharType="separate"/>
        </w:r>
        <w:r w:rsidR="00E6241A">
          <w:rPr>
            <w:noProof/>
            <w:webHidden/>
          </w:rPr>
          <w:t>104</w:t>
        </w:r>
        <w:r w:rsidR="003358A4" w:rsidRPr="005B53DE">
          <w:rPr>
            <w:noProof/>
            <w:webHidden/>
          </w:rPr>
          <w:fldChar w:fldCharType="end"/>
        </w:r>
      </w:hyperlink>
    </w:p>
    <w:p w:rsidR="005B53DE" w:rsidRPr="00665EDB" w:rsidRDefault="00F258AB">
      <w:pPr>
        <w:pStyle w:val="TableofFigures"/>
        <w:tabs>
          <w:tab w:val="right" w:leader="dot" w:pos="9350"/>
        </w:tabs>
        <w:rPr>
          <w:rFonts w:ascii="Calibri" w:hAnsi="Calibri"/>
          <w:noProof/>
          <w:sz w:val="22"/>
          <w:lang w:eastAsia="zh-CN"/>
        </w:rPr>
      </w:pPr>
      <w:hyperlink w:anchor="_Toc422999791" w:history="1">
        <w:r w:rsidR="005B53DE" w:rsidRPr="005B53DE">
          <w:rPr>
            <w:rStyle w:val="Hyperlink"/>
            <w:noProof/>
          </w:rPr>
          <w:t>Figure 61 Freeway Median Light Poles with Twin Luminaires (Image Source: Wikipedia)</w:t>
        </w:r>
        <w:r w:rsidR="005B53DE" w:rsidRPr="005B53DE">
          <w:rPr>
            <w:noProof/>
            <w:webHidden/>
          </w:rPr>
          <w:tab/>
        </w:r>
        <w:r w:rsidR="003358A4" w:rsidRPr="005B53DE">
          <w:rPr>
            <w:noProof/>
            <w:webHidden/>
          </w:rPr>
          <w:fldChar w:fldCharType="begin"/>
        </w:r>
        <w:r w:rsidR="005B53DE" w:rsidRPr="005B53DE">
          <w:rPr>
            <w:noProof/>
            <w:webHidden/>
          </w:rPr>
          <w:instrText xml:space="preserve"> PAGEREF _Toc422999791 \h </w:instrText>
        </w:r>
        <w:r w:rsidR="003358A4" w:rsidRPr="005B53DE">
          <w:rPr>
            <w:noProof/>
            <w:webHidden/>
          </w:rPr>
        </w:r>
        <w:r w:rsidR="003358A4" w:rsidRPr="005B53DE">
          <w:rPr>
            <w:noProof/>
            <w:webHidden/>
          </w:rPr>
          <w:fldChar w:fldCharType="separate"/>
        </w:r>
        <w:r w:rsidR="00E6241A">
          <w:rPr>
            <w:noProof/>
            <w:webHidden/>
          </w:rPr>
          <w:t>107</w:t>
        </w:r>
        <w:r w:rsidR="003358A4" w:rsidRPr="005B53DE">
          <w:rPr>
            <w:noProof/>
            <w:webHidden/>
          </w:rPr>
          <w:fldChar w:fldCharType="end"/>
        </w:r>
      </w:hyperlink>
    </w:p>
    <w:p w:rsidR="00DB03FA" w:rsidRDefault="003358A4" w:rsidP="00DB03FA">
      <w:r w:rsidRPr="005B53DE">
        <w:fldChar w:fldCharType="end"/>
      </w:r>
      <w:bookmarkStart w:id="6" w:name="_Toc384800387"/>
      <w:bookmarkStart w:id="7" w:name="_Toc395005676"/>
    </w:p>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DB03FA" w:rsidRDefault="00DB03FA" w:rsidP="00DB03FA"/>
    <w:p w:rsidR="00A26C37" w:rsidRDefault="00A26C37" w:rsidP="00DB03FA">
      <w:pPr>
        <w:sectPr w:rsidR="00A26C37" w:rsidSect="00A26C37">
          <w:headerReference w:type="even" r:id="rId13"/>
          <w:headerReference w:type="default" r:id="rId14"/>
          <w:headerReference w:type="first" r:id="rId15"/>
          <w:pgSz w:w="12240" w:h="15840"/>
          <w:pgMar w:top="1440" w:right="1440" w:bottom="1440" w:left="1440" w:header="720" w:footer="720" w:gutter="0"/>
          <w:pgNumType w:fmt="lowerRoman" w:start="1"/>
          <w:cols w:space="720"/>
          <w:docGrid w:linePitch="360"/>
        </w:sectPr>
      </w:pPr>
    </w:p>
    <w:p w:rsidR="00451C35" w:rsidRPr="006C3654" w:rsidRDefault="00451C35" w:rsidP="00451C35">
      <w:pPr>
        <w:pStyle w:val="Heading1"/>
        <w:numPr>
          <w:ilvl w:val="0"/>
          <w:numId w:val="5"/>
        </w:numPr>
        <w:ind w:left="360"/>
      </w:pPr>
      <w:bookmarkStart w:id="8" w:name="_Toc424719035"/>
      <w:r w:rsidRPr="006C3654">
        <w:lastRenderedPageBreak/>
        <w:t>Introduction</w:t>
      </w:r>
      <w:bookmarkEnd w:id="6"/>
      <w:bookmarkEnd w:id="7"/>
      <w:bookmarkEnd w:id="8"/>
    </w:p>
    <w:p w:rsidR="00E258FF" w:rsidRPr="007F26F6" w:rsidRDefault="00702378" w:rsidP="007F26F6">
      <w:pPr>
        <w:pStyle w:val="ListParagraph"/>
        <w:spacing w:before="100" w:beforeAutospacing="1" w:after="100" w:afterAutospacing="1"/>
        <w:ind w:left="0"/>
        <w:contextualSpacing w:val="0"/>
        <w:rPr>
          <w:szCs w:val="24"/>
        </w:rPr>
      </w:pPr>
      <w:r w:rsidRPr="006C3654">
        <w:rPr>
          <w:rFonts w:ascii="Times New Roman" w:hAnsi="Times New Roman"/>
          <w:sz w:val="24"/>
          <w:szCs w:val="24"/>
        </w:rPr>
        <w:t xml:space="preserve">Although </w:t>
      </w:r>
      <w:r w:rsidR="00F94B42">
        <w:rPr>
          <w:rFonts w:ascii="Times New Roman" w:hAnsi="Times New Roman"/>
          <w:sz w:val="24"/>
          <w:szCs w:val="24"/>
        </w:rPr>
        <w:t xml:space="preserve">the </w:t>
      </w:r>
      <w:r w:rsidRPr="006C3654">
        <w:rPr>
          <w:rFonts w:ascii="Times New Roman" w:hAnsi="Times New Roman"/>
          <w:sz w:val="24"/>
          <w:szCs w:val="24"/>
        </w:rPr>
        <w:t xml:space="preserve">number of fatal crashes that occurred in daylight is about the same as those in darkness, only 25 percent of vehicle-miles traveled occur at night </w:t>
      </w:r>
      <w:r w:rsidR="00194E2E">
        <w:rPr>
          <w:rFonts w:ascii="Times New Roman" w:hAnsi="Times New Roman" w:hint="eastAsia"/>
          <w:sz w:val="24"/>
          <w:szCs w:val="24"/>
        </w:rPr>
        <w:t>(</w:t>
      </w:r>
      <w:r w:rsidR="007C073A" w:rsidRPr="006C3654">
        <w:rPr>
          <w:rFonts w:ascii="Times New Roman" w:hAnsi="Times New Roman"/>
          <w:i/>
          <w:sz w:val="24"/>
          <w:szCs w:val="24"/>
        </w:rPr>
        <w:t>1</w:t>
      </w:r>
      <w:r w:rsidR="00194E2E">
        <w:rPr>
          <w:rFonts w:ascii="Times New Roman" w:hAnsi="Times New Roman" w:hint="eastAsia"/>
          <w:sz w:val="24"/>
          <w:szCs w:val="24"/>
        </w:rPr>
        <w:t>)</w:t>
      </w:r>
      <w:r w:rsidRPr="006C3654">
        <w:rPr>
          <w:rFonts w:ascii="Times New Roman" w:hAnsi="Times New Roman"/>
          <w:sz w:val="24"/>
          <w:szCs w:val="24"/>
        </w:rPr>
        <w:t xml:space="preserve">. As a result, </w:t>
      </w:r>
      <w:r w:rsidR="00F94B42">
        <w:rPr>
          <w:rFonts w:ascii="Times New Roman" w:hAnsi="Times New Roman"/>
          <w:sz w:val="24"/>
          <w:szCs w:val="24"/>
        </w:rPr>
        <w:t xml:space="preserve">the </w:t>
      </w:r>
      <w:r w:rsidRPr="006C3654">
        <w:rPr>
          <w:rFonts w:ascii="Times New Roman" w:hAnsi="Times New Roman"/>
          <w:sz w:val="24"/>
          <w:szCs w:val="24"/>
        </w:rPr>
        <w:t xml:space="preserve">nighttime fatality rate is three times the daytime rate. </w:t>
      </w:r>
      <w:r w:rsidR="00605E78">
        <w:rPr>
          <w:rFonts w:ascii="Times New Roman" w:hAnsi="Times New Roman"/>
          <w:sz w:val="24"/>
          <w:szCs w:val="24"/>
        </w:rPr>
        <w:t>A</w:t>
      </w:r>
      <w:r w:rsidRPr="006C3654">
        <w:rPr>
          <w:rFonts w:ascii="Times New Roman" w:hAnsi="Times New Roman"/>
          <w:sz w:val="24"/>
          <w:szCs w:val="24"/>
        </w:rPr>
        <w:t xml:space="preserve">ccording to Fatality Analysis Reporting System 2012 data, approximately 50 percent more fatalities occurred on dark unlighted roadways than </w:t>
      </w:r>
      <w:r w:rsidR="00605E78">
        <w:rPr>
          <w:rFonts w:ascii="Times New Roman" w:hAnsi="Times New Roman"/>
          <w:sz w:val="24"/>
          <w:szCs w:val="24"/>
        </w:rPr>
        <w:t xml:space="preserve">on </w:t>
      </w:r>
      <w:r w:rsidRPr="006C3654">
        <w:rPr>
          <w:rFonts w:ascii="Times New Roman" w:hAnsi="Times New Roman"/>
          <w:sz w:val="24"/>
          <w:szCs w:val="24"/>
        </w:rPr>
        <w:t xml:space="preserve">lighted ones </w:t>
      </w:r>
      <w:r w:rsidR="00194E2E">
        <w:rPr>
          <w:rFonts w:ascii="Times New Roman" w:hAnsi="Times New Roman"/>
          <w:sz w:val="24"/>
          <w:szCs w:val="24"/>
        </w:rPr>
        <w:t>(</w:t>
      </w:r>
      <w:r w:rsidR="007C073A" w:rsidRPr="00FE6C5B">
        <w:rPr>
          <w:rFonts w:ascii="Times New Roman" w:hAnsi="Times New Roman"/>
          <w:i/>
          <w:sz w:val="24"/>
          <w:szCs w:val="24"/>
        </w:rPr>
        <w:t>2</w:t>
      </w:r>
      <w:r w:rsidR="00194E2E">
        <w:rPr>
          <w:rFonts w:ascii="Times New Roman" w:hAnsi="Times New Roman"/>
          <w:sz w:val="24"/>
          <w:szCs w:val="24"/>
        </w:rPr>
        <w:t>)</w:t>
      </w:r>
      <w:r w:rsidRPr="006C3654">
        <w:rPr>
          <w:rFonts w:ascii="Times New Roman" w:hAnsi="Times New Roman"/>
          <w:sz w:val="24"/>
          <w:szCs w:val="24"/>
        </w:rPr>
        <w:t xml:space="preserve">. A National Cooperative Highway Research Program (NCHRP) report </w:t>
      </w:r>
      <w:r w:rsidR="00605E78" w:rsidRPr="006C3654">
        <w:rPr>
          <w:rFonts w:ascii="Times New Roman" w:hAnsi="Times New Roman"/>
          <w:sz w:val="24"/>
          <w:szCs w:val="24"/>
        </w:rPr>
        <w:t>state</w:t>
      </w:r>
      <w:r w:rsidR="00605E78">
        <w:rPr>
          <w:rFonts w:ascii="Times New Roman" w:hAnsi="Times New Roman"/>
          <w:sz w:val="24"/>
          <w:szCs w:val="24"/>
        </w:rPr>
        <w:t>s</w:t>
      </w:r>
      <w:r w:rsidR="00605E78" w:rsidRPr="006C3654">
        <w:rPr>
          <w:rFonts w:ascii="Times New Roman" w:hAnsi="Times New Roman"/>
          <w:sz w:val="24"/>
          <w:szCs w:val="24"/>
        </w:rPr>
        <w:t xml:space="preserve"> </w:t>
      </w:r>
      <w:r w:rsidRPr="006C3654">
        <w:rPr>
          <w:rFonts w:ascii="Times New Roman" w:hAnsi="Times New Roman"/>
          <w:sz w:val="24"/>
          <w:szCs w:val="24"/>
        </w:rPr>
        <w:t>that darkness (or the absence of lighting) resulted in a disproportionately large number (in relation to exposure) of crashes and fatalities</w:t>
      </w:r>
      <w:r w:rsidR="007C073A" w:rsidRPr="006C3654">
        <w:rPr>
          <w:rFonts w:ascii="Times New Roman" w:hAnsi="Times New Roman"/>
          <w:sz w:val="24"/>
          <w:szCs w:val="24"/>
        </w:rPr>
        <w:t xml:space="preserve"> </w:t>
      </w:r>
      <w:r w:rsidR="00194E2E">
        <w:rPr>
          <w:rFonts w:ascii="Times New Roman" w:hAnsi="Times New Roman"/>
          <w:sz w:val="24"/>
          <w:szCs w:val="24"/>
        </w:rPr>
        <w:t>(</w:t>
      </w:r>
      <w:r w:rsidR="007C073A" w:rsidRPr="00FE6C5B">
        <w:rPr>
          <w:rFonts w:ascii="Times New Roman" w:hAnsi="Times New Roman"/>
          <w:i/>
          <w:sz w:val="24"/>
          <w:szCs w:val="24"/>
        </w:rPr>
        <w:t>3</w:t>
      </w:r>
      <w:r w:rsidR="00194E2E">
        <w:rPr>
          <w:rFonts w:ascii="Times New Roman" w:hAnsi="Times New Roman"/>
          <w:sz w:val="24"/>
          <w:szCs w:val="24"/>
        </w:rPr>
        <w:t>)</w:t>
      </w:r>
      <w:r w:rsidRPr="006C3654">
        <w:rPr>
          <w:rFonts w:ascii="Times New Roman" w:hAnsi="Times New Roman"/>
          <w:sz w:val="24"/>
          <w:szCs w:val="24"/>
        </w:rPr>
        <w:t xml:space="preserve">. </w:t>
      </w:r>
      <w:r w:rsidR="00605E78">
        <w:rPr>
          <w:rFonts w:ascii="Times New Roman" w:hAnsi="Times New Roman"/>
          <w:sz w:val="24"/>
          <w:szCs w:val="24"/>
        </w:rPr>
        <w:t>In this context</w:t>
      </w:r>
      <w:r w:rsidR="006C3654" w:rsidRPr="006C3654">
        <w:rPr>
          <w:rFonts w:ascii="Times New Roman" w:hAnsi="Times New Roman"/>
          <w:sz w:val="24"/>
          <w:szCs w:val="24"/>
        </w:rPr>
        <w:t>, t</w:t>
      </w:r>
      <w:r w:rsidR="000977BF" w:rsidRPr="006C3654">
        <w:rPr>
          <w:rFonts w:ascii="Times New Roman" w:hAnsi="Times New Roman"/>
          <w:sz w:val="24"/>
          <w:szCs w:val="24"/>
        </w:rPr>
        <w:t xml:space="preserve">here is a need to address </w:t>
      </w:r>
      <w:r w:rsidR="002A362B" w:rsidRPr="006C3654">
        <w:rPr>
          <w:rFonts w:ascii="Times New Roman" w:hAnsi="Times New Roman"/>
          <w:sz w:val="24"/>
          <w:szCs w:val="24"/>
        </w:rPr>
        <w:t>night</w:t>
      </w:r>
      <w:r w:rsidR="000977BF" w:rsidRPr="006C3654">
        <w:rPr>
          <w:rFonts w:ascii="Times New Roman" w:hAnsi="Times New Roman"/>
          <w:sz w:val="24"/>
          <w:szCs w:val="24"/>
        </w:rPr>
        <w:t>time</w:t>
      </w:r>
      <w:r w:rsidR="002A362B" w:rsidRPr="006C3654">
        <w:rPr>
          <w:rFonts w:ascii="Times New Roman" w:hAnsi="Times New Roman"/>
          <w:sz w:val="24"/>
          <w:szCs w:val="24"/>
        </w:rPr>
        <w:t xml:space="preserve"> traffic safety </w:t>
      </w:r>
      <w:r w:rsidR="000977BF" w:rsidRPr="006C3654">
        <w:rPr>
          <w:rFonts w:ascii="Times New Roman" w:hAnsi="Times New Roman"/>
          <w:sz w:val="24"/>
          <w:szCs w:val="24"/>
        </w:rPr>
        <w:t>issues</w:t>
      </w:r>
      <w:r w:rsidR="002A362B" w:rsidRPr="006C3654">
        <w:rPr>
          <w:rFonts w:ascii="Times New Roman" w:hAnsi="Times New Roman"/>
          <w:sz w:val="24"/>
          <w:szCs w:val="24"/>
        </w:rPr>
        <w:t>.</w:t>
      </w:r>
      <w:r w:rsidR="00605E78">
        <w:rPr>
          <w:rFonts w:ascii="Times New Roman" w:hAnsi="Times New Roman"/>
          <w:sz w:val="24"/>
          <w:szCs w:val="24"/>
        </w:rPr>
        <w:t xml:space="preserve"> </w:t>
      </w:r>
      <w:r w:rsidR="00F94B42">
        <w:rPr>
          <w:rFonts w:ascii="Times New Roman" w:hAnsi="Times New Roman"/>
          <w:sz w:val="24"/>
          <w:szCs w:val="24"/>
        </w:rPr>
        <w:t>M</w:t>
      </w:r>
      <w:r w:rsidR="00605E78">
        <w:rPr>
          <w:rFonts w:ascii="Times New Roman" w:hAnsi="Times New Roman"/>
          <w:sz w:val="24"/>
          <w:szCs w:val="24"/>
        </w:rPr>
        <w:t>any</w:t>
      </w:r>
      <w:r w:rsidR="00E258FF" w:rsidRPr="007F26F6">
        <w:rPr>
          <w:rFonts w:ascii="Times New Roman" w:hAnsi="Times New Roman"/>
          <w:sz w:val="24"/>
          <w:szCs w:val="24"/>
        </w:rPr>
        <w:t xml:space="preserve"> sources have identified lighting as a proven safety countermeasure to address roadway crashes during nighttime</w:t>
      </w:r>
      <w:r w:rsidR="007C073A" w:rsidRPr="007F26F6">
        <w:rPr>
          <w:rFonts w:ascii="Times New Roman" w:hAnsi="Times New Roman"/>
          <w:sz w:val="24"/>
          <w:szCs w:val="24"/>
        </w:rPr>
        <w:t xml:space="preserve"> </w:t>
      </w:r>
      <w:r w:rsidR="00194E2E" w:rsidRPr="007F26F6">
        <w:rPr>
          <w:rFonts w:ascii="Times New Roman" w:hAnsi="Times New Roman"/>
          <w:sz w:val="24"/>
          <w:szCs w:val="24"/>
        </w:rPr>
        <w:t>(</w:t>
      </w:r>
      <w:r w:rsidR="007C073A" w:rsidRPr="007F26F6">
        <w:rPr>
          <w:rFonts w:ascii="Times New Roman" w:hAnsi="Times New Roman"/>
          <w:i/>
          <w:sz w:val="24"/>
          <w:szCs w:val="24"/>
        </w:rPr>
        <w:t>1</w:t>
      </w:r>
      <w:r w:rsidR="00194E2E" w:rsidRPr="007F26F6">
        <w:rPr>
          <w:rFonts w:ascii="Times New Roman" w:hAnsi="Times New Roman"/>
          <w:sz w:val="24"/>
          <w:szCs w:val="24"/>
        </w:rPr>
        <w:t>)</w:t>
      </w:r>
      <w:r w:rsidR="00E258FF" w:rsidRPr="007F26F6">
        <w:rPr>
          <w:rFonts w:ascii="Times New Roman" w:hAnsi="Times New Roman"/>
          <w:sz w:val="24"/>
          <w:szCs w:val="24"/>
        </w:rPr>
        <w:t xml:space="preserve">. Published studies using different methodologies tended to converge on </w:t>
      </w:r>
      <w:r w:rsidR="00605E78">
        <w:rPr>
          <w:rFonts w:ascii="Times New Roman" w:hAnsi="Times New Roman"/>
          <w:sz w:val="24"/>
          <w:szCs w:val="24"/>
        </w:rPr>
        <w:t xml:space="preserve">an </w:t>
      </w:r>
      <w:r w:rsidR="00E258FF" w:rsidRPr="007F26F6">
        <w:rPr>
          <w:rFonts w:ascii="Times New Roman" w:hAnsi="Times New Roman"/>
          <w:sz w:val="24"/>
          <w:szCs w:val="24"/>
        </w:rPr>
        <w:t xml:space="preserve">average </w:t>
      </w:r>
      <w:r w:rsidR="00605E78">
        <w:rPr>
          <w:rFonts w:ascii="Times New Roman" w:hAnsi="Times New Roman"/>
          <w:sz w:val="24"/>
          <w:szCs w:val="24"/>
        </w:rPr>
        <w:t xml:space="preserve">of </w:t>
      </w:r>
      <w:r w:rsidR="00E258FF" w:rsidRPr="007F26F6">
        <w:rPr>
          <w:rFonts w:ascii="Times New Roman" w:hAnsi="Times New Roman"/>
          <w:sz w:val="24"/>
          <w:szCs w:val="24"/>
        </w:rPr>
        <w:t xml:space="preserve">20 </w:t>
      </w:r>
      <w:r w:rsidR="00605E78">
        <w:rPr>
          <w:rFonts w:ascii="Times New Roman" w:hAnsi="Times New Roman"/>
          <w:sz w:val="24"/>
          <w:szCs w:val="24"/>
        </w:rPr>
        <w:t xml:space="preserve">to </w:t>
      </w:r>
      <w:r w:rsidR="00E258FF" w:rsidRPr="007F26F6">
        <w:rPr>
          <w:rFonts w:ascii="Times New Roman" w:hAnsi="Times New Roman"/>
          <w:sz w:val="24"/>
          <w:szCs w:val="24"/>
        </w:rPr>
        <w:t>30 percent reduction in nighttime crash r</w:t>
      </w:r>
      <w:r w:rsidR="00B819A4" w:rsidRPr="007F26F6">
        <w:rPr>
          <w:rFonts w:ascii="Times New Roman" w:hAnsi="Times New Roman"/>
          <w:sz w:val="24"/>
          <w:szCs w:val="24"/>
        </w:rPr>
        <w:t xml:space="preserve">isk </w:t>
      </w:r>
      <w:r w:rsidR="00605E78">
        <w:rPr>
          <w:rFonts w:ascii="Times New Roman" w:hAnsi="Times New Roman"/>
          <w:sz w:val="24"/>
          <w:szCs w:val="24"/>
        </w:rPr>
        <w:t>by</w:t>
      </w:r>
      <w:r w:rsidR="00605E78" w:rsidRPr="007F26F6">
        <w:rPr>
          <w:rFonts w:ascii="Times New Roman" w:hAnsi="Times New Roman"/>
          <w:sz w:val="24"/>
          <w:szCs w:val="24"/>
        </w:rPr>
        <w:t xml:space="preserve"> </w:t>
      </w:r>
      <w:r w:rsidR="00605E78">
        <w:rPr>
          <w:rFonts w:ascii="Times New Roman" w:hAnsi="Times New Roman"/>
          <w:sz w:val="24"/>
          <w:szCs w:val="24"/>
        </w:rPr>
        <w:t>installing lighting</w:t>
      </w:r>
      <w:r w:rsidR="00B819A4" w:rsidRPr="007F26F6">
        <w:rPr>
          <w:rFonts w:ascii="Times New Roman" w:hAnsi="Times New Roman"/>
          <w:sz w:val="24"/>
          <w:szCs w:val="24"/>
        </w:rPr>
        <w:t xml:space="preserve"> </w:t>
      </w:r>
      <w:r w:rsidR="00194E2E" w:rsidRPr="007F26F6">
        <w:rPr>
          <w:rFonts w:ascii="Times New Roman" w:hAnsi="Times New Roman"/>
          <w:sz w:val="24"/>
          <w:szCs w:val="24"/>
        </w:rPr>
        <w:t>(</w:t>
      </w:r>
      <w:r w:rsidR="00B819A4" w:rsidRPr="007F26F6">
        <w:rPr>
          <w:rFonts w:ascii="Times New Roman" w:hAnsi="Times New Roman"/>
          <w:i/>
          <w:sz w:val="24"/>
          <w:szCs w:val="24"/>
        </w:rPr>
        <w:t>3</w:t>
      </w:r>
      <w:r w:rsidR="00194E2E" w:rsidRPr="007F26F6">
        <w:rPr>
          <w:rFonts w:ascii="Times New Roman" w:hAnsi="Times New Roman"/>
          <w:sz w:val="24"/>
          <w:szCs w:val="24"/>
        </w:rPr>
        <w:t>)</w:t>
      </w:r>
      <w:r w:rsidR="00E258FF" w:rsidRPr="007F26F6">
        <w:rPr>
          <w:rFonts w:ascii="Times New Roman" w:hAnsi="Times New Roman"/>
          <w:sz w:val="24"/>
          <w:szCs w:val="24"/>
        </w:rPr>
        <w:t xml:space="preserve">. A Minnesota report indicated that the installation of street lights at rural intersections reduced </w:t>
      </w:r>
      <w:r w:rsidR="00F94B42">
        <w:rPr>
          <w:rFonts w:ascii="Times New Roman" w:hAnsi="Times New Roman"/>
          <w:sz w:val="24"/>
          <w:szCs w:val="24"/>
        </w:rPr>
        <w:t xml:space="preserve">the </w:t>
      </w:r>
      <w:r w:rsidR="00E258FF" w:rsidRPr="007F26F6">
        <w:rPr>
          <w:rFonts w:ascii="Times New Roman" w:hAnsi="Times New Roman"/>
          <w:sz w:val="24"/>
          <w:szCs w:val="24"/>
        </w:rPr>
        <w:t>night</w:t>
      </w:r>
      <w:r w:rsidR="00605E78">
        <w:rPr>
          <w:rFonts w:ascii="Times New Roman" w:hAnsi="Times New Roman"/>
          <w:sz w:val="24"/>
          <w:szCs w:val="24"/>
        </w:rPr>
        <w:t xml:space="preserve">time </w:t>
      </w:r>
      <w:r w:rsidR="00E258FF" w:rsidRPr="007F26F6">
        <w:rPr>
          <w:rFonts w:ascii="Times New Roman" w:hAnsi="Times New Roman"/>
          <w:sz w:val="24"/>
          <w:szCs w:val="24"/>
        </w:rPr>
        <w:t>crash</w:t>
      </w:r>
      <w:r w:rsidR="00605E78">
        <w:rPr>
          <w:rFonts w:ascii="Times New Roman" w:hAnsi="Times New Roman"/>
          <w:sz w:val="24"/>
          <w:szCs w:val="24"/>
        </w:rPr>
        <w:t xml:space="preserve"> frequency</w:t>
      </w:r>
      <w:r w:rsidR="00E258FF" w:rsidRPr="007F26F6">
        <w:rPr>
          <w:rFonts w:ascii="Times New Roman" w:hAnsi="Times New Roman"/>
          <w:sz w:val="24"/>
          <w:szCs w:val="24"/>
        </w:rPr>
        <w:t xml:space="preserve"> by 26 </w:t>
      </w:r>
      <w:r w:rsidR="00605E78">
        <w:rPr>
          <w:rFonts w:ascii="Times New Roman" w:hAnsi="Times New Roman"/>
          <w:sz w:val="24"/>
          <w:szCs w:val="24"/>
        </w:rPr>
        <w:t xml:space="preserve">to </w:t>
      </w:r>
      <w:r w:rsidR="00E258FF" w:rsidRPr="007F26F6">
        <w:rPr>
          <w:rFonts w:ascii="Times New Roman" w:hAnsi="Times New Roman"/>
          <w:sz w:val="24"/>
          <w:szCs w:val="24"/>
        </w:rPr>
        <w:t xml:space="preserve">40 percent, </w:t>
      </w:r>
      <w:r w:rsidR="00F94B42">
        <w:rPr>
          <w:rFonts w:ascii="Times New Roman" w:hAnsi="Times New Roman"/>
          <w:sz w:val="24"/>
          <w:szCs w:val="24"/>
        </w:rPr>
        <w:t xml:space="preserve">the </w:t>
      </w:r>
      <w:r w:rsidR="00E258FF" w:rsidRPr="007F26F6">
        <w:rPr>
          <w:rFonts w:ascii="Times New Roman" w:hAnsi="Times New Roman"/>
          <w:sz w:val="24"/>
          <w:szCs w:val="24"/>
        </w:rPr>
        <w:t>night</w:t>
      </w:r>
      <w:r w:rsidR="00605E78">
        <w:rPr>
          <w:rFonts w:ascii="Times New Roman" w:hAnsi="Times New Roman"/>
          <w:sz w:val="24"/>
          <w:szCs w:val="24"/>
        </w:rPr>
        <w:t>time</w:t>
      </w:r>
      <w:r w:rsidR="00E258FF" w:rsidRPr="007F26F6">
        <w:rPr>
          <w:rFonts w:ascii="Times New Roman" w:hAnsi="Times New Roman"/>
          <w:sz w:val="24"/>
          <w:szCs w:val="24"/>
        </w:rPr>
        <w:t xml:space="preserve"> crash rate by 25 </w:t>
      </w:r>
      <w:r w:rsidR="00605E78">
        <w:rPr>
          <w:rFonts w:ascii="Times New Roman" w:hAnsi="Times New Roman"/>
          <w:sz w:val="24"/>
          <w:szCs w:val="24"/>
        </w:rPr>
        <w:t>t</w:t>
      </w:r>
      <w:r w:rsidR="00E258FF" w:rsidRPr="007F26F6">
        <w:rPr>
          <w:rFonts w:ascii="Times New Roman" w:hAnsi="Times New Roman"/>
          <w:sz w:val="24"/>
          <w:szCs w:val="24"/>
        </w:rPr>
        <w:t xml:space="preserve">o 40 percent, </w:t>
      </w:r>
      <w:r w:rsidR="00F94B42">
        <w:rPr>
          <w:rFonts w:ascii="Times New Roman" w:hAnsi="Times New Roman"/>
          <w:sz w:val="24"/>
          <w:szCs w:val="24"/>
        </w:rPr>
        <w:t xml:space="preserve">the </w:t>
      </w:r>
      <w:r w:rsidR="00E258FF" w:rsidRPr="007F26F6">
        <w:rPr>
          <w:rFonts w:ascii="Times New Roman" w:hAnsi="Times New Roman"/>
          <w:sz w:val="24"/>
          <w:szCs w:val="24"/>
        </w:rPr>
        <w:t>night</w:t>
      </w:r>
      <w:r w:rsidR="00605E78">
        <w:rPr>
          <w:rFonts w:ascii="Times New Roman" w:hAnsi="Times New Roman"/>
          <w:sz w:val="24"/>
          <w:szCs w:val="24"/>
        </w:rPr>
        <w:t>time</w:t>
      </w:r>
      <w:r w:rsidR="00E258FF" w:rsidRPr="007F26F6">
        <w:rPr>
          <w:rFonts w:ascii="Times New Roman" w:hAnsi="Times New Roman"/>
          <w:sz w:val="24"/>
          <w:szCs w:val="24"/>
        </w:rPr>
        <w:t xml:space="preserve"> single vehicle crash</w:t>
      </w:r>
      <w:r w:rsidR="00605E78">
        <w:rPr>
          <w:rFonts w:ascii="Times New Roman" w:hAnsi="Times New Roman"/>
          <w:sz w:val="24"/>
          <w:szCs w:val="24"/>
        </w:rPr>
        <w:t xml:space="preserve"> frequency</w:t>
      </w:r>
      <w:r w:rsidR="00E258FF" w:rsidRPr="007F26F6">
        <w:rPr>
          <w:rFonts w:ascii="Times New Roman" w:hAnsi="Times New Roman"/>
          <w:sz w:val="24"/>
          <w:szCs w:val="24"/>
        </w:rPr>
        <w:t xml:space="preserve"> by 29 to 53 percent, </w:t>
      </w:r>
      <w:r w:rsidR="00F94B42">
        <w:rPr>
          <w:rFonts w:ascii="Times New Roman" w:hAnsi="Times New Roman"/>
          <w:sz w:val="24"/>
          <w:szCs w:val="24"/>
        </w:rPr>
        <w:t xml:space="preserve">the </w:t>
      </w:r>
      <w:r w:rsidR="00E258FF" w:rsidRPr="007F26F6">
        <w:rPr>
          <w:rFonts w:ascii="Times New Roman" w:hAnsi="Times New Roman"/>
          <w:sz w:val="24"/>
          <w:szCs w:val="24"/>
        </w:rPr>
        <w:t>night</w:t>
      </w:r>
      <w:r w:rsidR="00605E78">
        <w:rPr>
          <w:rFonts w:ascii="Times New Roman" w:hAnsi="Times New Roman"/>
          <w:sz w:val="24"/>
          <w:szCs w:val="24"/>
        </w:rPr>
        <w:t>time</w:t>
      </w:r>
      <w:r w:rsidR="00E258FF" w:rsidRPr="007F26F6">
        <w:rPr>
          <w:rFonts w:ascii="Times New Roman" w:hAnsi="Times New Roman"/>
          <w:sz w:val="24"/>
          <w:szCs w:val="24"/>
        </w:rPr>
        <w:t xml:space="preserve"> multiple vehicle </w:t>
      </w:r>
      <w:r w:rsidR="00605E78" w:rsidRPr="007F26F6">
        <w:rPr>
          <w:rFonts w:ascii="Times New Roman" w:hAnsi="Times New Roman"/>
          <w:sz w:val="24"/>
          <w:szCs w:val="24"/>
        </w:rPr>
        <w:t>crash</w:t>
      </w:r>
      <w:r w:rsidR="00605E78">
        <w:rPr>
          <w:rFonts w:ascii="Times New Roman" w:hAnsi="Times New Roman"/>
          <w:sz w:val="24"/>
          <w:szCs w:val="24"/>
        </w:rPr>
        <w:t xml:space="preserve"> frequency</w:t>
      </w:r>
      <w:r w:rsidR="00605E78" w:rsidRPr="007F26F6">
        <w:rPr>
          <w:rFonts w:ascii="Times New Roman" w:hAnsi="Times New Roman"/>
          <w:sz w:val="24"/>
          <w:szCs w:val="24"/>
        </w:rPr>
        <w:t xml:space="preserve"> </w:t>
      </w:r>
      <w:r w:rsidR="00E258FF" w:rsidRPr="007F26F6">
        <w:rPr>
          <w:rFonts w:ascii="Times New Roman" w:hAnsi="Times New Roman"/>
          <w:sz w:val="24"/>
          <w:szCs w:val="24"/>
        </w:rPr>
        <w:t>by 63 percent</w:t>
      </w:r>
      <w:r w:rsidR="00F94B42">
        <w:rPr>
          <w:rFonts w:ascii="Times New Roman" w:hAnsi="Times New Roman"/>
          <w:sz w:val="24"/>
          <w:szCs w:val="24"/>
        </w:rPr>
        <w:t>,</w:t>
      </w:r>
      <w:r w:rsidR="00E258FF" w:rsidRPr="007F26F6">
        <w:rPr>
          <w:rFonts w:ascii="Times New Roman" w:hAnsi="Times New Roman"/>
          <w:sz w:val="24"/>
          <w:szCs w:val="24"/>
        </w:rPr>
        <w:t xml:space="preserve"> and </w:t>
      </w:r>
      <w:r w:rsidR="00F94B42">
        <w:rPr>
          <w:rFonts w:ascii="Times New Roman" w:hAnsi="Times New Roman"/>
          <w:sz w:val="24"/>
          <w:szCs w:val="24"/>
        </w:rPr>
        <w:t xml:space="preserve">the </w:t>
      </w:r>
      <w:r w:rsidR="006D656E">
        <w:rPr>
          <w:rFonts w:ascii="Times New Roman" w:hAnsi="Times New Roman"/>
          <w:sz w:val="24"/>
          <w:szCs w:val="24"/>
        </w:rPr>
        <w:t>nighttime crash</w:t>
      </w:r>
      <w:r w:rsidR="00B819A4" w:rsidRPr="007F26F6">
        <w:rPr>
          <w:rFonts w:ascii="Times New Roman" w:hAnsi="Times New Roman"/>
          <w:sz w:val="24"/>
          <w:szCs w:val="24"/>
        </w:rPr>
        <w:t xml:space="preserve"> severity by 26 percent </w:t>
      </w:r>
      <w:r w:rsidR="00194E2E" w:rsidRPr="007F26F6">
        <w:rPr>
          <w:rFonts w:ascii="Times New Roman" w:hAnsi="Times New Roman"/>
          <w:sz w:val="24"/>
          <w:szCs w:val="24"/>
        </w:rPr>
        <w:t>(</w:t>
      </w:r>
      <w:r w:rsidR="00B819A4" w:rsidRPr="007F26F6">
        <w:rPr>
          <w:rFonts w:ascii="Times New Roman" w:hAnsi="Times New Roman"/>
          <w:i/>
          <w:sz w:val="24"/>
          <w:szCs w:val="24"/>
        </w:rPr>
        <w:t>4</w:t>
      </w:r>
      <w:r w:rsidR="00194E2E" w:rsidRPr="007F26F6">
        <w:rPr>
          <w:rFonts w:ascii="Times New Roman" w:hAnsi="Times New Roman"/>
          <w:sz w:val="24"/>
          <w:szCs w:val="24"/>
        </w:rPr>
        <w:t>)</w:t>
      </w:r>
      <w:r w:rsidR="00B819A4" w:rsidRPr="007F26F6">
        <w:rPr>
          <w:rFonts w:ascii="Times New Roman" w:hAnsi="Times New Roman"/>
          <w:sz w:val="24"/>
          <w:szCs w:val="24"/>
        </w:rPr>
        <w:t xml:space="preserve">. </w:t>
      </w:r>
      <w:r w:rsidR="00605E78">
        <w:rPr>
          <w:rFonts w:ascii="Times New Roman" w:hAnsi="Times New Roman"/>
          <w:sz w:val="24"/>
          <w:szCs w:val="24"/>
        </w:rPr>
        <w:t xml:space="preserve">In </w:t>
      </w:r>
      <w:r w:rsidR="006D656E">
        <w:rPr>
          <w:rFonts w:ascii="Times New Roman" w:hAnsi="Times New Roman"/>
          <w:sz w:val="24"/>
          <w:szCs w:val="24"/>
        </w:rPr>
        <w:t>addition</w:t>
      </w:r>
      <w:r w:rsidR="00E258FF" w:rsidRPr="007F26F6">
        <w:rPr>
          <w:rFonts w:ascii="Times New Roman" w:hAnsi="Times New Roman"/>
          <w:sz w:val="24"/>
          <w:szCs w:val="24"/>
        </w:rPr>
        <w:t xml:space="preserve">, a Federal Highway Administration (FHWA) report </w:t>
      </w:r>
      <w:r w:rsidR="00605E78" w:rsidRPr="007F26F6">
        <w:rPr>
          <w:rFonts w:ascii="Times New Roman" w:hAnsi="Times New Roman"/>
          <w:sz w:val="24"/>
          <w:szCs w:val="24"/>
        </w:rPr>
        <w:t>indicate</w:t>
      </w:r>
      <w:r w:rsidR="00605E78">
        <w:rPr>
          <w:rFonts w:ascii="Times New Roman" w:hAnsi="Times New Roman"/>
          <w:sz w:val="24"/>
          <w:szCs w:val="24"/>
        </w:rPr>
        <w:t>s</w:t>
      </w:r>
      <w:r w:rsidR="00605E78" w:rsidRPr="007F26F6">
        <w:rPr>
          <w:rFonts w:ascii="Times New Roman" w:hAnsi="Times New Roman"/>
          <w:sz w:val="24"/>
          <w:szCs w:val="24"/>
        </w:rPr>
        <w:t xml:space="preserve"> </w:t>
      </w:r>
      <w:r w:rsidR="00E258FF" w:rsidRPr="007F26F6">
        <w:rPr>
          <w:rFonts w:ascii="Times New Roman" w:hAnsi="Times New Roman"/>
          <w:sz w:val="24"/>
          <w:szCs w:val="24"/>
        </w:rPr>
        <w:t>that intersection illumination has the greatest benefit to cost ratio of all in</w:t>
      </w:r>
      <w:r w:rsidR="00B819A4" w:rsidRPr="007F26F6">
        <w:rPr>
          <w:rFonts w:ascii="Times New Roman" w:hAnsi="Times New Roman"/>
          <w:sz w:val="24"/>
          <w:szCs w:val="24"/>
        </w:rPr>
        <w:t xml:space="preserve">tersection safety improvements </w:t>
      </w:r>
      <w:r w:rsidR="00194E2E" w:rsidRPr="007F26F6">
        <w:rPr>
          <w:rFonts w:ascii="Times New Roman" w:hAnsi="Times New Roman"/>
          <w:sz w:val="24"/>
          <w:szCs w:val="24"/>
        </w:rPr>
        <w:t>(</w:t>
      </w:r>
      <w:r w:rsidR="00B819A4" w:rsidRPr="007F26F6">
        <w:rPr>
          <w:rFonts w:ascii="Times New Roman" w:hAnsi="Times New Roman"/>
          <w:i/>
          <w:sz w:val="24"/>
          <w:szCs w:val="24"/>
        </w:rPr>
        <w:t>5</w:t>
      </w:r>
      <w:r w:rsidR="00194E2E" w:rsidRPr="007F26F6">
        <w:rPr>
          <w:rFonts w:ascii="Times New Roman" w:hAnsi="Times New Roman"/>
          <w:sz w:val="24"/>
          <w:szCs w:val="24"/>
        </w:rPr>
        <w:t>)</w:t>
      </w:r>
      <w:r w:rsidR="00E258FF" w:rsidRPr="007F26F6">
        <w:rPr>
          <w:rFonts w:ascii="Times New Roman" w:hAnsi="Times New Roman"/>
          <w:sz w:val="24"/>
          <w:szCs w:val="24"/>
        </w:rPr>
        <w:t xml:space="preserve">. </w:t>
      </w:r>
    </w:p>
    <w:p w:rsidR="000977BF" w:rsidRPr="006C3654" w:rsidRDefault="002A362B" w:rsidP="00E258FF">
      <w:pPr>
        <w:pStyle w:val="ListParagraph"/>
        <w:spacing w:before="100" w:beforeAutospacing="1" w:after="100" w:afterAutospacing="1"/>
        <w:ind w:left="0" w:firstLine="720"/>
        <w:contextualSpacing w:val="0"/>
        <w:rPr>
          <w:rFonts w:ascii="Times New Roman" w:hAnsi="Times New Roman"/>
          <w:sz w:val="24"/>
          <w:szCs w:val="24"/>
        </w:rPr>
      </w:pPr>
      <w:r w:rsidRPr="006C3654">
        <w:rPr>
          <w:rFonts w:ascii="Times New Roman" w:hAnsi="Times New Roman"/>
          <w:sz w:val="24"/>
          <w:szCs w:val="24"/>
        </w:rPr>
        <w:t>Although lighting prove</w:t>
      </w:r>
      <w:r w:rsidR="00B819A4" w:rsidRPr="006C3654">
        <w:rPr>
          <w:rFonts w:ascii="Times New Roman" w:hAnsi="Times New Roman"/>
          <w:sz w:val="24"/>
          <w:szCs w:val="24"/>
        </w:rPr>
        <w:t>d</w:t>
      </w:r>
      <w:r w:rsidRPr="006C3654">
        <w:rPr>
          <w:rFonts w:ascii="Times New Roman" w:hAnsi="Times New Roman"/>
          <w:sz w:val="24"/>
          <w:szCs w:val="24"/>
        </w:rPr>
        <w:t xml:space="preserve"> to be a high benefit/cost countermeasure</w:t>
      </w:r>
      <w:r w:rsidR="00B52638" w:rsidRPr="006C3654">
        <w:rPr>
          <w:rFonts w:ascii="Times New Roman" w:hAnsi="Times New Roman"/>
          <w:sz w:val="24"/>
          <w:szCs w:val="24"/>
        </w:rPr>
        <w:t xml:space="preserve">, it is not feasible to light every mile of the highway due to financial and environmental implications. </w:t>
      </w:r>
      <w:r w:rsidR="000977BF" w:rsidRPr="006C3654">
        <w:rPr>
          <w:rFonts w:ascii="Times New Roman" w:hAnsi="Times New Roman"/>
          <w:sz w:val="24"/>
          <w:szCs w:val="24"/>
        </w:rPr>
        <w:t xml:space="preserve">The </w:t>
      </w:r>
      <w:r w:rsidR="00B52638" w:rsidRPr="006C3654">
        <w:rPr>
          <w:rFonts w:ascii="Times New Roman" w:hAnsi="Times New Roman"/>
          <w:sz w:val="24"/>
          <w:szCs w:val="24"/>
        </w:rPr>
        <w:t>American Association of State Highway and Transportation Officials (AASHTO) Roadway Lighting Design Manual has lighting warrants for continuous freeway, complete interchange and partial interchange lighting for freeways</w:t>
      </w:r>
      <w:r w:rsidR="00A66DA0">
        <w:rPr>
          <w:rFonts w:ascii="Times New Roman" w:hAnsi="Times New Roman"/>
          <w:sz w:val="24"/>
          <w:szCs w:val="24"/>
        </w:rPr>
        <w:t xml:space="preserve"> (</w:t>
      </w:r>
      <w:r w:rsidR="00A66DA0" w:rsidRPr="007F26F6">
        <w:rPr>
          <w:rFonts w:ascii="Times New Roman" w:hAnsi="Times New Roman"/>
          <w:i/>
          <w:sz w:val="24"/>
          <w:szCs w:val="24"/>
        </w:rPr>
        <w:t>6</w:t>
      </w:r>
      <w:r w:rsidR="00A66DA0">
        <w:rPr>
          <w:rFonts w:ascii="Times New Roman" w:hAnsi="Times New Roman"/>
          <w:sz w:val="24"/>
          <w:szCs w:val="24"/>
        </w:rPr>
        <w:t>)</w:t>
      </w:r>
      <w:r w:rsidR="00B52638" w:rsidRPr="006C3654">
        <w:rPr>
          <w:rFonts w:ascii="Times New Roman" w:hAnsi="Times New Roman"/>
          <w:sz w:val="24"/>
          <w:szCs w:val="24"/>
        </w:rPr>
        <w:t xml:space="preserve">. </w:t>
      </w:r>
      <w:r w:rsidR="00FC3EE4">
        <w:rPr>
          <w:rFonts w:ascii="Times New Roman" w:hAnsi="Times New Roman"/>
          <w:sz w:val="24"/>
          <w:szCs w:val="24"/>
        </w:rPr>
        <w:t>However</w:t>
      </w:r>
      <w:r w:rsidR="00B52638" w:rsidRPr="006C3654">
        <w:rPr>
          <w:rFonts w:ascii="Times New Roman" w:hAnsi="Times New Roman"/>
          <w:sz w:val="24"/>
          <w:szCs w:val="24"/>
        </w:rPr>
        <w:t>, the warrants do not represent a requirement for lighting</w:t>
      </w:r>
      <w:r w:rsidR="00FC3EE4">
        <w:rPr>
          <w:rFonts w:ascii="Times New Roman" w:hAnsi="Times New Roman"/>
          <w:sz w:val="24"/>
          <w:szCs w:val="24"/>
        </w:rPr>
        <w:t>.</w:t>
      </w:r>
      <w:r w:rsidR="00B52638" w:rsidRPr="006C3654">
        <w:rPr>
          <w:rFonts w:ascii="Times New Roman" w:hAnsi="Times New Roman"/>
          <w:sz w:val="24"/>
          <w:szCs w:val="24"/>
        </w:rPr>
        <w:t xml:space="preserve"> </w:t>
      </w:r>
      <w:r w:rsidR="00FC3EE4">
        <w:rPr>
          <w:rFonts w:ascii="Times New Roman" w:hAnsi="Times New Roman"/>
          <w:sz w:val="24"/>
          <w:szCs w:val="24"/>
        </w:rPr>
        <w:t>They</w:t>
      </w:r>
      <w:r w:rsidR="00FC3EE4" w:rsidRPr="006C3654">
        <w:rPr>
          <w:rFonts w:ascii="Times New Roman" w:hAnsi="Times New Roman"/>
          <w:sz w:val="24"/>
          <w:szCs w:val="24"/>
        </w:rPr>
        <w:t xml:space="preserve"> </w:t>
      </w:r>
      <w:r w:rsidR="00B52638" w:rsidRPr="006C3654">
        <w:rPr>
          <w:rFonts w:ascii="Times New Roman" w:hAnsi="Times New Roman"/>
          <w:sz w:val="24"/>
          <w:szCs w:val="24"/>
        </w:rPr>
        <w:t xml:space="preserve">are only an indication of situations where lighting should be considered. While there are some states that have </w:t>
      </w:r>
      <w:r w:rsidR="00F94B42">
        <w:rPr>
          <w:rFonts w:ascii="Times New Roman" w:hAnsi="Times New Roman"/>
          <w:sz w:val="24"/>
          <w:szCs w:val="24"/>
        </w:rPr>
        <w:t xml:space="preserve">this </w:t>
      </w:r>
      <w:r w:rsidR="00B52638" w:rsidRPr="006C3654">
        <w:rPr>
          <w:rFonts w:ascii="Times New Roman" w:hAnsi="Times New Roman"/>
          <w:sz w:val="24"/>
          <w:szCs w:val="24"/>
        </w:rPr>
        <w:t xml:space="preserve">policy, most have modified the AASHTO warrants.  </w:t>
      </w:r>
    </w:p>
    <w:p w:rsidR="000977BF" w:rsidRPr="006C3654" w:rsidRDefault="00FC3EE4" w:rsidP="007F26F6">
      <w:pPr>
        <w:pStyle w:val="ListParagraph"/>
        <w:spacing w:before="100" w:beforeAutospacing="1" w:after="100" w:afterAutospacing="1"/>
        <w:ind w:left="0" w:firstLine="720"/>
        <w:contextualSpacing w:val="0"/>
        <w:rPr>
          <w:rFonts w:eastAsia="Optima"/>
          <w:szCs w:val="24"/>
        </w:rPr>
      </w:pPr>
      <w:r>
        <w:rPr>
          <w:rFonts w:ascii="Times New Roman" w:hAnsi="Times New Roman"/>
          <w:sz w:val="24"/>
          <w:szCs w:val="24"/>
        </w:rPr>
        <w:t xml:space="preserve">The biggest issue is that most of the states </w:t>
      </w:r>
      <w:r w:rsidRPr="006C3654">
        <w:rPr>
          <w:rFonts w:ascii="Times New Roman" w:hAnsi="Times New Roman"/>
          <w:sz w:val="24"/>
          <w:szCs w:val="24"/>
        </w:rPr>
        <w:t xml:space="preserve">have not looked holistically at the safety and operations of a roadway with regards to lighting. </w:t>
      </w:r>
      <w:r>
        <w:rPr>
          <w:rFonts w:ascii="Times New Roman" w:hAnsi="Times New Roman"/>
          <w:sz w:val="24"/>
          <w:szCs w:val="24"/>
        </w:rPr>
        <w:t xml:space="preserve">And </w:t>
      </w:r>
      <w:r w:rsidR="00F94B42">
        <w:rPr>
          <w:rFonts w:ascii="Times New Roman" w:hAnsi="Times New Roman"/>
          <w:sz w:val="24"/>
          <w:szCs w:val="24"/>
        </w:rPr>
        <w:t xml:space="preserve">in most cases </w:t>
      </w:r>
      <w:r>
        <w:rPr>
          <w:rFonts w:ascii="Times New Roman" w:hAnsi="Times New Roman"/>
          <w:sz w:val="24"/>
          <w:szCs w:val="24"/>
        </w:rPr>
        <w:t xml:space="preserve">the lighting guidelines currently in use are not based on historical crash data. </w:t>
      </w:r>
      <w:r w:rsidR="00B52638" w:rsidRPr="007F26F6">
        <w:rPr>
          <w:rFonts w:ascii="Times New Roman" w:hAnsi="Times New Roman"/>
          <w:sz w:val="24"/>
          <w:szCs w:val="24"/>
        </w:rPr>
        <w:t xml:space="preserve">Therefore, </w:t>
      </w:r>
      <w:r w:rsidR="00F94B42">
        <w:rPr>
          <w:rFonts w:ascii="Times New Roman" w:hAnsi="Times New Roman"/>
          <w:sz w:val="24"/>
          <w:szCs w:val="24"/>
        </w:rPr>
        <w:t>it is necessary</w:t>
      </w:r>
      <w:r w:rsidR="00B52638" w:rsidRPr="007F26F6">
        <w:rPr>
          <w:rFonts w:ascii="Times New Roman" w:hAnsi="Times New Roman"/>
          <w:sz w:val="24"/>
          <w:szCs w:val="24"/>
        </w:rPr>
        <w:t xml:space="preserve"> to develop guidelines for determining where lighting should be provided</w:t>
      </w:r>
      <w:r>
        <w:rPr>
          <w:rFonts w:ascii="Times New Roman" w:hAnsi="Times New Roman"/>
          <w:sz w:val="24"/>
          <w:szCs w:val="24"/>
        </w:rPr>
        <w:t xml:space="preserve"> in Wisconsin based on historical crash data</w:t>
      </w:r>
      <w:r w:rsidR="00B52638" w:rsidRPr="007F26F6">
        <w:rPr>
          <w:rFonts w:ascii="Times New Roman" w:hAnsi="Times New Roman"/>
          <w:sz w:val="24"/>
          <w:szCs w:val="24"/>
        </w:rPr>
        <w:t xml:space="preserve">. These guidelines will objectively look at safety to determine </w:t>
      </w:r>
      <w:r>
        <w:rPr>
          <w:rFonts w:ascii="Times New Roman" w:hAnsi="Times New Roman"/>
          <w:sz w:val="24"/>
          <w:szCs w:val="24"/>
        </w:rPr>
        <w:t>lighting installation</w:t>
      </w:r>
      <w:r w:rsidR="00B52638" w:rsidRPr="007F26F6">
        <w:rPr>
          <w:rFonts w:ascii="Times New Roman" w:hAnsi="Times New Roman"/>
          <w:sz w:val="24"/>
          <w:szCs w:val="24"/>
        </w:rPr>
        <w:t xml:space="preserve">. </w:t>
      </w:r>
      <w:r w:rsidR="000977BF" w:rsidRPr="007F26F6">
        <w:rPr>
          <w:rFonts w:ascii="Times New Roman" w:hAnsi="Times New Roman"/>
          <w:sz w:val="24"/>
          <w:szCs w:val="24"/>
        </w:rPr>
        <w:t xml:space="preserve">Freeways and interchanges are two of the most important components of a national highway system due to providing greater mobility compared with other roadways. However, they are also sources of </w:t>
      </w:r>
      <w:r w:rsidR="00F94B42">
        <w:rPr>
          <w:rFonts w:ascii="Times New Roman" w:hAnsi="Times New Roman"/>
          <w:sz w:val="24"/>
          <w:szCs w:val="24"/>
        </w:rPr>
        <w:t>a high</w:t>
      </w:r>
      <w:r w:rsidR="00F94B42" w:rsidRPr="007F26F6">
        <w:rPr>
          <w:rFonts w:ascii="Times New Roman" w:hAnsi="Times New Roman"/>
          <w:sz w:val="24"/>
          <w:szCs w:val="24"/>
        </w:rPr>
        <w:t xml:space="preserve"> </w:t>
      </w:r>
      <w:r w:rsidR="000977BF" w:rsidRPr="007F26F6">
        <w:rPr>
          <w:rFonts w:ascii="Times New Roman" w:hAnsi="Times New Roman"/>
          <w:sz w:val="24"/>
          <w:szCs w:val="24"/>
        </w:rPr>
        <w:t xml:space="preserve">number of crashes, with more than 5,000 </w:t>
      </w:r>
      <w:r w:rsidR="00B819A4" w:rsidRPr="007F26F6">
        <w:rPr>
          <w:rFonts w:ascii="Times New Roman" w:hAnsi="Times New Roman"/>
          <w:sz w:val="24"/>
          <w:szCs w:val="24"/>
        </w:rPr>
        <w:t xml:space="preserve">fatal crashes </w:t>
      </w:r>
      <w:r w:rsidR="00F94B42">
        <w:rPr>
          <w:rFonts w:ascii="Times New Roman" w:hAnsi="Times New Roman"/>
          <w:sz w:val="24"/>
          <w:szCs w:val="24"/>
        </w:rPr>
        <w:t>occurring</w:t>
      </w:r>
      <w:r w:rsidR="00F94B42" w:rsidRPr="007F26F6">
        <w:rPr>
          <w:rFonts w:ascii="Times New Roman" w:hAnsi="Times New Roman"/>
          <w:sz w:val="24"/>
          <w:szCs w:val="24"/>
        </w:rPr>
        <w:t xml:space="preserve"> </w:t>
      </w:r>
      <w:r w:rsidR="00B819A4" w:rsidRPr="007F26F6">
        <w:rPr>
          <w:rFonts w:ascii="Times New Roman" w:hAnsi="Times New Roman"/>
          <w:sz w:val="24"/>
          <w:szCs w:val="24"/>
        </w:rPr>
        <w:t xml:space="preserve">in 2012 </w:t>
      </w:r>
      <w:r w:rsidR="00194E2E" w:rsidRPr="007F26F6">
        <w:rPr>
          <w:rFonts w:ascii="Times New Roman" w:hAnsi="Times New Roman"/>
          <w:sz w:val="24"/>
          <w:szCs w:val="24"/>
        </w:rPr>
        <w:t>(</w:t>
      </w:r>
      <w:r w:rsidR="00B819A4" w:rsidRPr="007F26F6">
        <w:rPr>
          <w:rFonts w:ascii="Times New Roman" w:hAnsi="Times New Roman"/>
          <w:i/>
          <w:sz w:val="24"/>
          <w:szCs w:val="24"/>
        </w:rPr>
        <w:t>2</w:t>
      </w:r>
      <w:r w:rsidR="00194E2E" w:rsidRPr="007F26F6">
        <w:rPr>
          <w:rFonts w:ascii="Times New Roman" w:hAnsi="Times New Roman"/>
          <w:sz w:val="24"/>
          <w:szCs w:val="24"/>
        </w:rPr>
        <w:t>)</w:t>
      </w:r>
      <w:r w:rsidR="000977BF" w:rsidRPr="007F26F6">
        <w:rPr>
          <w:rFonts w:ascii="Times New Roman" w:hAnsi="Times New Roman"/>
          <w:sz w:val="24"/>
          <w:szCs w:val="24"/>
        </w:rPr>
        <w:t xml:space="preserve">. </w:t>
      </w:r>
      <w:r>
        <w:rPr>
          <w:rFonts w:ascii="Times New Roman" w:hAnsi="Times New Roman"/>
          <w:sz w:val="24"/>
          <w:szCs w:val="24"/>
        </w:rPr>
        <w:t>Therefore</w:t>
      </w:r>
      <w:r w:rsidR="000977BF" w:rsidRPr="007F26F6">
        <w:rPr>
          <w:rFonts w:ascii="Times New Roman" w:hAnsi="Times New Roman"/>
          <w:sz w:val="24"/>
          <w:szCs w:val="24"/>
        </w:rPr>
        <w:t xml:space="preserve">, this </w:t>
      </w:r>
      <w:r w:rsidR="00BD235F" w:rsidRPr="007F26F6">
        <w:rPr>
          <w:rFonts w:ascii="Times New Roman" w:hAnsi="Times New Roman"/>
          <w:sz w:val="24"/>
          <w:szCs w:val="24"/>
        </w:rPr>
        <w:t xml:space="preserve">report put particular focus on analyzing and quantifying </w:t>
      </w:r>
      <w:r w:rsidR="00F94B42">
        <w:rPr>
          <w:rFonts w:ascii="Times New Roman" w:hAnsi="Times New Roman"/>
          <w:sz w:val="24"/>
          <w:szCs w:val="24"/>
        </w:rPr>
        <w:t xml:space="preserve">the </w:t>
      </w:r>
      <w:r w:rsidR="006C3654" w:rsidRPr="007F26F6">
        <w:rPr>
          <w:rFonts w:ascii="Times New Roman" w:hAnsi="Times New Roman"/>
          <w:sz w:val="24"/>
          <w:szCs w:val="24"/>
        </w:rPr>
        <w:t xml:space="preserve">safety </w:t>
      </w:r>
      <w:r>
        <w:rPr>
          <w:rFonts w:ascii="Times New Roman" w:hAnsi="Times New Roman"/>
          <w:sz w:val="24"/>
          <w:szCs w:val="24"/>
        </w:rPr>
        <w:t xml:space="preserve">benefit </w:t>
      </w:r>
      <w:r w:rsidR="006C3654" w:rsidRPr="007F26F6">
        <w:rPr>
          <w:rFonts w:ascii="Times New Roman" w:hAnsi="Times New Roman"/>
          <w:sz w:val="24"/>
          <w:szCs w:val="24"/>
        </w:rPr>
        <w:t xml:space="preserve">of </w:t>
      </w:r>
      <w:r>
        <w:rPr>
          <w:rFonts w:ascii="Times New Roman" w:hAnsi="Times New Roman"/>
          <w:sz w:val="24"/>
          <w:szCs w:val="24"/>
        </w:rPr>
        <w:t xml:space="preserve">providing </w:t>
      </w:r>
      <w:r w:rsidR="006C3654" w:rsidRPr="007F26F6">
        <w:rPr>
          <w:rFonts w:ascii="Times New Roman" w:hAnsi="Times New Roman"/>
          <w:sz w:val="24"/>
          <w:szCs w:val="24"/>
        </w:rPr>
        <w:t xml:space="preserve">lighting on </w:t>
      </w:r>
      <w:r w:rsidR="000977BF" w:rsidRPr="007F26F6">
        <w:rPr>
          <w:rFonts w:ascii="Times New Roman" w:hAnsi="Times New Roman"/>
          <w:sz w:val="24"/>
          <w:szCs w:val="24"/>
        </w:rPr>
        <w:t>freeways and interchanges.</w:t>
      </w:r>
      <w:r w:rsidR="000977BF" w:rsidRPr="006C3654">
        <w:rPr>
          <w:rFonts w:eastAsia="Optima"/>
          <w:szCs w:val="24"/>
        </w:rPr>
        <w:t xml:space="preserve"> </w:t>
      </w:r>
    </w:p>
    <w:p w:rsidR="00B52638" w:rsidRPr="006C3654" w:rsidRDefault="00B52638" w:rsidP="00E258FF">
      <w:pPr>
        <w:pStyle w:val="ListParagraph"/>
        <w:spacing w:before="100" w:beforeAutospacing="1" w:after="100" w:afterAutospacing="1"/>
        <w:ind w:left="0" w:firstLine="720"/>
        <w:rPr>
          <w:rFonts w:ascii="Times New Roman" w:hAnsi="Times New Roman"/>
          <w:sz w:val="24"/>
          <w:szCs w:val="24"/>
        </w:rPr>
      </w:pPr>
    </w:p>
    <w:p w:rsidR="00BE146F" w:rsidRPr="006C3654" w:rsidRDefault="00BE146F">
      <w:pPr>
        <w:spacing w:after="160" w:line="259" w:lineRule="auto"/>
        <w:rPr>
          <w:rFonts w:eastAsia="Optima"/>
          <w:szCs w:val="24"/>
        </w:rPr>
      </w:pPr>
      <w:r w:rsidRPr="006C3654">
        <w:rPr>
          <w:rFonts w:eastAsia="Optima"/>
          <w:szCs w:val="24"/>
        </w:rPr>
        <w:br w:type="page"/>
      </w:r>
    </w:p>
    <w:p w:rsidR="00D12C38" w:rsidRPr="006C3654" w:rsidRDefault="00B52638" w:rsidP="00712A54">
      <w:pPr>
        <w:pStyle w:val="Heading1"/>
        <w:numPr>
          <w:ilvl w:val="0"/>
          <w:numId w:val="5"/>
        </w:numPr>
        <w:ind w:left="360"/>
      </w:pPr>
      <w:bookmarkStart w:id="9" w:name="_Toc424719036"/>
      <w:bookmarkStart w:id="10" w:name="_Toc395005677"/>
      <w:r w:rsidRPr="006C3654">
        <w:lastRenderedPageBreak/>
        <w:t>Project</w:t>
      </w:r>
      <w:r w:rsidR="00D12C38" w:rsidRPr="006C3654">
        <w:t xml:space="preserve"> Goals and Objectives</w:t>
      </w:r>
      <w:bookmarkEnd w:id="9"/>
    </w:p>
    <w:p w:rsidR="00B52638" w:rsidRPr="006C3654" w:rsidRDefault="00B52638" w:rsidP="00B52638">
      <w:pPr>
        <w:spacing w:after="160" w:line="259" w:lineRule="auto"/>
        <w:jc w:val="both"/>
      </w:pPr>
      <w:r w:rsidRPr="006C3654">
        <w:t>The goal</w:t>
      </w:r>
      <w:r w:rsidR="005A572D" w:rsidRPr="006C3654">
        <w:t xml:space="preserve"> of this project is to </w:t>
      </w:r>
      <w:r w:rsidRPr="006C3654">
        <w:t xml:space="preserve">develop lighting guidelines for Wisconsin </w:t>
      </w:r>
      <w:r w:rsidR="000671A8">
        <w:t xml:space="preserve">by </w:t>
      </w:r>
      <w:r w:rsidRPr="006C3654">
        <w:t xml:space="preserve">considering safety benefits </w:t>
      </w:r>
      <w:r w:rsidR="000671A8">
        <w:t xml:space="preserve">due to </w:t>
      </w:r>
      <w:r w:rsidR="005A572D" w:rsidRPr="006C3654">
        <w:t xml:space="preserve">lighting </w:t>
      </w:r>
      <w:r w:rsidR="000671A8">
        <w:t xml:space="preserve">installations </w:t>
      </w:r>
      <w:r w:rsidRPr="006C3654">
        <w:t xml:space="preserve">on </w:t>
      </w:r>
      <w:r w:rsidR="005A572D" w:rsidRPr="006C3654">
        <w:t>freeways</w:t>
      </w:r>
      <w:r w:rsidRPr="006C3654">
        <w:t>.</w:t>
      </w:r>
      <w:r w:rsidR="005A572D" w:rsidRPr="006C3654">
        <w:t xml:space="preserve"> </w:t>
      </w:r>
    </w:p>
    <w:p w:rsidR="006641DE" w:rsidRPr="006C3654" w:rsidRDefault="00FB6C80" w:rsidP="001A0BBA">
      <w:pPr>
        <w:spacing w:after="160" w:line="259" w:lineRule="auto"/>
      </w:pPr>
      <w:r>
        <w:t>Specific o</w:t>
      </w:r>
      <w:r w:rsidR="006641DE" w:rsidRPr="006C3654">
        <w:t>bjectives of this project are listed as follows:</w:t>
      </w:r>
    </w:p>
    <w:p w:rsidR="00CB3F19" w:rsidRPr="006C3654" w:rsidRDefault="00CB3F19" w:rsidP="0018136E">
      <w:pPr>
        <w:pStyle w:val="ListParagraph"/>
        <w:numPr>
          <w:ilvl w:val="0"/>
          <w:numId w:val="39"/>
        </w:numPr>
        <w:spacing w:after="160" w:line="259" w:lineRule="auto"/>
        <w:rPr>
          <w:rFonts w:ascii="Times New Roman" w:hAnsi="Times New Roman"/>
          <w:sz w:val="24"/>
          <w:szCs w:val="24"/>
        </w:rPr>
      </w:pPr>
      <w:r w:rsidRPr="006C3654">
        <w:rPr>
          <w:rFonts w:ascii="Times New Roman" w:hAnsi="Times New Roman"/>
          <w:sz w:val="24"/>
          <w:szCs w:val="24"/>
        </w:rPr>
        <w:t xml:space="preserve">Collect </w:t>
      </w:r>
      <w:r w:rsidR="006C3654">
        <w:rPr>
          <w:rFonts w:ascii="Times New Roman" w:hAnsi="Times New Roman"/>
          <w:sz w:val="24"/>
          <w:szCs w:val="24"/>
        </w:rPr>
        <w:t xml:space="preserve">lighting and other </w:t>
      </w:r>
      <w:r w:rsidRPr="006C3654">
        <w:rPr>
          <w:rFonts w:ascii="Times New Roman" w:hAnsi="Times New Roman"/>
          <w:sz w:val="24"/>
          <w:szCs w:val="24"/>
        </w:rPr>
        <w:t>relevant data on statewide freeways.</w:t>
      </w:r>
    </w:p>
    <w:p w:rsidR="006641DE" w:rsidRPr="006C3654" w:rsidRDefault="00CB3F19" w:rsidP="0018136E">
      <w:pPr>
        <w:pStyle w:val="ListParagraph"/>
        <w:numPr>
          <w:ilvl w:val="0"/>
          <w:numId w:val="39"/>
        </w:numPr>
        <w:spacing w:after="160" w:line="259" w:lineRule="auto"/>
        <w:rPr>
          <w:rFonts w:ascii="Times New Roman" w:hAnsi="Times New Roman"/>
          <w:sz w:val="24"/>
          <w:szCs w:val="24"/>
        </w:rPr>
      </w:pPr>
      <w:r w:rsidRPr="006C3654">
        <w:rPr>
          <w:rFonts w:ascii="Times New Roman" w:hAnsi="Times New Roman"/>
          <w:sz w:val="24"/>
          <w:szCs w:val="24"/>
        </w:rPr>
        <w:t xml:space="preserve">Conduct </w:t>
      </w:r>
      <w:r w:rsidR="00FB6C80">
        <w:rPr>
          <w:rFonts w:ascii="Times New Roman" w:hAnsi="Times New Roman"/>
          <w:sz w:val="24"/>
          <w:szCs w:val="24"/>
        </w:rPr>
        <w:t>quantitative</w:t>
      </w:r>
      <w:r w:rsidR="00FB6C80" w:rsidRPr="006C3654">
        <w:rPr>
          <w:rFonts w:ascii="Times New Roman" w:hAnsi="Times New Roman"/>
          <w:sz w:val="24"/>
          <w:szCs w:val="24"/>
        </w:rPr>
        <w:t xml:space="preserve"> nighttime </w:t>
      </w:r>
      <w:r w:rsidR="00FB6C80">
        <w:rPr>
          <w:rFonts w:ascii="Times New Roman" w:hAnsi="Times New Roman"/>
          <w:sz w:val="24"/>
          <w:szCs w:val="24"/>
        </w:rPr>
        <w:t xml:space="preserve">crash </w:t>
      </w:r>
      <w:r w:rsidR="006641DE" w:rsidRPr="006C3654">
        <w:rPr>
          <w:rFonts w:ascii="Times New Roman" w:hAnsi="Times New Roman"/>
          <w:sz w:val="24"/>
          <w:szCs w:val="24"/>
        </w:rPr>
        <w:t>analysis with respect to roadway lighting.</w:t>
      </w:r>
    </w:p>
    <w:p w:rsidR="006641DE" w:rsidRPr="006C3654" w:rsidRDefault="006641DE" w:rsidP="0018136E">
      <w:pPr>
        <w:pStyle w:val="ListParagraph"/>
        <w:numPr>
          <w:ilvl w:val="0"/>
          <w:numId w:val="39"/>
        </w:numPr>
        <w:spacing w:after="160" w:line="259" w:lineRule="auto"/>
        <w:rPr>
          <w:rFonts w:ascii="Times New Roman" w:hAnsi="Times New Roman"/>
          <w:sz w:val="24"/>
          <w:szCs w:val="24"/>
        </w:rPr>
      </w:pPr>
      <w:r w:rsidRPr="006C3654">
        <w:rPr>
          <w:rFonts w:ascii="Times New Roman" w:hAnsi="Times New Roman"/>
          <w:sz w:val="24"/>
          <w:szCs w:val="24"/>
        </w:rPr>
        <w:t xml:space="preserve">Develop nighttime safety performance functions </w:t>
      </w:r>
      <w:r w:rsidR="00FB6C80">
        <w:rPr>
          <w:rFonts w:ascii="Times New Roman" w:hAnsi="Times New Roman"/>
          <w:sz w:val="24"/>
          <w:szCs w:val="24"/>
        </w:rPr>
        <w:t xml:space="preserve">(SPFs) </w:t>
      </w:r>
      <w:r w:rsidRPr="006C3654">
        <w:rPr>
          <w:rFonts w:ascii="Times New Roman" w:hAnsi="Times New Roman"/>
          <w:sz w:val="24"/>
          <w:szCs w:val="24"/>
        </w:rPr>
        <w:t xml:space="preserve">for the following three </w:t>
      </w:r>
      <w:r w:rsidR="00FB6C80">
        <w:rPr>
          <w:rFonts w:ascii="Times New Roman" w:hAnsi="Times New Roman"/>
          <w:sz w:val="24"/>
          <w:szCs w:val="24"/>
        </w:rPr>
        <w:t>roadway categories</w:t>
      </w:r>
      <w:r w:rsidR="00FB6C80" w:rsidRPr="006C3654">
        <w:rPr>
          <w:rFonts w:ascii="Times New Roman" w:hAnsi="Times New Roman"/>
          <w:sz w:val="24"/>
          <w:szCs w:val="24"/>
        </w:rPr>
        <w:t xml:space="preserve"> </w:t>
      </w:r>
      <w:r w:rsidRPr="006C3654">
        <w:rPr>
          <w:rFonts w:ascii="Times New Roman" w:hAnsi="Times New Roman"/>
          <w:sz w:val="24"/>
          <w:szCs w:val="24"/>
        </w:rPr>
        <w:t xml:space="preserve">based on historical crash </w:t>
      </w:r>
      <w:r w:rsidR="0038596F" w:rsidRPr="006C3654">
        <w:rPr>
          <w:rFonts w:ascii="Times New Roman" w:hAnsi="Times New Roman"/>
          <w:sz w:val="24"/>
          <w:szCs w:val="24"/>
        </w:rPr>
        <w:t>data.</w:t>
      </w:r>
    </w:p>
    <w:p w:rsidR="006E6924" w:rsidRPr="006C3654" w:rsidRDefault="006E6924" w:rsidP="0018136E">
      <w:pPr>
        <w:pStyle w:val="ListParagraph"/>
        <w:numPr>
          <w:ilvl w:val="1"/>
          <w:numId w:val="39"/>
        </w:numPr>
        <w:spacing w:after="160" w:line="259" w:lineRule="auto"/>
        <w:rPr>
          <w:rFonts w:ascii="Times New Roman" w:hAnsi="Times New Roman"/>
          <w:sz w:val="24"/>
          <w:szCs w:val="24"/>
        </w:rPr>
      </w:pPr>
      <w:r w:rsidRPr="006C3654">
        <w:rPr>
          <w:rFonts w:ascii="Times New Roman" w:hAnsi="Times New Roman"/>
          <w:sz w:val="24"/>
          <w:szCs w:val="24"/>
        </w:rPr>
        <w:t>Freeway Segments</w:t>
      </w:r>
    </w:p>
    <w:p w:rsidR="006E6924" w:rsidRPr="006C3654" w:rsidRDefault="006E6924" w:rsidP="0018136E">
      <w:pPr>
        <w:pStyle w:val="ListParagraph"/>
        <w:numPr>
          <w:ilvl w:val="1"/>
          <w:numId w:val="39"/>
        </w:numPr>
        <w:spacing w:after="160" w:line="259" w:lineRule="auto"/>
        <w:rPr>
          <w:rFonts w:ascii="Times New Roman" w:hAnsi="Times New Roman"/>
          <w:sz w:val="24"/>
          <w:szCs w:val="24"/>
        </w:rPr>
      </w:pPr>
      <w:r w:rsidRPr="006C3654">
        <w:rPr>
          <w:rFonts w:ascii="Times New Roman" w:hAnsi="Times New Roman"/>
          <w:sz w:val="24"/>
          <w:szCs w:val="24"/>
        </w:rPr>
        <w:t>Interchange Segments</w:t>
      </w:r>
    </w:p>
    <w:p w:rsidR="006E6924" w:rsidRPr="006C3654" w:rsidRDefault="006E6924" w:rsidP="0018136E">
      <w:pPr>
        <w:pStyle w:val="ListParagraph"/>
        <w:numPr>
          <w:ilvl w:val="1"/>
          <w:numId w:val="39"/>
        </w:numPr>
        <w:spacing w:after="160" w:line="259" w:lineRule="auto"/>
        <w:rPr>
          <w:rFonts w:ascii="Times New Roman" w:hAnsi="Times New Roman"/>
          <w:sz w:val="24"/>
          <w:szCs w:val="24"/>
        </w:rPr>
      </w:pPr>
      <w:r w:rsidRPr="006C3654">
        <w:rPr>
          <w:rFonts w:ascii="Times New Roman" w:hAnsi="Times New Roman"/>
          <w:sz w:val="24"/>
          <w:szCs w:val="24"/>
        </w:rPr>
        <w:t>Interchange Ramps</w:t>
      </w:r>
    </w:p>
    <w:p w:rsidR="00CB3F19" w:rsidRPr="006C3654" w:rsidRDefault="00CB3F19" w:rsidP="0018136E">
      <w:pPr>
        <w:pStyle w:val="ListParagraph"/>
        <w:numPr>
          <w:ilvl w:val="0"/>
          <w:numId w:val="39"/>
        </w:numPr>
        <w:spacing w:after="160" w:line="259" w:lineRule="auto"/>
        <w:rPr>
          <w:rFonts w:ascii="Times New Roman" w:hAnsi="Times New Roman"/>
          <w:sz w:val="24"/>
          <w:szCs w:val="24"/>
        </w:rPr>
      </w:pPr>
      <w:r w:rsidRPr="006C3654">
        <w:rPr>
          <w:rFonts w:ascii="Times New Roman" w:hAnsi="Times New Roman"/>
          <w:sz w:val="24"/>
          <w:szCs w:val="24"/>
        </w:rPr>
        <w:t xml:space="preserve">Develop tools </w:t>
      </w:r>
      <w:r w:rsidR="00FB6C80">
        <w:rPr>
          <w:rFonts w:ascii="Times New Roman" w:hAnsi="Times New Roman"/>
          <w:sz w:val="24"/>
          <w:szCs w:val="24"/>
        </w:rPr>
        <w:t xml:space="preserve">based on the SPFs </w:t>
      </w:r>
      <w:r w:rsidRPr="006C3654">
        <w:rPr>
          <w:rFonts w:ascii="Times New Roman" w:hAnsi="Times New Roman"/>
          <w:sz w:val="24"/>
          <w:szCs w:val="24"/>
        </w:rPr>
        <w:t>to facilitate quantifying the safety benefits of lighting and assist with decision making</w:t>
      </w:r>
      <w:r w:rsidR="00FB6C80">
        <w:rPr>
          <w:rFonts w:ascii="Times New Roman" w:hAnsi="Times New Roman"/>
          <w:sz w:val="24"/>
          <w:szCs w:val="24"/>
        </w:rPr>
        <w:t xml:space="preserve"> for lighting installation</w:t>
      </w:r>
      <w:r w:rsidRPr="006C3654">
        <w:rPr>
          <w:rFonts w:ascii="Times New Roman" w:hAnsi="Times New Roman"/>
          <w:sz w:val="24"/>
          <w:szCs w:val="24"/>
        </w:rPr>
        <w:t>.</w:t>
      </w:r>
      <w:r w:rsidR="00FB6C80">
        <w:rPr>
          <w:rFonts w:ascii="Times New Roman" w:hAnsi="Times New Roman"/>
          <w:sz w:val="24"/>
          <w:szCs w:val="24"/>
        </w:rPr>
        <w:t xml:space="preserve"> Two types of tools will be developed</w:t>
      </w:r>
      <w:r w:rsidR="00F94B42">
        <w:rPr>
          <w:rFonts w:ascii="Times New Roman" w:hAnsi="Times New Roman"/>
          <w:sz w:val="24"/>
          <w:szCs w:val="24"/>
        </w:rPr>
        <w:t>:</w:t>
      </w:r>
    </w:p>
    <w:p w:rsidR="00CB3F19" w:rsidRPr="006C3654" w:rsidRDefault="00CB3F19" w:rsidP="0018136E">
      <w:pPr>
        <w:pStyle w:val="ListParagraph"/>
        <w:numPr>
          <w:ilvl w:val="1"/>
          <w:numId w:val="39"/>
        </w:numPr>
        <w:spacing w:after="160" w:line="259" w:lineRule="auto"/>
        <w:rPr>
          <w:rFonts w:ascii="Times New Roman" w:hAnsi="Times New Roman"/>
          <w:sz w:val="24"/>
          <w:szCs w:val="24"/>
        </w:rPr>
      </w:pPr>
      <w:r w:rsidRPr="006C3654">
        <w:rPr>
          <w:rFonts w:ascii="Times New Roman" w:hAnsi="Times New Roman"/>
          <w:sz w:val="24"/>
          <w:szCs w:val="24"/>
        </w:rPr>
        <w:t>Proactive Tool:</w:t>
      </w:r>
      <w:r w:rsidR="00BD472D" w:rsidRPr="006C3654">
        <w:t xml:space="preserve"> </w:t>
      </w:r>
      <w:r w:rsidR="00BD472D" w:rsidRPr="006C3654">
        <w:rPr>
          <w:rFonts w:ascii="Times New Roman" w:hAnsi="Times New Roman"/>
          <w:sz w:val="24"/>
          <w:szCs w:val="24"/>
        </w:rPr>
        <w:t>in the planning phase to assist decision making of installing lighting and other safety treatments.</w:t>
      </w:r>
    </w:p>
    <w:p w:rsidR="00CB3F19" w:rsidRPr="006C3654" w:rsidRDefault="00CB3F19" w:rsidP="0018136E">
      <w:pPr>
        <w:pStyle w:val="ListParagraph"/>
        <w:numPr>
          <w:ilvl w:val="1"/>
          <w:numId w:val="39"/>
        </w:numPr>
        <w:spacing w:after="160" w:line="259" w:lineRule="auto"/>
        <w:rPr>
          <w:rFonts w:ascii="Times New Roman" w:hAnsi="Times New Roman"/>
          <w:sz w:val="24"/>
          <w:szCs w:val="24"/>
        </w:rPr>
      </w:pPr>
      <w:r w:rsidRPr="006C3654">
        <w:rPr>
          <w:rFonts w:ascii="Times New Roman" w:hAnsi="Times New Roman"/>
          <w:sz w:val="24"/>
          <w:szCs w:val="24"/>
        </w:rPr>
        <w:t>Reactive Tool:</w:t>
      </w:r>
      <w:r w:rsidR="00BD472D" w:rsidRPr="006C3654">
        <w:t xml:space="preserve"> </w:t>
      </w:r>
      <w:r w:rsidR="00BD472D" w:rsidRPr="006C3654">
        <w:rPr>
          <w:rFonts w:ascii="Times New Roman" w:hAnsi="Times New Roman"/>
          <w:sz w:val="24"/>
          <w:szCs w:val="24"/>
        </w:rPr>
        <w:t>identify locations where lighting is needed and the benefit that can be obtained</w:t>
      </w:r>
    </w:p>
    <w:p w:rsidR="00D12C38" w:rsidRPr="006C3654" w:rsidRDefault="006E6924" w:rsidP="0018136E">
      <w:pPr>
        <w:pStyle w:val="ListParagraph"/>
        <w:numPr>
          <w:ilvl w:val="0"/>
          <w:numId w:val="39"/>
        </w:numPr>
        <w:spacing w:after="160" w:line="259" w:lineRule="auto"/>
        <w:rPr>
          <w:b/>
          <w:smallCaps/>
          <w:sz w:val="24"/>
          <w:szCs w:val="24"/>
        </w:rPr>
      </w:pPr>
      <w:r w:rsidRPr="006C3654">
        <w:rPr>
          <w:rFonts w:ascii="Times New Roman" w:hAnsi="Times New Roman"/>
          <w:sz w:val="24"/>
          <w:szCs w:val="24"/>
        </w:rPr>
        <w:t xml:space="preserve">Develop lighting guidelines </w:t>
      </w:r>
      <w:r w:rsidR="00CB3F19" w:rsidRPr="006C3654">
        <w:rPr>
          <w:rFonts w:ascii="Times New Roman" w:hAnsi="Times New Roman"/>
          <w:sz w:val="24"/>
          <w:szCs w:val="24"/>
        </w:rPr>
        <w:t>based on</w:t>
      </w:r>
      <w:r w:rsidRPr="006C3654">
        <w:rPr>
          <w:rFonts w:ascii="Times New Roman" w:hAnsi="Times New Roman"/>
          <w:sz w:val="24"/>
          <w:szCs w:val="24"/>
        </w:rPr>
        <w:t xml:space="preserve"> </w:t>
      </w:r>
      <w:r w:rsidR="00FB6C80">
        <w:rPr>
          <w:rFonts w:ascii="Times New Roman" w:hAnsi="Times New Roman"/>
          <w:sz w:val="24"/>
          <w:szCs w:val="24"/>
        </w:rPr>
        <w:t xml:space="preserve">the quantified highest </w:t>
      </w:r>
      <w:r w:rsidRPr="006C3654">
        <w:rPr>
          <w:rFonts w:ascii="Times New Roman" w:hAnsi="Times New Roman"/>
          <w:sz w:val="24"/>
          <w:szCs w:val="24"/>
        </w:rPr>
        <w:t>safety benefits</w:t>
      </w:r>
      <w:r w:rsidR="00FB6C80">
        <w:rPr>
          <w:rFonts w:ascii="Times New Roman" w:hAnsi="Times New Roman"/>
          <w:sz w:val="24"/>
          <w:szCs w:val="24"/>
        </w:rPr>
        <w:t xml:space="preserve"> by </w:t>
      </w:r>
      <w:r w:rsidR="00D12EEB">
        <w:rPr>
          <w:rFonts w:ascii="Times New Roman" w:hAnsi="Times New Roman"/>
          <w:sz w:val="24"/>
          <w:szCs w:val="24"/>
        </w:rPr>
        <w:t>providing</w:t>
      </w:r>
      <w:r w:rsidR="00FB6C80">
        <w:rPr>
          <w:rFonts w:ascii="Times New Roman" w:hAnsi="Times New Roman"/>
          <w:sz w:val="24"/>
          <w:szCs w:val="24"/>
        </w:rPr>
        <w:t xml:space="preserve"> lighting</w:t>
      </w:r>
      <w:r w:rsidR="00CB3F19" w:rsidRPr="006C3654">
        <w:rPr>
          <w:rFonts w:ascii="Times New Roman" w:hAnsi="Times New Roman"/>
          <w:sz w:val="24"/>
          <w:szCs w:val="24"/>
        </w:rPr>
        <w:t>.</w:t>
      </w:r>
      <w:r w:rsidRPr="006C3654">
        <w:rPr>
          <w:rFonts w:ascii="Times New Roman" w:hAnsi="Times New Roman"/>
          <w:sz w:val="24"/>
          <w:szCs w:val="24"/>
        </w:rPr>
        <w:t xml:space="preserve"> </w:t>
      </w:r>
      <w:r w:rsidR="00D12C38" w:rsidRPr="006C3654">
        <w:rPr>
          <w:sz w:val="24"/>
          <w:szCs w:val="24"/>
        </w:rPr>
        <w:br w:type="page"/>
      </w:r>
    </w:p>
    <w:p w:rsidR="001A3AAD" w:rsidRPr="006C3654" w:rsidRDefault="001A3AAD" w:rsidP="00712A54">
      <w:pPr>
        <w:pStyle w:val="ListParagraph"/>
        <w:widowControl/>
        <w:numPr>
          <w:ilvl w:val="1"/>
          <w:numId w:val="7"/>
        </w:numPr>
        <w:spacing w:before="120" w:after="120"/>
        <w:jc w:val="left"/>
        <w:outlineLvl w:val="2"/>
        <w:rPr>
          <w:rFonts w:ascii="Times New Roman" w:hAnsi="Times New Roman"/>
          <w:b/>
          <w:i/>
          <w:vanish/>
          <w:sz w:val="24"/>
          <w:szCs w:val="24"/>
        </w:rPr>
      </w:pPr>
      <w:bookmarkStart w:id="11" w:name="_Toc405465050"/>
      <w:bookmarkStart w:id="12" w:name="_Toc405465554"/>
      <w:bookmarkStart w:id="13" w:name="_Toc405467148"/>
      <w:bookmarkStart w:id="14" w:name="_Toc405470475"/>
      <w:bookmarkStart w:id="15" w:name="_Toc406254698"/>
      <w:bookmarkStart w:id="16" w:name="_Toc406254949"/>
      <w:bookmarkStart w:id="17" w:name="_Toc406255071"/>
      <w:bookmarkStart w:id="18" w:name="_Toc406255193"/>
      <w:bookmarkStart w:id="19" w:name="_Toc406255315"/>
      <w:bookmarkStart w:id="20" w:name="_Toc406257218"/>
      <w:bookmarkStart w:id="21" w:name="_Toc406832155"/>
      <w:bookmarkStart w:id="22" w:name="_Toc408308218"/>
      <w:bookmarkStart w:id="23" w:name="_Toc408503888"/>
      <w:bookmarkStart w:id="24" w:name="_Toc408505025"/>
      <w:bookmarkStart w:id="25" w:name="_Toc408505151"/>
      <w:bookmarkStart w:id="26" w:name="_Toc408506404"/>
      <w:bookmarkStart w:id="27" w:name="_Toc408506528"/>
      <w:bookmarkStart w:id="28" w:name="_Toc408514117"/>
      <w:bookmarkStart w:id="29" w:name="_Toc408521532"/>
      <w:bookmarkStart w:id="30" w:name="_Toc408596306"/>
      <w:bookmarkStart w:id="31" w:name="_Toc408598871"/>
      <w:bookmarkStart w:id="32" w:name="_Toc410126303"/>
      <w:bookmarkStart w:id="33" w:name="_Toc410847326"/>
      <w:bookmarkStart w:id="34" w:name="_Toc410917934"/>
      <w:bookmarkStart w:id="35" w:name="_Toc410928637"/>
      <w:bookmarkStart w:id="36" w:name="_Toc411327104"/>
      <w:bookmarkStart w:id="37" w:name="_Toc411349770"/>
      <w:bookmarkStart w:id="38" w:name="_Toc411439569"/>
      <w:bookmarkStart w:id="39" w:name="_Toc411439898"/>
      <w:bookmarkStart w:id="40" w:name="_Toc411440775"/>
      <w:bookmarkStart w:id="41" w:name="_Toc411440907"/>
      <w:bookmarkStart w:id="42" w:name="_Toc411461823"/>
      <w:bookmarkStart w:id="43" w:name="_Toc411462957"/>
      <w:bookmarkStart w:id="44" w:name="_Toc411596020"/>
      <w:bookmarkStart w:id="45" w:name="_Toc411598653"/>
      <w:bookmarkStart w:id="46" w:name="_Toc417572317"/>
      <w:bookmarkStart w:id="47" w:name="_Toc417572608"/>
      <w:bookmarkStart w:id="48" w:name="_Toc420159957"/>
      <w:bookmarkStart w:id="49" w:name="_Toc420919623"/>
      <w:bookmarkStart w:id="50" w:name="_Toc422998851"/>
      <w:bookmarkStart w:id="51" w:name="_Toc42471903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B82DBC" w:rsidRPr="006C3654" w:rsidRDefault="00B82DBC" w:rsidP="00B82DBC">
      <w:pPr>
        <w:pStyle w:val="Heading1"/>
        <w:numPr>
          <w:ilvl w:val="0"/>
          <w:numId w:val="5"/>
        </w:numPr>
        <w:ind w:left="360"/>
      </w:pPr>
      <w:bookmarkStart w:id="52" w:name="_Toc424719038"/>
      <w:r w:rsidRPr="006C3654">
        <w:t>Literature Review</w:t>
      </w:r>
      <w:bookmarkEnd w:id="52"/>
    </w:p>
    <w:p w:rsidR="00B82DBC" w:rsidRPr="006C3654" w:rsidRDefault="00B82DBC" w:rsidP="00B82DBC">
      <w:pPr>
        <w:pStyle w:val="ListParagraph"/>
        <w:spacing w:before="100" w:beforeAutospacing="1" w:after="100" w:afterAutospacing="1"/>
        <w:ind w:left="0"/>
        <w:contextualSpacing w:val="0"/>
        <w:rPr>
          <w:rFonts w:ascii="Times New Roman" w:hAnsi="Times New Roman"/>
          <w:sz w:val="24"/>
          <w:szCs w:val="24"/>
        </w:rPr>
      </w:pPr>
      <w:r w:rsidRPr="006C3654">
        <w:rPr>
          <w:rFonts w:ascii="Times New Roman" w:hAnsi="Times New Roman"/>
          <w:sz w:val="24"/>
          <w:szCs w:val="24"/>
        </w:rPr>
        <w:t xml:space="preserve">This section presents a comprehensive review of </w:t>
      </w:r>
      <w:r>
        <w:rPr>
          <w:rFonts w:ascii="Times New Roman" w:hAnsi="Times New Roman"/>
          <w:sz w:val="24"/>
          <w:szCs w:val="24"/>
        </w:rPr>
        <w:t>the state-of-the-practice</w:t>
      </w:r>
      <w:r w:rsidRPr="006C3654">
        <w:rPr>
          <w:rFonts w:ascii="Times New Roman" w:hAnsi="Times New Roman"/>
          <w:sz w:val="24"/>
          <w:szCs w:val="24"/>
        </w:rPr>
        <w:t xml:space="preserve"> literature related to lighting warrants/guidelines and safety analysis. Topics covered include lighting guidelines, lighting safety benefit analysis, lighting technology and economics, and interchange safety analysis. </w:t>
      </w:r>
    </w:p>
    <w:p w:rsidR="00620876" w:rsidRPr="00620876" w:rsidRDefault="00620876" w:rsidP="00620876">
      <w:pPr>
        <w:pStyle w:val="ListParagraph"/>
        <w:widowControl/>
        <w:numPr>
          <w:ilvl w:val="0"/>
          <w:numId w:val="6"/>
        </w:numPr>
        <w:spacing w:before="240" w:after="160"/>
        <w:contextualSpacing w:val="0"/>
        <w:jc w:val="left"/>
        <w:outlineLvl w:val="1"/>
        <w:rPr>
          <w:rFonts w:ascii="Times New Roman" w:hAnsi="Times New Roman"/>
          <w:b/>
          <w:vanish/>
          <w:sz w:val="24"/>
          <w:szCs w:val="24"/>
        </w:rPr>
      </w:pPr>
      <w:bookmarkStart w:id="53" w:name="_Toc408503870"/>
      <w:bookmarkStart w:id="54" w:name="_Toc408505007"/>
      <w:bookmarkStart w:id="55" w:name="_Toc408505133"/>
      <w:bookmarkStart w:id="56" w:name="_Toc408506386"/>
      <w:bookmarkStart w:id="57" w:name="_Toc408506510"/>
      <w:bookmarkStart w:id="58" w:name="_Toc408514099"/>
      <w:bookmarkStart w:id="59" w:name="_Toc408521514"/>
      <w:bookmarkStart w:id="60" w:name="_Toc408596288"/>
      <w:bookmarkStart w:id="61" w:name="_Toc408598853"/>
      <w:bookmarkStart w:id="62" w:name="_Toc410126283"/>
      <w:bookmarkStart w:id="63" w:name="_Toc410847307"/>
      <w:bookmarkStart w:id="64" w:name="_Toc410917915"/>
      <w:bookmarkStart w:id="65" w:name="_Toc410928618"/>
      <w:bookmarkStart w:id="66" w:name="_Toc411327085"/>
      <w:bookmarkStart w:id="67" w:name="_Toc411349751"/>
      <w:bookmarkStart w:id="68" w:name="_Toc411439550"/>
      <w:bookmarkStart w:id="69" w:name="_Toc411439879"/>
      <w:bookmarkStart w:id="70" w:name="_Toc411440756"/>
      <w:bookmarkStart w:id="71" w:name="_Toc411440888"/>
      <w:bookmarkStart w:id="72" w:name="_Toc411461804"/>
      <w:bookmarkStart w:id="73" w:name="_Toc411462938"/>
      <w:bookmarkStart w:id="74" w:name="_Toc411596022"/>
      <w:bookmarkStart w:id="75" w:name="_Toc411598655"/>
      <w:bookmarkStart w:id="76" w:name="_Toc417572319"/>
      <w:bookmarkStart w:id="77" w:name="_Toc417572610"/>
      <w:bookmarkStart w:id="78" w:name="_Toc420159959"/>
      <w:bookmarkStart w:id="79" w:name="_Toc420919625"/>
      <w:bookmarkStart w:id="80" w:name="_Toc422998853"/>
      <w:bookmarkStart w:id="81" w:name="_Toc424719039"/>
      <w:bookmarkStart w:id="82" w:name="_Toc39500567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B82DBC" w:rsidRPr="00194E2E" w:rsidRDefault="00B82DBC" w:rsidP="00620876">
      <w:pPr>
        <w:pStyle w:val="Heading2"/>
        <w:numPr>
          <w:ilvl w:val="1"/>
          <w:numId w:val="6"/>
        </w:numPr>
      </w:pPr>
      <w:bookmarkStart w:id="83" w:name="_Toc424719040"/>
      <w:r w:rsidRPr="006C3654">
        <w:t>Lighting Design and Warrant Guidelines</w:t>
      </w:r>
      <w:bookmarkEnd w:id="82"/>
      <w:bookmarkEnd w:id="83"/>
    </w:p>
    <w:p w:rsidR="00B82DBC" w:rsidRPr="006C3654" w:rsidRDefault="00B82DBC" w:rsidP="00620876">
      <w:pPr>
        <w:pStyle w:val="Heading3"/>
      </w:pPr>
      <w:bookmarkStart w:id="84" w:name="_Toc395005679"/>
      <w:bookmarkStart w:id="85" w:name="_Toc424719041"/>
      <w:r w:rsidRPr="006C3654">
        <w:t>National Level Lighting Guidelines</w:t>
      </w:r>
      <w:bookmarkEnd w:id="84"/>
      <w:bookmarkEnd w:id="85"/>
    </w:p>
    <w:p w:rsidR="00B82DBC" w:rsidRPr="006C3654" w:rsidRDefault="00B82DBC" w:rsidP="00B82DBC">
      <w:pPr>
        <w:jc w:val="both"/>
        <w:rPr>
          <w:szCs w:val="24"/>
        </w:rPr>
      </w:pPr>
      <w:r w:rsidRPr="006C3654">
        <w:rPr>
          <w:lang w:eastAsia="zh-CN"/>
        </w:rPr>
        <w:t xml:space="preserve">Current national level lighting guidelines include the </w:t>
      </w:r>
      <w:r w:rsidRPr="006C3654">
        <w:rPr>
          <w:szCs w:val="24"/>
        </w:rPr>
        <w:t>American Association of State Highway and Transportation Official (AASHTO) Lighting Design Guide and the FHWA Lighting Handbook. The AASHTO Guide provides a general overview of lighting systems from the point of view of the transportation departments and recommends minimum levels of quality. The guide contains lighting warrants for continuous freeway, complete interchange</w:t>
      </w:r>
      <w:r w:rsidR="00F94B42">
        <w:rPr>
          <w:szCs w:val="24"/>
        </w:rPr>
        <w:t>,</w:t>
      </w:r>
      <w:r w:rsidRPr="006C3654">
        <w:rPr>
          <w:szCs w:val="24"/>
        </w:rPr>
        <w:t xml:space="preserve"> and partial interchange lighting for freeways based on average daily traffic volume, geometry of interchanges, proximity of developments and night/day crash rate </w:t>
      </w:r>
      <w:r>
        <w:rPr>
          <w:rFonts w:hint="eastAsia"/>
          <w:szCs w:val="24"/>
          <w:lang w:eastAsia="zh-CN"/>
        </w:rPr>
        <w:t>(</w:t>
      </w:r>
      <w:r w:rsidRPr="006C3654">
        <w:rPr>
          <w:i/>
          <w:szCs w:val="24"/>
        </w:rPr>
        <w:t>6</w:t>
      </w:r>
      <w:r>
        <w:rPr>
          <w:szCs w:val="24"/>
        </w:rPr>
        <w:t>)</w:t>
      </w:r>
      <w:r w:rsidRPr="006C3654">
        <w:rPr>
          <w:szCs w:val="24"/>
        </w:rPr>
        <w:t xml:space="preserve">. </w:t>
      </w:r>
    </w:p>
    <w:p w:rsidR="00B82DBC" w:rsidRPr="006C3654" w:rsidRDefault="00B82DBC" w:rsidP="00B82DBC">
      <w:pPr>
        <w:pStyle w:val="ListParagraph"/>
        <w:spacing w:before="100" w:beforeAutospacing="1" w:after="100" w:afterAutospacing="1"/>
        <w:ind w:left="0" w:firstLine="720"/>
        <w:contextualSpacing w:val="0"/>
        <w:rPr>
          <w:rFonts w:ascii="Times New Roman" w:hAnsi="Times New Roman"/>
          <w:sz w:val="24"/>
          <w:szCs w:val="24"/>
        </w:rPr>
      </w:pPr>
      <w:r w:rsidRPr="006C3654">
        <w:rPr>
          <w:rFonts w:ascii="Times New Roman" w:hAnsi="Times New Roman"/>
          <w:sz w:val="24"/>
          <w:szCs w:val="24"/>
        </w:rPr>
        <w:t xml:space="preserve">However, warrants for other functional classes of highways are not specified in this document. For rural highways, lighting of spot locations in rural areas should be considered whenever the driver is required to pass through a section of road with complex geometry or raised channelization. The lighting design treatment is typically similar to that for freeway ramp terminals </w:t>
      </w:r>
      <w:r>
        <w:rPr>
          <w:rFonts w:ascii="Times New Roman" w:hAnsi="Times New Roman"/>
          <w:sz w:val="24"/>
          <w:szCs w:val="24"/>
        </w:rPr>
        <w:t>(</w:t>
      </w:r>
      <w:r w:rsidRPr="006C3654">
        <w:rPr>
          <w:rFonts w:ascii="Times New Roman" w:hAnsi="Times New Roman"/>
          <w:i/>
          <w:sz w:val="24"/>
          <w:szCs w:val="24"/>
        </w:rPr>
        <w:t>6</w:t>
      </w:r>
      <w:r>
        <w:rPr>
          <w:rFonts w:ascii="Times New Roman" w:hAnsi="Times New Roman"/>
          <w:sz w:val="24"/>
          <w:szCs w:val="24"/>
        </w:rPr>
        <w:t>)</w:t>
      </w:r>
      <w:r w:rsidRPr="006C3654">
        <w:rPr>
          <w:rFonts w:ascii="Times New Roman" w:hAnsi="Times New Roman"/>
          <w:sz w:val="24"/>
          <w:szCs w:val="24"/>
        </w:rPr>
        <w:t>. Also, the warrants do not represent a requirement for lighting, but are only an indication of situations where lighting should be considered. Most states follow this guideline to create their own lighting requirements.</w:t>
      </w:r>
    </w:p>
    <w:p w:rsidR="00B82DBC" w:rsidRPr="006C3654" w:rsidRDefault="00B82DBC" w:rsidP="00AC4FB1">
      <w:pPr>
        <w:pStyle w:val="ListParagraph"/>
        <w:spacing w:before="100" w:beforeAutospacing="1" w:after="100" w:afterAutospacing="1"/>
        <w:ind w:left="0" w:firstLine="720"/>
        <w:contextualSpacing w:val="0"/>
        <w:rPr>
          <w:rFonts w:ascii="Times New Roman" w:hAnsi="Times New Roman"/>
          <w:sz w:val="24"/>
          <w:szCs w:val="24"/>
        </w:rPr>
      </w:pPr>
      <w:r w:rsidRPr="006C3654">
        <w:rPr>
          <w:rFonts w:ascii="Times New Roman" w:hAnsi="Times New Roman"/>
          <w:sz w:val="24"/>
          <w:szCs w:val="24"/>
        </w:rPr>
        <w:t xml:space="preserve">The FHWA Lighting Handbook provides information on policy and guidance, basic terms and concepts, warranting criteria, lighting impacts, application considerations and other systems and issues which are closely related highway lighting </w:t>
      </w:r>
      <w:r>
        <w:rPr>
          <w:rFonts w:ascii="Times New Roman" w:hAnsi="Times New Roman"/>
          <w:sz w:val="24"/>
          <w:szCs w:val="24"/>
        </w:rPr>
        <w:t>(</w:t>
      </w:r>
      <w:r w:rsidRPr="006C3654">
        <w:rPr>
          <w:rFonts w:ascii="Times New Roman" w:hAnsi="Times New Roman"/>
          <w:i/>
          <w:sz w:val="24"/>
          <w:szCs w:val="24"/>
        </w:rPr>
        <w:t>1</w:t>
      </w:r>
      <w:r>
        <w:rPr>
          <w:rFonts w:ascii="Times New Roman" w:hAnsi="Times New Roman"/>
          <w:sz w:val="24"/>
          <w:szCs w:val="24"/>
        </w:rPr>
        <w:t>)</w:t>
      </w:r>
      <w:r w:rsidRPr="006C3654">
        <w:rPr>
          <w:rFonts w:ascii="Times New Roman" w:hAnsi="Times New Roman"/>
          <w:sz w:val="24"/>
          <w:szCs w:val="24"/>
        </w:rPr>
        <w:t xml:space="preserve">. Apart from freeways and interchanges as mentioned in AASHTO book, it also presents </w:t>
      </w:r>
      <w:r w:rsidR="00F94B42">
        <w:rPr>
          <w:rFonts w:ascii="Times New Roman" w:hAnsi="Times New Roman"/>
          <w:sz w:val="24"/>
          <w:szCs w:val="24"/>
        </w:rPr>
        <w:t xml:space="preserve">a </w:t>
      </w:r>
      <w:r w:rsidRPr="006C3654">
        <w:rPr>
          <w:rFonts w:ascii="Times New Roman" w:hAnsi="Times New Roman"/>
          <w:sz w:val="24"/>
          <w:szCs w:val="24"/>
        </w:rPr>
        <w:t xml:space="preserve">warranting method for other types of roadways, which </w:t>
      </w:r>
      <w:r w:rsidR="0038596F" w:rsidRPr="006C3654">
        <w:rPr>
          <w:rFonts w:ascii="Times New Roman" w:hAnsi="Times New Roman"/>
          <w:sz w:val="24"/>
          <w:szCs w:val="24"/>
        </w:rPr>
        <w:t>is based</w:t>
      </w:r>
      <w:r w:rsidRPr="006C3654">
        <w:rPr>
          <w:rFonts w:ascii="Times New Roman" w:hAnsi="Times New Roman"/>
          <w:sz w:val="24"/>
          <w:szCs w:val="24"/>
        </w:rPr>
        <w:t xml:space="preserve"> on factors grouped into geometric, operational, environmental, and crash factors. For each factor a numeric rating (R) from 1 to 5 corresponding to the defined criterion is </w:t>
      </w:r>
      <w:r w:rsidR="0038596F">
        <w:rPr>
          <w:rFonts w:ascii="Times New Roman" w:hAnsi="Times New Roman"/>
          <w:sz w:val="24"/>
          <w:szCs w:val="24"/>
        </w:rPr>
        <w:t>assigned</w:t>
      </w:r>
      <w:r w:rsidRPr="006C3654">
        <w:rPr>
          <w:rFonts w:ascii="Times New Roman" w:hAnsi="Times New Roman"/>
          <w:sz w:val="24"/>
          <w:szCs w:val="24"/>
        </w:rPr>
        <w:t xml:space="preserve">. Each criterion is assigned a weight (W) to indicate its relative importance. The rating value (R) is multiplied by the weight (W) to obtain a point-score (R x W) for each criterion characteristic, indicating its relative significance. The overall point-score for all items indicates the need for lighting, as well as the relative risk on that road compared </w:t>
      </w:r>
      <w:r w:rsidR="004173E7">
        <w:rPr>
          <w:rFonts w:ascii="Times New Roman" w:hAnsi="Times New Roman"/>
          <w:sz w:val="24"/>
          <w:szCs w:val="24"/>
        </w:rPr>
        <w:t>to</w:t>
      </w:r>
      <w:r w:rsidR="004173E7" w:rsidRPr="006C3654">
        <w:rPr>
          <w:rFonts w:ascii="Times New Roman" w:hAnsi="Times New Roman"/>
          <w:sz w:val="24"/>
          <w:szCs w:val="24"/>
        </w:rPr>
        <w:t xml:space="preserve"> </w:t>
      </w:r>
      <w:r w:rsidRPr="006C3654">
        <w:rPr>
          <w:rFonts w:ascii="Times New Roman" w:hAnsi="Times New Roman"/>
          <w:sz w:val="24"/>
          <w:szCs w:val="24"/>
        </w:rPr>
        <w:t xml:space="preserve">other roadways </w:t>
      </w:r>
      <w:r>
        <w:rPr>
          <w:rFonts w:ascii="Times New Roman" w:hAnsi="Times New Roman"/>
          <w:sz w:val="24"/>
          <w:szCs w:val="24"/>
        </w:rPr>
        <w:t>(</w:t>
      </w:r>
      <w:r w:rsidRPr="006C3654">
        <w:rPr>
          <w:rFonts w:ascii="Times New Roman" w:hAnsi="Times New Roman"/>
          <w:i/>
          <w:sz w:val="24"/>
          <w:szCs w:val="24"/>
        </w:rPr>
        <w:t>1</w:t>
      </w:r>
      <w:r>
        <w:rPr>
          <w:rFonts w:ascii="Times New Roman" w:hAnsi="Times New Roman"/>
          <w:sz w:val="24"/>
          <w:szCs w:val="24"/>
        </w:rPr>
        <w:t>)</w:t>
      </w:r>
      <w:r w:rsidRPr="006C3654">
        <w:rPr>
          <w:rFonts w:ascii="Times New Roman" w:hAnsi="Times New Roman"/>
          <w:sz w:val="24"/>
          <w:szCs w:val="24"/>
        </w:rPr>
        <w:t>.</w:t>
      </w:r>
    </w:p>
    <w:p w:rsidR="00B82DBC" w:rsidRPr="006C3654" w:rsidRDefault="00B82DBC" w:rsidP="00620876">
      <w:pPr>
        <w:pStyle w:val="Heading3"/>
      </w:pPr>
      <w:bookmarkStart w:id="86" w:name="_Toc395005680"/>
      <w:bookmarkStart w:id="87" w:name="_Toc424719042"/>
      <w:r w:rsidRPr="006C3654">
        <w:t>State Level Lighting Guidelines</w:t>
      </w:r>
      <w:bookmarkEnd w:id="86"/>
      <w:bookmarkEnd w:id="87"/>
    </w:p>
    <w:p w:rsidR="00B82DBC" w:rsidRPr="006C3654" w:rsidRDefault="00B82DBC" w:rsidP="00B82DBC">
      <w:pPr>
        <w:tabs>
          <w:tab w:val="left" w:pos="0"/>
        </w:tabs>
        <w:spacing w:before="100" w:beforeAutospacing="1" w:after="100" w:afterAutospacing="1"/>
        <w:contextualSpacing/>
        <w:jc w:val="both"/>
        <w:rPr>
          <w:szCs w:val="24"/>
        </w:rPr>
      </w:pPr>
      <w:r w:rsidRPr="006C3654">
        <w:rPr>
          <w:szCs w:val="24"/>
        </w:rPr>
        <w:t xml:space="preserve">Most states follow the AASHTO guideline to create their own lighting requirements as an individual document or as part of a document for </w:t>
      </w:r>
      <w:r w:rsidR="004173E7">
        <w:rPr>
          <w:szCs w:val="24"/>
        </w:rPr>
        <w:t xml:space="preserve">the </w:t>
      </w:r>
      <w:r w:rsidRPr="006C3654">
        <w:rPr>
          <w:szCs w:val="24"/>
        </w:rPr>
        <w:t xml:space="preserve">functional class listed. The following </w:t>
      </w:r>
      <w:r>
        <w:rPr>
          <w:szCs w:val="24"/>
        </w:rPr>
        <w:t>paragraphs list</w:t>
      </w:r>
      <w:r w:rsidRPr="006C3654">
        <w:rPr>
          <w:szCs w:val="24"/>
        </w:rPr>
        <w:t xml:space="preserve"> the relevant documents from different states.</w:t>
      </w:r>
    </w:p>
    <w:p w:rsidR="00B82DBC" w:rsidRPr="006C3654" w:rsidRDefault="00B82DBC" w:rsidP="00B82DBC">
      <w:pPr>
        <w:tabs>
          <w:tab w:val="left" w:pos="0"/>
        </w:tabs>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California</w:t>
      </w:r>
    </w:p>
    <w:p w:rsidR="00B82DBC" w:rsidRPr="006C3654" w:rsidRDefault="00B82DBC" w:rsidP="00B82DBC">
      <w:pPr>
        <w:spacing w:before="100" w:beforeAutospacing="1" w:after="100" w:afterAutospacing="1"/>
        <w:contextualSpacing/>
        <w:jc w:val="both"/>
        <w:rPr>
          <w:szCs w:val="24"/>
        </w:rPr>
      </w:pPr>
      <w:r w:rsidRPr="006C3654">
        <w:rPr>
          <w:szCs w:val="24"/>
        </w:rPr>
        <w:lastRenderedPageBreak/>
        <w:t xml:space="preserve">California addressed lighting issues in their Traffic Manual. It generally states </w:t>
      </w:r>
      <w:r w:rsidR="00012B3F">
        <w:rPr>
          <w:szCs w:val="24"/>
        </w:rPr>
        <w:t>to</w:t>
      </w:r>
      <w:r w:rsidR="00012B3F" w:rsidRPr="006C3654">
        <w:rPr>
          <w:szCs w:val="24"/>
        </w:rPr>
        <w:t xml:space="preserve"> </w:t>
      </w:r>
      <w:r w:rsidR="00012B3F">
        <w:rPr>
          <w:szCs w:val="24"/>
        </w:rPr>
        <w:t>install</w:t>
      </w:r>
      <w:r w:rsidR="00012B3F" w:rsidRPr="006C3654">
        <w:rPr>
          <w:szCs w:val="24"/>
        </w:rPr>
        <w:t xml:space="preserve"> </w:t>
      </w:r>
      <w:r w:rsidRPr="006C3654">
        <w:rPr>
          <w:szCs w:val="24"/>
        </w:rPr>
        <w:t xml:space="preserve">roadway lighting if a disproportionate number of crashes occur at night </w:t>
      </w:r>
      <w:r>
        <w:rPr>
          <w:szCs w:val="24"/>
        </w:rPr>
        <w:t>(</w:t>
      </w:r>
      <w:r w:rsidRPr="006C3654">
        <w:rPr>
          <w:i/>
          <w:szCs w:val="24"/>
        </w:rPr>
        <w:t>7</w:t>
      </w:r>
      <w:r>
        <w:rPr>
          <w:szCs w:val="24"/>
        </w:rPr>
        <w:t>)</w:t>
      </w:r>
      <w:r w:rsidRPr="006C3654">
        <w:rPr>
          <w:szCs w:val="24"/>
        </w:rPr>
        <w:t xml:space="preserve">. </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Colorado</w:t>
      </w:r>
    </w:p>
    <w:p w:rsidR="00B82DBC" w:rsidRPr="006C3654" w:rsidRDefault="00B82DBC" w:rsidP="00B82DBC">
      <w:pPr>
        <w:spacing w:before="100" w:beforeAutospacing="1" w:after="100" w:afterAutospacing="1"/>
        <w:contextualSpacing/>
        <w:jc w:val="both"/>
        <w:rPr>
          <w:szCs w:val="24"/>
        </w:rPr>
      </w:pPr>
      <w:r w:rsidRPr="006C3654">
        <w:rPr>
          <w:szCs w:val="24"/>
        </w:rPr>
        <w:t>The Colorado Lighting Design Guide mostly adopts AASHTO standard</w:t>
      </w:r>
      <w:r>
        <w:rPr>
          <w:szCs w:val="24"/>
        </w:rPr>
        <w:t>s</w:t>
      </w:r>
      <w:r w:rsidRPr="006C3654">
        <w:rPr>
          <w:szCs w:val="24"/>
        </w:rPr>
        <w:t xml:space="preserve"> for freeway</w:t>
      </w:r>
      <w:r>
        <w:rPr>
          <w:szCs w:val="24"/>
        </w:rPr>
        <w:t>s</w:t>
      </w:r>
      <w:r w:rsidRPr="006C3654">
        <w:rPr>
          <w:szCs w:val="24"/>
        </w:rPr>
        <w:t xml:space="preserve"> and interchanges. However, for city street lighting, the following warrant conditions are stated:</w:t>
      </w:r>
    </w:p>
    <w:p w:rsidR="00B82DBC" w:rsidRPr="006C3654" w:rsidRDefault="00B82DBC" w:rsidP="00B82DBC">
      <w:pPr>
        <w:pStyle w:val="ListParagraph"/>
        <w:widowControl/>
        <w:numPr>
          <w:ilvl w:val="0"/>
          <w:numId w:val="1"/>
        </w:numPr>
        <w:spacing w:before="100" w:beforeAutospacing="1" w:after="100" w:afterAutospacing="1"/>
        <w:rPr>
          <w:rFonts w:ascii="Times New Roman" w:hAnsi="Times New Roman"/>
          <w:sz w:val="24"/>
          <w:szCs w:val="24"/>
        </w:rPr>
      </w:pPr>
      <w:r w:rsidRPr="006C3654">
        <w:rPr>
          <w:rFonts w:ascii="Times New Roman" w:hAnsi="Times New Roman"/>
          <w:sz w:val="24"/>
          <w:szCs w:val="24"/>
        </w:rPr>
        <w:t>The respective governmental agencies concur that lighting will contribute to the efficiency, safety and comfort of motorists and pedestrians;</w:t>
      </w:r>
    </w:p>
    <w:p w:rsidR="00B82DBC" w:rsidRPr="006C3654" w:rsidRDefault="00B82DBC" w:rsidP="00B82DBC">
      <w:pPr>
        <w:pStyle w:val="ListParagraph"/>
        <w:widowControl/>
        <w:numPr>
          <w:ilvl w:val="0"/>
          <w:numId w:val="1"/>
        </w:numPr>
        <w:spacing w:before="100" w:beforeAutospacing="1" w:after="100" w:afterAutospacing="1"/>
        <w:rPr>
          <w:rFonts w:ascii="Times New Roman" w:hAnsi="Times New Roman"/>
          <w:sz w:val="24"/>
          <w:szCs w:val="24"/>
        </w:rPr>
      </w:pPr>
      <w:r w:rsidRPr="006C3654">
        <w:rPr>
          <w:rFonts w:ascii="Times New Roman" w:hAnsi="Times New Roman"/>
          <w:sz w:val="24"/>
          <w:szCs w:val="24"/>
        </w:rPr>
        <w:t>Streets where the ratio of nighttime to daytime accidents is high;</w:t>
      </w:r>
    </w:p>
    <w:p w:rsidR="00B82DBC" w:rsidRPr="006C3654" w:rsidRDefault="00B82DBC" w:rsidP="00B82DBC">
      <w:pPr>
        <w:pStyle w:val="ListParagraph"/>
        <w:widowControl/>
        <w:numPr>
          <w:ilvl w:val="0"/>
          <w:numId w:val="1"/>
        </w:numPr>
        <w:spacing w:before="100" w:beforeAutospacing="1" w:after="100" w:afterAutospacing="1"/>
        <w:rPr>
          <w:rFonts w:ascii="Times New Roman" w:hAnsi="Times New Roman"/>
          <w:sz w:val="24"/>
          <w:szCs w:val="24"/>
        </w:rPr>
      </w:pPr>
      <w:r w:rsidRPr="006C3654">
        <w:rPr>
          <w:rFonts w:ascii="Times New Roman" w:hAnsi="Times New Roman"/>
          <w:sz w:val="24"/>
          <w:szCs w:val="24"/>
        </w:rPr>
        <w:t>Locations where severe or unusual weather or atmospheric conditions exist; and</w:t>
      </w:r>
    </w:p>
    <w:p w:rsidR="00B82DBC" w:rsidRPr="006C3654" w:rsidRDefault="00B82DBC" w:rsidP="00B82DBC">
      <w:pPr>
        <w:pStyle w:val="ListParagraph"/>
        <w:widowControl/>
        <w:numPr>
          <w:ilvl w:val="0"/>
          <w:numId w:val="1"/>
        </w:numPr>
        <w:spacing w:before="100" w:beforeAutospacing="1" w:after="100" w:afterAutospacing="1"/>
        <w:rPr>
          <w:rFonts w:ascii="Times New Roman" w:hAnsi="Times New Roman"/>
          <w:sz w:val="24"/>
          <w:szCs w:val="24"/>
        </w:rPr>
      </w:pPr>
      <w:r w:rsidRPr="006C3654">
        <w:rPr>
          <w:rFonts w:ascii="Times New Roman" w:hAnsi="Times New Roman"/>
          <w:sz w:val="24"/>
          <w:szCs w:val="24"/>
        </w:rPr>
        <w:t xml:space="preserve">Locations where the local governmental agency is willing to pay an appreciable percentage of or wholly finance the lighting installation. </w:t>
      </w:r>
      <w:r>
        <w:rPr>
          <w:rFonts w:ascii="Times New Roman" w:hAnsi="Times New Roman"/>
          <w:sz w:val="24"/>
          <w:szCs w:val="24"/>
        </w:rPr>
        <w:t>(</w:t>
      </w:r>
      <w:r w:rsidRPr="006C3654">
        <w:rPr>
          <w:rFonts w:ascii="Times New Roman" w:hAnsi="Times New Roman"/>
          <w:i/>
          <w:sz w:val="24"/>
          <w:szCs w:val="24"/>
        </w:rPr>
        <w:t>8</w:t>
      </w:r>
      <w:r>
        <w:rPr>
          <w:rFonts w:ascii="Times New Roman" w:hAnsi="Times New Roman"/>
          <w:sz w:val="24"/>
          <w:szCs w:val="24"/>
        </w:rPr>
        <w:t>)</w:t>
      </w:r>
      <w:r w:rsidRPr="006C3654">
        <w:rPr>
          <w:rFonts w:ascii="Times New Roman" w:hAnsi="Times New Roman"/>
          <w:sz w:val="24"/>
          <w:szCs w:val="24"/>
        </w:rPr>
        <w:t>.</w:t>
      </w:r>
    </w:p>
    <w:p w:rsidR="00B82DBC" w:rsidRPr="006C3654" w:rsidRDefault="00B82DBC" w:rsidP="00B82DBC">
      <w:pPr>
        <w:spacing w:before="100" w:beforeAutospacing="1" w:after="100" w:afterAutospacing="1"/>
        <w:contextualSpacing/>
        <w:jc w:val="both"/>
        <w:rPr>
          <w:i/>
          <w:szCs w:val="24"/>
        </w:rPr>
      </w:pPr>
      <w:r w:rsidRPr="006C3654">
        <w:rPr>
          <w:i/>
          <w:szCs w:val="24"/>
        </w:rPr>
        <w:t>Delaware</w:t>
      </w:r>
    </w:p>
    <w:p w:rsidR="00B82DBC" w:rsidRPr="006C3654" w:rsidRDefault="00B82DBC" w:rsidP="00B82DBC">
      <w:pPr>
        <w:spacing w:before="100" w:beforeAutospacing="1" w:after="100" w:afterAutospacing="1"/>
        <w:contextualSpacing/>
        <w:jc w:val="both"/>
        <w:rPr>
          <w:szCs w:val="24"/>
        </w:rPr>
      </w:pPr>
      <w:r w:rsidRPr="006C3654">
        <w:rPr>
          <w:szCs w:val="24"/>
        </w:rPr>
        <w:t xml:space="preserve">The Delaware Lighting Design Guidelines </w:t>
      </w:r>
      <w:r>
        <w:rPr>
          <w:szCs w:val="24"/>
        </w:rPr>
        <w:t>indicated</w:t>
      </w:r>
      <w:r w:rsidRPr="006C3654">
        <w:rPr>
          <w:szCs w:val="24"/>
        </w:rPr>
        <w:t xml:space="preserve"> the locations that lighting should or may be considered, but did not provide any details or justification</w:t>
      </w:r>
      <w:r>
        <w:rPr>
          <w:szCs w:val="24"/>
        </w:rPr>
        <w:t>s</w:t>
      </w:r>
      <w:r w:rsidRPr="006C3654">
        <w:rPr>
          <w:szCs w:val="24"/>
        </w:rPr>
        <w:t xml:space="preserve"> </w:t>
      </w:r>
      <w:r>
        <w:rPr>
          <w:szCs w:val="24"/>
        </w:rPr>
        <w:t>(</w:t>
      </w:r>
      <w:r w:rsidRPr="006C3654">
        <w:rPr>
          <w:i/>
          <w:szCs w:val="24"/>
        </w:rPr>
        <w:t>9</w:t>
      </w:r>
      <w:r w:rsidRPr="00194E2E">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Illinois</w:t>
      </w:r>
    </w:p>
    <w:p w:rsidR="00B82DBC" w:rsidRPr="006C3654" w:rsidRDefault="00B82DBC" w:rsidP="00B82DBC">
      <w:pPr>
        <w:spacing w:before="100" w:beforeAutospacing="1" w:after="100" w:afterAutospacing="1"/>
        <w:contextualSpacing/>
        <w:jc w:val="both"/>
        <w:rPr>
          <w:szCs w:val="24"/>
        </w:rPr>
      </w:pPr>
      <w:r w:rsidRPr="006C3654">
        <w:rPr>
          <w:szCs w:val="24"/>
        </w:rPr>
        <w:t xml:space="preserve">Illinois Bureau of Design and Environment Manual states that facilities with raised medians, major urban arterials, </w:t>
      </w:r>
      <w:r w:rsidR="00012B3F">
        <w:rPr>
          <w:szCs w:val="24"/>
        </w:rPr>
        <w:t xml:space="preserve">or </w:t>
      </w:r>
      <w:r w:rsidRPr="006C3654">
        <w:rPr>
          <w:szCs w:val="24"/>
        </w:rPr>
        <w:t>pedestrian sidewalk</w:t>
      </w:r>
      <w:r w:rsidR="00012B3F">
        <w:rPr>
          <w:szCs w:val="24"/>
        </w:rPr>
        <w:t>s</w:t>
      </w:r>
      <w:r w:rsidRPr="006C3654">
        <w:rPr>
          <w:szCs w:val="24"/>
        </w:rPr>
        <w:t xml:space="preserve"> are locations</w:t>
      </w:r>
      <w:r w:rsidR="0038596F">
        <w:rPr>
          <w:szCs w:val="24"/>
        </w:rPr>
        <w:t xml:space="preserve"> where lighting is needed</w:t>
      </w:r>
      <w:r w:rsidRPr="006C3654">
        <w:rPr>
          <w:szCs w:val="24"/>
        </w:rPr>
        <w:t>. Locations with a high night-to-day crash ratio, high conflict location and intersection with a high crash rate should a</w:t>
      </w:r>
      <w:r>
        <w:rPr>
          <w:szCs w:val="24"/>
        </w:rPr>
        <w:t>lso be considered for lighting (</w:t>
      </w:r>
      <w:r w:rsidRPr="006C3654">
        <w:rPr>
          <w:i/>
          <w:szCs w:val="24"/>
        </w:rPr>
        <w:t>10</w:t>
      </w:r>
      <w:r>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Minnesota</w:t>
      </w:r>
    </w:p>
    <w:p w:rsidR="00B82DBC" w:rsidRPr="006C3654" w:rsidRDefault="00B82DBC" w:rsidP="00B82DBC">
      <w:pPr>
        <w:spacing w:before="100" w:beforeAutospacing="1" w:after="100" w:afterAutospacing="1"/>
        <w:contextualSpacing/>
        <w:jc w:val="both"/>
        <w:rPr>
          <w:szCs w:val="24"/>
        </w:rPr>
      </w:pPr>
      <w:r w:rsidRPr="006C3654">
        <w:rPr>
          <w:szCs w:val="24"/>
        </w:rPr>
        <w:t xml:space="preserve">Minnesota Department of Transportation Roadway Lighting Design Manual and the Minnesota Traffic Engineering Handbook </w:t>
      </w:r>
      <w:r>
        <w:rPr>
          <w:szCs w:val="24"/>
        </w:rPr>
        <w:t>(</w:t>
      </w:r>
      <w:r w:rsidRPr="006C3654">
        <w:rPr>
          <w:i/>
          <w:szCs w:val="24"/>
        </w:rPr>
        <w:t>11</w:t>
      </w:r>
      <w:r>
        <w:rPr>
          <w:szCs w:val="24"/>
        </w:rPr>
        <w:t>)</w:t>
      </w:r>
      <w:r w:rsidRPr="006C3654">
        <w:rPr>
          <w:szCs w:val="24"/>
        </w:rPr>
        <w:t xml:space="preserve"> indicate</w:t>
      </w:r>
      <w:r>
        <w:rPr>
          <w:szCs w:val="24"/>
        </w:rPr>
        <w:t>d</w:t>
      </w:r>
      <w:r w:rsidRPr="006C3654">
        <w:rPr>
          <w:szCs w:val="24"/>
        </w:rPr>
        <w:t xml:space="preserve"> modified warrants on the basis of AASHTO guidelines for continuous roadways. For other roadways, it requires lighting be considered when the following conditions exist at intersections:</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Volume: The traffic signal warrant volumes for the minimum vehicular volume warrant, the interruption of continuous traffic warrant, or the minimum pedestrian volume warrant are satisfied for any single hour during conditions other than daylight, excluding the time period between 6:00 a.m. and 6:00 p.m.</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Crashes: There are three or more crashes per year occurring during conditions other than daylight. Currently, thresholds for ratios of night to day crash rates are being developed for non-freeway facilities. Check the Traffic Engineering Manual for updates.</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Intersecting Roadway: The intersecting roadway is lighted.</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Ambient Light: Illumination in areas adjacent to the intersection adversely affects the drivers' vision.</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Channelization: The intersection is channelized and the 85th percentile approach speed exceeds 40 miles per hour. A continuous median is not considered as channelization for the purpose of this warrant.</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 xml:space="preserve">School Crossing: Scheduled events occurring at least once per week during the school year make it necessary for 100 or more pedestrians to cross at the school crossing during any </w:t>
      </w:r>
      <w:r w:rsidRPr="006C3654">
        <w:rPr>
          <w:rFonts w:ascii="Times New Roman" w:hAnsi="Times New Roman"/>
          <w:sz w:val="24"/>
          <w:szCs w:val="24"/>
        </w:rPr>
        <w:lastRenderedPageBreak/>
        <w:t>single hour in conditions other than daylight, or a traffic engineering study indicates a need for lighting.</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Signalization: The intersection is signalized.</w:t>
      </w:r>
    </w:p>
    <w:p w:rsidR="00B82DBC" w:rsidRPr="006C3654" w:rsidRDefault="00B82DBC" w:rsidP="00B82DBC">
      <w:pPr>
        <w:pStyle w:val="ListParagraph"/>
        <w:widowControl/>
        <w:numPr>
          <w:ilvl w:val="0"/>
          <w:numId w:val="2"/>
        </w:numPr>
        <w:spacing w:before="100" w:beforeAutospacing="1" w:after="100" w:afterAutospacing="1"/>
        <w:rPr>
          <w:rFonts w:ascii="Times New Roman" w:hAnsi="Times New Roman"/>
          <w:sz w:val="24"/>
          <w:szCs w:val="24"/>
        </w:rPr>
      </w:pPr>
      <w:r w:rsidRPr="006C3654">
        <w:rPr>
          <w:rFonts w:ascii="Times New Roman" w:hAnsi="Times New Roman"/>
          <w:sz w:val="24"/>
          <w:szCs w:val="24"/>
        </w:rPr>
        <w:t>Flashing Beacons: The inter</w:t>
      </w:r>
      <w:r>
        <w:rPr>
          <w:rFonts w:ascii="Times New Roman" w:hAnsi="Times New Roman"/>
          <w:sz w:val="24"/>
          <w:szCs w:val="24"/>
        </w:rPr>
        <w:t>section has a flashing beacon. (</w:t>
      </w:r>
      <w:r w:rsidRPr="006C3654">
        <w:rPr>
          <w:rFonts w:ascii="Times New Roman" w:hAnsi="Times New Roman"/>
          <w:i/>
          <w:sz w:val="24"/>
          <w:szCs w:val="24"/>
        </w:rPr>
        <w:t>12</w:t>
      </w:r>
      <w:r>
        <w:rPr>
          <w:rFonts w:ascii="Times New Roman" w:hAnsi="Times New Roman"/>
          <w:sz w:val="24"/>
          <w:szCs w:val="24"/>
        </w:rPr>
        <w:t>)</w:t>
      </w:r>
    </w:p>
    <w:p w:rsidR="00B82DBC" w:rsidRPr="006C3654" w:rsidRDefault="00B82DBC" w:rsidP="00B82DBC">
      <w:pPr>
        <w:spacing w:before="100" w:beforeAutospacing="1" w:after="100" w:afterAutospacing="1"/>
        <w:contextualSpacing/>
        <w:jc w:val="both"/>
        <w:rPr>
          <w:i/>
          <w:szCs w:val="24"/>
        </w:rPr>
      </w:pPr>
      <w:r w:rsidRPr="006C3654">
        <w:rPr>
          <w:i/>
          <w:szCs w:val="24"/>
        </w:rPr>
        <w:t>New Hampshire</w:t>
      </w:r>
    </w:p>
    <w:p w:rsidR="00B82DBC" w:rsidRPr="006C3654" w:rsidRDefault="00B82DBC" w:rsidP="00B82DBC">
      <w:pPr>
        <w:spacing w:before="100" w:beforeAutospacing="1" w:after="100" w:afterAutospacing="1"/>
        <w:contextualSpacing/>
        <w:jc w:val="both"/>
        <w:rPr>
          <w:szCs w:val="24"/>
        </w:rPr>
      </w:pPr>
      <w:r w:rsidRPr="006C3654">
        <w:rPr>
          <w:szCs w:val="24"/>
        </w:rPr>
        <w:t>New Hampshire Traffic Design Manual use</w:t>
      </w:r>
      <w:r>
        <w:rPr>
          <w:szCs w:val="24"/>
        </w:rPr>
        <w:t>d</w:t>
      </w:r>
      <w:r w:rsidRPr="006C3654">
        <w:rPr>
          <w:szCs w:val="24"/>
        </w:rPr>
        <w:t xml:space="preserve"> both AASHTO guidelines for freeways and Minnesota requirements for other roadways </w:t>
      </w:r>
      <w:r>
        <w:rPr>
          <w:szCs w:val="24"/>
        </w:rPr>
        <w:t>(</w:t>
      </w:r>
      <w:r w:rsidRPr="006C3654">
        <w:rPr>
          <w:i/>
          <w:szCs w:val="24"/>
        </w:rPr>
        <w:t>13</w:t>
      </w:r>
      <w:r>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New Jersey</w:t>
      </w:r>
    </w:p>
    <w:p w:rsidR="00B82DBC" w:rsidRPr="006C3654" w:rsidRDefault="00B82DBC" w:rsidP="00B82DBC">
      <w:pPr>
        <w:spacing w:before="100" w:beforeAutospacing="1" w:after="100" w:afterAutospacing="1"/>
        <w:contextualSpacing/>
        <w:jc w:val="both"/>
        <w:rPr>
          <w:szCs w:val="24"/>
        </w:rPr>
      </w:pPr>
      <w:r w:rsidRPr="006C3654">
        <w:rPr>
          <w:szCs w:val="24"/>
        </w:rPr>
        <w:t>NJDOT Design Manual indicate</w:t>
      </w:r>
      <w:r w:rsidR="00DE141B">
        <w:rPr>
          <w:szCs w:val="24"/>
        </w:rPr>
        <w:t>s that</w:t>
      </w:r>
      <w:r w:rsidRPr="006C3654">
        <w:rPr>
          <w:szCs w:val="24"/>
        </w:rPr>
        <w:t xml:space="preserve"> for non-controlled access facilities, a spec</w:t>
      </w:r>
      <w:r w:rsidR="0038596F">
        <w:rPr>
          <w:szCs w:val="24"/>
        </w:rPr>
        <w:t>i</w:t>
      </w:r>
      <w:r w:rsidRPr="006C3654">
        <w:rPr>
          <w:szCs w:val="24"/>
        </w:rPr>
        <w:t xml:space="preserve">ally designed form </w:t>
      </w:r>
      <w:r w:rsidR="00DE141B">
        <w:rPr>
          <w:szCs w:val="24"/>
        </w:rPr>
        <w:t>is</w:t>
      </w:r>
      <w:r w:rsidRPr="006C3654">
        <w:rPr>
          <w:szCs w:val="24"/>
        </w:rPr>
        <w:t xml:space="preserve"> used to determine whether lighting is warranted. The form considers geometric, operational, environmental and accident factors </w:t>
      </w:r>
      <w:r>
        <w:rPr>
          <w:szCs w:val="24"/>
        </w:rPr>
        <w:t>(</w:t>
      </w:r>
      <w:r w:rsidRPr="006C3654">
        <w:rPr>
          <w:i/>
          <w:szCs w:val="24"/>
        </w:rPr>
        <w:t>14</w:t>
      </w:r>
      <w:r>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Oregon</w:t>
      </w:r>
    </w:p>
    <w:p w:rsidR="00B82DBC" w:rsidRPr="006C3654" w:rsidRDefault="00B82DBC" w:rsidP="00B82DBC">
      <w:pPr>
        <w:spacing w:before="100" w:beforeAutospacing="1" w:after="100" w:afterAutospacing="1"/>
        <w:contextualSpacing/>
        <w:jc w:val="both"/>
        <w:rPr>
          <w:szCs w:val="24"/>
        </w:rPr>
      </w:pPr>
      <w:r w:rsidRPr="006C3654">
        <w:rPr>
          <w:szCs w:val="24"/>
        </w:rPr>
        <w:t>Oregon Lighting and Design Policy stated that for non-freeways lighting may be warranted if a crash analysis indicates that at least thirty-percent of crashes occur at night and the total crash rate for the section is above the statewide average for similar roadway character</w:t>
      </w:r>
      <w:r>
        <w:rPr>
          <w:szCs w:val="24"/>
        </w:rPr>
        <w:t xml:space="preserve"> (</w:t>
      </w:r>
      <w:r w:rsidRPr="006C3654">
        <w:rPr>
          <w:i/>
          <w:szCs w:val="24"/>
        </w:rPr>
        <w:t>15</w:t>
      </w:r>
      <w:r>
        <w:rPr>
          <w:szCs w:val="24"/>
        </w:rPr>
        <w:t>)</w:t>
      </w:r>
      <w:r w:rsidRPr="006C3654">
        <w:rPr>
          <w:szCs w:val="24"/>
        </w:rPr>
        <w:t>. Also, a spot location may be considered for lighting when at least thirty</w:t>
      </w:r>
      <w:r w:rsidR="00012B3F">
        <w:rPr>
          <w:szCs w:val="24"/>
        </w:rPr>
        <w:t xml:space="preserve"> </w:t>
      </w:r>
      <w:r w:rsidRPr="006C3654">
        <w:rPr>
          <w:szCs w:val="24"/>
        </w:rPr>
        <w:t xml:space="preserve">percent of crashes occur at night or the ratio of the </w:t>
      </w:r>
      <w:r>
        <w:rPr>
          <w:szCs w:val="24"/>
        </w:rPr>
        <w:t>nighttime crash</w:t>
      </w:r>
      <w:r w:rsidRPr="006C3654">
        <w:rPr>
          <w:szCs w:val="24"/>
        </w:rPr>
        <w:t xml:space="preserve"> rate to the day crash rate is 1.5 or higher. Crash rates for spot locations should be calculated on </w:t>
      </w:r>
      <w:r w:rsidR="00012B3F">
        <w:rPr>
          <w:szCs w:val="24"/>
        </w:rPr>
        <w:t xml:space="preserve">a </w:t>
      </w:r>
      <w:r w:rsidRPr="006C3654">
        <w:rPr>
          <w:szCs w:val="24"/>
        </w:rPr>
        <w:t>per million entering vehicle basis. Engineering judgment and other</w:t>
      </w:r>
      <w:r>
        <w:rPr>
          <w:szCs w:val="24"/>
        </w:rPr>
        <w:t xml:space="preserve"> factors should be considered (</w:t>
      </w:r>
      <w:r w:rsidRPr="006C3654">
        <w:rPr>
          <w:i/>
          <w:szCs w:val="24"/>
        </w:rPr>
        <w:t>15</w:t>
      </w:r>
      <w:r>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Texas</w:t>
      </w:r>
    </w:p>
    <w:p w:rsidR="00B82DBC" w:rsidRPr="006C3654" w:rsidRDefault="00B82DBC" w:rsidP="00B82DBC">
      <w:pPr>
        <w:spacing w:before="100" w:beforeAutospacing="1" w:after="100" w:afterAutospacing="1"/>
        <w:contextualSpacing/>
        <w:jc w:val="both"/>
        <w:rPr>
          <w:szCs w:val="24"/>
        </w:rPr>
      </w:pPr>
      <w:r w:rsidRPr="006C3654">
        <w:rPr>
          <w:szCs w:val="24"/>
        </w:rPr>
        <w:t xml:space="preserve">Texas Illumination Manual also used spot lighting safety lighting. Spot lighting usually consists of one to five units intended to illuminate a nighttime hazard, such as sections with complex geometry or raised channelization </w:t>
      </w:r>
      <w:r>
        <w:rPr>
          <w:szCs w:val="24"/>
        </w:rPr>
        <w:t>(</w:t>
      </w:r>
      <w:r w:rsidRPr="006C3654">
        <w:rPr>
          <w:i/>
          <w:szCs w:val="24"/>
        </w:rPr>
        <w:t>16</w:t>
      </w:r>
      <w:r>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Washington</w:t>
      </w:r>
    </w:p>
    <w:p w:rsidR="00B82DBC" w:rsidRPr="006C3654" w:rsidRDefault="00B82DBC" w:rsidP="00B82DBC">
      <w:pPr>
        <w:spacing w:before="100" w:beforeAutospacing="1" w:after="100" w:afterAutospacing="1"/>
        <w:contextualSpacing/>
        <w:jc w:val="both"/>
        <w:rPr>
          <w:szCs w:val="24"/>
        </w:rPr>
      </w:pPr>
      <w:r w:rsidRPr="006C3654">
        <w:rPr>
          <w:szCs w:val="24"/>
        </w:rPr>
        <w:t>Washington Department of Transportation Design Manual indicated conditions for additional illumination at diminished level of service, high nighttime collision frequency and nighttime pedestrian accident locations</w:t>
      </w:r>
      <w:r>
        <w:rPr>
          <w:szCs w:val="24"/>
        </w:rPr>
        <w:t xml:space="preserve"> (</w:t>
      </w:r>
      <w:r w:rsidRPr="006C3654">
        <w:rPr>
          <w:i/>
          <w:szCs w:val="24"/>
        </w:rPr>
        <w:t>17</w:t>
      </w:r>
      <w:r>
        <w:rPr>
          <w:szCs w:val="24"/>
        </w:rPr>
        <w:t>)</w:t>
      </w:r>
      <w:r w:rsidRPr="006C3654">
        <w:rPr>
          <w:szCs w:val="24"/>
        </w:rPr>
        <w:t>.</w:t>
      </w:r>
    </w:p>
    <w:p w:rsidR="00B82DBC" w:rsidRPr="006C3654" w:rsidRDefault="00B82DBC" w:rsidP="00B82DBC">
      <w:pPr>
        <w:spacing w:before="100" w:beforeAutospacing="1" w:after="100" w:afterAutospacing="1"/>
        <w:contextualSpacing/>
        <w:jc w:val="both"/>
        <w:rPr>
          <w:szCs w:val="24"/>
        </w:rPr>
      </w:pPr>
    </w:p>
    <w:p w:rsidR="00B82DBC" w:rsidRPr="006C3654" w:rsidRDefault="00B82DBC" w:rsidP="00B82DBC">
      <w:pPr>
        <w:spacing w:before="100" w:beforeAutospacing="1" w:after="100" w:afterAutospacing="1"/>
        <w:contextualSpacing/>
        <w:jc w:val="both"/>
        <w:rPr>
          <w:i/>
          <w:szCs w:val="24"/>
        </w:rPr>
      </w:pPr>
      <w:r w:rsidRPr="006C3654">
        <w:rPr>
          <w:i/>
          <w:szCs w:val="24"/>
        </w:rPr>
        <w:t>Wisconsin</w:t>
      </w:r>
    </w:p>
    <w:p w:rsidR="00B82DBC" w:rsidRPr="006C3654" w:rsidRDefault="00B82DBC" w:rsidP="00B82DBC">
      <w:pPr>
        <w:spacing w:before="100" w:beforeAutospacing="1"/>
        <w:contextualSpacing/>
        <w:jc w:val="both"/>
        <w:rPr>
          <w:szCs w:val="24"/>
        </w:rPr>
      </w:pPr>
      <w:r w:rsidRPr="006C3654">
        <w:rPr>
          <w:szCs w:val="24"/>
        </w:rPr>
        <w:t xml:space="preserve">Wisconsin Facilities Development Manual indicated that there are several cases where safety concerns have been evaluated and lighting is always installed, including: </w:t>
      </w:r>
    </w:p>
    <w:p w:rsidR="00B82DBC" w:rsidRPr="006C3654" w:rsidRDefault="00B82DBC" w:rsidP="00B82DBC">
      <w:pPr>
        <w:pStyle w:val="ListParagraph"/>
        <w:widowControl/>
        <w:numPr>
          <w:ilvl w:val="0"/>
          <w:numId w:val="4"/>
        </w:numPr>
        <w:spacing w:after="100" w:afterAutospacing="1"/>
        <w:ind w:left="1167" w:hanging="418"/>
        <w:rPr>
          <w:rFonts w:ascii="Times New Roman" w:hAnsi="Times New Roman"/>
          <w:sz w:val="24"/>
          <w:szCs w:val="24"/>
        </w:rPr>
      </w:pPr>
      <w:r w:rsidRPr="006C3654">
        <w:rPr>
          <w:rFonts w:ascii="Times New Roman" w:hAnsi="Times New Roman"/>
          <w:sz w:val="24"/>
          <w:szCs w:val="24"/>
        </w:rPr>
        <w:t>Signalized intersections;</w:t>
      </w:r>
    </w:p>
    <w:p w:rsidR="00B82DBC" w:rsidRPr="006C3654" w:rsidRDefault="00B82DBC" w:rsidP="00B82DBC">
      <w:pPr>
        <w:pStyle w:val="ListParagraph"/>
        <w:widowControl/>
        <w:numPr>
          <w:ilvl w:val="0"/>
          <w:numId w:val="4"/>
        </w:numPr>
        <w:spacing w:before="100" w:beforeAutospacing="1" w:after="100" w:afterAutospacing="1"/>
        <w:ind w:left="1170"/>
        <w:rPr>
          <w:rFonts w:ascii="Times New Roman" w:hAnsi="Times New Roman"/>
          <w:sz w:val="24"/>
          <w:szCs w:val="24"/>
        </w:rPr>
      </w:pPr>
      <w:r w:rsidRPr="006C3654">
        <w:rPr>
          <w:rFonts w:ascii="Times New Roman" w:hAnsi="Times New Roman"/>
          <w:sz w:val="24"/>
          <w:szCs w:val="24"/>
        </w:rPr>
        <w:t xml:space="preserve">Roundabouts; and </w:t>
      </w:r>
    </w:p>
    <w:p w:rsidR="00B82DBC" w:rsidRPr="006C3654" w:rsidRDefault="00B82DBC" w:rsidP="00B82DBC">
      <w:pPr>
        <w:pStyle w:val="ListParagraph"/>
        <w:widowControl/>
        <w:numPr>
          <w:ilvl w:val="0"/>
          <w:numId w:val="4"/>
        </w:numPr>
        <w:spacing w:before="100" w:beforeAutospacing="1"/>
        <w:ind w:left="1167" w:hanging="418"/>
        <w:rPr>
          <w:rFonts w:ascii="Times New Roman" w:hAnsi="Times New Roman"/>
          <w:sz w:val="24"/>
          <w:szCs w:val="24"/>
        </w:rPr>
      </w:pPr>
      <w:r w:rsidRPr="006C3654">
        <w:rPr>
          <w:rFonts w:ascii="Times New Roman" w:hAnsi="Times New Roman"/>
          <w:sz w:val="24"/>
          <w:szCs w:val="24"/>
        </w:rPr>
        <w:t xml:space="preserve">Milwaukee area freeways. </w:t>
      </w:r>
    </w:p>
    <w:p w:rsidR="00B82DBC" w:rsidRDefault="00B82DBC" w:rsidP="00B82DBC">
      <w:pPr>
        <w:spacing w:before="120" w:after="100" w:afterAutospacing="1"/>
        <w:ind w:firstLine="720"/>
        <w:contextualSpacing/>
        <w:jc w:val="both"/>
        <w:rPr>
          <w:szCs w:val="24"/>
        </w:rPr>
      </w:pPr>
      <w:r w:rsidRPr="006C3654">
        <w:rPr>
          <w:szCs w:val="24"/>
        </w:rPr>
        <w:t xml:space="preserve">For other roadway types, lighting is typically not installed unless it can be proven that the lack of illumination is the cause of the accidents/confusion at the site and the installation </w:t>
      </w:r>
      <w:r>
        <w:rPr>
          <w:szCs w:val="24"/>
        </w:rPr>
        <w:t>of lighting is the only remedy (</w:t>
      </w:r>
      <w:r w:rsidRPr="006C3654">
        <w:rPr>
          <w:i/>
          <w:szCs w:val="24"/>
        </w:rPr>
        <w:t>18</w:t>
      </w:r>
      <w:r>
        <w:rPr>
          <w:szCs w:val="24"/>
        </w:rPr>
        <w:t>)</w:t>
      </w:r>
      <w:r w:rsidRPr="006C3654">
        <w:rPr>
          <w:szCs w:val="24"/>
        </w:rPr>
        <w:t xml:space="preserve">. In addition, the document stated that “the Bureau of Traffic Operations - Electrical Engineering and Electronic Unit must approve all proposed continuous lighting system installations on state truck highways. If there is a possibility that the project may include the installation of new continuous lighting, the designer shall work with the Region traffic section to submit DT1198 the "Roadway Lighting Approval Request". The designer should begin the lighting </w:t>
      </w:r>
      <w:r w:rsidRPr="006C3654">
        <w:rPr>
          <w:szCs w:val="24"/>
        </w:rPr>
        <w:lastRenderedPageBreak/>
        <w:t xml:space="preserve">permitting process as soon as practical. These documents should be submitted and approved before any commitments are made concerning the installation of highway lighting.” </w:t>
      </w:r>
      <w:r>
        <w:rPr>
          <w:szCs w:val="24"/>
        </w:rPr>
        <w:t>(</w:t>
      </w:r>
      <w:r w:rsidRPr="006C3654">
        <w:rPr>
          <w:i/>
          <w:szCs w:val="24"/>
        </w:rPr>
        <w:t>18</w:t>
      </w:r>
      <w:r>
        <w:rPr>
          <w:i/>
          <w:szCs w:val="24"/>
        </w:rPr>
        <w:t>)</w:t>
      </w:r>
    </w:p>
    <w:p w:rsidR="00B82DBC" w:rsidRPr="006C3654" w:rsidRDefault="00B82DBC" w:rsidP="00B82DBC">
      <w:pPr>
        <w:pStyle w:val="Heading2"/>
        <w:numPr>
          <w:ilvl w:val="1"/>
          <w:numId w:val="6"/>
        </w:numPr>
        <w:jc w:val="both"/>
      </w:pPr>
      <w:bookmarkStart w:id="88" w:name="_Toc395005681"/>
      <w:bookmarkStart w:id="89" w:name="_Toc424719043"/>
      <w:r w:rsidRPr="006C3654">
        <w:t>Separation of Daytime/Nighttime</w:t>
      </w:r>
      <w:bookmarkEnd w:id="88"/>
      <w:bookmarkEnd w:id="89"/>
    </w:p>
    <w:p w:rsidR="00B82DBC" w:rsidRPr="006C3654" w:rsidRDefault="00B82DBC" w:rsidP="00B82DBC">
      <w:pPr>
        <w:pStyle w:val="ListParagraph"/>
        <w:spacing w:before="100" w:beforeAutospacing="1" w:after="100" w:afterAutospacing="1"/>
        <w:ind w:left="0"/>
        <w:contextualSpacing w:val="0"/>
        <w:rPr>
          <w:rFonts w:ascii="Times New Roman" w:hAnsi="Times New Roman"/>
          <w:sz w:val="24"/>
          <w:szCs w:val="24"/>
        </w:rPr>
      </w:pPr>
      <w:r w:rsidRPr="006C3654">
        <w:rPr>
          <w:rFonts w:ascii="Times New Roman" w:hAnsi="Times New Roman"/>
          <w:sz w:val="24"/>
          <w:szCs w:val="24"/>
        </w:rPr>
        <w:t xml:space="preserve">To analyze the safety benefits of roadway lighting, nighttime crashes and crashes that </w:t>
      </w:r>
      <w:r w:rsidR="00012B3F">
        <w:rPr>
          <w:rFonts w:ascii="Times New Roman" w:hAnsi="Times New Roman"/>
          <w:sz w:val="24"/>
          <w:szCs w:val="24"/>
        </w:rPr>
        <w:t>were</w:t>
      </w:r>
      <w:r w:rsidR="00012B3F" w:rsidRPr="006C3654">
        <w:rPr>
          <w:rFonts w:ascii="Times New Roman" w:hAnsi="Times New Roman"/>
          <w:sz w:val="24"/>
          <w:szCs w:val="24"/>
        </w:rPr>
        <w:t xml:space="preserve"> </w:t>
      </w:r>
      <w:r w:rsidRPr="006C3654">
        <w:rPr>
          <w:rFonts w:ascii="Times New Roman" w:hAnsi="Times New Roman"/>
          <w:sz w:val="24"/>
          <w:szCs w:val="24"/>
        </w:rPr>
        <w:t>possibly caused by the lack of roadway lighting</w:t>
      </w:r>
      <w:r w:rsidR="00012B3F">
        <w:rPr>
          <w:rFonts w:ascii="Times New Roman" w:hAnsi="Times New Roman"/>
          <w:sz w:val="24"/>
          <w:szCs w:val="24"/>
        </w:rPr>
        <w:t xml:space="preserve"> must be accurately identified</w:t>
      </w:r>
      <w:r w:rsidRPr="006C3654">
        <w:rPr>
          <w:rFonts w:ascii="Times New Roman" w:hAnsi="Times New Roman"/>
          <w:sz w:val="24"/>
          <w:szCs w:val="24"/>
        </w:rPr>
        <w:t xml:space="preserve">. A Washington Department of Transportation report indicated that </w:t>
      </w:r>
      <w:r w:rsidR="00012B3F">
        <w:rPr>
          <w:rFonts w:ascii="Times New Roman" w:hAnsi="Times New Roman"/>
          <w:sz w:val="24"/>
          <w:szCs w:val="24"/>
        </w:rPr>
        <w:t xml:space="preserve">the </w:t>
      </w:r>
      <w:r w:rsidRPr="006C3654">
        <w:rPr>
          <w:rFonts w:ascii="Times New Roman" w:hAnsi="Times New Roman"/>
          <w:sz w:val="24"/>
          <w:szCs w:val="24"/>
        </w:rPr>
        <w:t xml:space="preserve">time of year should be considered when determining whether a collision occurred </w:t>
      </w:r>
      <w:r w:rsidR="00012B3F">
        <w:rPr>
          <w:rFonts w:ascii="Times New Roman" w:hAnsi="Times New Roman"/>
          <w:sz w:val="24"/>
          <w:szCs w:val="24"/>
        </w:rPr>
        <w:t>at night</w:t>
      </w:r>
      <w:r w:rsidRPr="006C3654">
        <w:rPr>
          <w:rFonts w:ascii="Times New Roman" w:hAnsi="Times New Roman"/>
          <w:sz w:val="24"/>
          <w:szCs w:val="24"/>
        </w:rPr>
        <w:t xml:space="preserve">. </w:t>
      </w:r>
      <w:r w:rsidR="00012B3F">
        <w:rPr>
          <w:rFonts w:ascii="Times New Roman" w:hAnsi="Times New Roman"/>
          <w:sz w:val="24"/>
          <w:szCs w:val="24"/>
        </w:rPr>
        <w:t>A collision</w:t>
      </w:r>
      <w:r w:rsidR="00012B3F" w:rsidRPr="006C3654">
        <w:rPr>
          <w:rFonts w:ascii="Times New Roman" w:hAnsi="Times New Roman"/>
          <w:sz w:val="24"/>
          <w:szCs w:val="24"/>
        </w:rPr>
        <w:t xml:space="preserve"> </w:t>
      </w:r>
      <w:r w:rsidRPr="006C3654">
        <w:rPr>
          <w:rFonts w:ascii="Times New Roman" w:hAnsi="Times New Roman"/>
          <w:sz w:val="24"/>
          <w:szCs w:val="24"/>
        </w:rPr>
        <w:t>occurring at 5:00 P.M. in July would be a daytime collision, but a collision occurring at the same time in December would b</w:t>
      </w:r>
      <w:r>
        <w:rPr>
          <w:rFonts w:ascii="Times New Roman" w:hAnsi="Times New Roman"/>
          <w:sz w:val="24"/>
          <w:szCs w:val="24"/>
        </w:rPr>
        <w:t>e during hours of darkness (</w:t>
      </w:r>
      <w:r w:rsidRPr="006C3654">
        <w:rPr>
          <w:rFonts w:ascii="Times New Roman" w:hAnsi="Times New Roman"/>
          <w:i/>
          <w:sz w:val="24"/>
          <w:szCs w:val="24"/>
        </w:rPr>
        <w:t>17</w:t>
      </w:r>
      <w:r>
        <w:rPr>
          <w:rFonts w:ascii="Times New Roman" w:hAnsi="Times New Roman"/>
          <w:sz w:val="24"/>
          <w:szCs w:val="24"/>
        </w:rPr>
        <w:t>)</w:t>
      </w:r>
      <w:r w:rsidRPr="006C3654">
        <w:rPr>
          <w:rFonts w:ascii="Times New Roman" w:hAnsi="Times New Roman"/>
          <w:sz w:val="24"/>
          <w:szCs w:val="24"/>
        </w:rPr>
        <w:t>.</w:t>
      </w:r>
    </w:p>
    <w:p w:rsidR="00B82DBC" w:rsidRPr="006C3654" w:rsidRDefault="00B82DBC" w:rsidP="00B82DBC">
      <w:pPr>
        <w:spacing w:before="100" w:beforeAutospacing="1" w:after="100" w:afterAutospacing="1"/>
        <w:ind w:firstLine="720"/>
        <w:jc w:val="both"/>
        <w:rPr>
          <w:szCs w:val="24"/>
        </w:rPr>
      </w:pPr>
      <w:r w:rsidRPr="006C3654">
        <w:rPr>
          <w:szCs w:val="24"/>
        </w:rPr>
        <w:t>Most research used lighting related options in crash report</w:t>
      </w:r>
      <w:r>
        <w:rPr>
          <w:szCs w:val="24"/>
        </w:rPr>
        <w:t>s</w:t>
      </w:r>
      <w:r w:rsidRPr="006C3654">
        <w:rPr>
          <w:szCs w:val="24"/>
        </w:rPr>
        <w:t xml:space="preserve"> to identify nighttime crashes. A Florida research report used crashes where lighting conditions were reported as “Dark (No Street lighting)” to ide</w:t>
      </w:r>
      <w:r>
        <w:rPr>
          <w:szCs w:val="24"/>
        </w:rPr>
        <w:t>ntify nighttime unlit crashes (</w:t>
      </w:r>
      <w:r w:rsidRPr="006C3654">
        <w:rPr>
          <w:i/>
          <w:szCs w:val="24"/>
        </w:rPr>
        <w:t>19</w:t>
      </w:r>
      <w:r>
        <w:rPr>
          <w:szCs w:val="24"/>
        </w:rPr>
        <w:t>)</w:t>
      </w:r>
      <w:r w:rsidRPr="006C3654">
        <w:rPr>
          <w:szCs w:val="24"/>
        </w:rPr>
        <w:t xml:space="preserve">. A Kentucky research report also used “darkness-roadway lighting off” as </w:t>
      </w:r>
      <w:r w:rsidR="00012B3F">
        <w:rPr>
          <w:szCs w:val="24"/>
        </w:rPr>
        <w:t xml:space="preserve">an </w:t>
      </w:r>
      <w:r w:rsidRPr="006C3654">
        <w:rPr>
          <w:szCs w:val="24"/>
        </w:rPr>
        <w:t>indication of nighttime unli</w:t>
      </w:r>
      <w:r>
        <w:rPr>
          <w:szCs w:val="24"/>
        </w:rPr>
        <w:t>ghted</w:t>
      </w:r>
      <w:r w:rsidRPr="006C3654">
        <w:rPr>
          <w:szCs w:val="24"/>
        </w:rPr>
        <w:t xml:space="preserve"> crashes. </w:t>
      </w:r>
      <w:r>
        <w:rPr>
          <w:szCs w:val="24"/>
        </w:rPr>
        <w:t>Crashes were</w:t>
      </w:r>
      <w:r w:rsidRPr="006C3654">
        <w:rPr>
          <w:szCs w:val="24"/>
        </w:rPr>
        <w:t xml:space="preserve"> separated into three groups</w:t>
      </w:r>
      <w:r w:rsidR="00012B3F">
        <w:rPr>
          <w:szCs w:val="24"/>
        </w:rPr>
        <w:t>:</w:t>
      </w:r>
      <w:r w:rsidRPr="006C3654">
        <w:rPr>
          <w:szCs w:val="24"/>
        </w:rPr>
        <w:t xml:space="preserve"> crashes occurring during daylight hours</w:t>
      </w:r>
      <w:r w:rsidR="0038596F" w:rsidRPr="006C3654">
        <w:rPr>
          <w:szCs w:val="24"/>
        </w:rPr>
        <w:t>, crashes</w:t>
      </w:r>
      <w:r w:rsidRPr="006C3654">
        <w:rPr>
          <w:szCs w:val="24"/>
        </w:rPr>
        <w:t xml:space="preserve"> during nighttime hours, and crashes during nighttime </w:t>
      </w:r>
      <w:r>
        <w:rPr>
          <w:szCs w:val="24"/>
        </w:rPr>
        <w:t>hours with no roadway lighting (</w:t>
      </w:r>
      <w:r w:rsidRPr="006C3654">
        <w:rPr>
          <w:i/>
          <w:szCs w:val="24"/>
        </w:rPr>
        <w:t>20</w:t>
      </w:r>
      <w:r>
        <w:rPr>
          <w:i/>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r w:rsidRPr="006C3654">
        <w:rPr>
          <w:szCs w:val="24"/>
        </w:rPr>
        <w:t>When considering periods of dawn and dusk, a Minnesota Department of Transportation reported that</w:t>
      </w:r>
      <w:r w:rsidR="00012B3F">
        <w:rPr>
          <w:szCs w:val="24"/>
        </w:rPr>
        <w:t>,</w:t>
      </w:r>
      <w:r w:rsidRPr="006C3654">
        <w:rPr>
          <w:szCs w:val="24"/>
        </w:rPr>
        <w:t xml:space="preserve"> because of the difficulty of distinguishing dusk and dawn from daytime or nighttime, this part of </w:t>
      </w:r>
      <w:r w:rsidR="00012B3F">
        <w:rPr>
          <w:szCs w:val="24"/>
        </w:rPr>
        <w:t xml:space="preserve">the </w:t>
      </w:r>
      <w:r w:rsidRPr="006C3654">
        <w:rPr>
          <w:szCs w:val="24"/>
        </w:rPr>
        <w:t xml:space="preserve">crash data was omitted from the study and </w:t>
      </w:r>
      <w:r w:rsidR="00012B3F">
        <w:rPr>
          <w:szCs w:val="24"/>
        </w:rPr>
        <w:t xml:space="preserve">it </w:t>
      </w:r>
      <w:r w:rsidRPr="006C3654">
        <w:rPr>
          <w:szCs w:val="24"/>
        </w:rPr>
        <w:t>only included those clearly mar</w:t>
      </w:r>
      <w:r>
        <w:rPr>
          <w:szCs w:val="24"/>
        </w:rPr>
        <w:t>ked with daytime and nighttime (</w:t>
      </w:r>
      <w:r w:rsidRPr="006C3654">
        <w:rPr>
          <w:i/>
          <w:szCs w:val="24"/>
        </w:rPr>
        <w:t>21</w:t>
      </w:r>
      <w:r>
        <w:rPr>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r w:rsidRPr="006C3654">
        <w:rPr>
          <w:szCs w:val="24"/>
        </w:rPr>
        <w:t>A study completed by Iowa State University used U.S. Naval Observatory data to identify sunset and twilight time and used to determine when daytime and nighttime hours by month occurred for different research</w:t>
      </w:r>
      <w:r>
        <w:rPr>
          <w:szCs w:val="24"/>
        </w:rPr>
        <w:t xml:space="preserve"> locations (</w:t>
      </w:r>
      <w:r w:rsidRPr="006C3654">
        <w:rPr>
          <w:i/>
          <w:szCs w:val="24"/>
        </w:rPr>
        <w:t>22</w:t>
      </w:r>
      <w:r>
        <w:rPr>
          <w:szCs w:val="24"/>
        </w:rPr>
        <w:t>)</w:t>
      </w:r>
      <w:r w:rsidRPr="006C3654">
        <w:rPr>
          <w:szCs w:val="24"/>
        </w:rPr>
        <w:t>. Figure 1 shows an example of allocation of daytime/nighttime hours for St. Cloud, MN based on U.S. Naval Observatory data. This method will be more accurate than using the options from crash reports.</w:t>
      </w:r>
    </w:p>
    <w:p w:rsidR="00B82DBC" w:rsidRPr="006C3654" w:rsidRDefault="00415FC4" w:rsidP="00B82DBC">
      <w:pPr>
        <w:keepNext/>
        <w:jc w:val="center"/>
      </w:pPr>
      <w:r>
        <w:rPr>
          <w:noProof/>
        </w:rPr>
        <w:drawing>
          <wp:inline distT="0" distB="0" distL="0" distR="0">
            <wp:extent cx="5981700" cy="2385060"/>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981700" cy="2385060"/>
                    </a:xfrm>
                    <a:prstGeom prst="rect">
                      <a:avLst/>
                    </a:prstGeom>
                    <a:noFill/>
                    <a:ln w="9525">
                      <a:noFill/>
                      <a:miter lim="800000"/>
                      <a:headEnd/>
                      <a:tailEnd/>
                    </a:ln>
                  </pic:spPr>
                </pic:pic>
              </a:graphicData>
            </a:graphic>
          </wp:inline>
        </w:drawing>
      </w:r>
    </w:p>
    <w:p w:rsidR="00B82DBC" w:rsidRPr="00665EDB" w:rsidRDefault="00B82DBC" w:rsidP="00B82DBC">
      <w:pPr>
        <w:pStyle w:val="Caption"/>
        <w:jc w:val="center"/>
        <w:rPr>
          <w:rFonts w:ascii="Times New Roman" w:hAnsi="Times New Roman"/>
          <w:b/>
          <w:i w:val="0"/>
          <w:color w:val="000000"/>
          <w:sz w:val="24"/>
          <w:szCs w:val="24"/>
        </w:rPr>
      </w:pPr>
      <w:bookmarkStart w:id="90" w:name="_Toc395004812"/>
      <w:bookmarkStart w:id="91" w:name="_Toc422999731"/>
      <w:r w:rsidRPr="00665EDB">
        <w:rPr>
          <w:rFonts w:ascii="Times New Roman" w:hAnsi="Times New Roman"/>
          <w:b/>
          <w:i w:val="0"/>
          <w:color w:val="000000"/>
          <w:sz w:val="24"/>
          <w:szCs w:val="24"/>
        </w:rPr>
        <w:t xml:space="preserve">Figure </w:t>
      </w:r>
      <w:r w:rsidR="003358A4" w:rsidRPr="00665EDB">
        <w:rPr>
          <w:rFonts w:ascii="Times New Roman" w:hAnsi="Times New Roman"/>
          <w:b/>
          <w:i w:val="0"/>
          <w:color w:val="000000"/>
          <w:sz w:val="24"/>
          <w:szCs w:val="24"/>
        </w:rPr>
        <w:fldChar w:fldCharType="begin"/>
      </w:r>
      <w:r w:rsidRPr="00665EDB">
        <w:rPr>
          <w:rFonts w:ascii="Times New Roman" w:hAnsi="Times New Roman"/>
          <w:b/>
          <w:i w:val="0"/>
          <w:color w:val="000000"/>
          <w:sz w:val="24"/>
          <w:szCs w:val="24"/>
        </w:rPr>
        <w:instrText xml:space="preserve"> SEQ Figure \* ARABIC </w:instrText>
      </w:r>
      <w:r w:rsidR="003358A4" w:rsidRPr="00665EDB">
        <w:rPr>
          <w:rFonts w:ascii="Times New Roman" w:hAnsi="Times New Roman"/>
          <w:b/>
          <w:i w:val="0"/>
          <w:color w:val="000000"/>
          <w:sz w:val="24"/>
          <w:szCs w:val="24"/>
        </w:rPr>
        <w:fldChar w:fldCharType="separate"/>
      </w:r>
      <w:r w:rsidR="00383A8B" w:rsidRPr="00665EDB">
        <w:rPr>
          <w:rFonts w:ascii="Times New Roman" w:hAnsi="Times New Roman"/>
          <w:b/>
          <w:i w:val="0"/>
          <w:noProof/>
          <w:color w:val="000000"/>
          <w:sz w:val="24"/>
          <w:szCs w:val="24"/>
        </w:rPr>
        <w:t>1</w:t>
      </w:r>
      <w:r w:rsidR="003358A4" w:rsidRPr="00665EDB">
        <w:rPr>
          <w:rFonts w:ascii="Times New Roman" w:hAnsi="Times New Roman"/>
          <w:b/>
          <w:i w:val="0"/>
          <w:color w:val="000000"/>
          <w:sz w:val="24"/>
          <w:szCs w:val="24"/>
        </w:rPr>
        <w:fldChar w:fldCharType="end"/>
      </w:r>
      <w:r w:rsidRPr="00665EDB">
        <w:rPr>
          <w:rFonts w:ascii="Times New Roman" w:hAnsi="Times New Roman"/>
          <w:b/>
          <w:i w:val="0"/>
          <w:color w:val="000000"/>
          <w:sz w:val="24"/>
          <w:szCs w:val="24"/>
        </w:rPr>
        <w:t xml:space="preserve"> Allocation of Daytime and Nighttime Hours by Month for St. Cloud, MN (</w:t>
      </w:r>
      <w:r w:rsidRPr="00665EDB">
        <w:rPr>
          <w:rFonts w:ascii="Times New Roman" w:hAnsi="Times New Roman"/>
          <w:b/>
          <w:color w:val="000000"/>
          <w:sz w:val="24"/>
          <w:szCs w:val="24"/>
        </w:rPr>
        <w:t>22</w:t>
      </w:r>
      <w:r w:rsidRPr="00665EDB">
        <w:rPr>
          <w:rFonts w:ascii="Times New Roman" w:hAnsi="Times New Roman"/>
          <w:b/>
          <w:i w:val="0"/>
          <w:color w:val="000000"/>
          <w:sz w:val="24"/>
          <w:szCs w:val="24"/>
        </w:rPr>
        <w:t>)</w:t>
      </w:r>
      <w:bookmarkEnd w:id="90"/>
      <w:bookmarkEnd w:id="91"/>
    </w:p>
    <w:p w:rsidR="00B82DBC" w:rsidRPr="006C3654" w:rsidRDefault="00B82DBC" w:rsidP="00B82DBC">
      <w:pPr>
        <w:pStyle w:val="Heading2"/>
        <w:numPr>
          <w:ilvl w:val="1"/>
          <w:numId w:val="6"/>
        </w:numPr>
        <w:jc w:val="both"/>
      </w:pPr>
      <w:bookmarkStart w:id="92" w:name="_Toc395005682"/>
      <w:bookmarkStart w:id="93" w:name="_Toc424719044"/>
      <w:r w:rsidRPr="006C3654">
        <w:t xml:space="preserve">Lighting </w:t>
      </w:r>
      <w:bookmarkEnd w:id="92"/>
      <w:r w:rsidRPr="006C3654">
        <w:t>Safety Analysis</w:t>
      </w:r>
      <w:bookmarkEnd w:id="93"/>
    </w:p>
    <w:p w:rsidR="00B82DBC" w:rsidRPr="006C3654" w:rsidRDefault="00B82DBC" w:rsidP="00620876">
      <w:pPr>
        <w:pStyle w:val="Heading3"/>
        <w:numPr>
          <w:ilvl w:val="2"/>
          <w:numId w:val="6"/>
        </w:numPr>
        <w:ind w:left="720"/>
        <w:jc w:val="both"/>
      </w:pPr>
      <w:bookmarkStart w:id="94" w:name="_Toc395005683"/>
      <w:bookmarkStart w:id="95" w:name="_Toc424719045"/>
      <w:r w:rsidRPr="006C3654">
        <w:lastRenderedPageBreak/>
        <w:t>Before-and-After &amp; Comparison Analysis</w:t>
      </w:r>
      <w:bookmarkEnd w:id="94"/>
      <w:bookmarkEnd w:id="95"/>
    </w:p>
    <w:p w:rsidR="00B82DBC" w:rsidRPr="006C3654" w:rsidRDefault="00B82DBC" w:rsidP="00B82DBC">
      <w:pPr>
        <w:spacing w:before="100" w:beforeAutospacing="1" w:after="100" w:afterAutospacing="1"/>
        <w:jc w:val="both"/>
        <w:rPr>
          <w:szCs w:val="24"/>
        </w:rPr>
      </w:pPr>
      <w:r w:rsidRPr="006C3654">
        <w:rPr>
          <w:szCs w:val="24"/>
        </w:rPr>
        <w:t xml:space="preserve">A substantial amount of research </w:t>
      </w:r>
      <w:r w:rsidR="00C654B5">
        <w:rPr>
          <w:szCs w:val="24"/>
        </w:rPr>
        <w:t>was</w:t>
      </w:r>
      <w:r w:rsidR="00C654B5" w:rsidRPr="006C3654">
        <w:rPr>
          <w:szCs w:val="24"/>
        </w:rPr>
        <w:t xml:space="preserve"> </w:t>
      </w:r>
      <w:r w:rsidRPr="006C3654">
        <w:rPr>
          <w:szCs w:val="24"/>
        </w:rPr>
        <w:t xml:space="preserve">completed </w:t>
      </w:r>
      <w:r>
        <w:rPr>
          <w:szCs w:val="24"/>
        </w:rPr>
        <w:t>to</w:t>
      </w:r>
      <w:r w:rsidRPr="006C3654">
        <w:rPr>
          <w:szCs w:val="24"/>
        </w:rPr>
        <w:t xml:space="preserve"> compar</w:t>
      </w:r>
      <w:r>
        <w:rPr>
          <w:szCs w:val="24"/>
        </w:rPr>
        <w:t>e</w:t>
      </w:r>
      <w:r w:rsidRPr="006C3654">
        <w:rPr>
          <w:szCs w:val="24"/>
        </w:rPr>
        <w:t xml:space="preserve"> the safety benefits of roadway lighting before and after its installation. </w:t>
      </w:r>
      <w:proofErr w:type="spellStart"/>
      <w:r w:rsidRPr="006C3654">
        <w:rPr>
          <w:szCs w:val="24"/>
        </w:rPr>
        <w:t>Isebrands</w:t>
      </w:r>
      <w:proofErr w:type="spellEnd"/>
      <w:r w:rsidRPr="006C3654">
        <w:rPr>
          <w:szCs w:val="24"/>
        </w:rPr>
        <w:t xml:space="preserve"> et al. found a 31 percent lower night-to-day crash ratio with lighting at rural isolated intersections</w:t>
      </w:r>
      <w:r>
        <w:rPr>
          <w:szCs w:val="24"/>
        </w:rPr>
        <w:t xml:space="preserve"> (</w:t>
      </w:r>
      <w:r w:rsidRPr="006C3654">
        <w:rPr>
          <w:i/>
          <w:szCs w:val="24"/>
        </w:rPr>
        <w:t>23</w:t>
      </w:r>
      <w:r>
        <w:rPr>
          <w:szCs w:val="24"/>
        </w:rPr>
        <w:t>)</w:t>
      </w:r>
      <w:r w:rsidRPr="006C3654">
        <w:rPr>
          <w:szCs w:val="24"/>
        </w:rPr>
        <w:t>. Preston et al. conducted before and after studies and showed a reduction in night-to-day crash ratios of 22 to 40 percent</w:t>
      </w:r>
      <w:r>
        <w:rPr>
          <w:szCs w:val="24"/>
        </w:rPr>
        <w:t xml:space="preserve"> (</w:t>
      </w:r>
      <w:r w:rsidRPr="006C3654">
        <w:rPr>
          <w:i/>
          <w:szCs w:val="24"/>
        </w:rPr>
        <w:t>24</w:t>
      </w:r>
      <w:r>
        <w:rPr>
          <w:szCs w:val="24"/>
        </w:rPr>
        <w:t>)</w:t>
      </w:r>
      <w:r w:rsidRPr="006C3654">
        <w:rPr>
          <w:szCs w:val="24"/>
        </w:rPr>
        <w:t>. A meta-analysis of 37 research studies indicate</w:t>
      </w:r>
      <w:r>
        <w:rPr>
          <w:szCs w:val="24"/>
        </w:rPr>
        <w:t>d</w:t>
      </w:r>
      <w:r w:rsidRPr="006C3654">
        <w:rPr>
          <w:szCs w:val="24"/>
        </w:rPr>
        <w:t xml:space="preserve"> a 30 percent reduction in nighttime intersection crashes</w:t>
      </w:r>
      <w:r>
        <w:rPr>
          <w:szCs w:val="24"/>
        </w:rPr>
        <w:t xml:space="preserve"> (</w:t>
      </w:r>
      <w:r w:rsidRPr="006C3654">
        <w:rPr>
          <w:i/>
          <w:szCs w:val="24"/>
        </w:rPr>
        <w:t>25</w:t>
      </w:r>
      <w:r>
        <w:rPr>
          <w:i/>
          <w:szCs w:val="24"/>
        </w:rPr>
        <w:t>)</w:t>
      </w:r>
      <w:r w:rsidRPr="006C3654">
        <w:rPr>
          <w:szCs w:val="24"/>
        </w:rPr>
        <w:t>. The Highway Safety Manual (HSM) expected a 38 percent reduction in nighttime fatal and injury intersection crashes after lighting</w:t>
      </w:r>
      <w:r>
        <w:rPr>
          <w:szCs w:val="24"/>
        </w:rPr>
        <w:t xml:space="preserve"> (</w:t>
      </w:r>
      <w:r w:rsidRPr="006C3654">
        <w:rPr>
          <w:i/>
          <w:szCs w:val="24"/>
        </w:rPr>
        <w:t>26</w:t>
      </w:r>
      <w:r>
        <w:rPr>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r w:rsidRPr="006C3654">
        <w:rPr>
          <w:szCs w:val="24"/>
        </w:rPr>
        <w:t>A study based on Dutch crash data showed that injury accidents are reduced by 50 percent after lighting. The effect of road lighting is significantly smaller during adverse weather and road surface conditions than during fine conditions. The effects on pedestrian, bicycle and moped accidents are significantly larger than the effects on automobile and motorcycle accidents</w:t>
      </w:r>
      <w:r>
        <w:rPr>
          <w:szCs w:val="24"/>
        </w:rPr>
        <w:t xml:space="preserve"> (</w:t>
      </w:r>
      <w:r w:rsidRPr="006C3654">
        <w:rPr>
          <w:i/>
          <w:szCs w:val="24"/>
        </w:rPr>
        <w:t>27</w:t>
      </w:r>
      <w:r>
        <w:rPr>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proofErr w:type="spellStart"/>
      <w:r w:rsidRPr="006C3654">
        <w:rPr>
          <w:szCs w:val="24"/>
        </w:rPr>
        <w:t>Bruneau</w:t>
      </w:r>
      <w:proofErr w:type="spellEnd"/>
      <w:r w:rsidRPr="006C3654">
        <w:rPr>
          <w:szCs w:val="24"/>
        </w:rPr>
        <w:t xml:space="preserve"> et al. compared the safety benefits of continuous freeway lighting and interchange-only lighting. Special motorway maps with section referencing were used to collect the study parameters: lighting type, length of lighted areas, and the number and location of interchanges. They found that continuous lighting reduces the overall accident rate by 33 percent in comparison with interchange lighting alone and by 49 percent compared </w:t>
      </w:r>
      <w:r w:rsidR="00C654B5">
        <w:rPr>
          <w:szCs w:val="24"/>
        </w:rPr>
        <w:t>to</w:t>
      </w:r>
      <w:r w:rsidR="00C654B5" w:rsidRPr="006C3654">
        <w:rPr>
          <w:szCs w:val="24"/>
        </w:rPr>
        <w:t xml:space="preserve"> </w:t>
      </w:r>
      <w:r w:rsidRPr="006C3654">
        <w:rPr>
          <w:szCs w:val="24"/>
        </w:rPr>
        <w:t>no lighting conditions. Furthermore, a breakdown by categories of average daily traffic for these comparisons reveals that accident reductions are still valid regardless of traffic flow. Finally, the authors recommended that continuous lighting be added to sections of motorways with ADT of over 40,000</w:t>
      </w:r>
      <w:r>
        <w:rPr>
          <w:szCs w:val="24"/>
        </w:rPr>
        <w:t xml:space="preserve"> (</w:t>
      </w:r>
      <w:r w:rsidRPr="006C3654">
        <w:rPr>
          <w:i/>
          <w:szCs w:val="24"/>
        </w:rPr>
        <w:t>28</w:t>
      </w:r>
      <w:r>
        <w:rPr>
          <w:szCs w:val="24"/>
        </w:rPr>
        <w:t>)</w:t>
      </w:r>
      <w:r w:rsidRPr="006C3654">
        <w:rPr>
          <w:szCs w:val="24"/>
        </w:rPr>
        <w:t xml:space="preserve">. </w:t>
      </w:r>
    </w:p>
    <w:p w:rsidR="00B82DBC" w:rsidRPr="006C3654" w:rsidRDefault="00B82DBC" w:rsidP="00B82DBC">
      <w:pPr>
        <w:spacing w:before="100" w:beforeAutospacing="1" w:after="100" w:afterAutospacing="1"/>
        <w:ind w:firstLine="720"/>
        <w:jc w:val="both"/>
        <w:rPr>
          <w:szCs w:val="24"/>
        </w:rPr>
      </w:pPr>
      <w:r w:rsidRPr="006C3654">
        <w:rPr>
          <w:szCs w:val="24"/>
        </w:rPr>
        <w:t xml:space="preserve">A Minnesota research report indicated that </w:t>
      </w:r>
      <w:r>
        <w:rPr>
          <w:szCs w:val="24"/>
        </w:rPr>
        <w:t>nighttime crash</w:t>
      </w:r>
      <w:r w:rsidRPr="006C3654">
        <w:rPr>
          <w:szCs w:val="24"/>
        </w:rPr>
        <w:t xml:space="preserve">es </w:t>
      </w:r>
      <w:r>
        <w:rPr>
          <w:szCs w:val="24"/>
        </w:rPr>
        <w:t>were</w:t>
      </w:r>
      <w:r w:rsidRPr="006C3654">
        <w:rPr>
          <w:szCs w:val="24"/>
        </w:rPr>
        <w:t xml:space="preserve"> significantly reduced at rural at-grade intersections when lighting </w:t>
      </w:r>
      <w:r>
        <w:rPr>
          <w:szCs w:val="24"/>
        </w:rPr>
        <w:t>was</w:t>
      </w:r>
      <w:r w:rsidRPr="006C3654">
        <w:rPr>
          <w:szCs w:val="24"/>
        </w:rPr>
        <w:t xml:space="preserve"> installed. </w:t>
      </w:r>
      <w:r>
        <w:rPr>
          <w:szCs w:val="24"/>
        </w:rPr>
        <w:t>Lighting</w:t>
      </w:r>
      <w:r w:rsidRPr="006C3654">
        <w:rPr>
          <w:szCs w:val="24"/>
        </w:rPr>
        <w:t xml:space="preserve"> resulted in a 25 to 50 percent reduction in the </w:t>
      </w:r>
      <w:r>
        <w:rPr>
          <w:szCs w:val="24"/>
        </w:rPr>
        <w:t>nighttime crash</w:t>
      </w:r>
      <w:r w:rsidRPr="006C3654">
        <w:rPr>
          <w:szCs w:val="24"/>
        </w:rPr>
        <w:t xml:space="preserve"> rate and a 20 to 30 percent reduction in the </w:t>
      </w:r>
      <w:r>
        <w:rPr>
          <w:szCs w:val="24"/>
        </w:rPr>
        <w:t>nighttime crash to</w:t>
      </w:r>
      <w:r w:rsidRPr="006C3654">
        <w:rPr>
          <w:szCs w:val="24"/>
        </w:rPr>
        <w:t xml:space="preserve"> total</w:t>
      </w:r>
      <w:r>
        <w:rPr>
          <w:szCs w:val="24"/>
        </w:rPr>
        <w:t xml:space="preserve"> crash ratio (</w:t>
      </w:r>
      <w:r w:rsidRPr="006C3654">
        <w:rPr>
          <w:i/>
          <w:szCs w:val="24"/>
        </w:rPr>
        <w:t>21</w:t>
      </w:r>
      <w:r>
        <w:rPr>
          <w:szCs w:val="24"/>
        </w:rPr>
        <w:t>)</w:t>
      </w:r>
      <w:r w:rsidRPr="006C3654">
        <w:rPr>
          <w:szCs w:val="24"/>
        </w:rPr>
        <w:t xml:space="preserve">. </w:t>
      </w:r>
    </w:p>
    <w:p w:rsidR="00B82DBC" w:rsidRPr="006C3654" w:rsidRDefault="00B82DBC" w:rsidP="00B82DBC">
      <w:pPr>
        <w:spacing w:before="100" w:beforeAutospacing="1" w:after="100" w:afterAutospacing="1"/>
        <w:ind w:firstLine="720"/>
        <w:jc w:val="both"/>
        <w:rPr>
          <w:szCs w:val="24"/>
        </w:rPr>
      </w:pPr>
      <w:r w:rsidRPr="006C3654">
        <w:rPr>
          <w:szCs w:val="24"/>
        </w:rPr>
        <w:t>A study completed by Iowa State University evaluated the effectiveness of rural street lighting in reducing nighttime crashes at isolated rural intersections. Two methods were used to analyze the intersections crash data for Minnesota</w:t>
      </w:r>
      <w:r>
        <w:rPr>
          <w:szCs w:val="24"/>
        </w:rPr>
        <w:t xml:space="preserve"> (</w:t>
      </w:r>
      <w:r w:rsidRPr="006C3654">
        <w:rPr>
          <w:i/>
          <w:szCs w:val="24"/>
        </w:rPr>
        <w:t>22</w:t>
      </w:r>
      <w:r>
        <w:rPr>
          <w:szCs w:val="24"/>
        </w:rPr>
        <w:t>)</w:t>
      </w:r>
      <w:r w:rsidRPr="006C3654">
        <w:rPr>
          <w:szCs w:val="24"/>
        </w:rPr>
        <w:t xml:space="preserve">. A comparative study concluded that unlighted intersections had a ratio of night to total crashes 27 percent higher than lighted intersections. A before-and-after analysis showed a 27 percent reduction in </w:t>
      </w:r>
      <w:r>
        <w:rPr>
          <w:szCs w:val="24"/>
        </w:rPr>
        <w:t>nighttime crash</w:t>
      </w:r>
      <w:r w:rsidRPr="006C3654">
        <w:rPr>
          <w:szCs w:val="24"/>
        </w:rPr>
        <w:t xml:space="preserve"> frequency.</w:t>
      </w:r>
    </w:p>
    <w:p w:rsidR="00B82DBC" w:rsidRPr="006C3654" w:rsidRDefault="00B82DBC" w:rsidP="00620876">
      <w:pPr>
        <w:pStyle w:val="Heading3"/>
        <w:numPr>
          <w:ilvl w:val="2"/>
          <w:numId w:val="6"/>
        </w:numPr>
        <w:ind w:left="720"/>
        <w:jc w:val="both"/>
      </w:pPr>
      <w:bookmarkStart w:id="96" w:name="_Toc424719046"/>
      <w:r w:rsidRPr="006C3654">
        <w:t>Performance Measure</w:t>
      </w:r>
      <w:bookmarkEnd w:id="96"/>
    </w:p>
    <w:p w:rsidR="00B82DBC" w:rsidRPr="006C3654" w:rsidRDefault="00B82DBC" w:rsidP="00B82DBC">
      <w:pPr>
        <w:spacing w:before="100" w:beforeAutospacing="1" w:after="100" w:afterAutospacing="1"/>
        <w:jc w:val="both"/>
        <w:rPr>
          <w:lang w:eastAsia="zh-CN"/>
        </w:rPr>
      </w:pPr>
      <w:r w:rsidRPr="006C3654">
        <w:rPr>
          <w:lang w:eastAsia="zh-CN"/>
        </w:rPr>
        <w:t>A number of performance ind</w:t>
      </w:r>
      <w:r>
        <w:rPr>
          <w:lang w:eastAsia="zh-CN"/>
        </w:rPr>
        <w:t>ices</w:t>
      </w:r>
      <w:r w:rsidRPr="006C3654">
        <w:rPr>
          <w:lang w:eastAsia="zh-CN"/>
        </w:rPr>
        <w:t xml:space="preserve"> were used in different researches to evaluate daytime and nighttime crashes. </w:t>
      </w:r>
      <w:r>
        <w:rPr>
          <w:lang w:eastAsia="zh-CN"/>
        </w:rPr>
        <w:t>A</w:t>
      </w:r>
      <w:r w:rsidRPr="006C3654">
        <w:rPr>
          <w:lang w:eastAsia="zh-CN"/>
        </w:rPr>
        <w:t xml:space="preserve"> list of performance measures</w:t>
      </w:r>
      <w:r>
        <w:rPr>
          <w:lang w:eastAsia="zh-CN"/>
        </w:rPr>
        <w:t xml:space="preserve"> is shown </w:t>
      </w:r>
      <w:r w:rsidR="00D92BE9">
        <w:rPr>
          <w:lang w:eastAsia="zh-CN"/>
        </w:rPr>
        <w:t>below</w:t>
      </w:r>
      <w:r w:rsidRPr="006C3654">
        <w:rPr>
          <w:lang w:eastAsia="zh-CN"/>
        </w:rPr>
        <w:t>.</w:t>
      </w:r>
    </w:p>
    <w:p w:rsidR="00B82DBC" w:rsidRPr="006C3654" w:rsidRDefault="00B82DBC" w:rsidP="00B82DBC">
      <w:pPr>
        <w:jc w:val="both"/>
        <w:rPr>
          <w:i/>
          <w:szCs w:val="24"/>
        </w:rPr>
      </w:pPr>
      <w:r w:rsidRPr="006C3654">
        <w:rPr>
          <w:i/>
          <w:szCs w:val="24"/>
        </w:rPr>
        <w:t xml:space="preserve">Night-to-Day Crash Ratios </w:t>
      </w:r>
      <w:r>
        <w:rPr>
          <w:i/>
          <w:szCs w:val="24"/>
        </w:rPr>
        <w:t>(3)</w:t>
      </w:r>
    </w:p>
    <w:p w:rsidR="00B82DBC" w:rsidRPr="006C3654" w:rsidRDefault="00415FC4" w:rsidP="00B82DBC">
      <w:pPr>
        <w:jc w:val="right"/>
        <w:rPr>
          <w:szCs w:val="24"/>
        </w:rPr>
      </w:pPr>
      <m:oMath>
        <m:r>
          <w:rPr>
            <w:rFonts w:ascii="Cambria Math" w:hAnsi="Cambria Math"/>
            <w:szCs w:val="24"/>
          </w:rPr>
          <m:t xml:space="preserve">N/D= </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D</m:t>
                        </m:r>
                      </m:den>
                    </m:f>
                  </m:e>
                </m:d>
              </m:e>
              <m:sub>
                <m: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D</m:t>
                        </m:r>
                      </m:den>
                    </m:f>
                  </m:e>
                </m:d>
              </m:e>
              <m:sub>
                <m:r>
                  <w:rPr>
                    <w:rFonts w:ascii="Cambria Math" w:hAnsi="Cambria Math"/>
                    <w:szCs w:val="24"/>
                  </w:rPr>
                  <m:t>wo</m:t>
                </m:r>
              </m:sub>
            </m:sSub>
          </m:num>
          <m:den>
            <m:sSub>
              <m:sSubPr>
                <m:ctrlPr>
                  <w:rPr>
                    <w:rFonts w:ascii="Cambria Math" w:hAnsi="Cambria Math"/>
                    <w:i/>
                    <w:szCs w:val="24"/>
                  </w:rPr>
                </m:ctrlPr>
              </m:sSub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D</m:t>
                        </m:r>
                      </m:den>
                    </m:f>
                  </m:e>
                </m:d>
              </m:e>
              <m:sub>
                <m:r>
                  <w:rPr>
                    <w:rFonts w:ascii="Cambria Math" w:hAnsi="Cambria Math"/>
                    <w:szCs w:val="24"/>
                  </w:rPr>
                  <m:t>wo</m:t>
                </m:r>
              </m:sub>
            </m:sSub>
          </m:den>
        </m:f>
      </m:oMath>
      <w:r w:rsidR="00B82DBC" w:rsidRPr="006C3654">
        <w:rPr>
          <w:szCs w:val="24"/>
        </w:rPr>
        <w:t xml:space="preserve"> </w:t>
      </w:r>
      <w:r w:rsidR="00B82DBC" w:rsidRPr="006C3654">
        <w:rPr>
          <w:szCs w:val="24"/>
        </w:rPr>
        <w:tab/>
      </w:r>
      <w:r w:rsidR="00B82DBC" w:rsidRPr="006C3654">
        <w:rPr>
          <w:szCs w:val="24"/>
        </w:rPr>
        <w:tab/>
      </w:r>
      <w:r w:rsidR="00B82DBC" w:rsidRPr="006C3654">
        <w:rPr>
          <w:szCs w:val="24"/>
        </w:rPr>
        <w:tab/>
      </w:r>
      <w:r w:rsidR="00B82DBC" w:rsidRPr="006C3654">
        <w:rPr>
          <w:szCs w:val="24"/>
        </w:rPr>
        <w:tab/>
      </w:r>
      <w:r w:rsidR="00B82DBC" w:rsidRPr="006C3654">
        <w:rPr>
          <w:szCs w:val="24"/>
        </w:rPr>
        <w:tab/>
      </w:r>
      <w:r w:rsidR="00B82DBC" w:rsidRPr="006C3654">
        <w:rPr>
          <w:szCs w:val="24"/>
        </w:rPr>
        <w:tab/>
      </w:r>
      <w:r w:rsidR="00B82DBC" w:rsidRPr="00A945D1">
        <w:rPr>
          <w:szCs w:val="24"/>
        </w:rPr>
        <w:t>(1)</w:t>
      </w:r>
    </w:p>
    <w:p w:rsidR="00B82DBC" w:rsidRPr="006C3654" w:rsidRDefault="00B82DBC" w:rsidP="00B82DBC">
      <w:pPr>
        <w:jc w:val="both"/>
        <w:rPr>
          <w:szCs w:val="24"/>
        </w:rPr>
      </w:pPr>
      <w:r w:rsidRPr="006C3654">
        <w:rPr>
          <w:szCs w:val="24"/>
        </w:rPr>
        <w:t>Where,</w:t>
      </w:r>
    </w:p>
    <w:p w:rsidR="00B82DBC" w:rsidRPr="006C3654" w:rsidRDefault="00B82DBC" w:rsidP="00B82DBC">
      <w:pPr>
        <w:ind w:left="1440" w:hanging="720"/>
        <w:jc w:val="both"/>
        <w:rPr>
          <w:szCs w:val="24"/>
        </w:rPr>
      </w:pPr>
      <w:r w:rsidRPr="006C3654">
        <w:rPr>
          <w:i/>
          <w:szCs w:val="24"/>
        </w:rPr>
        <w:lastRenderedPageBreak/>
        <w:t>N/D</w:t>
      </w:r>
      <w:r w:rsidRPr="006C3654">
        <w:rPr>
          <w:i/>
          <w:szCs w:val="24"/>
        </w:rPr>
        <w:tab/>
      </w:r>
      <w:r w:rsidRPr="006C3654">
        <w:rPr>
          <w:szCs w:val="24"/>
        </w:rPr>
        <w:t>=night-to-day crash ratio;</w:t>
      </w:r>
    </w:p>
    <w:p w:rsidR="00B82DBC" w:rsidRPr="006C3654" w:rsidRDefault="00B82DBC" w:rsidP="00B82DBC">
      <w:pPr>
        <w:ind w:left="1440" w:hanging="720"/>
        <w:jc w:val="both"/>
        <w:rPr>
          <w:szCs w:val="24"/>
        </w:rPr>
      </w:pPr>
      <w:r w:rsidRPr="006C3654">
        <w:rPr>
          <w:i/>
          <w:szCs w:val="24"/>
        </w:rPr>
        <w:t>N</w:t>
      </w:r>
      <w:r w:rsidRPr="006C3654">
        <w:rPr>
          <w:szCs w:val="24"/>
        </w:rPr>
        <w:t xml:space="preserve"> </w:t>
      </w:r>
      <w:r w:rsidRPr="006C3654">
        <w:rPr>
          <w:szCs w:val="24"/>
        </w:rPr>
        <w:tab/>
        <w:t>=number of nighttime crashes, aggregated over a defined time period and roadway type;</w:t>
      </w:r>
    </w:p>
    <w:p w:rsidR="00B82DBC" w:rsidRPr="006C3654" w:rsidRDefault="00B82DBC" w:rsidP="00B82DBC">
      <w:pPr>
        <w:ind w:left="1440" w:hanging="720"/>
        <w:jc w:val="both"/>
        <w:rPr>
          <w:szCs w:val="24"/>
        </w:rPr>
      </w:pPr>
      <w:r w:rsidRPr="006C3654">
        <w:rPr>
          <w:i/>
          <w:szCs w:val="24"/>
        </w:rPr>
        <w:t xml:space="preserve">D </w:t>
      </w:r>
      <w:r w:rsidRPr="006C3654">
        <w:rPr>
          <w:szCs w:val="24"/>
        </w:rPr>
        <w:tab/>
        <w:t>=number of daytime crashes, aggregated over a defined time period and roadway type;</w:t>
      </w:r>
    </w:p>
    <w:p w:rsidR="00B82DBC" w:rsidRPr="006C3654" w:rsidRDefault="00B82DBC" w:rsidP="00B82DBC">
      <w:pPr>
        <w:ind w:left="1440" w:hanging="720"/>
        <w:jc w:val="both"/>
        <w:rPr>
          <w:szCs w:val="24"/>
        </w:rPr>
      </w:pPr>
      <w:r w:rsidRPr="006C3654">
        <w:rPr>
          <w:i/>
          <w:szCs w:val="24"/>
        </w:rPr>
        <w:t>w</w:t>
      </w:r>
      <w:r w:rsidRPr="006C3654">
        <w:rPr>
          <w:szCs w:val="24"/>
        </w:rPr>
        <w:tab/>
        <w:t>= subscript to denote the presence of fixed roadway lighting on the respective roadway type; and</w:t>
      </w:r>
    </w:p>
    <w:p w:rsidR="00B82DBC" w:rsidRPr="006C3654" w:rsidRDefault="00B82DBC" w:rsidP="00B82DBC">
      <w:pPr>
        <w:ind w:left="1440" w:hanging="720"/>
        <w:jc w:val="both"/>
        <w:rPr>
          <w:szCs w:val="24"/>
        </w:rPr>
      </w:pPr>
      <w:proofErr w:type="gramStart"/>
      <w:r w:rsidRPr="006C3654">
        <w:rPr>
          <w:i/>
          <w:szCs w:val="24"/>
        </w:rPr>
        <w:t>wo</w:t>
      </w:r>
      <w:proofErr w:type="gramEnd"/>
      <w:r w:rsidRPr="006C3654">
        <w:rPr>
          <w:i/>
          <w:szCs w:val="24"/>
        </w:rPr>
        <w:t xml:space="preserve"> </w:t>
      </w:r>
      <w:r w:rsidRPr="006C3654">
        <w:rPr>
          <w:szCs w:val="24"/>
        </w:rPr>
        <w:tab/>
        <w:t>= subscript to denote the absence of fixed roadway lighting on the respective roadway type.</w:t>
      </w:r>
    </w:p>
    <w:p w:rsidR="00B82DBC" w:rsidRPr="006C3654" w:rsidRDefault="00B82DBC" w:rsidP="00B82DBC">
      <w:pPr>
        <w:ind w:left="1440" w:hanging="720"/>
        <w:jc w:val="both"/>
        <w:rPr>
          <w:szCs w:val="24"/>
        </w:rPr>
      </w:pPr>
    </w:p>
    <w:p w:rsidR="00B82DBC" w:rsidRPr="006C3654" w:rsidRDefault="00B82DBC" w:rsidP="00B82DBC">
      <w:pPr>
        <w:jc w:val="both"/>
        <w:rPr>
          <w:i/>
          <w:szCs w:val="24"/>
        </w:rPr>
      </w:pPr>
      <w:r w:rsidRPr="006C3654">
        <w:rPr>
          <w:i/>
          <w:szCs w:val="24"/>
        </w:rPr>
        <w:t xml:space="preserve">Modified Crash Ratios </w:t>
      </w:r>
      <w:r>
        <w:rPr>
          <w:i/>
          <w:szCs w:val="24"/>
        </w:rPr>
        <w:t>(19)</w:t>
      </w:r>
    </w:p>
    <w:p w:rsidR="00B82DBC" w:rsidRPr="006C3654" w:rsidRDefault="00B82DBC" w:rsidP="00B82DBC">
      <w:pPr>
        <w:jc w:val="both"/>
        <w:rPr>
          <w:szCs w:val="24"/>
        </w:rPr>
      </w:pPr>
      <w:r w:rsidRPr="006C3654">
        <w:rPr>
          <w:szCs w:val="24"/>
        </w:rPr>
        <w:t>Lee et al. developed two parameters through a modification of night-to-day crash ratios by considering traffic volume and vehicle-mile-traveled.</w:t>
      </w:r>
    </w:p>
    <w:p w:rsidR="00B82DBC" w:rsidRPr="006C3654" w:rsidRDefault="00415FC4" w:rsidP="00B82DBC">
      <w:pPr>
        <w:pStyle w:val="ListParagraph"/>
        <w:ind w:left="0" w:firstLine="720"/>
        <w:jc w:val="right"/>
        <w:rPr>
          <w:rFonts w:ascii="Times New Roman" w:hAnsi="Times New Roman"/>
          <w:sz w:val="24"/>
          <w:szCs w:val="24"/>
        </w:rPr>
      </w:pPr>
      <m:oMath>
        <m:r>
          <w:rPr>
            <w:rFonts w:ascii="Cambria Math" w:hAnsi="Cambria Math"/>
            <w:szCs w:val="24"/>
          </w:rPr>
          <m:t>NC</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Night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Day</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Day</m:t>
                </m:r>
              </m:sub>
            </m:sSub>
          </m:den>
        </m:f>
      </m:oMath>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A945D1">
        <w:rPr>
          <w:rFonts w:ascii="Times New Roman" w:hAnsi="Times New Roman"/>
          <w:sz w:val="24"/>
          <w:szCs w:val="24"/>
        </w:rPr>
        <w:t>(2)</w:t>
      </w:r>
    </w:p>
    <w:p w:rsidR="00B82DBC" w:rsidRPr="006C3654" w:rsidRDefault="00B82DBC" w:rsidP="00B82DBC">
      <w:pPr>
        <w:pStyle w:val="ListParagraph"/>
        <w:ind w:left="0"/>
        <w:jc w:val="left"/>
        <w:rPr>
          <w:rFonts w:ascii="Times New Roman" w:hAnsi="Times New Roman"/>
          <w:sz w:val="24"/>
          <w:szCs w:val="24"/>
        </w:rPr>
      </w:pPr>
      <w:r w:rsidRPr="006C3654">
        <w:rPr>
          <w:rFonts w:ascii="Times New Roman" w:hAnsi="Times New Roman"/>
          <w:sz w:val="24"/>
          <w:szCs w:val="24"/>
        </w:rPr>
        <w:t>Where,</w:t>
      </w:r>
    </w:p>
    <w:p w:rsidR="00B82DBC" w:rsidRPr="006C3654" w:rsidRDefault="00B82DBC" w:rsidP="00B82DBC">
      <w:pPr>
        <w:pStyle w:val="ListParagraph"/>
        <w:ind w:left="0"/>
        <w:jc w:val="left"/>
        <w:rPr>
          <w:rFonts w:ascii="Times New Roman" w:hAnsi="Times New Roman"/>
          <w:sz w:val="24"/>
          <w:szCs w:val="24"/>
        </w:rPr>
      </w:pPr>
      <w:r w:rsidRPr="006C3654">
        <w:rPr>
          <w:rFonts w:ascii="Times New Roman" w:hAnsi="Times New Roman"/>
          <w:sz w:val="24"/>
          <w:szCs w:val="24"/>
        </w:rPr>
        <w:tab/>
      </w:r>
      <m:oMath>
        <m:r>
          <w:rPr>
            <w:rFonts w:ascii="Cambria Math" w:hAnsi="Cambria Math"/>
            <w:szCs w:val="24"/>
          </w:rPr>
          <m:t>NC</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1</m:t>
            </m:r>
          </m:sub>
        </m:sSub>
      </m:oMath>
      <w:r w:rsidRPr="006C3654">
        <w:rPr>
          <w:rFonts w:ascii="Times New Roman" w:hAnsi="Times New Roman"/>
          <w:sz w:val="24"/>
          <w:szCs w:val="24"/>
        </w:rPr>
        <w:tab/>
        <w:t>=</w:t>
      </w:r>
      <w:r>
        <w:rPr>
          <w:rFonts w:ascii="Times New Roman" w:hAnsi="Times New Roman"/>
          <w:sz w:val="24"/>
          <w:szCs w:val="24"/>
        </w:rPr>
        <w:t>Nighttime crash</w:t>
      </w:r>
      <w:r w:rsidRPr="006C3654">
        <w:rPr>
          <w:rFonts w:ascii="Times New Roman" w:hAnsi="Times New Roman"/>
          <w:sz w:val="24"/>
          <w:szCs w:val="24"/>
        </w:rPr>
        <w:t xml:space="preserve"> Index 1;</w:t>
      </w:r>
    </w:p>
    <w:p w:rsidR="00B82DBC" w:rsidRPr="006C3654" w:rsidRDefault="00F258AB" w:rsidP="00B82DBC">
      <w:pPr>
        <w:ind w:left="1440" w:hanging="720"/>
        <w:jc w:val="both"/>
        <w:rPr>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m:t>
            </m:r>
          </m:sub>
        </m:sSub>
      </m:oMath>
      <w:r w:rsidR="00B82DBC" w:rsidRPr="006C3654">
        <w:rPr>
          <w:szCs w:val="24"/>
        </w:rPr>
        <w:t xml:space="preserve"> </w:t>
      </w:r>
      <w:r w:rsidR="00B82DBC" w:rsidRPr="006C3654">
        <w:rPr>
          <w:szCs w:val="24"/>
        </w:rPr>
        <w:tab/>
        <w:t>=number of nighttime crashes;</w:t>
      </w:r>
    </w:p>
    <w:p w:rsidR="00B82DBC" w:rsidRPr="006C3654" w:rsidRDefault="00F258AB" w:rsidP="00B82DBC">
      <w:pPr>
        <w:ind w:left="720"/>
        <w:jc w:val="both"/>
        <w:rPr>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Day</m:t>
            </m:r>
          </m:sub>
        </m:sSub>
      </m:oMath>
      <w:r w:rsidR="00B82DBC" w:rsidRPr="006C3654">
        <w:rPr>
          <w:szCs w:val="24"/>
        </w:rPr>
        <w:tab/>
        <w:t>=number of daytime crashes;</w:t>
      </w:r>
    </w:p>
    <w:p w:rsidR="00B82DBC" w:rsidRPr="006C3654" w:rsidRDefault="00F258AB" w:rsidP="00B82DBC">
      <w:pPr>
        <w:ind w:left="720"/>
        <w:jc w:val="bot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Night</m:t>
            </m:r>
          </m:sub>
        </m:sSub>
      </m:oMath>
      <w:r w:rsidR="00B82DBC" w:rsidRPr="006C3654">
        <w:rPr>
          <w:szCs w:val="24"/>
        </w:rPr>
        <w:tab/>
        <w:t>=percentage of nighttime traffic volume; and</w:t>
      </w:r>
    </w:p>
    <w:p w:rsidR="00B82DBC" w:rsidRPr="006C3654" w:rsidRDefault="00F258AB" w:rsidP="00B82DBC">
      <w:pPr>
        <w:ind w:left="720"/>
        <w:jc w:val="bot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Day</m:t>
            </m:r>
          </m:sub>
        </m:sSub>
      </m:oMath>
      <w:r w:rsidR="00B82DBC" w:rsidRPr="006C3654">
        <w:rPr>
          <w:szCs w:val="24"/>
        </w:rPr>
        <w:tab/>
        <w:t>=percentage of daytime traffic volume.</w:t>
      </w:r>
    </w:p>
    <w:p w:rsidR="00B82DBC" w:rsidRPr="006C3654" w:rsidRDefault="00B82DBC" w:rsidP="00B82DBC">
      <w:pPr>
        <w:ind w:left="720"/>
        <w:jc w:val="both"/>
        <w:rPr>
          <w:szCs w:val="24"/>
        </w:rPr>
      </w:pPr>
    </w:p>
    <w:p w:rsidR="00B82DBC" w:rsidRPr="006C3654" w:rsidRDefault="00415FC4" w:rsidP="00B82DBC">
      <w:pPr>
        <w:pStyle w:val="ListParagraph"/>
        <w:ind w:left="0" w:firstLine="720"/>
        <w:jc w:val="right"/>
        <w:rPr>
          <w:rFonts w:ascii="Times New Roman" w:hAnsi="Times New Roman"/>
          <w:i/>
          <w:sz w:val="24"/>
          <w:szCs w:val="24"/>
        </w:rPr>
      </w:pPr>
      <m:oMath>
        <m:r>
          <w:rPr>
            <w:rFonts w:ascii="Cambria Math" w:hAnsi="Cambria Math"/>
            <w:szCs w:val="24"/>
          </w:rPr>
          <m:t>NC</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m:t>
            </m:r>
          </m:sub>
        </m:sSub>
        <m:r>
          <w:rPr>
            <w:rFonts w:ascii="Cambria Math" w:hAnsi="Cambria Math"/>
            <w:szCs w:val="24"/>
          </w:rPr>
          <m:t>/Avg</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m:t>
            </m:r>
          </m:sub>
        </m:sSub>
      </m:oMath>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6C3654">
        <w:rPr>
          <w:rFonts w:ascii="Times New Roman" w:hAnsi="Times New Roman"/>
          <w:sz w:val="24"/>
          <w:szCs w:val="24"/>
        </w:rPr>
        <w:tab/>
      </w:r>
      <w:r w:rsidR="00B82DBC" w:rsidRPr="00A945D1">
        <w:rPr>
          <w:rFonts w:ascii="Times New Roman" w:hAnsi="Times New Roman"/>
          <w:sz w:val="24"/>
          <w:szCs w:val="24"/>
        </w:rPr>
        <w:t>(3)</w:t>
      </w:r>
    </w:p>
    <w:p w:rsidR="00B82DBC" w:rsidRPr="006C3654" w:rsidRDefault="00B82DBC" w:rsidP="00B82DBC">
      <w:pPr>
        <w:pStyle w:val="ListParagraph"/>
        <w:ind w:left="0"/>
        <w:jc w:val="left"/>
        <w:rPr>
          <w:rFonts w:ascii="Times New Roman" w:hAnsi="Times New Roman"/>
          <w:sz w:val="24"/>
          <w:szCs w:val="24"/>
        </w:rPr>
      </w:pPr>
      <w:r w:rsidRPr="006C3654">
        <w:rPr>
          <w:rFonts w:ascii="Times New Roman" w:hAnsi="Times New Roman"/>
          <w:sz w:val="24"/>
          <w:szCs w:val="24"/>
        </w:rPr>
        <w:t>Where,</w:t>
      </w:r>
    </w:p>
    <w:p w:rsidR="00B82DBC" w:rsidRPr="006C3654" w:rsidRDefault="00B82DBC" w:rsidP="00B82DBC">
      <w:pPr>
        <w:pStyle w:val="ListParagraph"/>
        <w:ind w:left="0"/>
        <w:jc w:val="left"/>
        <w:rPr>
          <w:rFonts w:ascii="Times New Roman" w:hAnsi="Times New Roman"/>
          <w:sz w:val="24"/>
          <w:szCs w:val="24"/>
        </w:rPr>
      </w:pPr>
      <w:r w:rsidRPr="006C3654">
        <w:rPr>
          <w:rFonts w:ascii="Times New Roman" w:hAnsi="Times New Roman"/>
          <w:sz w:val="24"/>
          <w:szCs w:val="24"/>
        </w:rPr>
        <w:tab/>
      </w:r>
      <m:oMath>
        <m:r>
          <w:rPr>
            <w:rFonts w:ascii="Cambria Math" w:hAnsi="Cambria Math"/>
            <w:szCs w:val="24"/>
          </w:rPr>
          <m:t>NC</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2</m:t>
            </m:r>
          </m:sub>
        </m:sSub>
      </m:oMath>
      <w:r w:rsidRPr="006C3654">
        <w:rPr>
          <w:rFonts w:ascii="Times New Roman" w:hAnsi="Times New Roman"/>
          <w:sz w:val="24"/>
          <w:szCs w:val="24"/>
        </w:rPr>
        <w:tab/>
      </w:r>
      <w:r w:rsidRPr="006C3654">
        <w:rPr>
          <w:rFonts w:ascii="Times New Roman" w:hAnsi="Times New Roman"/>
          <w:sz w:val="24"/>
          <w:szCs w:val="24"/>
        </w:rPr>
        <w:tab/>
        <w:t>=</w:t>
      </w:r>
      <w:r>
        <w:rPr>
          <w:rFonts w:ascii="Times New Roman" w:hAnsi="Times New Roman"/>
          <w:sz w:val="24"/>
          <w:szCs w:val="24"/>
        </w:rPr>
        <w:t>Nighttime crash</w:t>
      </w:r>
      <w:r w:rsidRPr="006C3654">
        <w:rPr>
          <w:rFonts w:ascii="Times New Roman" w:hAnsi="Times New Roman"/>
          <w:sz w:val="24"/>
          <w:szCs w:val="24"/>
        </w:rPr>
        <w:t xml:space="preserve"> Index 2;</w:t>
      </w:r>
    </w:p>
    <w:p w:rsidR="00B82DBC" w:rsidRPr="006C3654" w:rsidRDefault="00F258AB" w:rsidP="00B82DBC">
      <w:pPr>
        <w:pStyle w:val="ListParagraph"/>
        <w:jc w:val="left"/>
        <w:rPr>
          <w:rFonts w:ascii="Times New Roman" w:hAnsi="Times New Roman"/>
          <w:sz w:val="24"/>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m:t>
            </m:r>
          </m:sub>
        </m:sSub>
      </m:oMath>
      <w:r w:rsidR="00B82DBC" w:rsidRPr="006C3654">
        <w:rPr>
          <w:rFonts w:ascii="Times New Roman" w:hAnsi="Times New Roman"/>
          <w:sz w:val="24"/>
          <w:szCs w:val="24"/>
        </w:rPr>
        <w:tab/>
      </w:r>
      <w:r w:rsidR="00B82DBC" w:rsidRPr="006C3654">
        <w:rPr>
          <w:rFonts w:ascii="Times New Roman" w:hAnsi="Times New Roman"/>
          <w:sz w:val="24"/>
          <w:szCs w:val="24"/>
        </w:rPr>
        <w:tab/>
        <w:t>=Number of nighttime crashes p</w:t>
      </w:r>
      <w:proofErr w:type="spellStart"/>
      <w:r w:rsidR="00B82DBC" w:rsidRPr="006C3654">
        <w:rPr>
          <w:rFonts w:ascii="Times New Roman" w:hAnsi="Times New Roman"/>
          <w:sz w:val="24"/>
          <w:szCs w:val="24"/>
        </w:rPr>
        <w:t>er</w:t>
      </w:r>
      <w:proofErr w:type="spellEnd"/>
      <w:r w:rsidR="00B82DBC" w:rsidRPr="006C3654">
        <w:rPr>
          <w:rFonts w:ascii="Times New Roman" w:hAnsi="Times New Roman"/>
          <w:sz w:val="24"/>
          <w:szCs w:val="24"/>
        </w:rPr>
        <w:t xml:space="preserve"> mile per 10,000 vehicles; and</w:t>
      </w:r>
    </w:p>
    <w:p w:rsidR="00B82DBC" w:rsidRPr="006C3654" w:rsidRDefault="00415FC4" w:rsidP="00B82DBC">
      <w:pPr>
        <w:pStyle w:val="ListParagraph"/>
        <w:jc w:val="left"/>
        <w:rPr>
          <w:rFonts w:ascii="Times New Roman" w:hAnsi="Times New Roman"/>
          <w:sz w:val="24"/>
          <w:szCs w:val="24"/>
        </w:rPr>
      </w:pPr>
      <m:oMath>
        <m:r>
          <w:rPr>
            <w:rFonts w:ascii="Cambria Math" w:hAnsi="Cambria Math"/>
            <w:szCs w:val="24"/>
          </w:rPr>
          <m:t>Avg</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m:t>
            </m:r>
          </m:sub>
        </m:sSub>
      </m:oMath>
      <w:r w:rsidR="00B82DBC" w:rsidRPr="006C3654">
        <w:rPr>
          <w:rFonts w:ascii="Times New Roman" w:hAnsi="Times New Roman"/>
          <w:sz w:val="24"/>
          <w:szCs w:val="24"/>
        </w:rPr>
        <w:tab/>
        <w:t>=Average number of nighttime crashes per mile per 10,000 vehicles.</w:t>
      </w:r>
    </w:p>
    <w:p w:rsidR="00B82DBC" w:rsidRPr="006C3654" w:rsidRDefault="00B82DBC" w:rsidP="00B82DBC">
      <w:pPr>
        <w:pStyle w:val="ListParagraph"/>
        <w:jc w:val="left"/>
        <w:rPr>
          <w:rFonts w:ascii="Times New Roman" w:hAnsi="Times New Roman"/>
          <w:sz w:val="24"/>
          <w:szCs w:val="24"/>
        </w:rPr>
      </w:pPr>
    </w:p>
    <w:p w:rsidR="00B82DBC" w:rsidRPr="006C3654" w:rsidRDefault="00B82DBC" w:rsidP="00B82DBC">
      <w:pPr>
        <w:jc w:val="both"/>
        <w:rPr>
          <w:i/>
          <w:szCs w:val="24"/>
        </w:rPr>
      </w:pPr>
      <w:r w:rsidRPr="006C3654">
        <w:rPr>
          <w:i/>
          <w:szCs w:val="24"/>
        </w:rPr>
        <w:t xml:space="preserve">Odds Ratio </w:t>
      </w:r>
      <w:r>
        <w:rPr>
          <w:i/>
          <w:szCs w:val="24"/>
        </w:rPr>
        <w:t>(27)</w:t>
      </w:r>
    </w:p>
    <w:p w:rsidR="00B82DBC" w:rsidRPr="006C3654" w:rsidRDefault="00415FC4" w:rsidP="00B82DBC">
      <w:pPr>
        <w:jc w:val="right"/>
        <w:rPr>
          <w:i/>
          <w:szCs w:val="24"/>
        </w:rPr>
      </w:pPr>
      <m:oMath>
        <m:r>
          <w:rPr>
            <w:rFonts w:ascii="Cambria Math" w:hAnsi="Cambria Math"/>
            <w:szCs w:val="24"/>
          </w:rPr>
          <m:t xml:space="preserve">Odds Ratio=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NightLit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DayLit</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NightUnlit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DayUnlit</m:t>
                </m:r>
              </m:sub>
            </m:sSub>
          </m:den>
        </m:f>
      </m:oMath>
      <w:r w:rsidR="00B82DBC" w:rsidRPr="006C3654">
        <w:rPr>
          <w:i/>
          <w:szCs w:val="24"/>
        </w:rPr>
        <w:tab/>
      </w:r>
      <w:r w:rsidR="00B82DBC" w:rsidRPr="006C3654">
        <w:rPr>
          <w:i/>
          <w:szCs w:val="24"/>
        </w:rPr>
        <w:tab/>
      </w:r>
      <w:r w:rsidR="00B82DBC" w:rsidRPr="006C3654">
        <w:rPr>
          <w:i/>
          <w:szCs w:val="24"/>
        </w:rPr>
        <w:tab/>
      </w:r>
      <w:r w:rsidR="00B82DBC" w:rsidRPr="006C3654">
        <w:rPr>
          <w:i/>
          <w:szCs w:val="24"/>
        </w:rPr>
        <w:tab/>
      </w:r>
      <w:r w:rsidR="00B82DBC" w:rsidRPr="006C3654">
        <w:rPr>
          <w:i/>
          <w:szCs w:val="24"/>
        </w:rPr>
        <w:tab/>
      </w:r>
      <w:r w:rsidR="00B82DBC" w:rsidRPr="00A945D1">
        <w:rPr>
          <w:szCs w:val="24"/>
        </w:rPr>
        <w:t>(4)</w:t>
      </w:r>
    </w:p>
    <w:p w:rsidR="00B82DBC" w:rsidRPr="006C3654" w:rsidRDefault="00B82DBC" w:rsidP="00B82DBC">
      <w:pPr>
        <w:rPr>
          <w:szCs w:val="24"/>
        </w:rPr>
      </w:pPr>
      <w:r w:rsidRPr="006C3654">
        <w:rPr>
          <w:szCs w:val="24"/>
        </w:rPr>
        <w:t>Where,</w:t>
      </w:r>
    </w:p>
    <w:p w:rsidR="00B82DBC" w:rsidRPr="006C3654" w:rsidRDefault="00B82DBC" w:rsidP="00B82DBC">
      <w:pPr>
        <w:rPr>
          <w:szCs w:val="24"/>
        </w:rPr>
      </w:pPr>
      <w:r w:rsidRPr="006C3654">
        <w:rPr>
          <w:szCs w:val="24"/>
        </w:rPr>
        <w:tab/>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NightLit</m:t>
            </m:r>
          </m:sub>
        </m:sSub>
      </m:oMath>
      <w:r w:rsidRPr="006C3654">
        <w:rPr>
          <w:szCs w:val="24"/>
        </w:rPr>
        <w:tab/>
        <w:t>=Number of nighttime crashes on lit roads;</w:t>
      </w:r>
      <w:r w:rsidRPr="006C3654">
        <w:rPr>
          <w:szCs w:val="24"/>
        </w:rPr>
        <w:br/>
        <w:t xml:space="preserve"> </w:t>
      </w:r>
      <w:r w:rsidRPr="006C3654">
        <w:rPr>
          <w:szCs w:val="24"/>
        </w:rPr>
        <w:tab/>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DayLit</m:t>
            </m:r>
          </m:sub>
        </m:sSub>
      </m:oMath>
      <w:r w:rsidRPr="006C3654">
        <w:rPr>
          <w:szCs w:val="24"/>
        </w:rPr>
        <w:tab/>
        <w:t>=Number of daytime crashes on lit roads;</w:t>
      </w:r>
    </w:p>
    <w:p w:rsidR="00B82DBC" w:rsidRPr="006C3654" w:rsidRDefault="00B82DBC" w:rsidP="00B82DBC">
      <w:pPr>
        <w:rPr>
          <w:szCs w:val="24"/>
        </w:rPr>
      </w:pPr>
      <w:r w:rsidRPr="006C3654">
        <w:rPr>
          <w:szCs w:val="24"/>
        </w:rPr>
        <w:tab/>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NightUnlit</m:t>
            </m:r>
          </m:sub>
        </m:sSub>
      </m:oMath>
      <w:r w:rsidRPr="006C3654">
        <w:rPr>
          <w:szCs w:val="24"/>
        </w:rPr>
        <w:tab/>
        <w:t>=Number of nighttime crashes on unlit roads; and</w:t>
      </w:r>
    </w:p>
    <w:p w:rsidR="00B82DBC" w:rsidRPr="006C3654" w:rsidRDefault="00B82DBC" w:rsidP="00B82DBC">
      <w:pPr>
        <w:rPr>
          <w:szCs w:val="24"/>
        </w:rPr>
      </w:pPr>
      <w:r w:rsidRPr="006C3654">
        <w:rPr>
          <w:szCs w:val="24"/>
        </w:rPr>
        <w:tab/>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DayUnlit</m:t>
            </m:r>
          </m:sub>
        </m:sSub>
      </m:oMath>
      <w:r w:rsidRPr="006C3654">
        <w:rPr>
          <w:szCs w:val="24"/>
        </w:rPr>
        <w:tab/>
        <w:t>= Number of daytime crashes on unlit roads.</w:t>
      </w:r>
    </w:p>
    <w:p w:rsidR="00B82DBC" w:rsidRPr="006C3654" w:rsidRDefault="00B82DBC" w:rsidP="00B82DBC">
      <w:pPr>
        <w:rPr>
          <w:szCs w:val="24"/>
        </w:rPr>
      </w:pPr>
    </w:p>
    <w:p w:rsidR="00B82DBC" w:rsidRPr="006C3654" w:rsidRDefault="00B82DBC" w:rsidP="00B82DBC">
      <w:pPr>
        <w:jc w:val="both"/>
        <w:rPr>
          <w:i/>
          <w:szCs w:val="24"/>
        </w:rPr>
      </w:pPr>
      <w:r w:rsidRPr="006C3654">
        <w:rPr>
          <w:i/>
          <w:szCs w:val="24"/>
        </w:rPr>
        <w:t xml:space="preserve">Relative Crash Rate Reduction </w:t>
      </w:r>
      <w:r>
        <w:rPr>
          <w:i/>
          <w:szCs w:val="24"/>
        </w:rPr>
        <w:t>(</w:t>
      </w:r>
      <w:r w:rsidRPr="006C3654">
        <w:rPr>
          <w:i/>
          <w:szCs w:val="24"/>
        </w:rPr>
        <w:t>28</w:t>
      </w:r>
      <w:r>
        <w:rPr>
          <w:i/>
          <w:szCs w:val="24"/>
        </w:rPr>
        <w:t>)</w:t>
      </w:r>
    </w:p>
    <w:p w:rsidR="00B82DBC" w:rsidRPr="006C3654" w:rsidRDefault="00B82DBC" w:rsidP="00B82DBC">
      <w:pPr>
        <w:jc w:val="both"/>
        <w:rPr>
          <w:szCs w:val="24"/>
        </w:rPr>
      </w:pPr>
      <w:r w:rsidRPr="006C3654">
        <w:rPr>
          <w:szCs w:val="24"/>
        </w:rPr>
        <w:t>The relative accident rate reduction, expressed as a percentage, is obtained by relating the smaller ratio to the larger one, shown in the following equation:</w:t>
      </w:r>
    </w:p>
    <w:p w:rsidR="00B82DBC" w:rsidRPr="006C3654" w:rsidRDefault="00415FC4" w:rsidP="00B82DBC">
      <w:pPr>
        <w:jc w:val="right"/>
        <w:rPr>
          <w:i/>
          <w:szCs w:val="24"/>
        </w:rPr>
      </w:pPr>
      <m:oMath>
        <m:r>
          <w:rPr>
            <w:rFonts w:ascii="Cambria Math" w:hAnsi="Cambria Math"/>
            <w:szCs w:val="24"/>
          </w:rPr>
          <m:t>AR=1-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den>
        </m:f>
        <m:r>
          <w:rPr>
            <w:rFonts w:ascii="Cambria Math" w:hAnsi="Cambria Math"/>
            <w:szCs w:val="24"/>
          </w:rPr>
          <m:t xml:space="preserve">*100 </m:t>
        </m:r>
      </m:oMath>
      <w:r w:rsidR="00B82DBC" w:rsidRPr="006C3654">
        <w:rPr>
          <w:i/>
          <w:szCs w:val="24"/>
        </w:rPr>
        <w:tab/>
      </w:r>
      <w:r w:rsidR="00B82DBC" w:rsidRPr="006C3654">
        <w:rPr>
          <w:i/>
          <w:szCs w:val="24"/>
        </w:rPr>
        <w:tab/>
      </w:r>
      <w:r w:rsidR="00B82DBC" w:rsidRPr="006C3654">
        <w:rPr>
          <w:i/>
          <w:szCs w:val="24"/>
        </w:rPr>
        <w:tab/>
      </w:r>
      <w:r w:rsidR="00B82DBC" w:rsidRPr="006C3654">
        <w:rPr>
          <w:i/>
          <w:szCs w:val="24"/>
        </w:rPr>
        <w:tab/>
      </w:r>
      <w:r w:rsidR="00B82DBC" w:rsidRPr="006C3654">
        <w:rPr>
          <w:i/>
          <w:szCs w:val="24"/>
        </w:rPr>
        <w:tab/>
      </w:r>
      <w:r w:rsidR="00B82DBC" w:rsidRPr="006C3654">
        <w:rPr>
          <w:i/>
          <w:szCs w:val="24"/>
        </w:rPr>
        <w:tab/>
      </w:r>
      <w:r w:rsidR="00B82DBC" w:rsidRPr="00A945D1">
        <w:rPr>
          <w:szCs w:val="24"/>
        </w:rPr>
        <w:t>(5)</w:t>
      </w:r>
    </w:p>
    <w:p w:rsidR="00B82DBC" w:rsidRPr="006C3654" w:rsidRDefault="00B82DBC" w:rsidP="00B82DBC">
      <w:pPr>
        <w:jc w:val="both"/>
        <w:rPr>
          <w:szCs w:val="24"/>
        </w:rPr>
      </w:pPr>
      <w:r w:rsidRPr="006C3654">
        <w:rPr>
          <w:szCs w:val="24"/>
        </w:rPr>
        <w:t>Where,</w:t>
      </w:r>
    </w:p>
    <w:p w:rsidR="00B82DBC" w:rsidRPr="006C3654" w:rsidRDefault="00B82DBC" w:rsidP="00B82DBC">
      <w:pPr>
        <w:ind w:firstLine="720"/>
        <w:jc w:val="both"/>
        <w:rPr>
          <w:szCs w:val="24"/>
        </w:rPr>
      </w:pPr>
      <w:r w:rsidRPr="006C3654">
        <w:rPr>
          <w:i/>
          <w:szCs w:val="24"/>
        </w:rPr>
        <w:t>AR</w:t>
      </w:r>
      <w:r w:rsidRPr="006C3654">
        <w:rPr>
          <w:szCs w:val="24"/>
        </w:rPr>
        <w:t xml:space="preserve"> </w:t>
      </w:r>
      <w:r w:rsidRPr="006C3654">
        <w:rPr>
          <w:szCs w:val="24"/>
        </w:rPr>
        <w:tab/>
        <w:t>= accident reduction;</w:t>
      </w:r>
    </w:p>
    <w:p w:rsidR="00B82DBC" w:rsidRPr="006C3654" w:rsidRDefault="00F258AB" w:rsidP="00B82DBC">
      <w:pPr>
        <w:ind w:left="1440" w:hanging="720"/>
        <w:jc w:val="both"/>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oMath>
      <w:r w:rsidR="00B82DBC" w:rsidRPr="006C3654">
        <w:rPr>
          <w:szCs w:val="24"/>
        </w:rPr>
        <w:tab/>
        <w:t>= ratio1 (smaller ratio) of (</w:t>
      </w:r>
      <w:r w:rsidR="00B82DBC">
        <w:rPr>
          <w:szCs w:val="24"/>
        </w:rPr>
        <w:t>nighttime crash</w:t>
      </w:r>
      <w:r w:rsidR="00B82DBC" w:rsidRPr="006C3654">
        <w:rPr>
          <w:szCs w:val="24"/>
        </w:rPr>
        <w:t xml:space="preserve">es/100 million </w:t>
      </w:r>
      <w:proofErr w:type="spellStart"/>
      <w:r w:rsidR="00B82DBC" w:rsidRPr="006C3654">
        <w:rPr>
          <w:szCs w:val="24"/>
        </w:rPr>
        <w:t>vkmt</w:t>
      </w:r>
      <w:proofErr w:type="spellEnd"/>
      <w:r w:rsidR="00B82DBC" w:rsidRPr="006C3654">
        <w:rPr>
          <w:szCs w:val="24"/>
        </w:rPr>
        <w:t xml:space="preserve">) to (day crashes/100 million </w:t>
      </w:r>
      <w:proofErr w:type="spellStart"/>
      <w:r w:rsidR="00B82DBC" w:rsidRPr="006C3654">
        <w:rPr>
          <w:szCs w:val="24"/>
        </w:rPr>
        <w:t>vkmt</w:t>
      </w:r>
      <w:proofErr w:type="spellEnd"/>
      <w:r w:rsidR="00B82DBC" w:rsidRPr="006C3654">
        <w:rPr>
          <w:szCs w:val="24"/>
        </w:rPr>
        <w:t>); and</w:t>
      </w:r>
    </w:p>
    <w:p w:rsidR="00B82DBC" w:rsidRPr="006C3654" w:rsidRDefault="00F258AB" w:rsidP="00B82DBC">
      <w:pPr>
        <w:ind w:left="1440" w:hanging="720"/>
        <w:jc w:val="both"/>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oMath>
      <w:r w:rsidR="00B82DBC" w:rsidRPr="006C3654">
        <w:rPr>
          <w:szCs w:val="24"/>
        </w:rPr>
        <w:t xml:space="preserve"> </w:t>
      </w:r>
      <w:r w:rsidR="00B82DBC" w:rsidRPr="006C3654">
        <w:rPr>
          <w:szCs w:val="24"/>
        </w:rPr>
        <w:tab/>
        <w:t>= ratio2 (larger ratio) of (</w:t>
      </w:r>
      <w:r w:rsidR="00B82DBC">
        <w:rPr>
          <w:szCs w:val="24"/>
        </w:rPr>
        <w:t>nighttime crash</w:t>
      </w:r>
      <w:r w:rsidR="00B82DBC" w:rsidRPr="006C3654">
        <w:rPr>
          <w:szCs w:val="24"/>
        </w:rPr>
        <w:t xml:space="preserve">es/100 million </w:t>
      </w:r>
      <w:proofErr w:type="spellStart"/>
      <w:r w:rsidR="00B82DBC" w:rsidRPr="006C3654">
        <w:rPr>
          <w:szCs w:val="24"/>
        </w:rPr>
        <w:t>vkmt</w:t>
      </w:r>
      <w:proofErr w:type="spellEnd"/>
      <w:r w:rsidR="00B82DBC" w:rsidRPr="006C3654">
        <w:rPr>
          <w:szCs w:val="24"/>
        </w:rPr>
        <w:t xml:space="preserve">) to (day crashes/100 million </w:t>
      </w:r>
      <w:proofErr w:type="spellStart"/>
      <w:r w:rsidR="00B82DBC" w:rsidRPr="006C3654">
        <w:rPr>
          <w:szCs w:val="24"/>
        </w:rPr>
        <w:t>vkmt</w:t>
      </w:r>
      <w:proofErr w:type="spellEnd"/>
      <w:r w:rsidR="00B82DBC" w:rsidRPr="006C3654">
        <w:rPr>
          <w:szCs w:val="24"/>
        </w:rPr>
        <w:t>).</w:t>
      </w:r>
    </w:p>
    <w:p w:rsidR="00B82DBC" w:rsidRPr="006C3654" w:rsidRDefault="00B82DBC" w:rsidP="00620876">
      <w:pPr>
        <w:pStyle w:val="Heading3"/>
        <w:numPr>
          <w:ilvl w:val="2"/>
          <w:numId w:val="6"/>
        </w:numPr>
        <w:ind w:left="720"/>
      </w:pPr>
      <w:bookmarkStart w:id="97" w:name="_Toc424719047"/>
      <w:r w:rsidRPr="006C3654">
        <w:t>Lighting Safety Characteristics Analysis</w:t>
      </w:r>
      <w:bookmarkEnd w:id="97"/>
    </w:p>
    <w:p w:rsidR="00B82DBC" w:rsidRPr="006C3654" w:rsidRDefault="00B82DBC" w:rsidP="00B82DBC">
      <w:pPr>
        <w:spacing w:before="100" w:beforeAutospacing="1" w:after="100" w:afterAutospacing="1"/>
        <w:jc w:val="both"/>
        <w:rPr>
          <w:szCs w:val="24"/>
        </w:rPr>
      </w:pPr>
      <w:r w:rsidRPr="006C3654">
        <w:rPr>
          <w:szCs w:val="24"/>
        </w:rPr>
        <w:t>A Kentucky report stated that a large number of locations identified as having a nighttime crash rate were rural locations where the nighttime crashes can be addressed with improved delineation</w:t>
      </w:r>
      <w:r>
        <w:rPr>
          <w:szCs w:val="24"/>
        </w:rPr>
        <w:t xml:space="preserve"> (</w:t>
      </w:r>
      <w:r w:rsidRPr="006C3654">
        <w:rPr>
          <w:i/>
          <w:szCs w:val="24"/>
        </w:rPr>
        <w:t>20</w:t>
      </w:r>
      <w:r>
        <w:rPr>
          <w:szCs w:val="24"/>
        </w:rPr>
        <w:t>)</w:t>
      </w:r>
      <w:r w:rsidRPr="006C3654">
        <w:rPr>
          <w:szCs w:val="24"/>
        </w:rPr>
        <w:t>. They found out an overrepresentation of nighttime crashes compared to nighttime ADT. The higher percentage of crashes during darkness compared with the percentage of volume during this time period shows the higher crash rate at night. It was also concluded that nighttime crashes were reduced by approximately 45 percent after the addition of roadway lighting at intersections</w:t>
      </w:r>
      <w:r>
        <w:rPr>
          <w:szCs w:val="24"/>
        </w:rPr>
        <w:t xml:space="preserve"> (</w:t>
      </w:r>
      <w:r w:rsidRPr="006C3654">
        <w:rPr>
          <w:i/>
          <w:szCs w:val="24"/>
        </w:rPr>
        <w:t>20</w:t>
      </w:r>
      <w:r>
        <w:rPr>
          <w:i/>
          <w:szCs w:val="24"/>
        </w:rPr>
        <w:t>)</w:t>
      </w:r>
      <w:r w:rsidRPr="006C3654">
        <w:rPr>
          <w:szCs w:val="24"/>
        </w:rPr>
        <w:t xml:space="preserve">. </w:t>
      </w:r>
      <w:r>
        <w:rPr>
          <w:szCs w:val="24"/>
        </w:rPr>
        <w:t>Key</w:t>
      </w:r>
      <w:r w:rsidRPr="006C3654">
        <w:rPr>
          <w:szCs w:val="24"/>
        </w:rPr>
        <w:t xml:space="preserve"> comparison result</w:t>
      </w:r>
      <w:r>
        <w:rPr>
          <w:szCs w:val="24"/>
        </w:rPr>
        <w:t>s</w:t>
      </w:r>
      <w:r w:rsidRPr="006C3654">
        <w:rPr>
          <w:szCs w:val="24"/>
        </w:rPr>
        <w:t xml:space="preserve"> of different characteristics of daylight crashes and dark-unlit crashes</w:t>
      </w:r>
      <w:r>
        <w:rPr>
          <w:szCs w:val="24"/>
        </w:rPr>
        <w:t xml:space="preserve"> are shown as follows</w:t>
      </w:r>
      <w:r w:rsidRPr="006C3654">
        <w:rPr>
          <w:szCs w:val="24"/>
        </w:rPr>
        <w:t xml:space="preserve">. </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Crashes occurring during darkness were more severe during daylight;</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A higher percentage of crashes during darkness occurred on </w:t>
      </w:r>
      <w:r w:rsidR="00333D3D">
        <w:rPr>
          <w:rFonts w:ascii="Times New Roman" w:hAnsi="Times New Roman"/>
          <w:kern w:val="0"/>
          <w:sz w:val="24"/>
          <w:szCs w:val="24"/>
          <w:lang w:eastAsia="en-US"/>
        </w:rPr>
        <w:t>weekends</w:t>
      </w:r>
      <w:r w:rsidRPr="006C3654">
        <w:rPr>
          <w:rFonts w:ascii="Times New Roman" w:hAnsi="Times New Roman"/>
          <w:kern w:val="0"/>
          <w:sz w:val="24"/>
          <w:szCs w:val="24"/>
          <w:lang w:eastAsia="en-US"/>
        </w:rPr>
        <w:t>;</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A much higher percentage of crashes during darkness involved only one vehicle;</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Snow and ice conditions were present in a higher percentage of nighttime crashes;</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The percentage occurring on a curve was higher during darkness;</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The percentage varied as the number of hours of daylight changed with substantially more during daylight between June and August and much more during darkness between December and February.</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The percentage </w:t>
      </w:r>
      <w:r w:rsidR="00333D3D">
        <w:rPr>
          <w:rFonts w:ascii="Times New Roman" w:hAnsi="Times New Roman"/>
          <w:kern w:val="0"/>
          <w:sz w:val="24"/>
          <w:szCs w:val="24"/>
          <w:lang w:eastAsia="en-US"/>
        </w:rPr>
        <w:t xml:space="preserve">of crashes </w:t>
      </w:r>
      <w:r w:rsidRPr="006C3654">
        <w:rPr>
          <w:rFonts w:ascii="Times New Roman" w:hAnsi="Times New Roman"/>
          <w:kern w:val="0"/>
          <w:sz w:val="24"/>
          <w:szCs w:val="24"/>
          <w:lang w:eastAsia="en-US"/>
        </w:rPr>
        <w:t>at an intersection was much higher during daylight conditions. Rear end collisions were more common during daylight. The types of crashes occurring more often during darkness were fixed object, run off roadway, animal, and shoulder/parked vehicle</w:t>
      </w:r>
      <w:r w:rsidR="00333D3D">
        <w:rPr>
          <w:rFonts w:ascii="Times New Roman" w:hAnsi="Times New Roman"/>
          <w:kern w:val="0"/>
          <w:sz w:val="24"/>
          <w:szCs w:val="24"/>
          <w:lang w:eastAsia="en-US"/>
        </w:rPr>
        <w:t xml:space="preserve"> crashes</w:t>
      </w:r>
      <w:r w:rsidRPr="006C3654">
        <w:rPr>
          <w:rFonts w:ascii="Times New Roman" w:hAnsi="Times New Roman"/>
          <w:kern w:val="0"/>
          <w:sz w:val="24"/>
          <w:szCs w:val="24"/>
          <w:lang w:eastAsia="en-US"/>
        </w:rPr>
        <w:t>.</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Crashes during daylight had a much higher percentage involving another vehicle while those during darkness more often involved a fixed object or animal.</w:t>
      </w:r>
    </w:p>
    <w:p w:rsidR="00B82DBC" w:rsidRPr="006C3654" w:rsidRDefault="00B82DBC" w:rsidP="00B82DBC">
      <w:pPr>
        <w:pStyle w:val="ListParagraph"/>
        <w:numPr>
          <w:ilvl w:val="0"/>
          <w:numId w:val="3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Factors listed substantially more often during darkness were animal action, alcohol, drugs, speed, and fell asleep. Factors listed substantially more often during daylight were failure to yield and inattention.</w:t>
      </w:r>
    </w:p>
    <w:p w:rsidR="00B82DBC" w:rsidRPr="006C3654" w:rsidRDefault="00B82DBC" w:rsidP="00B82DBC">
      <w:pPr>
        <w:ind w:firstLine="720"/>
        <w:jc w:val="both"/>
        <w:rPr>
          <w:szCs w:val="24"/>
        </w:rPr>
      </w:pPr>
      <w:r w:rsidRPr="006C3654">
        <w:rPr>
          <w:szCs w:val="24"/>
        </w:rPr>
        <w:t>An NCHRP report investigated lighting and different crash types. It is assumed that the issues involving pedestrian and intersection crashes at night are primarily associated with visibility; hence these are scenarios in which lighting might have the greatest effect in regards to the reduction of nighttime crashes; run-off road crashes</w:t>
      </w:r>
      <w:r w:rsidR="001859E7">
        <w:rPr>
          <w:szCs w:val="24"/>
        </w:rPr>
        <w:t>,</w:t>
      </w:r>
      <w:r w:rsidRPr="006C3654">
        <w:rPr>
          <w:szCs w:val="24"/>
        </w:rPr>
        <w:t xml:space="preserve"> on the other hand</w:t>
      </w:r>
      <w:r w:rsidR="001859E7">
        <w:rPr>
          <w:szCs w:val="24"/>
        </w:rPr>
        <w:t>,</w:t>
      </w:r>
      <w:r w:rsidRPr="006C3654">
        <w:rPr>
          <w:szCs w:val="24"/>
        </w:rPr>
        <w:t xml:space="preserve"> are likely due in large part to factors (e.g., fatigue, intoxication) in which lighting is not expected to have a direct influence</w:t>
      </w:r>
      <w:r>
        <w:rPr>
          <w:szCs w:val="24"/>
        </w:rPr>
        <w:t xml:space="preserve"> (</w:t>
      </w:r>
      <w:r w:rsidRPr="006C3654">
        <w:rPr>
          <w:i/>
          <w:szCs w:val="24"/>
        </w:rPr>
        <w:t>29</w:t>
      </w:r>
      <w:r>
        <w:rPr>
          <w:szCs w:val="24"/>
        </w:rPr>
        <w:t>)</w:t>
      </w:r>
      <w:r w:rsidRPr="006C3654">
        <w:rPr>
          <w:szCs w:val="24"/>
        </w:rPr>
        <w:t>. The report stated that the positive safety benefit</w:t>
      </w:r>
      <w:r>
        <w:rPr>
          <w:szCs w:val="24"/>
        </w:rPr>
        <w:t>s</w:t>
      </w:r>
      <w:r w:rsidRPr="006C3654">
        <w:rPr>
          <w:szCs w:val="24"/>
        </w:rPr>
        <w:t xml:space="preserve"> of roadway lighting appears to grow larger with increased roadway geometric complexity</w:t>
      </w:r>
      <w:r w:rsidR="001859E7">
        <w:rPr>
          <w:szCs w:val="24"/>
        </w:rPr>
        <w:t xml:space="preserve"> and </w:t>
      </w:r>
      <w:r w:rsidRPr="006C3654">
        <w:rPr>
          <w:szCs w:val="24"/>
        </w:rPr>
        <w:t>population density and has the largest benefit at locations with pedestrian activity. The effect is smallest at locations where there are the fewest opportunities for pedestrian conflict and for conflicting traffic patterns</w:t>
      </w:r>
      <w:r w:rsidR="001859E7">
        <w:rPr>
          <w:szCs w:val="24"/>
        </w:rPr>
        <w:t>,</w:t>
      </w:r>
      <w:r w:rsidRPr="006C3654">
        <w:rPr>
          <w:szCs w:val="24"/>
        </w:rPr>
        <w:t xml:space="preserve"> such as midblock locations</w:t>
      </w:r>
      <w:r>
        <w:rPr>
          <w:szCs w:val="24"/>
        </w:rPr>
        <w:t xml:space="preserve"> (</w:t>
      </w:r>
      <w:r w:rsidRPr="006C3654">
        <w:rPr>
          <w:i/>
          <w:szCs w:val="24"/>
        </w:rPr>
        <w:t>29</w:t>
      </w:r>
      <w:r>
        <w:rPr>
          <w:i/>
          <w:szCs w:val="24"/>
        </w:rPr>
        <w:t>)</w:t>
      </w:r>
      <w:r w:rsidRPr="006C3654">
        <w:rPr>
          <w:szCs w:val="24"/>
        </w:rPr>
        <w:t xml:space="preserve">. </w:t>
      </w:r>
    </w:p>
    <w:p w:rsidR="00B82DBC" w:rsidRPr="006C3654" w:rsidRDefault="00B82DBC" w:rsidP="00B82DBC">
      <w:pPr>
        <w:pStyle w:val="ListParagraph"/>
        <w:spacing w:before="100" w:beforeAutospacing="1" w:after="100" w:afterAutospacing="1"/>
        <w:ind w:left="0" w:firstLine="720"/>
        <w:rPr>
          <w:rFonts w:ascii="Times New Roman" w:hAnsi="Times New Roman"/>
          <w:sz w:val="24"/>
          <w:szCs w:val="24"/>
        </w:rPr>
      </w:pPr>
      <w:r w:rsidRPr="006C3654">
        <w:rPr>
          <w:rFonts w:ascii="Times New Roman" w:hAnsi="Times New Roman"/>
          <w:sz w:val="24"/>
          <w:szCs w:val="24"/>
        </w:rPr>
        <w:t>Lee et al. constructed a linear relationship between average illumination levels and number of crashes. This research found out that in general, nighttime crashes at various illumination levels are proportionally distributed among the inventory of illumination levels for roadways</w:t>
      </w:r>
      <w:r>
        <w:rPr>
          <w:rFonts w:ascii="Times New Roman" w:hAnsi="Times New Roman"/>
          <w:sz w:val="24"/>
          <w:szCs w:val="24"/>
        </w:rPr>
        <w:t xml:space="preserve"> (</w:t>
      </w:r>
      <w:r w:rsidRPr="006C3654">
        <w:rPr>
          <w:rFonts w:ascii="Times New Roman" w:hAnsi="Times New Roman"/>
          <w:i/>
          <w:sz w:val="24"/>
          <w:szCs w:val="24"/>
        </w:rPr>
        <w:t>19</w:t>
      </w:r>
      <w:r>
        <w:rPr>
          <w:rFonts w:ascii="Times New Roman" w:hAnsi="Times New Roman"/>
          <w:i/>
          <w:sz w:val="24"/>
          <w:szCs w:val="24"/>
        </w:rPr>
        <w:t>)</w:t>
      </w:r>
      <w:r w:rsidRPr="006C3654">
        <w:rPr>
          <w:rFonts w:ascii="Times New Roman" w:hAnsi="Times New Roman"/>
          <w:sz w:val="24"/>
          <w:szCs w:val="24"/>
        </w:rPr>
        <w:t xml:space="preserve">. </w:t>
      </w:r>
    </w:p>
    <w:p w:rsidR="00B82DBC" w:rsidRPr="006C3654" w:rsidRDefault="00B82DBC" w:rsidP="00B82DBC">
      <w:pPr>
        <w:spacing w:before="100" w:beforeAutospacing="1" w:after="100" w:afterAutospacing="1"/>
        <w:ind w:firstLine="720"/>
        <w:jc w:val="both"/>
        <w:rPr>
          <w:szCs w:val="24"/>
        </w:rPr>
      </w:pPr>
      <w:r w:rsidRPr="006C3654">
        <w:rPr>
          <w:szCs w:val="24"/>
        </w:rPr>
        <w:lastRenderedPageBreak/>
        <w:t xml:space="preserve">Donnell et al. developed a framework for analyzing the benefits of roadway lighting. Several key issues </w:t>
      </w:r>
      <w:r>
        <w:rPr>
          <w:szCs w:val="24"/>
        </w:rPr>
        <w:t>were</w:t>
      </w:r>
      <w:r w:rsidRPr="006C3654">
        <w:rPr>
          <w:szCs w:val="24"/>
        </w:rPr>
        <w:t xml:space="preserve"> explored including </w:t>
      </w:r>
      <w:r w:rsidR="001859E7">
        <w:rPr>
          <w:szCs w:val="24"/>
        </w:rPr>
        <w:t xml:space="preserve">the </w:t>
      </w:r>
      <w:r w:rsidRPr="006C3654">
        <w:rPr>
          <w:szCs w:val="24"/>
        </w:rPr>
        <w:t>availability of relevant crash, lighting, and roadway inventory data; relevant data element structures; proposed analysis taxonomies to assess lighting-safety effects within and across different intersection classifications; specification and estimation of models to estimate expected crash frequencies during day and night; techniques to interpret model parameters, including variable elasticity; and tests of model transferability across states. A sample framework execution using Minnesota intersection data is provided. Results indicate a much lower overall safety benefit from lighting than published studies, but are consistent with estimates included in Highway Safety Manual research</w:t>
      </w:r>
      <w:r>
        <w:rPr>
          <w:szCs w:val="24"/>
        </w:rPr>
        <w:t xml:space="preserve"> (</w:t>
      </w:r>
      <w:r w:rsidRPr="006C3654">
        <w:rPr>
          <w:i/>
          <w:szCs w:val="24"/>
        </w:rPr>
        <w:t>30</w:t>
      </w:r>
      <w:r>
        <w:rPr>
          <w:i/>
          <w:szCs w:val="24"/>
        </w:rPr>
        <w:t>)</w:t>
      </w:r>
      <w:r w:rsidRPr="006C3654">
        <w:rPr>
          <w:szCs w:val="24"/>
        </w:rPr>
        <w:t xml:space="preserve">. </w:t>
      </w:r>
    </w:p>
    <w:p w:rsidR="00B82DBC" w:rsidRPr="006C3654" w:rsidRDefault="00B82DBC" w:rsidP="00B82DBC">
      <w:pPr>
        <w:spacing w:before="100" w:beforeAutospacing="1" w:after="100" w:afterAutospacing="1"/>
        <w:ind w:firstLine="720"/>
        <w:jc w:val="both"/>
        <w:rPr>
          <w:szCs w:val="24"/>
        </w:rPr>
      </w:pPr>
      <w:r w:rsidRPr="006C3654">
        <w:rPr>
          <w:szCs w:val="24"/>
        </w:rPr>
        <w:t>Gibbons et al. developed a model called the Dynamic Driver Visual Model (DDVM). Conceptually, a DDVM is a system of rules, statistics, and expectations that can be used to define how a driver collects visual information from the environment. Several information sources were investigated, and several dependent variables were identified. Researchers collected data on how information from signage, objects, lighting, pavement markings, and other vehicles moderates a driver’s visual search of the roadway environment. Logistic regression analyses were performed on the collected data to identify common characteristics to be implemented in the DDVM. These variables included age, lighting, vehicle headlamps, several different objects, glance time, target luminance, and contrast information</w:t>
      </w:r>
      <w:r>
        <w:rPr>
          <w:szCs w:val="24"/>
        </w:rPr>
        <w:t xml:space="preserve"> (</w:t>
      </w:r>
      <w:r w:rsidRPr="006C3654">
        <w:rPr>
          <w:i/>
          <w:szCs w:val="24"/>
        </w:rPr>
        <w:t>31</w:t>
      </w:r>
      <w:r>
        <w:rPr>
          <w:i/>
          <w:szCs w:val="24"/>
        </w:rPr>
        <w:t>)</w:t>
      </w:r>
      <w:r w:rsidRPr="006C3654">
        <w:rPr>
          <w:szCs w:val="24"/>
        </w:rPr>
        <w:t>. The following conclusions were reached:</w:t>
      </w:r>
    </w:p>
    <w:p w:rsidR="00B82DBC" w:rsidRPr="006C3654" w:rsidRDefault="00B82DBC" w:rsidP="00B82DBC">
      <w:pPr>
        <w:pStyle w:val="ListParagraph"/>
        <w:numPr>
          <w:ilvl w:val="0"/>
          <w:numId w:val="32"/>
        </w:numPr>
        <w:spacing w:before="100" w:beforeAutospacing="1" w:after="100" w:afterAutospacing="1"/>
        <w:rPr>
          <w:rFonts w:ascii="Times New Roman" w:hAnsi="Times New Roman"/>
          <w:sz w:val="24"/>
          <w:szCs w:val="24"/>
        </w:rPr>
      </w:pPr>
      <w:r w:rsidRPr="006C3654">
        <w:rPr>
          <w:rFonts w:ascii="Times New Roman" w:hAnsi="Times New Roman"/>
          <w:sz w:val="24"/>
          <w:szCs w:val="24"/>
        </w:rPr>
        <w:t>Moving objects, especially those in the lit condition, were detected sooner than those in the unlit condition</w:t>
      </w:r>
      <w:r w:rsidR="003A3302">
        <w:rPr>
          <w:rFonts w:ascii="Times New Roman" w:hAnsi="Times New Roman"/>
          <w:sz w:val="24"/>
          <w:szCs w:val="24"/>
        </w:rPr>
        <w:t>s</w:t>
      </w:r>
      <w:r w:rsidRPr="006C3654">
        <w:rPr>
          <w:rFonts w:ascii="Times New Roman" w:hAnsi="Times New Roman"/>
          <w:sz w:val="24"/>
          <w:szCs w:val="24"/>
        </w:rPr>
        <w:t>. Lighting that makes pedestrian and bicyclist movement visible provides a large attentional draw for a driver.</w:t>
      </w:r>
    </w:p>
    <w:p w:rsidR="00B82DBC" w:rsidRPr="006C3654" w:rsidRDefault="00B82DBC" w:rsidP="00B82DBC">
      <w:pPr>
        <w:pStyle w:val="ListParagraph"/>
        <w:numPr>
          <w:ilvl w:val="0"/>
          <w:numId w:val="32"/>
        </w:numPr>
        <w:spacing w:before="100" w:beforeAutospacing="1" w:after="100" w:afterAutospacing="1"/>
        <w:rPr>
          <w:rFonts w:ascii="Times New Roman" w:hAnsi="Times New Roman"/>
          <w:sz w:val="24"/>
          <w:szCs w:val="24"/>
        </w:rPr>
      </w:pPr>
      <w:r w:rsidRPr="006C3654">
        <w:rPr>
          <w:rFonts w:ascii="Times New Roman" w:hAnsi="Times New Roman"/>
          <w:sz w:val="24"/>
          <w:szCs w:val="24"/>
        </w:rPr>
        <w:t xml:space="preserve">Larger objects were detected sooner than smaller objects. However, these results can be modified by </w:t>
      </w:r>
      <w:r w:rsidR="003A3302">
        <w:rPr>
          <w:rFonts w:ascii="Times New Roman" w:hAnsi="Times New Roman"/>
          <w:sz w:val="24"/>
          <w:szCs w:val="24"/>
        </w:rPr>
        <w:t xml:space="preserve">the </w:t>
      </w:r>
      <w:r w:rsidRPr="006C3654">
        <w:rPr>
          <w:rFonts w:ascii="Times New Roman" w:hAnsi="Times New Roman"/>
          <w:sz w:val="24"/>
          <w:szCs w:val="24"/>
        </w:rPr>
        <w:t>type of material (e.g., signage).</w:t>
      </w:r>
    </w:p>
    <w:p w:rsidR="00B82DBC" w:rsidRPr="006C3654" w:rsidRDefault="00B82DBC" w:rsidP="00B82DBC">
      <w:pPr>
        <w:pStyle w:val="ListParagraph"/>
        <w:numPr>
          <w:ilvl w:val="0"/>
          <w:numId w:val="32"/>
        </w:numPr>
        <w:spacing w:before="100" w:beforeAutospacing="1" w:after="100" w:afterAutospacing="1"/>
        <w:rPr>
          <w:rFonts w:ascii="Times New Roman" w:hAnsi="Times New Roman"/>
          <w:sz w:val="24"/>
          <w:szCs w:val="24"/>
        </w:rPr>
      </w:pPr>
      <w:r w:rsidRPr="006C3654">
        <w:rPr>
          <w:rFonts w:ascii="Times New Roman" w:hAnsi="Times New Roman"/>
          <w:sz w:val="24"/>
          <w:szCs w:val="24"/>
        </w:rPr>
        <w:t>Age effects influenced detection distance of objects at the various cutoff distances.</w:t>
      </w:r>
    </w:p>
    <w:p w:rsidR="00B82DBC" w:rsidRPr="006C3654" w:rsidRDefault="00B82DBC" w:rsidP="00B82DBC">
      <w:pPr>
        <w:pStyle w:val="ListParagraph"/>
        <w:numPr>
          <w:ilvl w:val="0"/>
          <w:numId w:val="32"/>
        </w:numPr>
        <w:spacing w:before="100" w:beforeAutospacing="1" w:after="100" w:afterAutospacing="1"/>
        <w:rPr>
          <w:rFonts w:ascii="Times New Roman" w:hAnsi="Times New Roman"/>
          <w:sz w:val="24"/>
          <w:szCs w:val="24"/>
        </w:rPr>
      </w:pPr>
      <w:r w:rsidRPr="006C3654">
        <w:rPr>
          <w:rFonts w:ascii="Times New Roman" w:hAnsi="Times New Roman"/>
          <w:sz w:val="24"/>
          <w:szCs w:val="24"/>
        </w:rPr>
        <w:t>Target luminance influenced detection of target objects, especially at longer distances.</w:t>
      </w:r>
    </w:p>
    <w:p w:rsidR="00B82DBC" w:rsidRPr="006C3654" w:rsidRDefault="00B82DBC" w:rsidP="00620876">
      <w:pPr>
        <w:pStyle w:val="Heading3"/>
      </w:pPr>
      <w:bookmarkStart w:id="98" w:name="_Toc424719048"/>
      <w:r w:rsidRPr="006C3654">
        <w:t>Crash Modification Factors</w:t>
      </w:r>
      <w:bookmarkEnd w:id="98"/>
    </w:p>
    <w:p w:rsidR="00B82DBC" w:rsidRPr="006C3654" w:rsidRDefault="00B82DBC" w:rsidP="00B82DBC">
      <w:pPr>
        <w:jc w:val="both"/>
      </w:pPr>
      <w:r w:rsidRPr="006C3654">
        <w:t xml:space="preserve">The crash modification factor is defined as follows in the HSM, with the absence of lighting as a base condition. </w:t>
      </w:r>
    </w:p>
    <w:p w:rsidR="00B82DBC" w:rsidRPr="006C3654" w:rsidRDefault="00F258AB" w:rsidP="00B82DBC">
      <w:pPr>
        <w:spacing w:before="100" w:beforeAutospacing="1" w:after="100" w:afterAutospacing="1"/>
        <w:ind w:firstLine="720"/>
        <w:jc w:val="right"/>
      </w:pPr>
      <m:oMath>
        <m:sSub>
          <m:sSubPr>
            <m:ctrlPr>
              <w:rPr>
                <w:rFonts w:ascii="Cambria Math" w:hAnsi="Cambria Math"/>
                <w:i/>
              </w:rPr>
            </m:ctrlPr>
          </m:sSubPr>
          <m:e>
            <m:r>
              <w:rPr>
                <w:rFonts w:ascii="Cambria Math" w:hAnsi="Cambria Math"/>
              </w:rPr>
              <m:t>CMF</m:t>
            </m:r>
          </m:e>
          <m:sub>
            <m:r>
              <w:rPr>
                <w:rFonts w:ascii="Cambria Math" w:hAnsi="Cambria Math"/>
              </w:rPr>
              <m:t>Lighting</m:t>
            </m:r>
          </m:sub>
        </m:sSub>
        <m:r>
          <w:rPr>
            <w:rFonts w:ascii="Cambria Math" w:hAnsi="Cambria Math"/>
          </w:rPr>
          <m:t>=1.0-</m:t>
        </m:r>
        <m:d>
          <m:dPr>
            <m:begChr m:val="["/>
            <m:endChr m:val="]"/>
            <m:ctrlPr>
              <w:rPr>
                <w:rFonts w:ascii="Cambria Math" w:hAnsi="Cambria Math"/>
                <w:i/>
              </w:rPr>
            </m:ctrlPr>
          </m:dPr>
          <m:e>
            <m:d>
              <m:dPr>
                <m:ctrlPr>
                  <w:rPr>
                    <w:rFonts w:ascii="Cambria Math" w:hAnsi="Cambria Math"/>
                    <w:i/>
                  </w:rPr>
                </m:ctrlPr>
              </m:dPr>
              <m:e>
                <m:r>
                  <w:rPr>
                    <w:rFonts w:ascii="Cambria Math" w:hAnsi="Cambria Math"/>
                  </w:rPr>
                  <m:t>1.0-0.72*</m:t>
                </m:r>
                <m:sSub>
                  <m:sSubPr>
                    <m:ctrlPr>
                      <w:rPr>
                        <w:rFonts w:ascii="Cambria Math" w:hAnsi="Cambria Math"/>
                        <w:i/>
                      </w:rPr>
                    </m:ctrlPr>
                  </m:sSubPr>
                  <m:e>
                    <m:r>
                      <w:rPr>
                        <w:rFonts w:ascii="Cambria Math" w:hAnsi="Cambria Math"/>
                      </w:rPr>
                      <m:t>p</m:t>
                    </m:r>
                  </m:e>
                  <m:sub>
                    <m:r>
                      <w:rPr>
                        <w:rFonts w:ascii="Cambria Math" w:hAnsi="Cambria Math"/>
                      </w:rPr>
                      <m:t>inr</m:t>
                    </m:r>
                  </m:sub>
                </m:sSub>
                <m:r>
                  <w:rPr>
                    <w:rFonts w:ascii="Cambria Math" w:hAnsi="Cambria Math"/>
                  </w:rPr>
                  <m:t>-0.83*</m:t>
                </m:r>
                <m:sSub>
                  <m:sSubPr>
                    <m:ctrlPr>
                      <w:rPr>
                        <w:rFonts w:ascii="Cambria Math" w:hAnsi="Cambria Math"/>
                        <w:i/>
                      </w:rPr>
                    </m:ctrlPr>
                  </m:sSubPr>
                  <m:e>
                    <m:r>
                      <w:rPr>
                        <w:rFonts w:ascii="Cambria Math" w:hAnsi="Cambria Math"/>
                      </w:rPr>
                      <m:t>p</m:t>
                    </m:r>
                  </m:e>
                  <m:sub>
                    <m:r>
                      <w:rPr>
                        <w:rFonts w:ascii="Cambria Math" w:hAnsi="Cambria Math"/>
                      </w:rPr>
                      <m:t>pnr</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nr</m:t>
                </m:r>
              </m:sub>
            </m:sSub>
          </m:e>
        </m:d>
      </m:oMath>
      <w:r w:rsidR="00B82DBC" w:rsidRPr="006C3654">
        <w:tab/>
      </w:r>
      <w:r w:rsidR="00B82DBC" w:rsidRPr="006C3654">
        <w:tab/>
      </w:r>
      <w:r w:rsidR="00B82DBC" w:rsidRPr="006C3654">
        <w:tab/>
      </w:r>
      <w:r w:rsidR="00B82DBC" w:rsidRPr="00A945D1">
        <w:t>(6)</w:t>
      </w:r>
    </w:p>
    <w:p w:rsidR="00B82DBC" w:rsidRPr="006C3654" w:rsidRDefault="00B82DBC" w:rsidP="00B82DBC">
      <w:pPr>
        <w:jc w:val="both"/>
      </w:pPr>
      <w:r w:rsidRPr="006C3654">
        <w:t>Where,</w:t>
      </w:r>
    </w:p>
    <w:p w:rsidR="00B82DBC" w:rsidRPr="006C3654" w:rsidRDefault="00F258AB" w:rsidP="00B82DBC">
      <w:pPr>
        <w:ind w:left="720"/>
        <w:jc w:val="both"/>
      </w:pPr>
      <m:oMath>
        <m:sSub>
          <m:sSubPr>
            <m:ctrlPr>
              <w:rPr>
                <w:rFonts w:ascii="Cambria Math" w:hAnsi="Cambria Math"/>
                <w:i/>
              </w:rPr>
            </m:ctrlPr>
          </m:sSubPr>
          <m:e>
            <m:r>
              <w:rPr>
                <w:rFonts w:ascii="Cambria Math" w:hAnsi="Cambria Math"/>
              </w:rPr>
              <m:t>p</m:t>
            </m:r>
          </m:e>
          <m:sub>
            <m:r>
              <w:rPr>
                <w:rFonts w:ascii="Cambria Math" w:hAnsi="Cambria Math"/>
              </w:rPr>
              <m:t>inr</m:t>
            </m:r>
          </m:sub>
        </m:sSub>
      </m:oMath>
      <w:r w:rsidR="00B82DBC" w:rsidRPr="006C3654">
        <w:t xml:space="preserve"> = proportion of total nighttime crashes for unlighted roadway segments that involve a fatality or injury;</w:t>
      </w:r>
    </w:p>
    <w:p w:rsidR="00B82DBC" w:rsidRPr="006C3654" w:rsidRDefault="00F258AB" w:rsidP="00B82DBC">
      <w:pPr>
        <w:ind w:left="720"/>
        <w:jc w:val="both"/>
      </w:pPr>
      <m:oMath>
        <m:sSub>
          <m:sSubPr>
            <m:ctrlPr>
              <w:rPr>
                <w:rFonts w:ascii="Cambria Math" w:hAnsi="Cambria Math"/>
                <w:i/>
              </w:rPr>
            </m:ctrlPr>
          </m:sSubPr>
          <m:e>
            <m:r>
              <w:rPr>
                <w:rFonts w:ascii="Cambria Math" w:hAnsi="Cambria Math"/>
              </w:rPr>
              <m:t>p</m:t>
            </m:r>
          </m:e>
          <m:sub>
            <m:r>
              <w:rPr>
                <w:rFonts w:ascii="Cambria Math" w:hAnsi="Cambria Math"/>
              </w:rPr>
              <m:t>pnr</m:t>
            </m:r>
          </m:sub>
        </m:sSub>
      </m:oMath>
      <w:r w:rsidR="00B82DBC" w:rsidRPr="006C3654">
        <w:t xml:space="preserve"> = proportion of total nighttime crashes for unlighted roadway segments that involve property damage only;</w:t>
      </w:r>
    </w:p>
    <w:p w:rsidR="00B82DBC" w:rsidRPr="006C3654" w:rsidRDefault="00F258AB" w:rsidP="00B82DBC">
      <w:pPr>
        <w:ind w:firstLine="720"/>
        <w:jc w:val="both"/>
      </w:pPr>
      <m:oMath>
        <m:sSub>
          <m:sSubPr>
            <m:ctrlPr>
              <w:rPr>
                <w:rFonts w:ascii="Cambria Math" w:hAnsi="Cambria Math"/>
                <w:i/>
              </w:rPr>
            </m:ctrlPr>
          </m:sSubPr>
          <m:e>
            <m:r>
              <w:rPr>
                <w:rFonts w:ascii="Cambria Math" w:hAnsi="Cambria Math"/>
              </w:rPr>
              <m:t>p</m:t>
            </m:r>
          </m:e>
          <m:sub>
            <m:r>
              <w:rPr>
                <w:rFonts w:ascii="Cambria Math" w:hAnsi="Cambria Math"/>
              </w:rPr>
              <m:t>nr</m:t>
            </m:r>
          </m:sub>
        </m:sSub>
      </m:oMath>
      <w:r w:rsidR="00B82DBC" w:rsidRPr="006C3654">
        <w:t xml:space="preserve"> = proportion of total crashes for unlighted roadway segments that occur at night.</w:t>
      </w:r>
    </w:p>
    <w:p w:rsidR="00B82DBC" w:rsidRPr="006C3654" w:rsidRDefault="00B82DBC" w:rsidP="00B82DBC">
      <w:pPr>
        <w:pStyle w:val="Heading2"/>
        <w:numPr>
          <w:ilvl w:val="1"/>
          <w:numId w:val="6"/>
        </w:numPr>
      </w:pPr>
      <w:bookmarkStart w:id="99" w:name="_Toc395005685"/>
      <w:bookmarkStart w:id="100" w:name="_Toc424719049"/>
      <w:r w:rsidRPr="006C3654">
        <w:t>New Lighting Technologies</w:t>
      </w:r>
      <w:bookmarkEnd w:id="99"/>
      <w:bookmarkEnd w:id="100"/>
    </w:p>
    <w:p w:rsidR="00B82DBC" w:rsidRPr="006C3654" w:rsidRDefault="00B82DBC" w:rsidP="00B82DBC">
      <w:pPr>
        <w:pStyle w:val="ListParagraph"/>
        <w:spacing w:before="100" w:beforeAutospacing="1" w:after="100" w:afterAutospacing="1"/>
        <w:ind w:left="0"/>
        <w:rPr>
          <w:rFonts w:ascii="Times New Roman" w:hAnsi="Times New Roman"/>
          <w:sz w:val="24"/>
          <w:szCs w:val="24"/>
        </w:rPr>
      </w:pPr>
      <w:r w:rsidRPr="006C3654">
        <w:rPr>
          <w:rFonts w:ascii="Times New Roman" w:hAnsi="Times New Roman"/>
          <w:sz w:val="24"/>
          <w:szCs w:val="24"/>
        </w:rPr>
        <w:t xml:space="preserve">After several decades of relatively slow and gradual change, light source technologies for roadway lighting are evolving rapidly. Many new options for roadway lighting are available, and there is </w:t>
      </w:r>
      <w:r w:rsidRPr="006C3654">
        <w:rPr>
          <w:rFonts w:ascii="Times New Roman" w:hAnsi="Times New Roman"/>
          <w:sz w:val="24"/>
          <w:szCs w:val="24"/>
        </w:rPr>
        <w:lastRenderedPageBreak/>
        <w:t>more information about how light interacts with the human visual system</w:t>
      </w:r>
      <w:r>
        <w:rPr>
          <w:rFonts w:ascii="Times New Roman" w:hAnsi="Times New Roman"/>
          <w:sz w:val="24"/>
          <w:szCs w:val="24"/>
        </w:rPr>
        <w:t xml:space="preserve"> (</w:t>
      </w:r>
      <w:r w:rsidRPr="006C3654">
        <w:rPr>
          <w:rFonts w:ascii="Times New Roman" w:hAnsi="Times New Roman"/>
          <w:i/>
          <w:sz w:val="24"/>
          <w:szCs w:val="24"/>
        </w:rPr>
        <w:t>32</w:t>
      </w:r>
      <w:r>
        <w:rPr>
          <w:rFonts w:ascii="Times New Roman" w:hAnsi="Times New Roman"/>
          <w:sz w:val="24"/>
          <w:szCs w:val="24"/>
        </w:rPr>
        <w:t>)</w:t>
      </w:r>
      <w:r w:rsidRPr="006C3654">
        <w:rPr>
          <w:rFonts w:ascii="Times New Roman" w:hAnsi="Times New Roman"/>
          <w:sz w:val="24"/>
          <w:szCs w:val="24"/>
        </w:rPr>
        <w:t>.</w:t>
      </w:r>
    </w:p>
    <w:p w:rsidR="00B82DBC" w:rsidRPr="006C3654" w:rsidRDefault="00B82DBC" w:rsidP="00B82DBC">
      <w:pPr>
        <w:pStyle w:val="ListParagraph"/>
        <w:spacing w:before="100" w:beforeAutospacing="1" w:after="100" w:afterAutospacing="1"/>
        <w:ind w:left="0"/>
        <w:rPr>
          <w:rFonts w:ascii="Times New Roman" w:hAnsi="Times New Roman"/>
          <w:sz w:val="24"/>
          <w:szCs w:val="24"/>
        </w:rPr>
      </w:pPr>
    </w:p>
    <w:p w:rsidR="00B82DBC" w:rsidRPr="006C3654" w:rsidRDefault="00B82DBC" w:rsidP="00B82DBC">
      <w:pPr>
        <w:pStyle w:val="ListParagraph"/>
        <w:spacing w:before="100" w:beforeAutospacing="1" w:after="100" w:afterAutospacing="1"/>
        <w:ind w:left="0" w:firstLine="720"/>
        <w:rPr>
          <w:rFonts w:ascii="Times New Roman" w:hAnsi="Times New Roman"/>
          <w:sz w:val="24"/>
          <w:szCs w:val="24"/>
        </w:rPr>
      </w:pPr>
      <w:r w:rsidRPr="006C3654">
        <w:rPr>
          <w:rFonts w:ascii="Times New Roman" w:hAnsi="Times New Roman"/>
          <w:sz w:val="24"/>
          <w:szCs w:val="24"/>
        </w:rPr>
        <w:t xml:space="preserve">The High Pressure Sodium (HPS) lamps are currently </w:t>
      </w:r>
      <w:r w:rsidR="003A3302">
        <w:rPr>
          <w:rFonts w:ascii="Times New Roman" w:hAnsi="Times New Roman"/>
          <w:sz w:val="24"/>
          <w:szCs w:val="24"/>
        </w:rPr>
        <w:t xml:space="preserve">the </w:t>
      </w:r>
      <w:r w:rsidRPr="006C3654">
        <w:rPr>
          <w:rFonts w:ascii="Times New Roman" w:hAnsi="Times New Roman"/>
          <w:sz w:val="24"/>
          <w:szCs w:val="24"/>
        </w:rPr>
        <w:t>most widely used. HPS lamps produce are popular because of their relatively low initial cost, efficiency, long useful lives, and ability to maintain relatively high light output throughout their lives. In the past decade or so, several alternatives to HPS have emerged:</w:t>
      </w:r>
    </w:p>
    <w:p w:rsidR="00B82DBC" w:rsidRPr="006C3654" w:rsidRDefault="00B82DBC" w:rsidP="00B82DBC">
      <w:pPr>
        <w:pStyle w:val="ListParagraph"/>
        <w:spacing w:before="100" w:beforeAutospacing="1" w:after="100" w:afterAutospacing="1"/>
        <w:ind w:left="0"/>
        <w:rPr>
          <w:rFonts w:ascii="Times New Roman" w:hAnsi="Times New Roman"/>
          <w:sz w:val="24"/>
          <w:szCs w:val="24"/>
        </w:rPr>
      </w:pPr>
    </w:p>
    <w:p w:rsidR="00B82DBC" w:rsidRPr="006C3654" w:rsidRDefault="00B82DBC" w:rsidP="00B82DBC">
      <w:pPr>
        <w:pStyle w:val="ListParagraph"/>
        <w:spacing w:before="100" w:beforeAutospacing="1" w:after="100" w:afterAutospacing="1"/>
        <w:ind w:left="0" w:firstLine="720"/>
        <w:rPr>
          <w:rFonts w:ascii="Times New Roman" w:hAnsi="Times New Roman"/>
          <w:sz w:val="24"/>
          <w:szCs w:val="24"/>
        </w:rPr>
      </w:pPr>
      <w:r w:rsidRPr="006C3654">
        <w:rPr>
          <w:rFonts w:ascii="Times New Roman" w:hAnsi="Times New Roman"/>
          <w:sz w:val="24"/>
          <w:szCs w:val="24"/>
        </w:rPr>
        <w:t>Metal halide (MH) lamps: Newer MH lamps with ceramic arc tubes and new methods of starting have much increased efficiency, life and lumen maintenance.</w:t>
      </w:r>
    </w:p>
    <w:p w:rsidR="00B82DBC" w:rsidRPr="006C3654" w:rsidRDefault="00B82DBC" w:rsidP="00B82DBC">
      <w:pPr>
        <w:pStyle w:val="ListParagraph"/>
        <w:spacing w:before="100" w:beforeAutospacing="1" w:after="100" w:afterAutospacing="1"/>
        <w:ind w:left="0"/>
        <w:rPr>
          <w:rFonts w:ascii="Times New Roman" w:hAnsi="Times New Roman"/>
          <w:sz w:val="24"/>
          <w:szCs w:val="24"/>
        </w:rPr>
      </w:pPr>
    </w:p>
    <w:p w:rsidR="00B82DBC" w:rsidRPr="006C3654" w:rsidRDefault="00B82DBC" w:rsidP="00B82DBC">
      <w:pPr>
        <w:pStyle w:val="ListParagraph"/>
        <w:spacing w:before="100" w:beforeAutospacing="1" w:after="100" w:afterAutospacing="1"/>
        <w:ind w:left="0" w:firstLine="720"/>
        <w:rPr>
          <w:rFonts w:ascii="Times New Roman" w:hAnsi="Times New Roman"/>
          <w:sz w:val="24"/>
          <w:szCs w:val="24"/>
        </w:rPr>
      </w:pPr>
      <w:r w:rsidRPr="006C3654">
        <w:rPr>
          <w:rFonts w:ascii="Times New Roman" w:hAnsi="Times New Roman"/>
          <w:sz w:val="24"/>
          <w:szCs w:val="24"/>
        </w:rPr>
        <w:t>Fluorescent and induction lamps: more recent fluorescent lamp types known as induction lamps, which use radio frequencies to stimulate the material in the lamp to produce light, are becoming more widespread.</w:t>
      </w:r>
    </w:p>
    <w:p w:rsidR="00B82DBC" w:rsidRPr="006C3654" w:rsidRDefault="00B82DBC" w:rsidP="00B82DBC">
      <w:pPr>
        <w:pStyle w:val="ListParagraph"/>
        <w:spacing w:before="100" w:beforeAutospacing="1" w:after="100" w:afterAutospacing="1"/>
        <w:ind w:left="0"/>
        <w:rPr>
          <w:rFonts w:ascii="Times New Roman" w:hAnsi="Times New Roman"/>
          <w:sz w:val="24"/>
          <w:szCs w:val="24"/>
        </w:rPr>
      </w:pPr>
    </w:p>
    <w:p w:rsidR="00B82DBC" w:rsidRPr="006C3654" w:rsidRDefault="00B82DBC" w:rsidP="00B82DBC">
      <w:pPr>
        <w:pStyle w:val="ListParagraph"/>
        <w:spacing w:before="100" w:beforeAutospacing="1" w:after="100" w:afterAutospacing="1"/>
        <w:ind w:left="0" w:firstLine="720"/>
        <w:rPr>
          <w:rFonts w:ascii="Times New Roman" w:hAnsi="Times New Roman"/>
          <w:sz w:val="24"/>
          <w:szCs w:val="24"/>
        </w:rPr>
      </w:pPr>
      <w:r w:rsidRPr="006C3654">
        <w:rPr>
          <w:rFonts w:ascii="Times New Roman" w:hAnsi="Times New Roman"/>
          <w:sz w:val="24"/>
          <w:szCs w:val="24"/>
        </w:rPr>
        <w:t>Light-emitting dioxide (LED) sources: LED lighting systems potentially have very long rated lives–perhaps double that of HPS systems</w:t>
      </w:r>
      <w:r w:rsidR="003A3302">
        <w:rPr>
          <w:rFonts w:ascii="Times New Roman" w:hAnsi="Times New Roman"/>
          <w:sz w:val="24"/>
          <w:szCs w:val="24"/>
        </w:rPr>
        <w:t>--</w:t>
      </w:r>
      <w:r w:rsidRPr="006C3654">
        <w:rPr>
          <w:rFonts w:ascii="Times New Roman" w:hAnsi="Times New Roman"/>
          <w:sz w:val="24"/>
          <w:szCs w:val="24"/>
        </w:rPr>
        <w:t xml:space="preserve">and can exhibit good lumen maintenance when fixtures are designed with proper heat management. Well-designed LED outdoor luminaires can provide the required surface </w:t>
      </w:r>
      <w:r>
        <w:rPr>
          <w:rFonts w:ascii="Times New Roman" w:hAnsi="Times New Roman"/>
          <w:sz w:val="24"/>
          <w:szCs w:val="24"/>
        </w:rPr>
        <w:t>illumination</w:t>
      </w:r>
      <w:r w:rsidRPr="006C3654">
        <w:rPr>
          <w:rFonts w:ascii="Times New Roman" w:hAnsi="Times New Roman"/>
          <w:sz w:val="24"/>
          <w:szCs w:val="24"/>
        </w:rPr>
        <w:t xml:space="preserve"> using less energy and with improved uniformity, compared to HID sources </w:t>
      </w:r>
      <w:r>
        <w:rPr>
          <w:rFonts w:ascii="Times New Roman" w:hAnsi="Times New Roman"/>
          <w:sz w:val="24"/>
          <w:szCs w:val="24"/>
        </w:rPr>
        <w:t>(</w:t>
      </w:r>
      <w:r w:rsidRPr="006C3654">
        <w:rPr>
          <w:rFonts w:ascii="Times New Roman" w:hAnsi="Times New Roman"/>
          <w:i/>
          <w:sz w:val="24"/>
          <w:szCs w:val="24"/>
        </w:rPr>
        <w:t>13</w:t>
      </w:r>
      <w:r>
        <w:rPr>
          <w:rFonts w:ascii="Times New Roman" w:hAnsi="Times New Roman"/>
          <w:sz w:val="24"/>
          <w:szCs w:val="24"/>
        </w:rPr>
        <w:t>)</w:t>
      </w:r>
      <w:r w:rsidRPr="006C3654">
        <w:rPr>
          <w:rFonts w:ascii="Times New Roman" w:hAnsi="Times New Roman"/>
          <w:sz w:val="24"/>
          <w:szCs w:val="24"/>
        </w:rPr>
        <w:t>. The following table illustrates the comparison of the lighting technologies</w:t>
      </w:r>
      <w:r w:rsidR="00D41F84">
        <w:rPr>
          <w:rFonts w:ascii="Times New Roman" w:hAnsi="Times New Roman"/>
          <w:sz w:val="24"/>
          <w:szCs w:val="24"/>
        </w:rPr>
        <w:t xml:space="preserve"> mentioned above</w:t>
      </w:r>
      <w:r w:rsidRPr="006C3654">
        <w:rPr>
          <w:rFonts w:ascii="Times New Roman" w:hAnsi="Times New Roman"/>
          <w:sz w:val="24"/>
          <w:szCs w:val="24"/>
        </w:rPr>
        <w:t xml:space="preserve">. </w:t>
      </w:r>
    </w:p>
    <w:p w:rsidR="00B82DBC" w:rsidRPr="00665EDB" w:rsidRDefault="00B82DBC" w:rsidP="00B82DBC">
      <w:pPr>
        <w:pStyle w:val="Caption"/>
        <w:jc w:val="center"/>
        <w:rPr>
          <w:rFonts w:ascii="Times New Roman" w:hAnsi="Times New Roman"/>
          <w:b/>
          <w:i w:val="0"/>
          <w:color w:val="000000"/>
          <w:sz w:val="24"/>
          <w:szCs w:val="24"/>
        </w:rPr>
      </w:pPr>
      <w:bookmarkStart w:id="101" w:name="_Toc395007115"/>
      <w:bookmarkStart w:id="102" w:name="_Toc422999642"/>
      <w:r w:rsidRPr="00665EDB">
        <w:rPr>
          <w:rFonts w:ascii="Times New Roman" w:hAnsi="Times New Roman"/>
          <w:b/>
          <w:i w:val="0"/>
          <w:color w:val="000000"/>
          <w:sz w:val="24"/>
          <w:szCs w:val="24"/>
        </w:rPr>
        <w:t xml:space="preserve">Table </w:t>
      </w:r>
      <w:r w:rsidR="003358A4" w:rsidRPr="00665EDB">
        <w:rPr>
          <w:rFonts w:ascii="Times New Roman" w:hAnsi="Times New Roman"/>
          <w:b/>
          <w:i w:val="0"/>
          <w:color w:val="000000"/>
          <w:sz w:val="24"/>
          <w:szCs w:val="24"/>
        </w:rPr>
        <w:fldChar w:fldCharType="begin"/>
      </w:r>
      <w:r w:rsidRPr="00665EDB">
        <w:rPr>
          <w:rFonts w:ascii="Times New Roman" w:hAnsi="Times New Roman"/>
          <w:b/>
          <w:i w:val="0"/>
          <w:color w:val="000000"/>
          <w:sz w:val="24"/>
          <w:szCs w:val="24"/>
        </w:rPr>
        <w:instrText xml:space="preserve"> SEQ Table \* ARABIC </w:instrText>
      </w:r>
      <w:r w:rsidR="003358A4" w:rsidRPr="00665EDB">
        <w:rPr>
          <w:rFonts w:ascii="Times New Roman" w:hAnsi="Times New Roman"/>
          <w:b/>
          <w:i w:val="0"/>
          <w:color w:val="000000"/>
          <w:sz w:val="24"/>
          <w:szCs w:val="24"/>
        </w:rPr>
        <w:fldChar w:fldCharType="separate"/>
      </w:r>
      <w:r w:rsidR="00383A8B" w:rsidRPr="00665EDB">
        <w:rPr>
          <w:rFonts w:ascii="Times New Roman" w:hAnsi="Times New Roman"/>
          <w:b/>
          <w:i w:val="0"/>
          <w:noProof/>
          <w:color w:val="000000"/>
          <w:sz w:val="24"/>
          <w:szCs w:val="24"/>
        </w:rPr>
        <w:t>1</w:t>
      </w:r>
      <w:r w:rsidR="003358A4" w:rsidRPr="00665EDB">
        <w:rPr>
          <w:rFonts w:ascii="Times New Roman" w:hAnsi="Times New Roman"/>
          <w:b/>
          <w:i w:val="0"/>
          <w:color w:val="000000"/>
          <w:sz w:val="24"/>
          <w:szCs w:val="24"/>
        </w:rPr>
        <w:fldChar w:fldCharType="end"/>
      </w:r>
      <w:r w:rsidRPr="00665EDB">
        <w:rPr>
          <w:rFonts w:ascii="Times New Roman" w:hAnsi="Times New Roman"/>
          <w:b/>
          <w:i w:val="0"/>
          <w:color w:val="000000"/>
          <w:sz w:val="24"/>
          <w:szCs w:val="24"/>
        </w:rPr>
        <w:t xml:space="preserve"> Comparison of Different Lighting Types</w:t>
      </w:r>
      <w:bookmarkEnd w:id="101"/>
      <w:r w:rsidRPr="00665EDB">
        <w:rPr>
          <w:rFonts w:ascii="Times New Roman" w:hAnsi="Times New Roman"/>
          <w:b/>
          <w:i w:val="0"/>
          <w:color w:val="000000"/>
          <w:sz w:val="24"/>
          <w:szCs w:val="24"/>
        </w:rPr>
        <w:t xml:space="preserve"> (</w:t>
      </w:r>
      <w:r w:rsidRPr="00665EDB">
        <w:rPr>
          <w:rFonts w:ascii="Times New Roman" w:hAnsi="Times New Roman"/>
          <w:b/>
          <w:color w:val="000000"/>
          <w:sz w:val="24"/>
          <w:szCs w:val="24"/>
        </w:rPr>
        <w:t>32</w:t>
      </w:r>
      <w:r w:rsidRPr="00665EDB">
        <w:rPr>
          <w:rFonts w:ascii="Times New Roman" w:hAnsi="Times New Roman"/>
          <w:b/>
          <w:i w:val="0"/>
          <w:color w:val="000000"/>
          <w:sz w:val="24"/>
          <w:szCs w:val="24"/>
        </w:rPr>
        <w:t>)</w:t>
      </w:r>
      <w:bookmarkEnd w:id="102"/>
    </w:p>
    <w:tbl>
      <w:tblPr>
        <w:tblW w:w="9440" w:type="dxa"/>
        <w:jc w:val="center"/>
        <w:tblLook w:val="04A0" w:firstRow="1" w:lastRow="0" w:firstColumn="1" w:lastColumn="0" w:noHBand="0" w:noVBand="1"/>
      </w:tblPr>
      <w:tblGrid>
        <w:gridCol w:w="2070"/>
        <w:gridCol w:w="1800"/>
        <w:gridCol w:w="1890"/>
        <w:gridCol w:w="1890"/>
        <w:gridCol w:w="1790"/>
      </w:tblGrid>
      <w:tr w:rsidR="00B82DBC" w:rsidRPr="00665EDB" w:rsidTr="00665EDB">
        <w:trPr>
          <w:jc w:val="center"/>
        </w:trPr>
        <w:tc>
          <w:tcPr>
            <w:tcW w:w="2070" w:type="dxa"/>
            <w:tcBorders>
              <w:top w:val="single" w:sz="4" w:space="0" w:color="auto"/>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p>
        </w:tc>
        <w:tc>
          <w:tcPr>
            <w:tcW w:w="1800" w:type="dxa"/>
            <w:tcBorders>
              <w:top w:val="single" w:sz="4" w:space="0" w:color="auto"/>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High Pressure Sodium (HPS)</w:t>
            </w:r>
          </w:p>
        </w:tc>
        <w:tc>
          <w:tcPr>
            <w:tcW w:w="1890" w:type="dxa"/>
            <w:tcBorders>
              <w:top w:val="single" w:sz="4" w:space="0" w:color="auto"/>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Metal Halide (MH)</w:t>
            </w:r>
          </w:p>
        </w:tc>
        <w:tc>
          <w:tcPr>
            <w:tcW w:w="1890" w:type="dxa"/>
            <w:tcBorders>
              <w:top w:val="single" w:sz="4" w:space="0" w:color="auto"/>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Fluorescent Induction</w:t>
            </w:r>
          </w:p>
        </w:tc>
        <w:tc>
          <w:tcPr>
            <w:tcW w:w="1790" w:type="dxa"/>
            <w:tcBorders>
              <w:top w:val="single" w:sz="4" w:space="0" w:color="auto"/>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Light Emitting Diode (LED)</w:t>
            </w:r>
          </w:p>
        </w:tc>
      </w:tr>
      <w:tr w:rsidR="00B82DBC" w:rsidRPr="00665EDB" w:rsidTr="00665EDB">
        <w:trPr>
          <w:jc w:val="center"/>
        </w:trPr>
        <w:tc>
          <w:tcPr>
            <w:tcW w:w="2070" w:type="dxa"/>
            <w:tcBorders>
              <w:top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Efficacy (lumens/watt)</w:t>
            </w:r>
          </w:p>
        </w:tc>
        <w:tc>
          <w:tcPr>
            <w:tcW w:w="1800" w:type="dxa"/>
            <w:tcBorders>
              <w:top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80-120</w:t>
            </w:r>
          </w:p>
        </w:tc>
        <w:tc>
          <w:tcPr>
            <w:tcW w:w="1890" w:type="dxa"/>
            <w:tcBorders>
              <w:top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60-110</w:t>
            </w:r>
          </w:p>
        </w:tc>
        <w:tc>
          <w:tcPr>
            <w:tcW w:w="1890" w:type="dxa"/>
            <w:tcBorders>
              <w:top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60-90</w:t>
            </w:r>
          </w:p>
        </w:tc>
        <w:tc>
          <w:tcPr>
            <w:tcW w:w="1790" w:type="dxa"/>
            <w:tcBorders>
              <w:top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70-120</w:t>
            </w:r>
          </w:p>
        </w:tc>
      </w:tr>
      <w:tr w:rsidR="00B82DBC" w:rsidRPr="00665EDB" w:rsidTr="00665EDB">
        <w:trPr>
          <w:jc w:val="center"/>
        </w:trPr>
        <w:tc>
          <w:tcPr>
            <w:tcW w:w="2070" w:type="dxa"/>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Power (watts)</w:t>
            </w:r>
          </w:p>
        </w:tc>
        <w:tc>
          <w:tcPr>
            <w:tcW w:w="180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35-400</w:t>
            </w:r>
          </w:p>
        </w:tc>
        <w:tc>
          <w:tcPr>
            <w:tcW w:w="189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70-400</w:t>
            </w:r>
          </w:p>
        </w:tc>
        <w:tc>
          <w:tcPr>
            <w:tcW w:w="189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55-200</w:t>
            </w:r>
          </w:p>
        </w:tc>
        <w:tc>
          <w:tcPr>
            <w:tcW w:w="179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55-330</w:t>
            </w:r>
          </w:p>
        </w:tc>
      </w:tr>
      <w:tr w:rsidR="00B82DBC" w:rsidRPr="00665EDB" w:rsidTr="00665EDB">
        <w:trPr>
          <w:jc w:val="center"/>
        </w:trPr>
        <w:tc>
          <w:tcPr>
            <w:tcW w:w="2070" w:type="dxa"/>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Operating Life (hours)</w:t>
            </w:r>
          </w:p>
        </w:tc>
        <w:tc>
          <w:tcPr>
            <w:tcW w:w="180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24,000-30,000</w:t>
            </w:r>
          </w:p>
        </w:tc>
        <w:tc>
          <w:tcPr>
            <w:tcW w:w="189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10,000-20,000</w:t>
            </w:r>
          </w:p>
        </w:tc>
        <w:tc>
          <w:tcPr>
            <w:tcW w:w="189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60,000</w:t>
            </w:r>
          </w:p>
        </w:tc>
        <w:tc>
          <w:tcPr>
            <w:tcW w:w="1790" w:type="dxa"/>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30,000-100,000</w:t>
            </w:r>
          </w:p>
        </w:tc>
      </w:tr>
      <w:tr w:rsidR="00B82DBC" w:rsidRPr="00665EDB" w:rsidTr="00665EDB">
        <w:trPr>
          <w:jc w:val="center"/>
        </w:trPr>
        <w:tc>
          <w:tcPr>
            <w:tcW w:w="2070" w:type="dxa"/>
            <w:tcBorders>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b/>
                <w:sz w:val="20"/>
                <w:szCs w:val="20"/>
              </w:rPr>
            </w:pPr>
            <w:r w:rsidRPr="00665EDB">
              <w:rPr>
                <w:b/>
                <w:sz w:val="20"/>
                <w:szCs w:val="20"/>
              </w:rPr>
              <w:t>Correlated Color Temp. (kelvins)</w:t>
            </w:r>
          </w:p>
        </w:tc>
        <w:tc>
          <w:tcPr>
            <w:tcW w:w="1800" w:type="dxa"/>
            <w:tcBorders>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2100</w:t>
            </w:r>
          </w:p>
        </w:tc>
        <w:tc>
          <w:tcPr>
            <w:tcW w:w="1890" w:type="dxa"/>
            <w:tcBorders>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2800-4200</w:t>
            </w:r>
          </w:p>
        </w:tc>
        <w:tc>
          <w:tcPr>
            <w:tcW w:w="1890" w:type="dxa"/>
            <w:tcBorders>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2700-6500</w:t>
            </w:r>
          </w:p>
        </w:tc>
        <w:tc>
          <w:tcPr>
            <w:tcW w:w="1790" w:type="dxa"/>
            <w:tcBorders>
              <w:bottom w:val="single" w:sz="4" w:space="0" w:color="auto"/>
            </w:tcBorders>
            <w:shd w:val="clear" w:color="auto" w:fill="auto"/>
            <w:vAlign w:val="center"/>
          </w:tcPr>
          <w:p w:rsidR="00B82DBC" w:rsidRPr="00665EDB" w:rsidRDefault="00B82DBC" w:rsidP="00665EDB">
            <w:pPr>
              <w:spacing w:before="100" w:beforeAutospacing="1" w:after="100" w:afterAutospacing="1"/>
              <w:jc w:val="center"/>
              <w:rPr>
                <w:sz w:val="20"/>
                <w:szCs w:val="20"/>
              </w:rPr>
            </w:pPr>
            <w:r w:rsidRPr="00665EDB">
              <w:rPr>
                <w:sz w:val="20"/>
                <w:szCs w:val="20"/>
              </w:rPr>
              <w:t>3000-8000</w:t>
            </w:r>
          </w:p>
        </w:tc>
      </w:tr>
    </w:tbl>
    <w:p w:rsidR="00B82DBC" w:rsidRPr="006C3654" w:rsidRDefault="00B82DBC" w:rsidP="00B82DBC">
      <w:pPr>
        <w:spacing w:before="100" w:beforeAutospacing="1" w:after="100" w:afterAutospacing="1"/>
        <w:ind w:firstLine="720"/>
        <w:jc w:val="both"/>
        <w:rPr>
          <w:szCs w:val="24"/>
        </w:rPr>
      </w:pPr>
      <w:r w:rsidRPr="006C3654">
        <w:rPr>
          <w:szCs w:val="24"/>
        </w:rPr>
        <w:t xml:space="preserve">The City of Trinidad in southeast Colorado implemented a unique lighting design that involved embedding LED lighting into the concrete barriers of the overpass. This design limited the amount of light spilling from the overpass by keeping the light concentrated to the roadway </w:t>
      </w:r>
      <w:r>
        <w:rPr>
          <w:szCs w:val="24"/>
        </w:rPr>
        <w:t>(</w:t>
      </w:r>
      <w:r w:rsidRPr="006C3654">
        <w:rPr>
          <w:i/>
          <w:szCs w:val="24"/>
        </w:rPr>
        <w:t>33</w:t>
      </w:r>
      <w:r>
        <w:rPr>
          <w:i/>
          <w:szCs w:val="24"/>
        </w:rPr>
        <w:t>)</w:t>
      </w:r>
      <w:r w:rsidRPr="006C3654">
        <w:rPr>
          <w:szCs w:val="24"/>
        </w:rPr>
        <w:t xml:space="preserve">. The results of this research indicate the lighting design is an alternative; however, additional considerations to the beam angle, beam width, beam height, and spacing may improve the implementation of the system </w:t>
      </w:r>
      <w:r>
        <w:rPr>
          <w:szCs w:val="24"/>
        </w:rPr>
        <w:t>(</w:t>
      </w:r>
      <w:r w:rsidRPr="006C3654">
        <w:rPr>
          <w:i/>
          <w:szCs w:val="24"/>
        </w:rPr>
        <w:t>33</w:t>
      </w:r>
      <w:r>
        <w:rPr>
          <w:i/>
          <w:szCs w:val="24"/>
        </w:rPr>
        <w:t>)</w:t>
      </w:r>
      <w:r w:rsidRPr="006C3654">
        <w:rPr>
          <w:szCs w:val="24"/>
        </w:rPr>
        <w:t>.</w:t>
      </w:r>
    </w:p>
    <w:p w:rsidR="00B82DBC" w:rsidRDefault="00B82DBC" w:rsidP="00B82DBC">
      <w:pPr>
        <w:spacing w:before="100" w:beforeAutospacing="1" w:after="100" w:afterAutospacing="1"/>
        <w:ind w:firstLine="720"/>
        <w:jc w:val="both"/>
        <w:rPr>
          <w:szCs w:val="24"/>
        </w:rPr>
      </w:pPr>
      <w:r w:rsidRPr="006C3654">
        <w:rPr>
          <w:szCs w:val="24"/>
        </w:rPr>
        <w:t xml:space="preserve">Adaptive lighting </w:t>
      </w:r>
      <w:r>
        <w:rPr>
          <w:szCs w:val="24"/>
        </w:rPr>
        <w:t>has</w:t>
      </w:r>
      <w:r w:rsidRPr="006C3654">
        <w:rPr>
          <w:szCs w:val="24"/>
        </w:rPr>
        <w:t xml:space="preserve"> recently been proposed by FHWA and guidelines are provided in a research report. Through the development of a relationship between crashes and lighting, criteria have been chosen that affect the selection of the lighting level on a roadway. A lighting level selection methodology has been developed with these parameters. These parameters can also be used to actively determine a lighting level, meaning that the lighting system could be changed to adapt to the current needs of the driver and the roadway. The implementation of these systems requires a lighting control system and dimmable luminaires</w:t>
      </w:r>
      <w:r>
        <w:rPr>
          <w:szCs w:val="24"/>
        </w:rPr>
        <w:t xml:space="preserve"> (</w:t>
      </w:r>
      <w:r w:rsidRPr="006C3654">
        <w:rPr>
          <w:i/>
          <w:szCs w:val="24"/>
        </w:rPr>
        <w:t>34</w:t>
      </w:r>
      <w:r>
        <w:rPr>
          <w:i/>
          <w:szCs w:val="24"/>
        </w:rPr>
        <w:t>)</w:t>
      </w:r>
      <w:r w:rsidRPr="006C3654">
        <w:rPr>
          <w:szCs w:val="24"/>
        </w:rPr>
        <w:t>.</w:t>
      </w:r>
    </w:p>
    <w:p w:rsidR="00B82DBC" w:rsidRPr="006C3654" w:rsidRDefault="00B82DBC" w:rsidP="00B82DBC">
      <w:pPr>
        <w:pStyle w:val="Heading2"/>
        <w:numPr>
          <w:ilvl w:val="1"/>
          <w:numId w:val="6"/>
        </w:numPr>
      </w:pPr>
      <w:bookmarkStart w:id="103" w:name="_Toc395005686"/>
      <w:bookmarkStart w:id="104" w:name="_Toc424719050"/>
      <w:r w:rsidRPr="006C3654">
        <w:lastRenderedPageBreak/>
        <w:t>Roadway Lighting Economics</w:t>
      </w:r>
      <w:bookmarkEnd w:id="103"/>
      <w:bookmarkEnd w:id="104"/>
    </w:p>
    <w:p w:rsidR="00B82DBC" w:rsidRPr="006C3654" w:rsidRDefault="00B82DBC" w:rsidP="00B82DBC">
      <w:pPr>
        <w:spacing w:before="100" w:beforeAutospacing="1" w:after="100" w:afterAutospacing="1"/>
        <w:jc w:val="both"/>
        <w:rPr>
          <w:szCs w:val="24"/>
        </w:rPr>
      </w:pPr>
      <w:r w:rsidRPr="006C3654">
        <w:rPr>
          <w:szCs w:val="24"/>
        </w:rPr>
        <w:t>Benefit cost analys</w:t>
      </w:r>
      <w:r w:rsidR="0038596F">
        <w:rPr>
          <w:szCs w:val="24"/>
        </w:rPr>
        <w:t>e</w:t>
      </w:r>
      <w:r w:rsidRPr="006C3654">
        <w:rPr>
          <w:szCs w:val="24"/>
        </w:rPr>
        <w:t>s are common for</w:t>
      </w:r>
      <w:r>
        <w:rPr>
          <w:szCs w:val="24"/>
        </w:rPr>
        <w:t xml:space="preserve"> evaluating</w:t>
      </w:r>
      <w:r w:rsidRPr="006C3654">
        <w:rPr>
          <w:szCs w:val="24"/>
        </w:rPr>
        <w:t xml:space="preserve"> traffic safety countermeasures. Many previous studies investigated the benefits and cost</w:t>
      </w:r>
      <w:r>
        <w:rPr>
          <w:szCs w:val="24"/>
        </w:rPr>
        <w:t>s</w:t>
      </w:r>
      <w:r w:rsidRPr="006C3654">
        <w:rPr>
          <w:szCs w:val="24"/>
        </w:rPr>
        <w:t xml:space="preserve"> of highway illumination. The tangible capital and operational costs are easy to assess, but the intangible or intractable costs such as medical/ambulance services, productivity loss (including time delayed by traffic flow), mental health support, police/fire services, property loss and quality of life are largely unknown. The benefits are</w:t>
      </w:r>
      <w:r>
        <w:rPr>
          <w:szCs w:val="24"/>
        </w:rPr>
        <w:t xml:space="preserve"> also</w:t>
      </w:r>
      <w:r w:rsidRPr="006C3654">
        <w:rPr>
          <w:szCs w:val="24"/>
        </w:rPr>
        <w:t xml:space="preserve"> difficult to quantify because the deferred safety and security costs constitute the benefits</w:t>
      </w:r>
      <w:r>
        <w:rPr>
          <w:szCs w:val="24"/>
        </w:rPr>
        <w:t xml:space="preserve"> (</w:t>
      </w:r>
      <w:r w:rsidRPr="006C3654">
        <w:rPr>
          <w:i/>
          <w:szCs w:val="24"/>
        </w:rPr>
        <w:t>29</w:t>
      </w:r>
      <w:r>
        <w:rPr>
          <w:i/>
          <w:szCs w:val="24"/>
        </w:rPr>
        <w:t>)</w:t>
      </w:r>
      <w:r w:rsidRPr="006C3654">
        <w:rPr>
          <w:szCs w:val="24"/>
        </w:rPr>
        <w:t>. A 1996 FHWA report indicated that illumination had a benefit/cost ratio of 26.8 and is ranked highest of all highway safety improvements</w:t>
      </w:r>
      <w:r>
        <w:rPr>
          <w:szCs w:val="24"/>
        </w:rPr>
        <w:t xml:space="preserve"> (</w:t>
      </w:r>
      <w:r w:rsidRPr="006C3654">
        <w:rPr>
          <w:i/>
          <w:szCs w:val="24"/>
        </w:rPr>
        <w:t>5</w:t>
      </w:r>
      <w:r>
        <w:rPr>
          <w:i/>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proofErr w:type="spellStart"/>
      <w:r w:rsidRPr="006C3654">
        <w:rPr>
          <w:szCs w:val="24"/>
        </w:rPr>
        <w:t>Janoff</w:t>
      </w:r>
      <w:proofErr w:type="spellEnd"/>
      <w:r w:rsidRPr="006C3654">
        <w:rPr>
          <w:szCs w:val="24"/>
        </w:rPr>
        <w:t xml:space="preserve"> and </w:t>
      </w:r>
      <w:proofErr w:type="spellStart"/>
      <w:r w:rsidRPr="006C3654">
        <w:rPr>
          <w:szCs w:val="24"/>
        </w:rPr>
        <w:t>McCunney</w:t>
      </w:r>
      <w:proofErr w:type="spellEnd"/>
      <w:r w:rsidRPr="006C3654">
        <w:rPr>
          <w:szCs w:val="24"/>
        </w:rPr>
        <w:t xml:space="preserve"> developed a complete methodology for conducting a benefit/cost analysis for roadway lighting systems </w:t>
      </w:r>
      <w:r>
        <w:rPr>
          <w:szCs w:val="24"/>
        </w:rPr>
        <w:t>(</w:t>
      </w:r>
      <w:r w:rsidRPr="006C3654">
        <w:rPr>
          <w:i/>
          <w:szCs w:val="24"/>
        </w:rPr>
        <w:t>35</w:t>
      </w:r>
      <w:r>
        <w:rPr>
          <w:i/>
          <w:szCs w:val="24"/>
        </w:rPr>
        <w:t>)</w:t>
      </w:r>
      <w:r w:rsidRPr="006C3654">
        <w:rPr>
          <w:szCs w:val="24"/>
        </w:rPr>
        <w:t xml:space="preserve">. The formulas use input from several variables including crash rate, area type, population density, and visibility-related quantities along with crash and system costs. A more in-depth approach was created earlier at the Texas Transportation Institute where researchers combined various lighting design criteria and roadway geometrics in their analysis technique </w:t>
      </w:r>
      <w:r>
        <w:rPr>
          <w:szCs w:val="24"/>
        </w:rPr>
        <w:t>(</w:t>
      </w:r>
      <w:r w:rsidRPr="006C3654">
        <w:rPr>
          <w:i/>
          <w:szCs w:val="24"/>
        </w:rPr>
        <w:t>36</w:t>
      </w:r>
      <w:r>
        <w:rPr>
          <w:i/>
          <w:szCs w:val="24"/>
        </w:rPr>
        <w:t>)</w:t>
      </w:r>
      <w:r w:rsidRPr="006C3654">
        <w:rPr>
          <w:szCs w:val="24"/>
        </w:rPr>
        <w:t>. The analysis was created to calculate costs on a per mile basis and included estimated costs associated with vehicle-illumination unit crashes.</w:t>
      </w:r>
    </w:p>
    <w:p w:rsidR="00B82DBC" w:rsidRPr="006C3654" w:rsidRDefault="00B82DBC" w:rsidP="00B82DBC">
      <w:pPr>
        <w:spacing w:before="100" w:beforeAutospacing="1" w:after="100" w:afterAutospacing="1"/>
        <w:ind w:firstLine="720"/>
        <w:jc w:val="both"/>
        <w:rPr>
          <w:szCs w:val="24"/>
        </w:rPr>
      </w:pPr>
      <w:r w:rsidRPr="006C3654">
        <w:rPr>
          <w:szCs w:val="24"/>
        </w:rPr>
        <w:t xml:space="preserve">An economic before-and-after analysis included in </w:t>
      </w:r>
      <w:r w:rsidR="00D41F84">
        <w:rPr>
          <w:szCs w:val="24"/>
        </w:rPr>
        <w:t xml:space="preserve">a </w:t>
      </w:r>
      <w:r w:rsidRPr="006C3654">
        <w:rPr>
          <w:szCs w:val="24"/>
        </w:rPr>
        <w:t xml:space="preserve">Minnesota report </w:t>
      </w:r>
      <w:r w:rsidR="008D4708">
        <w:rPr>
          <w:szCs w:val="24"/>
        </w:rPr>
        <w:t>shows</w:t>
      </w:r>
      <w:r w:rsidRPr="006C3654">
        <w:rPr>
          <w:szCs w:val="24"/>
        </w:rPr>
        <w:t xml:space="preserve"> a benefit/cost ratio of 15. </w:t>
      </w:r>
      <w:r w:rsidR="008D4708">
        <w:rPr>
          <w:szCs w:val="24"/>
        </w:rPr>
        <w:t>The report</w:t>
      </w:r>
      <w:r w:rsidRPr="006C3654">
        <w:rPr>
          <w:szCs w:val="24"/>
        </w:rPr>
        <w:t xml:space="preserve"> concluded that illumination of rural intersections is a cost</w:t>
      </w:r>
      <w:r w:rsidR="00D41F84">
        <w:rPr>
          <w:szCs w:val="24"/>
        </w:rPr>
        <w:t>-</w:t>
      </w:r>
      <w:r w:rsidRPr="006C3654">
        <w:rPr>
          <w:szCs w:val="24"/>
        </w:rPr>
        <w:t xml:space="preserve">effective nighttime crash countermeasure and safety improvement system superior to other, statistically unproven systems in use </w:t>
      </w:r>
      <w:r>
        <w:rPr>
          <w:szCs w:val="24"/>
        </w:rPr>
        <w:t>(</w:t>
      </w:r>
      <w:r w:rsidRPr="006C3654">
        <w:rPr>
          <w:i/>
          <w:szCs w:val="24"/>
        </w:rPr>
        <w:t>12</w:t>
      </w:r>
      <w:r>
        <w:rPr>
          <w:i/>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r w:rsidRPr="006C3654">
        <w:rPr>
          <w:szCs w:val="24"/>
        </w:rPr>
        <w:t xml:space="preserve">Multiple economic analyses were completed by Box for comparing illumination levels and lighting systems to crash costs as part of his various research projects. Box concluded in his study that the cost savings of improved lighting due to crash reductions was $253,000 </w:t>
      </w:r>
      <w:r>
        <w:rPr>
          <w:szCs w:val="24"/>
        </w:rPr>
        <w:t>(</w:t>
      </w:r>
      <w:r w:rsidRPr="000E368D">
        <w:rPr>
          <w:i/>
          <w:szCs w:val="24"/>
        </w:rPr>
        <w:t>37</w:t>
      </w:r>
      <w:r>
        <w:rPr>
          <w:szCs w:val="24"/>
        </w:rPr>
        <w:t>)</w:t>
      </w:r>
      <w:r w:rsidRPr="006C3654">
        <w:rPr>
          <w:szCs w:val="24"/>
        </w:rPr>
        <w:t>.</w:t>
      </w:r>
    </w:p>
    <w:p w:rsidR="00B82DBC" w:rsidRPr="006C3654" w:rsidRDefault="00B82DBC" w:rsidP="00B82DBC">
      <w:pPr>
        <w:pStyle w:val="Heading2"/>
        <w:numPr>
          <w:ilvl w:val="1"/>
          <w:numId w:val="6"/>
        </w:numPr>
      </w:pPr>
      <w:bookmarkStart w:id="105" w:name="_Toc395005687"/>
      <w:bookmarkStart w:id="106" w:name="_Toc424719051"/>
      <w:r w:rsidRPr="006C3654">
        <w:t>SPFs Development Method</w:t>
      </w:r>
      <w:bookmarkEnd w:id="105"/>
      <w:bookmarkEnd w:id="106"/>
    </w:p>
    <w:p w:rsidR="00B82DBC" w:rsidRPr="006C3654" w:rsidRDefault="00B82DBC" w:rsidP="00B82DBC">
      <w:pPr>
        <w:spacing w:before="100" w:beforeAutospacing="1" w:after="100" w:afterAutospacing="1"/>
        <w:jc w:val="both"/>
        <w:rPr>
          <w:szCs w:val="24"/>
        </w:rPr>
      </w:pPr>
      <w:r w:rsidRPr="006C3654">
        <w:rPr>
          <w:szCs w:val="24"/>
        </w:rPr>
        <w:t>Safety Performance Functions (SPFs) are statistical models used to estimate the mean crash frequency for a specific roadway type based on traffic volume, segment length</w:t>
      </w:r>
      <w:r>
        <w:rPr>
          <w:szCs w:val="24"/>
        </w:rPr>
        <w:t xml:space="preserve"> and other influencing factors (</w:t>
      </w:r>
      <w:r w:rsidRPr="006C3654">
        <w:rPr>
          <w:i/>
          <w:szCs w:val="24"/>
        </w:rPr>
        <w:t>38</w:t>
      </w:r>
      <w:r>
        <w:rPr>
          <w:i/>
          <w:szCs w:val="24"/>
        </w:rPr>
        <w:t>)</w:t>
      </w:r>
      <w:r w:rsidRPr="006C3654">
        <w:rPr>
          <w:szCs w:val="24"/>
        </w:rPr>
        <w:t xml:space="preserve">. In previous researches, different regression models and methods have been proposed or applied to develop safety performance functions. </w:t>
      </w:r>
    </w:p>
    <w:p w:rsidR="00B82DBC" w:rsidRPr="006C3654" w:rsidRDefault="00B82DBC" w:rsidP="00B82DBC">
      <w:pPr>
        <w:spacing w:before="100" w:beforeAutospacing="1" w:after="100" w:afterAutospacing="1"/>
        <w:ind w:firstLine="720"/>
        <w:jc w:val="both"/>
        <w:rPr>
          <w:szCs w:val="24"/>
        </w:rPr>
      </w:pPr>
      <w:r w:rsidRPr="006C3654">
        <w:rPr>
          <w:szCs w:val="24"/>
        </w:rPr>
        <w:t>The conventional linear regression model is the simplest model. Through the use of different transformation techniques, linear regression can flexibly model a variety of linear and non-linear relationships. However, the major disadvantage of conventional linear regression model</w:t>
      </w:r>
      <w:r w:rsidR="00D41F84">
        <w:rPr>
          <w:szCs w:val="24"/>
        </w:rPr>
        <w:t>s</w:t>
      </w:r>
      <w:r w:rsidRPr="006C3654">
        <w:rPr>
          <w:szCs w:val="24"/>
        </w:rPr>
        <w:t xml:space="preserve"> with respect to crash modeling is that the number of crashes is a discrete, non-negative, small-value random variable. The use of linear regression models is not commonly utilized because crash data typically do not satisfy the assumptions of such models</w:t>
      </w:r>
      <w:r w:rsidR="00A845D3">
        <w:rPr>
          <w:szCs w:val="24"/>
        </w:rPr>
        <w:t>,</w:t>
      </w:r>
      <w:r w:rsidRPr="006C3654">
        <w:rPr>
          <w:szCs w:val="24"/>
        </w:rPr>
        <w:t xml:space="preserve"> normal error structure and constant error variance </w:t>
      </w:r>
      <w:r>
        <w:rPr>
          <w:szCs w:val="24"/>
        </w:rPr>
        <w:t>(</w:t>
      </w:r>
      <w:r w:rsidRPr="006C3654">
        <w:rPr>
          <w:i/>
          <w:szCs w:val="24"/>
        </w:rPr>
        <w:t>39</w:t>
      </w:r>
      <w:r>
        <w:rPr>
          <w:i/>
          <w:szCs w:val="24"/>
        </w:rPr>
        <w:t>)</w:t>
      </w:r>
      <w:r w:rsidRPr="006C3654">
        <w:rPr>
          <w:szCs w:val="24"/>
        </w:rPr>
        <w:t>.</w:t>
      </w:r>
    </w:p>
    <w:p w:rsidR="00B82DBC" w:rsidRPr="006C3654" w:rsidRDefault="00B82DBC" w:rsidP="00B82DBC">
      <w:pPr>
        <w:spacing w:before="100" w:beforeAutospacing="1" w:after="100" w:afterAutospacing="1"/>
        <w:ind w:firstLine="720"/>
        <w:jc w:val="both"/>
        <w:rPr>
          <w:szCs w:val="24"/>
        </w:rPr>
      </w:pPr>
      <w:r w:rsidRPr="006C3654">
        <w:rPr>
          <w:szCs w:val="24"/>
        </w:rPr>
        <w:t xml:space="preserve">Generalized linear regression models (GLMs) are the most popular statistical models used in crash modeling. GLMs include a list of different models: Poisson models, negative binomial models, zero-inflated models and other models. Poisson models assume the error structure follows </w:t>
      </w:r>
      <w:r w:rsidRPr="006C3654">
        <w:rPr>
          <w:szCs w:val="24"/>
        </w:rPr>
        <w:lastRenderedPageBreak/>
        <w:t xml:space="preserve">a Poison distribution. Negative binomial models assume the error structure follows a negative binomial distribution. Compared </w:t>
      </w:r>
      <w:r w:rsidR="00A845D3">
        <w:rPr>
          <w:szCs w:val="24"/>
        </w:rPr>
        <w:t>to</w:t>
      </w:r>
      <w:r w:rsidR="00A845D3" w:rsidRPr="006C3654">
        <w:rPr>
          <w:szCs w:val="24"/>
        </w:rPr>
        <w:t xml:space="preserve"> </w:t>
      </w:r>
      <w:r w:rsidRPr="006C3654">
        <w:rPr>
          <w:szCs w:val="24"/>
        </w:rPr>
        <w:t xml:space="preserve">conventional linear models, Poisson models and negative binomial models can better fit the crash data. </w:t>
      </w:r>
      <w:r w:rsidR="00A845D3">
        <w:rPr>
          <w:szCs w:val="24"/>
        </w:rPr>
        <w:t>N</w:t>
      </w:r>
      <w:r w:rsidRPr="006C3654">
        <w:rPr>
          <w:szCs w:val="24"/>
        </w:rPr>
        <w:t xml:space="preserve">egative binomial models can </w:t>
      </w:r>
      <w:r w:rsidR="00A845D3">
        <w:rPr>
          <w:szCs w:val="24"/>
        </w:rPr>
        <w:t xml:space="preserve">also </w:t>
      </w:r>
      <w:r w:rsidRPr="006C3654">
        <w:rPr>
          <w:szCs w:val="24"/>
        </w:rPr>
        <w:t xml:space="preserve">account for the problem of over-dispersion of crash data </w:t>
      </w:r>
      <w:r>
        <w:rPr>
          <w:szCs w:val="24"/>
        </w:rPr>
        <w:t>(</w:t>
      </w:r>
      <w:r w:rsidRPr="006C3654">
        <w:rPr>
          <w:i/>
          <w:szCs w:val="24"/>
        </w:rPr>
        <w:t>40</w:t>
      </w:r>
      <w:r>
        <w:rPr>
          <w:i/>
          <w:szCs w:val="24"/>
        </w:rPr>
        <w:t>)</w:t>
      </w:r>
      <w:r w:rsidRPr="006C3654">
        <w:rPr>
          <w:szCs w:val="24"/>
        </w:rPr>
        <w:t>.</w:t>
      </w:r>
    </w:p>
    <w:p w:rsidR="00B82DBC" w:rsidRPr="006C3654" w:rsidRDefault="00B82DBC" w:rsidP="00B82DBC">
      <w:pPr>
        <w:pStyle w:val="Heading2"/>
        <w:numPr>
          <w:ilvl w:val="1"/>
          <w:numId w:val="6"/>
        </w:numPr>
      </w:pPr>
      <w:bookmarkStart w:id="107" w:name="_Toc395005688"/>
      <w:bookmarkStart w:id="108" w:name="_Toc424719052"/>
      <w:r w:rsidRPr="006C3654">
        <w:t>Freeway/Interchange Safety Analysis</w:t>
      </w:r>
      <w:bookmarkEnd w:id="107"/>
      <w:bookmarkEnd w:id="108"/>
    </w:p>
    <w:p w:rsidR="00B82DBC" w:rsidRPr="006C3654" w:rsidRDefault="00B82DBC" w:rsidP="00B82DBC">
      <w:pPr>
        <w:jc w:val="both"/>
        <w:rPr>
          <w:lang w:eastAsia="zh-CN"/>
        </w:rPr>
      </w:pPr>
      <w:r w:rsidRPr="006C3654">
        <w:rPr>
          <w:lang w:eastAsia="zh-CN"/>
        </w:rPr>
        <w:t>Background information on freeways/interchanges and relevant safety and lighting analysis literature are presented in this section.</w:t>
      </w:r>
    </w:p>
    <w:p w:rsidR="00B82DBC" w:rsidRPr="006C3654" w:rsidRDefault="00B82DBC" w:rsidP="00620876">
      <w:pPr>
        <w:pStyle w:val="Heading3"/>
      </w:pPr>
      <w:bookmarkStart w:id="109" w:name="_Toc395005689"/>
      <w:bookmarkStart w:id="110" w:name="_Toc424719053"/>
      <w:r w:rsidRPr="00620876">
        <w:t>Interchange</w:t>
      </w:r>
      <w:r w:rsidRPr="006C3654">
        <w:t xml:space="preserve"> </w:t>
      </w:r>
      <w:bookmarkEnd w:id="109"/>
      <w:r w:rsidRPr="006C3654">
        <w:t>Types and Components</w:t>
      </w:r>
      <w:bookmarkEnd w:id="110"/>
    </w:p>
    <w:p w:rsidR="00B82DBC" w:rsidRPr="006C3654" w:rsidRDefault="00B82DBC" w:rsidP="00B82DBC">
      <w:pPr>
        <w:spacing w:before="100" w:beforeAutospacing="1" w:after="100" w:afterAutospacing="1"/>
        <w:jc w:val="both"/>
        <w:rPr>
          <w:szCs w:val="24"/>
        </w:rPr>
      </w:pPr>
      <w:r w:rsidRPr="006C3654">
        <w:rPr>
          <w:szCs w:val="24"/>
        </w:rPr>
        <w:t>An interchange is defined as a “system of interconnecting roadways in conjunction with one or more grade separations that provides for the movement of traffic between two or more roadways or highways on different levels</w:t>
      </w:r>
      <w:r>
        <w:rPr>
          <w:szCs w:val="24"/>
        </w:rPr>
        <w:t xml:space="preserve"> (</w:t>
      </w:r>
      <w:r w:rsidRPr="006C3654">
        <w:rPr>
          <w:i/>
          <w:szCs w:val="24"/>
        </w:rPr>
        <w:t>26</w:t>
      </w:r>
      <w:r>
        <w:rPr>
          <w:i/>
          <w:szCs w:val="24"/>
        </w:rPr>
        <w:t>)</w:t>
      </w:r>
      <w:r w:rsidRPr="006C3654">
        <w:rPr>
          <w:szCs w:val="24"/>
        </w:rPr>
        <w:t>.” According to the AASHTO A Policy on Geometric Design of Highways and Streets</w:t>
      </w:r>
      <w:r>
        <w:rPr>
          <w:szCs w:val="24"/>
        </w:rPr>
        <w:t xml:space="preserve"> (</w:t>
      </w:r>
      <w:r w:rsidRPr="006C3654">
        <w:rPr>
          <w:i/>
          <w:szCs w:val="24"/>
        </w:rPr>
        <w:t>41</w:t>
      </w:r>
      <w:r>
        <w:rPr>
          <w:i/>
          <w:szCs w:val="24"/>
        </w:rPr>
        <w:t>)</w:t>
      </w:r>
      <w:r w:rsidRPr="006C3654">
        <w:rPr>
          <w:szCs w:val="24"/>
        </w:rPr>
        <w:t>, typical interchange types include the following (illustrations in Figure 2)</w:t>
      </w:r>
      <w:r>
        <w:rPr>
          <w:szCs w:val="24"/>
        </w:rPr>
        <w:t>,</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Trumpet, </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Three-leg directional, </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One quadrant, </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Diamond, </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Single point urban interchange, </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Partial cloverleaf, </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Full cloverleaf, and</w:t>
      </w:r>
    </w:p>
    <w:p w:rsidR="00B82DBC" w:rsidRPr="006C3654" w:rsidRDefault="00B82DBC" w:rsidP="00B82DBC">
      <w:pPr>
        <w:pStyle w:val="ListParagraph"/>
        <w:numPr>
          <w:ilvl w:val="0"/>
          <w:numId w:val="41"/>
        </w:numPr>
        <w:spacing w:before="100" w:beforeAutospacing="1" w:after="100" w:afterAutospacing="1"/>
        <w:rPr>
          <w:rFonts w:ascii="Times New Roman" w:hAnsi="Times New Roman"/>
          <w:kern w:val="0"/>
          <w:sz w:val="24"/>
          <w:szCs w:val="24"/>
          <w:lang w:eastAsia="en-US"/>
        </w:rPr>
      </w:pPr>
      <w:r w:rsidRPr="006C3654">
        <w:rPr>
          <w:rFonts w:ascii="Times New Roman" w:hAnsi="Times New Roman"/>
          <w:kern w:val="0"/>
          <w:sz w:val="24"/>
          <w:szCs w:val="24"/>
          <w:lang w:eastAsia="en-US"/>
        </w:rPr>
        <w:t xml:space="preserve">All-directional four leg. </w:t>
      </w:r>
    </w:p>
    <w:p w:rsidR="00B82DBC" w:rsidRPr="006C3654" w:rsidRDefault="00415FC4" w:rsidP="00B82DBC">
      <w:pPr>
        <w:keepNext/>
        <w:jc w:val="center"/>
      </w:pPr>
      <w:r>
        <w:rPr>
          <w:noProof/>
        </w:rPr>
        <w:lastRenderedPageBreak/>
        <w:drawing>
          <wp:inline distT="0" distB="0" distL="0" distR="0">
            <wp:extent cx="5890260" cy="6819900"/>
            <wp:effectExtent l="19050" t="19050" r="15240" b="1905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890260" cy="6819900"/>
                    </a:xfrm>
                    <a:prstGeom prst="rect">
                      <a:avLst/>
                    </a:prstGeom>
                    <a:noFill/>
                    <a:ln w="9525" cmpd="sng">
                      <a:solidFill>
                        <a:srgbClr val="000000"/>
                      </a:solidFill>
                      <a:miter lim="800000"/>
                      <a:headEnd/>
                      <a:tailEnd/>
                    </a:ln>
                    <a:effectLst/>
                  </pic:spPr>
                </pic:pic>
              </a:graphicData>
            </a:graphic>
          </wp:inline>
        </w:drawing>
      </w:r>
    </w:p>
    <w:p w:rsidR="00B82DBC" w:rsidRPr="00665EDB" w:rsidRDefault="00B82DBC" w:rsidP="00B82DBC">
      <w:pPr>
        <w:pStyle w:val="Caption"/>
        <w:jc w:val="center"/>
        <w:rPr>
          <w:rFonts w:ascii="Times New Roman" w:hAnsi="Times New Roman"/>
          <w:b/>
          <w:i w:val="0"/>
          <w:color w:val="000000"/>
          <w:sz w:val="24"/>
          <w:szCs w:val="24"/>
        </w:rPr>
      </w:pPr>
      <w:bookmarkStart w:id="111" w:name="_Toc395004815"/>
      <w:bookmarkStart w:id="112" w:name="_Toc422999732"/>
      <w:r w:rsidRPr="00665EDB">
        <w:rPr>
          <w:rFonts w:ascii="Times New Roman" w:hAnsi="Times New Roman"/>
          <w:b/>
          <w:i w:val="0"/>
          <w:color w:val="000000"/>
          <w:sz w:val="24"/>
          <w:szCs w:val="24"/>
        </w:rPr>
        <w:t xml:space="preserve">Figure </w:t>
      </w:r>
      <w:r w:rsidR="003358A4" w:rsidRPr="00665EDB">
        <w:rPr>
          <w:rFonts w:ascii="Times New Roman" w:hAnsi="Times New Roman"/>
          <w:b/>
          <w:i w:val="0"/>
          <w:color w:val="000000"/>
          <w:sz w:val="24"/>
          <w:szCs w:val="24"/>
        </w:rPr>
        <w:fldChar w:fldCharType="begin"/>
      </w:r>
      <w:r w:rsidRPr="00665EDB">
        <w:rPr>
          <w:rFonts w:ascii="Times New Roman" w:hAnsi="Times New Roman"/>
          <w:b/>
          <w:i w:val="0"/>
          <w:color w:val="000000"/>
          <w:sz w:val="24"/>
          <w:szCs w:val="24"/>
        </w:rPr>
        <w:instrText xml:space="preserve"> SEQ Figure \* ARABIC </w:instrText>
      </w:r>
      <w:r w:rsidR="003358A4" w:rsidRPr="00665EDB">
        <w:rPr>
          <w:rFonts w:ascii="Times New Roman" w:hAnsi="Times New Roman"/>
          <w:b/>
          <w:i w:val="0"/>
          <w:color w:val="000000"/>
          <w:sz w:val="24"/>
          <w:szCs w:val="24"/>
        </w:rPr>
        <w:fldChar w:fldCharType="separate"/>
      </w:r>
      <w:r w:rsidR="00383A8B" w:rsidRPr="00665EDB">
        <w:rPr>
          <w:rFonts w:ascii="Times New Roman" w:hAnsi="Times New Roman"/>
          <w:b/>
          <w:i w:val="0"/>
          <w:noProof/>
          <w:color w:val="000000"/>
          <w:sz w:val="24"/>
          <w:szCs w:val="24"/>
        </w:rPr>
        <w:t>2</w:t>
      </w:r>
      <w:r w:rsidR="003358A4" w:rsidRPr="00665EDB">
        <w:rPr>
          <w:rFonts w:ascii="Times New Roman" w:hAnsi="Times New Roman"/>
          <w:b/>
          <w:i w:val="0"/>
          <w:color w:val="000000"/>
          <w:sz w:val="24"/>
          <w:szCs w:val="24"/>
        </w:rPr>
        <w:fldChar w:fldCharType="end"/>
      </w:r>
      <w:r w:rsidRPr="00665EDB">
        <w:rPr>
          <w:rFonts w:ascii="Times New Roman" w:hAnsi="Times New Roman"/>
          <w:b/>
          <w:i w:val="0"/>
          <w:color w:val="000000"/>
          <w:sz w:val="24"/>
          <w:szCs w:val="24"/>
        </w:rPr>
        <w:t xml:space="preserve"> Typical Interchange Types </w:t>
      </w:r>
      <w:bookmarkEnd w:id="111"/>
      <w:r w:rsidRPr="00665EDB">
        <w:rPr>
          <w:rFonts w:ascii="Times New Roman" w:hAnsi="Times New Roman"/>
          <w:b/>
          <w:i w:val="0"/>
          <w:color w:val="000000"/>
          <w:sz w:val="24"/>
          <w:szCs w:val="24"/>
        </w:rPr>
        <w:t>(</w:t>
      </w:r>
      <w:r w:rsidRPr="00665EDB">
        <w:rPr>
          <w:rFonts w:ascii="Times New Roman" w:hAnsi="Times New Roman"/>
          <w:b/>
          <w:color w:val="000000"/>
          <w:sz w:val="24"/>
          <w:szCs w:val="24"/>
        </w:rPr>
        <w:t>41)</w:t>
      </w:r>
      <w:bookmarkEnd w:id="112"/>
    </w:p>
    <w:p w:rsidR="00B82DBC" w:rsidRPr="006C3654" w:rsidRDefault="00B82DBC" w:rsidP="00B82DBC">
      <w:pPr>
        <w:ind w:firstLine="720"/>
        <w:jc w:val="both"/>
      </w:pPr>
      <w:r w:rsidRPr="006C3654">
        <w:t xml:space="preserve">According to the Highway Capacity Manual, freeways are constituted </w:t>
      </w:r>
      <w:r w:rsidR="00A845D3">
        <w:t>by</w:t>
      </w:r>
      <w:r w:rsidR="00A845D3" w:rsidRPr="006C3654">
        <w:t xml:space="preserve"> </w:t>
      </w:r>
      <w:r w:rsidRPr="006C3654">
        <w:t xml:space="preserve">three types of segments: </w:t>
      </w:r>
    </w:p>
    <w:p w:rsidR="00B82DBC" w:rsidRPr="006C3654" w:rsidRDefault="00B82DBC" w:rsidP="00B82DBC">
      <w:pPr>
        <w:pStyle w:val="ListParagraph"/>
        <w:numPr>
          <w:ilvl w:val="0"/>
          <w:numId w:val="42"/>
        </w:numPr>
        <w:rPr>
          <w:rFonts w:ascii="Times New Roman" w:hAnsi="Times New Roman"/>
          <w:sz w:val="24"/>
        </w:rPr>
      </w:pPr>
      <w:r w:rsidRPr="006C3654">
        <w:rPr>
          <w:rFonts w:ascii="Times New Roman" w:hAnsi="Times New Roman"/>
          <w:sz w:val="24"/>
        </w:rPr>
        <w:t xml:space="preserve">Merge and diverge segments (ramps), </w:t>
      </w:r>
    </w:p>
    <w:p w:rsidR="00B82DBC" w:rsidRPr="006C3654" w:rsidRDefault="00B82DBC" w:rsidP="00B82DBC">
      <w:pPr>
        <w:pStyle w:val="ListParagraph"/>
        <w:numPr>
          <w:ilvl w:val="0"/>
          <w:numId w:val="42"/>
        </w:numPr>
        <w:rPr>
          <w:rFonts w:ascii="Times New Roman" w:hAnsi="Times New Roman"/>
          <w:sz w:val="24"/>
        </w:rPr>
      </w:pPr>
      <w:r w:rsidRPr="006C3654">
        <w:rPr>
          <w:rFonts w:ascii="Times New Roman" w:hAnsi="Times New Roman"/>
          <w:sz w:val="24"/>
        </w:rPr>
        <w:t xml:space="preserve">Weaving segments, and </w:t>
      </w:r>
    </w:p>
    <w:p w:rsidR="00B82DBC" w:rsidRPr="006C3654" w:rsidRDefault="00B82DBC" w:rsidP="00B82DBC">
      <w:pPr>
        <w:pStyle w:val="ListParagraph"/>
        <w:numPr>
          <w:ilvl w:val="0"/>
          <w:numId w:val="42"/>
        </w:numPr>
        <w:rPr>
          <w:rFonts w:ascii="Times New Roman" w:hAnsi="Times New Roman"/>
          <w:sz w:val="24"/>
        </w:rPr>
      </w:pPr>
      <w:r w:rsidRPr="006C3654">
        <w:rPr>
          <w:rFonts w:ascii="Times New Roman" w:hAnsi="Times New Roman"/>
          <w:sz w:val="24"/>
        </w:rPr>
        <w:t xml:space="preserve">Basic freeway segments. </w:t>
      </w:r>
    </w:p>
    <w:p w:rsidR="00B82DBC" w:rsidRPr="006C3654" w:rsidRDefault="00B82DBC" w:rsidP="00B82DBC">
      <w:pPr>
        <w:ind w:firstLine="720"/>
        <w:jc w:val="both"/>
      </w:pPr>
      <w:r w:rsidRPr="006C3654">
        <w:lastRenderedPageBreak/>
        <w:t xml:space="preserve">Weaving segments can be further divided into one-sided weaving segments and two-sided weaving segments. The following figure illustrates examples of one-sided and two-sided weaving </w:t>
      </w:r>
      <w:r>
        <w:t>segments (</w:t>
      </w:r>
      <w:r w:rsidRPr="006C3654">
        <w:rPr>
          <w:i/>
        </w:rPr>
        <w:t>42</w:t>
      </w:r>
      <w:r>
        <w:rPr>
          <w:i/>
        </w:rPr>
        <w:t>)</w:t>
      </w:r>
      <w:r w:rsidRPr="006C3654">
        <w:t>.</w:t>
      </w:r>
      <w:r w:rsidRPr="006C3654">
        <w:rPr>
          <w:lang w:eastAsia="zh-CN"/>
        </w:rPr>
        <w:t xml:space="preserve"> Ramps also have different types of configurations. Typical ramp types are illustrated in Figure 4.</w:t>
      </w:r>
    </w:p>
    <w:p w:rsidR="00B82DBC" w:rsidRPr="006C3654" w:rsidRDefault="00B82DBC" w:rsidP="00B82DBC">
      <w:pPr>
        <w:ind w:firstLine="720"/>
        <w:jc w:val="both"/>
      </w:pPr>
    </w:p>
    <w:p w:rsidR="00B82DBC" w:rsidRPr="00665EDB" w:rsidRDefault="00415FC4" w:rsidP="00B82DBC">
      <w:pPr>
        <w:pStyle w:val="Caption"/>
        <w:spacing w:after="120"/>
        <w:ind w:right="450"/>
        <w:jc w:val="left"/>
        <w:rPr>
          <w:rFonts w:ascii="Times New Roman" w:hAnsi="Times New Roman"/>
          <w:b/>
          <w:i w:val="0"/>
          <w:color w:val="000000"/>
          <w:sz w:val="24"/>
          <w:szCs w:val="24"/>
        </w:rPr>
      </w:pPr>
      <w:bookmarkStart w:id="113" w:name="_Toc395004816"/>
      <w:r>
        <w:rPr>
          <w:noProof/>
          <w:lang w:eastAsia="en-US"/>
        </w:rPr>
        <w:drawing>
          <wp:inline distT="0" distB="0" distL="0" distR="0">
            <wp:extent cx="5897880" cy="2689860"/>
            <wp:effectExtent l="19050" t="19050" r="26670" b="1524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897880" cy="2689860"/>
                    </a:xfrm>
                    <a:prstGeom prst="rect">
                      <a:avLst/>
                    </a:prstGeom>
                    <a:noFill/>
                    <a:ln w="9525" cmpd="sng">
                      <a:solidFill>
                        <a:srgbClr val="000000"/>
                      </a:solidFill>
                      <a:miter lim="800000"/>
                      <a:headEnd/>
                      <a:tailEnd/>
                    </a:ln>
                    <a:effectLst/>
                  </pic:spPr>
                </pic:pic>
              </a:graphicData>
            </a:graphic>
          </wp:inline>
        </w:drawing>
      </w:r>
    </w:p>
    <w:p w:rsidR="00B82DBC" w:rsidRPr="00665EDB" w:rsidRDefault="00B82DBC" w:rsidP="00B82DBC">
      <w:pPr>
        <w:pStyle w:val="Caption"/>
        <w:jc w:val="center"/>
        <w:rPr>
          <w:rFonts w:ascii="Times New Roman" w:hAnsi="Times New Roman"/>
          <w:b/>
          <w:i w:val="0"/>
          <w:color w:val="000000"/>
          <w:sz w:val="24"/>
          <w:szCs w:val="24"/>
        </w:rPr>
      </w:pPr>
      <w:bookmarkStart w:id="114" w:name="_Toc422999733"/>
      <w:r w:rsidRPr="00665EDB">
        <w:rPr>
          <w:rFonts w:ascii="Times New Roman" w:hAnsi="Times New Roman"/>
          <w:b/>
          <w:i w:val="0"/>
          <w:color w:val="000000"/>
          <w:sz w:val="24"/>
          <w:szCs w:val="24"/>
        </w:rPr>
        <w:t xml:space="preserve">Figure </w:t>
      </w:r>
      <w:r w:rsidR="003358A4" w:rsidRPr="00665EDB">
        <w:rPr>
          <w:rFonts w:ascii="Times New Roman" w:hAnsi="Times New Roman"/>
          <w:b/>
          <w:i w:val="0"/>
          <w:color w:val="000000"/>
          <w:sz w:val="24"/>
          <w:szCs w:val="24"/>
        </w:rPr>
        <w:fldChar w:fldCharType="begin"/>
      </w:r>
      <w:r w:rsidRPr="00665EDB">
        <w:rPr>
          <w:rFonts w:ascii="Times New Roman" w:hAnsi="Times New Roman"/>
          <w:b/>
          <w:i w:val="0"/>
          <w:color w:val="000000"/>
          <w:sz w:val="24"/>
          <w:szCs w:val="24"/>
        </w:rPr>
        <w:instrText xml:space="preserve"> SEQ Figure \* ARABIC </w:instrText>
      </w:r>
      <w:r w:rsidR="003358A4" w:rsidRPr="00665EDB">
        <w:rPr>
          <w:rFonts w:ascii="Times New Roman" w:hAnsi="Times New Roman"/>
          <w:b/>
          <w:i w:val="0"/>
          <w:color w:val="000000"/>
          <w:sz w:val="24"/>
          <w:szCs w:val="24"/>
        </w:rPr>
        <w:fldChar w:fldCharType="separate"/>
      </w:r>
      <w:r w:rsidR="00383A8B" w:rsidRPr="00665EDB">
        <w:rPr>
          <w:rFonts w:ascii="Times New Roman" w:hAnsi="Times New Roman"/>
          <w:b/>
          <w:i w:val="0"/>
          <w:noProof/>
          <w:color w:val="000000"/>
          <w:sz w:val="24"/>
          <w:szCs w:val="24"/>
        </w:rPr>
        <w:t>3</w:t>
      </w:r>
      <w:r w:rsidR="003358A4" w:rsidRPr="00665EDB">
        <w:rPr>
          <w:rFonts w:ascii="Times New Roman" w:hAnsi="Times New Roman"/>
          <w:b/>
          <w:i w:val="0"/>
          <w:color w:val="000000"/>
          <w:sz w:val="24"/>
          <w:szCs w:val="24"/>
        </w:rPr>
        <w:fldChar w:fldCharType="end"/>
      </w:r>
      <w:r w:rsidRPr="00665EDB">
        <w:rPr>
          <w:rFonts w:ascii="Times New Roman" w:hAnsi="Times New Roman"/>
          <w:b/>
          <w:i w:val="0"/>
          <w:color w:val="000000"/>
          <w:sz w:val="24"/>
          <w:szCs w:val="24"/>
        </w:rPr>
        <w:t xml:space="preserve"> Weaving Types</w:t>
      </w:r>
      <w:bookmarkEnd w:id="113"/>
      <w:r w:rsidRPr="00665EDB">
        <w:rPr>
          <w:rFonts w:ascii="Times New Roman" w:hAnsi="Times New Roman"/>
          <w:b/>
          <w:i w:val="0"/>
          <w:color w:val="000000"/>
          <w:sz w:val="24"/>
          <w:szCs w:val="24"/>
        </w:rPr>
        <w:t xml:space="preserve"> (</w:t>
      </w:r>
      <w:r w:rsidRPr="00665EDB">
        <w:rPr>
          <w:rFonts w:ascii="Times New Roman" w:hAnsi="Times New Roman"/>
          <w:b/>
          <w:color w:val="000000"/>
          <w:sz w:val="24"/>
          <w:szCs w:val="24"/>
        </w:rPr>
        <w:t>42)</w:t>
      </w:r>
      <w:bookmarkEnd w:id="114"/>
    </w:p>
    <w:p w:rsidR="00B82DBC" w:rsidRPr="006C3654" w:rsidRDefault="00B82DBC" w:rsidP="00B82DBC">
      <w:r w:rsidRPr="006C3654">
        <w:rPr>
          <w:lang w:eastAsia="zh-CN"/>
        </w:rPr>
        <w:tab/>
        <w:t xml:space="preserve"> </w:t>
      </w:r>
      <w:r w:rsidR="00415FC4">
        <w:rPr>
          <w:noProof/>
          <w:color w:val="000000"/>
          <w:szCs w:val="24"/>
        </w:rPr>
        <w:drawing>
          <wp:inline distT="0" distB="0" distL="0" distR="0">
            <wp:extent cx="5943600" cy="3406140"/>
            <wp:effectExtent l="19050" t="19050" r="19050" b="2286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a:srcRect/>
                    <a:stretch>
                      <a:fillRect/>
                    </a:stretch>
                  </pic:blipFill>
                  <pic:spPr bwMode="auto">
                    <a:xfrm>
                      <a:off x="0" y="0"/>
                      <a:ext cx="5943600" cy="3406140"/>
                    </a:xfrm>
                    <a:prstGeom prst="rect">
                      <a:avLst/>
                    </a:prstGeom>
                    <a:noFill/>
                    <a:ln w="9525" cmpd="sng">
                      <a:solidFill>
                        <a:srgbClr val="000000"/>
                      </a:solidFill>
                      <a:miter lim="800000"/>
                      <a:headEnd/>
                      <a:tailEnd/>
                    </a:ln>
                    <a:effectLst/>
                  </pic:spPr>
                </pic:pic>
              </a:graphicData>
            </a:graphic>
          </wp:inline>
        </w:drawing>
      </w:r>
    </w:p>
    <w:p w:rsidR="00B82DBC" w:rsidRPr="00665EDB" w:rsidRDefault="00B82DBC" w:rsidP="00B82DBC">
      <w:pPr>
        <w:pStyle w:val="Caption"/>
        <w:jc w:val="center"/>
        <w:rPr>
          <w:rFonts w:ascii="Times New Roman" w:hAnsi="Times New Roman"/>
          <w:b/>
          <w:i w:val="0"/>
          <w:color w:val="000000"/>
          <w:sz w:val="24"/>
          <w:szCs w:val="24"/>
        </w:rPr>
      </w:pPr>
      <w:bookmarkStart w:id="115" w:name="_Toc395004817"/>
      <w:bookmarkStart w:id="116" w:name="_Toc422999734"/>
      <w:r w:rsidRPr="00665EDB">
        <w:rPr>
          <w:rFonts w:ascii="Times New Roman" w:hAnsi="Times New Roman"/>
          <w:b/>
          <w:i w:val="0"/>
          <w:color w:val="000000"/>
          <w:sz w:val="24"/>
          <w:szCs w:val="24"/>
        </w:rPr>
        <w:t xml:space="preserve">Figure </w:t>
      </w:r>
      <w:r w:rsidR="003358A4" w:rsidRPr="00665EDB">
        <w:rPr>
          <w:rFonts w:ascii="Times New Roman" w:hAnsi="Times New Roman"/>
          <w:b/>
          <w:i w:val="0"/>
          <w:color w:val="000000"/>
          <w:sz w:val="24"/>
          <w:szCs w:val="24"/>
        </w:rPr>
        <w:fldChar w:fldCharType="begin"/>
      </w:r>
      <w:r w:rsidRPr="00665EDB">
        <w:rPr>
          <w:rFonts w:ascii="Times New Roman" w:hAnsi="Times New Roman"/>
          <w:b/>
          <w:i w:val="0"/>
          <w:color w:val="000000"/>
          <w:sz w:val="24"/>
          <w:szCs w:val="24"/>
        </w:rPr>
        <w:instrText xml:space="preserve"> SEQ Figure \* ARABIC </w:instrText>
      </w:r>
      <w:r w:rsidR="003358A4" w:rsidRPr="00665EDB">
        <w:rPr>
          <w:rFonts w:ascii="Times New Roman" w:hAnsi="Times New Roman"/>
          <w:b/>
          <w:i w:val="0"/>
          <w:color w:val="000000"/>
          <w:sz w:val="24"/>
          <w:szCs w:val="24"/>
        </w:rPr>
        <w:fldChar w:fldCharType="separate"/>
      </w:r>
      <w:r w:rsidR="00383A8B" w:rsidRPr="00665EDB">
        <w:rPr>
          <w:rFonts w:ascii="Times New Roman" w:hAnsi="Times New Roman"/>
          <w:b/>
          <w:i w:val="0"/>
          <w:noProof/>
          <w:color w:val="000000"/>
          <w:sz w:val="24"/>
          <w:szCs w:val="24"/>
        </w:rPr>
        <w:t>4</w:t>
      </w:r>
      <w:r w:rsidR="003358A4" w:rsidRPr="00665EDB">
        <w:rPr>
          <w:rFonts w:ascii="Times New Roman" w:hAnsi="Times New Roman"/>
          <w:b/>
          <w:i w:val="0"/>
          <w:color w:val="000000"/>
          <w:sz w:val="24"/>
          <w:szCs w:val="24"/>
        </w:rPr>
        <w:fldChar w:fldCharType="end"/>
      </w:r>
      <w:r w:rsidRPr="00665EDB">
        <w:rPr>
          <w:rFonts w:ascii="Times New Roman" w:hAnsi="Times New Roman"/>
          <w:b/>
          <w:i w:val="0"/>
          <w:color w:val="000000"/>
          <w:sz w:val="24"/>
          <w:szCs w:val="24"/>
        </w:rPr>
        <w:t xml:space="preserve"> Typical Ramp Types </w:t>
      </w:r>
      <w:bookmarkEnd w:id="115"/>
      <w:r w:rsidRPr="00665EDB">
        <w:rPr>
          <w:rFonts w:ascii="Times New Roman" w:hAnsi="Times New Roman"/>
          <w:b/>
          <w:i w:val="0"/>
          <w:color w:val="000000"/>
          <w:sz w:val="24"/>
          <w:szCs w:val="24"/>
        </w:rPr>
        <w:t>(</w:t>
      </w:r>
      <w:r w:rsidRPr="00665EDB">
        <w:rPr>
          <w:rFonts w:ascii="Times New Roman" w:hAnsi="Times New Roman"/>
          <w:b/>
          <w:color w:val="000000"/>
          <w:sz w:val="24"/>
          <w:szCs w:val="24"/>
        </w:rPr>
        <w:t>43)</w:t>
      </w:r>
      <w:bookmarkEnd w:id="116"/>
    </w:p>
    <w:p w:rsidR="00B82DBC" w:rsidRPr="00665EDB" w:rsidRDefault="00B82DBC" w:rsidP="00B82DBC">
      <w:pPr>
        <w:spacing w:after="160" w:line="259" w:lineRule="auto"/>
        <w:rPr>
          <w:b/>
          <w:iCs/>
          <w:color w:val="000000"/>
          <w:szCs w:val="24"/>
        </w:rPr>
      </w:pPr>
      <w:r w:rsidRPr="00665EDB">
        <w:rPr>
          <w:b/>
          <w:i/>
          <w:color w:val="000000"/>
          <w:szCs w:val="24"/>
        </w:rPr>
        <w:br w:type="page"/>
      </w:r>
    </w:p>
    <w:p w:rsidR="00B82DBC" w:rsidRPr="006C3654" w:rsidRDefault="00B82DBC" w:rsidP="00620876">
      <w:pPr>
        <w:pStyle w:val="Heading3"/>
      </w:pPr>
      <w:bookmarkStart w:id="117" w:name="_Toc395005690"/>
      <w:bookmarkStart w:id="118" w:name="_Toc424719054"/>
      <w:r w:rsidRPr="006C3654">
        <w:lastRenderedPageBreak/>
        <w:t>Freeway/Interchange Lighting</w:t>
      </w:r>
      <w:bookmarkEnd w:id="117"/>
      <w:bookmarkEnd w:id="118"/>
    </w:p>
    <w:p w:rsidR="00B82DBC" w:rsidRPr="006C3654" w:rsidRDefault="00B82DBC" w:rsidP="00B82DBC">
      <w:pPr>
        <w:jc w:val="both"/>
      </w:pPr>
      <w:r w:rsidRPr="006C3654">
        <w:t xml:space="preserve">The AASHTO Roadway Lighting Design Guide defines warrants for Continuous Freeway Lighting, Complete Interchange Lighting and Partial Interchange Lighting based on warrant conditions including: </w:t>
      </w:r>
    </w:p>
    <w:p w:rsidR="00B82DBC" w:rsidRPr="006C3654" w:rsidRDefault="00B82DBC" w:rsidP="00B82DBC">
      <w:pPr>
        <w:pStyle w:val="ListParagraph"/>
        <w:numPr>
          <w:ilvl w:val="0"/>
          <w:numId w:val="33"/>
        </w:numPr>
        <w:tabs>
          <w:tab w:val="left" w:pos="990"/>
        </w:tabs>
        <w:spacing w:after="200" w:line="276" w:lineRule="auto"/>
        <w:rPr>
          <w:rFonts w:ascii="Times New Roman" w:hAnsi="Times New Roman"/>
          <w:sz w:val="24"/>
        </w:rPr>
      </w:pPr>
      <w:r w:rsidRPr="006C3654">
        <w:rPr>
          <w:rFonts w:ascii="Times New Roman" w:hAnsi="Times New Roman"/>
          <w:sz w:val="24"/>
        </w:rPr>
        <w:t>Traffic volumes,</w:t>
      </w:r>
    </w:p>
    <w:p w:rsidR="00B82DBC" w:rsidRPr="006C3654" w:rsidRDefault="00B82DBC" w:rsidP="00B82DBC">
      <w:pPr>
        <w:pStyle w:val="ListParagraph"/>
        <w:numPr>
          <w:ilvl w:val="0"/>
          <w:numId w:val="33"/>
        </w:numPr>
        <w:spacing w:after="200" w:line="276" w:lineRule="auto"/>
        <w:rPr>
          <w:rFonts w:ascii="Times New Roman" w:hAnsi="Times New Roman"/>
          <w:sz w:val="24"/>
        </w:rPr>
      </w:pPr>
      <w:r w:rsidRPr="006C3654">
        <w:rPr>
          <w:rFonts w:ascii="Times New Roman" w:hAnsi="Times New Roman"/>
          <w:sz w:val="24"/>
        </w:rPr>
        <w:t>Spacing of freeway interchanges,</w:t>
      </w:r>
    </w:p>
    <w:p w:rsidR="00B82DBC" w:rsidRPr="006C3654" w:rsidRDefault="00B82DBC" w:rsidP="00B82DBC">
      <w:pPr>
        <w:pStyle w:val="ListParagraph"/>
        <w:numPr>
          <w:ilvl w:val="0"/>
          <w:numId w:val="33"/>
        </w:numPr>
        <w:spacing w:after="200" w:line="276" w:lineRule="auto"/>
        <w:rPr>
          <w:rFonts w:ascii="Times New Roman" w:hAnsi="Times New Roman"/>
          <w:sz w:val="24"/>
        </w:rPr>
      </w:pPr>
      <w:r w:rsidRPr="006C3654">
        <w:rPr>
          <w:rFonts w:ascii="Times New Roman" w:hAnsi="Times New Roman"/>
          <w:sz w:val="24"/>
        </w:rPr>
        <w:t>Lighting in adjacent areas, and</w:t>
      </w:r>
    </w:p>
    <w:p w:rsidR="00B82DBC" w:rsidRPr="006C3654" w:rsidRDefault="00B82DBC" w:rsidP="00B82DBC">
      <w:pPr>
        <w:pStyle w:val="ListParagraph"/>
        <w:numPr>
          <w:ilvl w:val="0"/>
          <w:numId w:val="33"/>
        </w:numPr>
        <w:spacing w:after="200" w:line="276" w:lineRule="auto"/>
        <w:rPr>
          <w:rFonts w:ascii="Times New Roman" w:hAnsi="Times New Roman"/>
          <w:sz w:val="24"/>
        </w:rPr>
      </w:pPr>
      <w:r w:rsidRPr="006C3654">
        <w:rPr>
          <w:rFonts w:ascii="Times New Roman" w:hAnsi="Times New Roman"/>
          <w:sz w:val="24"/>
        </w:rPr>
        <w:t>Night-to-day crash ratio</w:t>
      </w:r>
      <w:r>
        <w:rPr>
          <w:rFonts w:ascii="Times New Roman" w:hAnsi="Times New Roman"/>
          <w:sz w:val="24"/>
        </w:rPr>
        <w:t xml:space="preserve"> (</w:t>
      </w:r>
      <w:r w:rsidRPr="006C3654">
        <w:rPr>
          <w:rFonts w:ascii="Times New Roman" w:hAnsi="Times New Roman"/>
          <w:i/>
          <w:sz w:val="24"/>
        </w:rPr>
        <w:t>6</w:t>
      </w:r>
      <w:r>
        <w:rPr>
          <w:rFonts w:ascii="Times New Roman" w:hAnsi="Times New Roman"/>
          <w:i/>
          <w:sz w:val="24"/>
        </w:rPr>
        <w:t>)</w:t>
      </w:r>
      <w:r w:rsidRPr="006C3654">
        <w:rPr>
          <w:rFonts w:ascii="Times New Roman" w:hAnsi="Times New Roman"/>
          <w:sz w:val="24"/>
        </w:rPr>
        <w:t xml:space="preserve">. </w:t>
      </w:r>
    </w:p>
    <w:p w:rsidR="00B82DBC" w:rsidRPr="006C3654" w:rsidRDefault="00B82DBC" w:rsidP="00B82DBC">
      <w:pPr>
        <w:ind w:firstLine="720"/>
        <w:jc w:val="both"/>
      </w:pPr>
      <w:r w:rsidRPr="006C3654">
        <w:t xml:space="preserve">FHWA Roadway Lighting Handbook suggested that complete interchange lighting is the preferred practice, but where a complete interchange lighting system is not feasible to implement, a partial interchange lighting system comprised of two high-mast installations per ramp is recommended, with one fixture located on the inner ramp curve near the gore, and one fixture located on the outer curve of the ramp, midway through the controlling curvature </w:t>
      </w:r>
      <w:r>
        <w:t>(</w:t>
      </w:r>
      <w:r w:rsidRPr="006C3654">
        <w:rPr>
          <w:i/>
        </w:rPr>
        <w:t>1</w:t>
      </w:r>
      <w:r>
        <w:rPr>
          <w:i/>
        </w:rPr>
        <w:t>)</w:t>
      </w:r>
      <w:r w:rsidRPr="006C3654">
        <w:t>.</w:t>
      </w:r>
    </w:p>
    <w:p w:rsidR="00B82DBC" w:rsidRPr="006C3654" w:rsidRDefault="00B82DBC" w:rsidP="00620876">
      <w:pPr>
        <w:pStyle w:val="Heading3"/>
      </w:pPr>
      <w:bookmarkStart w:id="119" w:name="_Toc395005691"/>
      <w:bookmarkStart w:id="120" w:name="_Toc424719055"/>
      <w:r w:rsidRPr="006C3654">
        <w:t>Freeway/Interchange Safety Performance Functions</w:t>
      </w:r>
      <w:bookmarkEnd w:id="119"/>
      <w:bookmarkEnd w:id="120"/>
    </w:p>
    <w:p w:rsidR="00B82DBC" w:rsidRPr="006C3654" w:rsidRDefault="00B82DBC" w:rsidP="00B82DBC">
      <w:pPr>
        <w:spacing w:before="100" w:beforeAutospacing="1" w:after="100" w:afterAutospacing="1"/>
        <w:jc w:val="both"/>
      </w:pPr>
      <w:r w:rsidRPr="006C3654">
        <w:t>The 1</w:t>
      </w:r>
      <w:r w:rsidRPr="006C3654">
        <w:rPr>
          <w:vertAlign w:val="superscript"/>
        </w:rPr>
        <w:t>st</w:t>
      </w:r>
      <w:r w:rsidRPr="006C3654">
        <w:t xml:space="preserve"> edition of the Highway Safety Manual (HSM) includes specific prediction procedures for rural two-lane highways, rural multilane highways, and urban and suburban arterials. </w:t>
      </w:r>
      <w:r w:rsidR="00A845D3">
        <w:t>The</w:t>
      </w:r>
      <w:r w:rsidRPr="006C3654">
        <w:t xml:space="preserve"> following factors are listed in the HSM when constructing safety performance functions for roadway segments (HSM, 2010):</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Length of segment (miles)</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Number of lanes</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AADT (vehicles per day)</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Lane width (feet)</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Shoulder width (feet)</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Median width (feet)</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Speed limit (mph)</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Shoulder type (paved/gravel/composite/turf)</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Presence or absence of horizontal curve (curve/tangent)</w:t>
      </w:r>
    </w:p>
    <w:p w:rsidR="00B82DBC" w:rsidRPr="006C3654" w:rsidRDefault="00B82DBC" w:rsidP="00016CD2">
      <w:pPr>
        <w:pStyle w:val="ListParagraph"/>
        <w:widowControl/>
        <w:numPr>
          <w:ilvl w:val="1"/>
          <w:numId w:val="52"/>
        </w:numPr>
        <w:spacing w:after="200" w:line="276" w:lineRule="auto"/>
        <w:rPr>
          <w:rFonts w:ascii="Times New Roman" w:hAnsi="Times New Roman"/>
          <w:sz w:val="24"/>
        </w:rPr>
      </w:pPr>
      <w:r w:rsidRPr="006C3654">
        <w:rPr>
          <w:rFonts w:ascii="Times New Roman" w:hAnsi="Times New Roman"/>
          <w:sz w:val="24"/>
        </w:rPr>
        <w:t>Curve length</w:t>
      </w:r>
    </w:p>
    <w:p w:rsidR="00B82DBC" w:rsidRPr="006C3654" w:rsidRDefault="00B82DBC" w:rsidP="00016CD2">
      <w:pPr>
        <w:pStyle w:val="ListParagraph"/>
        <w:widowControl/>
        <w:numPr>
          <w:ilvl w:val="1"/>
          <w:numId w:val="52"/>
        </w:numPr>
        <w:spacing w:after="200" w:line="276" w:lineRule="auto"/>
        <w:rPr>
          <w:rFonts w:ascii="Times New Roman" w:hAnsi="Times New Roman"/>
          <w:sz w:val="24"/>
        </w:rPr>
      </w:pPr>
      <w:r w:rsidRPr="006C3654">
        <w:rPr>
          <w:rFonts w:ascii="Times New Roman" w:hAnsi="Times New Roman"/>
          <w:sz w:val="24"/>
        </w:rPr>
        <w:t>Curve radius</w:t>
      </w:r>
    </w:p>
    <w:p w:rsidR="00B82DBC" w:rsidRPr="006C3654" w:rsidRDefault="00B82DBC" w:rsidP="00016CD2">
      <w:pPr>
        <w:pStyle w:val="ListParagraph"/>
        <w:widowControl/>
        <w:numPr>
          <w:ilvl w:val="1"/>
          <w:numId w:val="52"/>
        </w:numPr>
        <w:spacing w:after="200" w:line="276" w:lineRule="auto"/>
        <w:rPr>
          <w:rFonts w:ascii="Times New Roman" w:hAnsi="Times New Roman"/>
          <w:sz w:val="24"/>
        </w:rPr>
      </w:pPr>
      <w:r w:rsidRPr="006C3654">
        <w:rPr>
          <w:rFonts w:ascii="Times New Roman" w:hAnsi="Times New Roman"/>
          <w:sz w:val="24"/>
        </w:rPr>
        <w:t>Presence or absence of spiral curve</w:t>
      </w:r>
    </w:p>
    <w:p w:rsidR="00B82DBC" w:rsidRPr="006C3654" w:rsidRDefault="00B82DBC" w:rsidP="00016CD2">
      <w:pPr>
        <w:pStyle w:val="ListParagraph"/>
        <w:widowControl/>
        <w:numPr>
          <w:ilvl w:val="1"/>
          <w:numId w:val="52"/>
        </w:numPr>
        <w:spacing w:after="200" w:line="276" w:lineRule="auto"/>
        <w:rPr>
          <w:rFonts w:ascii="Times New Roman" w:hAnsi="Times New Roman"/>
          <w:sz w:val="24"/>
        </w:rPr>
      </w:pPr>
      <w:proofErr w:type="spellStart"/>
      <w:r w:rsidRPr="006C3654">
        <w:rPr>
          <w:rFonts w:ascii="Times New Roman" w:hAnsi="Times New Roman"/>
          <w:sz w:val="24"/>
        </w:rPr>
        <w:t>Superelevation</w:t>
      </w:r>
      <w:proofErr w:type="spellEnd"/>
      <w:r w:rsidRPr="006C3654">
        <w:rPr>
          <w:rFonts w:ascii="Times New Roman" w:hAnsi="Times New Roman"/>
          <w:sz w:val="24"/>
        </w:rPr>
        <w:t xml:space="preserve"> rate</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Grade (percent)</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Driveway density (driveway per mile)</w:t>
      </w:r>
    </w:p>
    <w:p w:rsidR="00B82DBC" w:rsidRPr="006C3654" w:rsidRDefault="00B82DBC" w:rsidP="00B82DBC">
      <w:pPr>
        <w:pStyle w:val="ListParagraph"/>
        <w:widowControl/>
        <w:numPr>
          <w:ilvl w:val="0"/>
          <w:numId w:val="3"/>
        </w:numPr>
        <w:spacing w:after="200" w:line="276" w:lineRule="auto"/>
        <w:rPr>
          <w:rFonts w:ascii="Times New Roman" w:hAnsi="Times New Roman"/>
          <w:b/>
          <w:sz w:val="24"/>
        </w:rPr>
      </w:pPr>
      <w:r w:rsidRPr="006C3654">
        <w:rPr>
          <w:rFonts w:ascii="Times New Roman" w:hAnsi="Times New Roman"/>
          <w:b/>
          <w:sz w:val="24"/>
        </w:rPr>
        <w:t>Presence or absence of roadway segment lighting</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Presence or absence of automated speed enforcement</w:t>
      </w:r>
    </w:p>
    <w:p w:rsidR="00B82DBC" w:rsidRPr="006C3654" w:rsidRDefault="00B82DBC" w:rsidP="00B82DBC">
      <w:pPr>
        <w:pStyle w:val="ListParagraph"/>
        <w:widowControl/>
        <w:numPr>
          <w:ilvl w:val="0"/>
          <w:numId w:val="3"/>
        </w:numPr>
        <w:spacing w:after="200" w:line="276" w:lineRule="auto"/>
        <w:rPr>
          <w:rFonts w:ascii="Times New Roman" w:hAnsi="Times New Roman"/>
          <w:sz w:val="24"/>
        </w:rPr>
      </w:pPr>
      <w:r w:rsidRPr="006C3654">
        <w:rPr>
          <w:rFonts w:ascii="Times New Roman" w:hAnsi="Times New Roman"/>
          <w:sz w:val="24"/>
        </w:rPr>
        <w:t>Heavy vehicle percentage (percent)</w:t>
      </w:r>
    </w:p>
    <w:p w:rsidR="00B82DBC" w:rsidRPr="006C3654" w:rsidRDefault="00B82DBC" w:rsidP="00B82DBC">
      <w:pPr>
        <w:spacing w:before="100" w:beforeAutospacing="1" w:after="100" w:afterAutospacing="1"/>
        <w:ind w:firstLine="720"/>
        <w:jc w:val="both"/>
      </w:pPr>
      <w:r w:rsidRPr="006C3654">
        <w:lastRenderedPageBreak/>
        <w:t>As a matter of fact, the HSM does not include a safety prediction methodology</w:t>
      </w:r>
      <w:r>
        <w:t xml:space="preserve"> for freeways and interchanges (</w:t>
      </w:r>
      <w:r w:rsidRPr="006C3654">
        <w:rPr>
          <w:i/>
        </w:rPr>
        <w:t>26</w:t>
      </w:r>
      <w:r>
        <w:t>)</w:t>
      </w:r>
      <w:r w:rsidRPr="006C3654">
        <w:t>. It only provided crash modification factors for converting at grade intersections to interchanges, interchange with crossroad above freeway and modify speed change lane design. To address this need, NCHRP Project 17-45 focused on the safety performance methodology and analysis tool for freeways and interchange. The report developed a prioritized list of factors for SPF’s and CMF’s on freeway segment and ramps. This was undertaken because of “the large number of candidate SPFs and CMFs that were identified and the realization that sufficient project resources would not be available to adequately address each potential influence</w:t>
      </w:r>
      <w:r>
        <w:t xml:space="preserve"> through statistical analysis” (</w:t>
      </w:r>
      <w:r w:rsidRPr="006C3654">
        <w:rPr>
          <w:i/>
        </w:rPr>
        <w:t>43</w:t>
      </w:r>
      <w:r>
        <w:rPr>
          <w:i/>
        </w:rPr>
        <w:t>)</w:t>
      </w:r>
      <w:r w:rsidRPr="006C3654">
        <w:t xml:space="preserve">. The prioritization process focused on consideration of four criteria. </w:t>
      </w:r>
    </w:p>
    <w:p w:rsidR="00B82DBC" w:rsidRPr="006C3654" w:rsidRDefault="00B82DBC" w:rsidP="00B82DBC">
      <w:pPr>
        <w:pStyle w:val="ListParagraph"/>
        <w:numPr>
          <w:ilvl w:val="0"/>
          <w:numId w:val="34"/>
        </w:numPr>
        <w:ind w:left="1080"/>
        <w:rPr>
          <w:rFonts w:ascii="Times New Roman" w:hAnsi="Times New Roman"/>
          <w:kern w:val="0"/>
          <w:sz w:val="24"/>
          <w:lang w:eastAsia="en-US"/>
        </w:rPr>
      </w:pPr>
      <w:r w:rsidRPr="006C3654">
        <w:rPr>
          <w:rFonts w:ascii="Times New Roman" w:hAnsi="Times New Roman"/>
          <w:kern w:val="0"/>
          <w:sz w:val="24"/>
          <w:lang w:eastAsia="en-US"/>
        </w:rPr>
        <w:t xml:space="preserve">One criterion used represents the “importance” of the SPF or CMF. </w:t>
      </w:r>
    </w:p>
    <w:p w:rsidR="00B82DBC" w:rsidRPr="006C3654" w:rsidRDefault="00B82DBC" w:rsidP="00B82DBC">
      <w:pPr>
        <w:pStyle w:val="ListParagraph"/>
        <w:numPr>
          <w:ilvl w:val="0"/>
          <w:numId w:val="34"/>
        </w:numPr>
        <w:spacing w:before="100" w:beforeAutospacing="1" w:after="100" w:afterAutospacing="1"/>
        <w:ind w:left="1080"/>
        <w:rPr>
          <w:rFonts w:ascii="Times New Roman" w:hAnsi="Times New Roman"/>
          <w:kern w:val="0"/>
          <w:sz w:val="24"/>
          <w:lang w:eastAsia="en-US"/>
        </w:rPr>
      </w:pPr>
      <w:r w:rsidRPr="006C3654">
        <w:rPr>
          <w:rFonts w:ascii="Times New Roman" w:hAnsi="Times New Roman"/>
          <w:kern w:val="0"/>
          <w:sz w:val="24"/>
          <w:lang w:eastAsia="en-US"/>
        </w:rPr>
        <w:t xml:space="preserve">A second criterion used is the level of effort required to obtain the raw data needed to define the key (or only) input variables for a given SPF or CMF. </w:t>
      </w:r>
    </w:p>
    <w:p w:rsidR="00B82DBC" w:rsidRPr="006C3654" w:rsidRDefault="00B82DBC" w:rsidP="00B82DBC">
      <w:pPr>
        <w:pStyle w:val="ListParagraph"/>
        <w:numPr>
          <w:ilvl w:val="0"/>
          <w:numId w:val="34"/>
        </w:numPr>
        <w:spacing w:before="100" w:beforeAutospacing="1" w:after="100" w:afterAutospacing="1"/>
        <w:ind w:left="1080"/>
        <w:rPr>
          <w:rFonts w:ascii="Times New Roman" w:hAnsi="Times New Roman"/>
          <w:kern w:val="0"/>
          <w:sz w:val="24"/>
          <w:lang w:eastAsia="en-US"/>
        </w:rPr>
      </w:pPr>
      <w:r w:rsidRPr="006C3654">
        <w:rPr>
          <w:rFonts w:ascii="Times New Roman" w:hAnsi="Times New Roman"/>
          <w:kern w:val="0"/>
          <w:sz w:val="24"/>
          <w:lang w:eastAsia="en-US"/>
        </w:rPr>
        <w:t xml:space="preserve">A third criterion addresses the case where an SPF or CMF is associated with multiple input variables. </w:t>
      </w:r>
    </w:p>
    <w:p w:rsidR="00B82DBC" w:rsidRPr="006C3654" w:rsidRDefault="00B82DBC" w:rsidP="00B82DBC">
      <w:pPr>
        <w:pStyle w:val="ListParagraph"/>
        <w:numPr>
          <w:ilvl w:val="0"/>
          <w:numId w:val="34"/>
        </w:numPr>
        <w:spacing w:before="100" w:beforeAutospacing="1" w:after="100" w:afterAutospacing="1"/>
        <w:ind w:left="1080"/>
        <w:rPr>
          <w:rFonts w:ascii="Times New Roman" w:hAnsi="Times New Roman"/>
          <w:kern w:val="0"/>
          <w:sz w:val="24"/>
          <w:lang w:eastAsia="en-US"/>
        </w:rPr>
      </w:pPr>
      <w:r w:rsidRPr="006C3654">
        <w:rPr>
          <w:rFonts w:ascii="Times New Roman" w:hAnsi="Times New Roman"/>
          <w:kern w:val="0"/>
          <w:sz w:val="24"/>
          <w:lang w:eastAsia="en-US"/>
        </w:rPr>
        <w:t xml:space="preserve">A fourth criterion used is the relative need of the SPFs or CMFs for each of the freeway or interchange components. </w:t>
      </w:r>
    </w:p>
    <w:p w:rsidR="00B82DBC" w:rsidRPr="006C3654" w:rsidRDefault="00B82DBC" w:rsidP="00B82DBC">
      <w:pPr>
        <w:spacing w:before="100" w:beforeAutospacing="1" w:after="100" w:afterAutospacing="1"/>
        <w:ind w:firstLine="720"/>
        <w:jc w:val="both"/>
      </w:pPr>
      <w:r w:rsidRPr="006C3654">
        <w:rPr>
          <w:lang w:eastAsia="zh-CN"/>
        </w:rPr>
        <w:t xml:space="preserve">The 17-45 Report incorporated data from three different states, and included detailed crash, traffic, geometry and other information. Based on the data, a series for SPFs and CMFs were developed for freeway segments, interchange ramps and ramp terminals. Each type </w:t>
      </w:r>
      <w:r w:rsidR="00332064">
        <w:rPr>
          <w:lang w:eastAsia="zh-CN"/>
        </w:rPr>
        <w:t>was</w:t>
      </w:r>
      <w:r w:rsidR="00332064" w:rsidRPr="006C3654">
        <w:rPr>
          <w:lang w:eastAsia="zh-CN"/>
        </w:rPr>
        <w:t xml:space="preserve"> </w:t>
      </w:r>
      <w:r w:rsidRPr="006C3654">
        <w:rPr>
          <w:lang w:eastAsia="zh-CN"/>
        </w:rPr>
        <w:t xml:space="preserve">then separated according to factors such as area type, </w:t>
      </w:r>
      <w:r w:rsidR="00332064">
        <w:rPr>
          <w:lang w:eastAsia="zh-CN"/>
        </w:rPr>
        <w:t xml:space="preserve">the </w:t>
      </w:r>
      <w:r w:rsidRPr="006C3654">
        <w:rPr>
          <w:lang w:eastAsia="zh-CN"/>
        </w:rPr>
        <w:t>number of lanes to predict multi-vehicle crashes, single-vehicle crashes, injury crashes and property damage</w:t>
      </w:r>
      <w:r w:rsidR="00332064">
        <w:rPr>
          <w:lang w:eastAsia="zh-CN"/>
        </w:rPr>
        <w:t>-</w:t>
      </w:r>
      <w:r w:rsidRPr="006C3654">
        <w:rPr>
          <w:lang w:eastAsia="zh-CN"/>
        </w:rPr>
        <w:t>only crashes.</w:t>
      </w:r>
    </w:p>
    <w:p w:rsidR="00B82DBC" w:rsidRPr="006C3654" w:rsidRDefault="00B82DBC" w:rsidP="00B82DBC">
      <w:pPr>
        <w:pStyle w:val="Heading2"/>
        <w:numPr>
          <w:ilvl w:val="1"/>
          <w:numId w:val="6"/>
        </w:numPr>
      </w:pPr>
      <w:bookmarkStart w:id="121" w:name="_Toc424719056"/>
      <w:r w:rsidRPr="006C3654">
        <w:t>Literature Summary</w:t>
      </w:r>
      <w:bookmarkEnd w:id="121"/>
    </w:p>
    <w:p w:rsidR="00B82DBC" w:rsidRPr="006C3654" w:rsidRDefault="00B82DBC" w:rsidP="00B82DBC">
      <w:pPr>
        <w:spacing w:before="100" w:beforeAutospacing="1" w:after="100" w:afterAutospacing="1"/>
        <w:jc w:val="both"/>
        <w:rPr>
          <w:lang w:eastAsia="zh-CN"/>
        </w:rPr>
      </w:pPr>
      <w:r w:rsidRPr="006C3654">
        <w:rPr>
          <w:lang w:eastAsia="zh-CN"/>
        </w:rPr>
        <w:t>Lighting guidelines exist at both national and state level</w:t>
      </w:r>
      <w:r w:rsidR="00332064">
        <w:rPr>
          <w:lang w:eastAsia="zh-CN"/>
        </w:rPr>
        <w:t>s</w:t>
      </w:r>
      <w:r w:rsidRPr="006C3654">
        <w:rPr>
          <w:lang w:eastAsia="zh-CN"/>
        </w:rPr>
        <w:t>. FHWA and AASHTO both have guidelines for lighting installation. Several states also have their own guidelines, but most</w:t>
      </w:r>
      <w:r w:rsidR="00332064">
        <w:rPr>
          <w:lang w:eastAsia="zh-CN"/>
        </w:rPr>
        <w:t xml:space="preserve"> are</w:t>
      </w:r>
      <w:r>
        <w:rPr>
          <w:lang w:eastAsia="zh-CN"/>
        </w:rPr>
        <w:t xml:space="preserve"> modified</w:t>
      </w:r>
      <w:r w:rsidRPr="006C3654">
        <w:rPr>
          <w:lang w:eastAsia="zh-CN"/>
        </w:rPr>
        <w:t xml:space="preserve"> </w:t>
      </w:r>
      <w:r w:rsidR="00332064">
        <w:rPr>
          <w:lang w:eastAsia="zh-CN"/>
        </w:rPr>
        <w:t>from</w:t>
      </w:r>
      <w:r w:rsidR="00332064" w:rsidRPr="006C3654">
        <w:rPr>
          <w:lang w:eastAsia="zh-CN"/>
        </w:rPr>
        <w:t xml:space="preserve"> </w:t>
      </w:r>
      <w:r w:rsidRPr="006C3654">
        <w:rPr>
          <w:lang w:eastAsia="zh-CN"/>
        </w:rPr>
        <w:t xml:space="preserve">on the AASHTO document. </w:t>
      </w:r>
      <w:r>
        <w:rPr>
          <w:lang w:eastAsia="zh-CN"/>
        </w:rPr>
        <w:t>None of the</w:t>
      </w:r>
      <w:r w:rsidRPr="006C3654">
        <w:rPr>
          <w:lang w:eastAsia="zh-CN"/>
        </w:rPr>
        <w:t xml:space="preserve"> states have developed lighting guidelines based on quantitative safety analysis results. Thus</w:t>
      </w:r>
      <w:r w:rsidR="00332064">
        <w:rPr>
          <w:lang w:eastAsia="zh-CN"/>
        </w:rPr>
        <w:t>,</w:t>
      </w:r>
      <w:r w:rsidRPr="006C3654">
        <w:rPr>
          <w:lang w:eastAsia="zh-CN"/>
        </w:rPr>
        <w:t xml:space="preserve"> lighting safety analysis need</w:t>
      </w:r>
      <w:r>
        <w:rPr>
          <w:lang w:eastAsia="zh-CN"/>
        </w:rPr>
        <w:t>s</w:t>
      </w:r>
      <w:r w:rsidRPr="006C3654">
        <w:rPr>
          <w:lang w:eastAsia="zh-CN"/>
        </w:rPr>
        <w:t xml:space="preserve"> to be conducted for developing state lighting guideline</w:t>
      </w:r>
      <w:r>
        <w:rPr>
          <w:lang w:eastAsia="zh-CN"/>
        </w:rPr>
        <w:t>s</w:t>
      </w:r>
      <w:r w:rsidRPr="006C3654">
        <w:rPr>
          <w:lang w:eastAsia="zh-CN"/>
        </w:rPr>
        <w:t>.</w:t>
      </w:r>
    </w:p>
    <w:p w:rsidR="00B82DBC" w:rsidRPr="006C3654" w:rsidRDefault="00B82DBC" w:rsidP="00B82DBC">
      <w:pPr>
        <w:spacing w:before="100" w:beforeAutospacing="1" w:after="100" w:afterAutospacing="1"/>
        <w:ind w:firstLine="720"/>
        <w:jc w:val="both"/>
        <w:rPr>
          <w:lang w:eastAsia="zh-CN"/>
        </w:rPr>
      </w:pPr>
      <w:r w:rsidRPr="006C3654">
        <w:rPr>
          <w:lang w:eastAsia="zh-CN"/>
        </w:rPr>
        <w:t xml:space="preserve">Previous research </w:t>
      </w:r>
      <w:r w:rsidR="00987FA2">
        <w:rPr>
          <w:lang w:eastAsia="zh-CN"/>
        </w:rPr>
        <w:t>revealed</w:t>
      </w:r>
      <w:r w:rsidR="00987FA2" w:rsidRPr="006C3654">
        <w:rPr>
          <w:lang w:eastAsia="zh-CN"/>
        </w:rPr>
        <w:t xml:space="preserve"> </w:t>
      </w:r>
      <w:r w:rsidRPr="006C3654">
        <w:rPr>
          <w:lang w:eastAsia="zh-CN"/>
        </w:rPr>
        <w:t xml:space="preserve">that lighting is an effective method to address traffic safety during nighttime. A 20 to 30 percent reduction in crashes </w:t>
      </w:r>
      <w:r>
        <w:rPr>
          <w:lang w:eastAsia="zh-CN"/>
        </w:rPr>
        <w:t>was</w:t>
      </w:r>
      <w:r w:rsidRPr="006C3654">
        <w:rPr>
          <w:lang w:eastAsia="zh-CN"/>
        </w:rPr>
        <w:t xml:space="preserve"> </w:t>
      </w:r>
      <w:r>
        <w:rPr>
          <w:lang w:eastAsia="zh-CN"/>
        </w:rPr>
        <w:t>found in most previous studies</w:t>
      </w:r>
      <w:r w:rsidRPr="006C3654">
        <w:rPr>
          <w:lang w:eastAsia="zh-CN"/>
        </w:rPr>
        <w:t xml:space="preserve">. </w:t>
      </w:r>
      <w:r>
        <w:rPr>
          <w:lang w:eastAsia="zh-CN"/>
        </w:rPr>
        <w:t>Nume</w:t>
      </w:r>
      <w:r w:rsidRPr="006C3654">
        <w:rPr>
          <w:lang w:eastAsia="zh-CN"/>
        </w:rPr>
        <w:t>r</w:t>
      </w:r>
      <w:r>
        <w:rPr>
          <w:lang w:eastAsia="zh-CN"/>
        </w:rPr>
        <w:t>ous</w:t>
      </w:r>
      <w:r w:rsidRPr="006C3654">
        <w:rPr>
          <w:lang w:eastAsia="zh-CN"/>
        </w:rPr>
        <w:t xml:space="preserve"> safety </w:t>
      </w:r>
      <w:r>
        <w:rPr>
          <w:lang w:eastAsia="zh-CN"/>
        </w:rPr>
        <w:t>indices</w:t>
      </w:r>
      <w:r w:rsidRPr="006C3654">
        <w:rPr>
          <w:lang w:eastAsia="zh-CN"/>
        </w:rPr>
        <w:t xml:space="preserve"> </w:t>
      </w:r>
      <w:r>
        <w:rPr>
          <w:lang w:eastAsia="zh-CN"/>
        </w:rPr>
        <w:t>were</w:t>
      </w:r>
      <w:r w:rsidRPr="006C3654">
        <w:rPr>
          <w:lang w:eastAsia="zh-CN"/>
        </w:rPr>
        <w:t xml:space="preserve"> developed to evaluate the safety benefit</w:t>
      </w:r>
      <w:r>
        <w:rPr>
          <w:lang w:eastAsia="zh-CN"/>
        </w:rPr>
        <w:t>s</w:t>
      </w:r>
      <w:r w:rsidRPr="006C3654">
        <w:rPr>
          <w:lang w:eastAsia="zh-CN"/>
        </w:rPr>
        <w:t xml:space="preserve"> of lighting. Lighting was also shown to be the most cost</w:t>
      </w:r>
      <w:r w:rsidR="00332064">
        <w:rPr>
          <w:lang w:eastAsia="zh-CN"/>
        </w:rPr>
        <w:t>-</w:t>
      </w:r>
      <w:r w:rsidRPr="006C3654">
        <w:rPr>
          <w:lang w:eastAsia="zh-CN"/>
        </w:rPr>
        <w:t xml:space="preserve">effective way to reduce crashes at rural intersections. In order to clearly differentiate nighttime </w:t>
      </w:r>
      <w:r>
        <w:rPr>
          <w:lang w:eastAsia="zh-CN"/>
        </w:rPr>
        <w:t>crashes, a new method using USNO</w:t>
      </w:r>
      <w:r w:rsidRPr="006C3654">
        <w:rPr>
          <w:lang w:eastAsia="zh-CN"/>
        </w:rPr>
        <w:t xml:space="preserve"> sunrise/sunset time was used, which yielded more accurate results </w:t>
      </w:r>
      <w:r w:rsidR="00332064">
        <w:rPr>
          <w:lang w:eastAsia="zh-CN"/>
        </w:rPr>
        <w:t xml:space="preserve">when </w:t>
      </w:r>
      <w:r w:rsidRPr="006C3654">
        <w:rPr>
          <w:lang w:eastAsia="zh-CN"/>
        </w:rPr>
        <w:t xml:space="preserve">compared </w:t>
      </w:r>
      <w:r w:rsidR="00332064">
        <w:rPr>
          <w:lang w:eastAsia="zh-CN"/>
        </w:rPr>
        <w:t>to</w:t>
      </w:r>
      <w:r w:rsidR="00332064" w:rsidRPr="006C3654">
        <w:rPr>
          <w:lang w:eastAsia="zh-CN"/>
        </w:rPr>
        <w:t xml:space="preserve"> </w:t>
      </w:r>
      <w:r w:rsidRPr="006C3654">
        <w:rPr>
          <w:lang w:eastAsia="zh-CN"/>
        </w:rPr>
        <w:t xml:space="preserve">options in crash reports. As new lighting types emerge, its benefit/cost compared </w:t>
      </w:r>
      <w:r w:rsidR="00332064">
        <w:rPr>
          <w:lang w:eastAsia="zh-CN"/>
        </w:rPr>
        <w:t>to</w:t>
      </w:r>
      <w:r w:rsidR="00332064" w:rsidRPr="006C3654">
        <w:rPr>
          <w:lang w:eastAsia="zh-CN"/>
        </w:rPr>
        <w:t xml:space="preserve"> </w:t>
      </w:r>
      <w:r w:rsidRPr="006C3654">
        <w:rPr>
          <w:lang w:eastAsia="zh-CN"/>
        </w:rPr>
        <w:t>traditional lighting types</w:t>
      </w:r>
      <w:r w:rsidR="00332064">
        <w:rPr>
          <w:lang w:eastAsia="zh-CN"/>
        </w:rPr>
        <w:t xml:space="preserve"> must be assessed</w:t>
      </w:r>
      <w:r w:rsidRPr="006C3654">
        <w:rPr>
          <w:lang w:eastAsia="zh-CN"/>
        </w:rPr>
        <w:t>.</w:t>
      </w:r>
    </w:p>
    <w:p w:rsidR="001A3AAD" w:rsidRPr="006C3654" w:rsidRDefault="00B82DBC" w:rsidP="00B82DBC">
      <w:pPr>
        <w:spacing w:after="160" w:line="259" w:lineRule="auto"/>
      </w:pPr>
      <w:r w:rsidRPr="006C3654">
        <w:rPr>
          <w:lang w:eastAsia="zh-CN"/>
        </w:rPr>
        <w:t>Freeways and interchanges are key components of the national highway system. The HSM provide</w:t>
      </w:r>
      <w:r>
        <w:rPr>
          <w:lang w:eastAsia="zh-CN"/>
        </w:rPr>
        <w:t>s</w:t>
      </w:r>
      <w:r w:rsidRPr="006C3654">
        <w:rPr>
          <w:lang w:eastAsia="zh-CN"/>
        </w:rPr>
        <w:t xml:space="preserve"> few analysis methods and tools for freeways and interchanges. </w:t>
      </w:r>
      <w:r>
        <w:rPr>
          <w:lang w:eastAsia="zh-CN"/>
        </w:rPr>
        <w:t xml:space="preserve">As a supplement, </w:t>
      </w:r>
      <w:r w:rsidRPr="006C3654">
        <w:rPr>
          <w:lang w:eastAsia="zh-CN"/>
        </w:rPr>
        <w:t>NCHRP 17-45 developed SPFs for freeways and interchanges. However, no lighting SPFs can be found. Thus</w:t>
      </w:r>
      <w:r w:rsidR="00332064">
        <w:rPr>
          <w:lang w:eastAsia="zh-CN"/>
        </w:rPr>
        <w:t xml:space="preserve">, </w:t>
      </w:r>
      <w:r w:rsidRPr="006C3654">
        <w:rPr>
          <w:lang w:eastAsia="zh-CN"/>
        </w:rPr>
        <w:t xml:space="preserve">lighting SPFs </w:t>
      </w:r>
      <w:r w:rsidR="00332064">
        <w:rPr>
          <w:lang w:eastAsia="zh-CN"/>
        </w:rPr>
        <w:t xml:space="preserve">needs to be developed in order </w:t>
      </w:r>
      <w:r w:rsidRPr="006C3654">
        <w:rPr>
          <w:lang w:eastAsia="zh-CN"/>
        </w:rPr>
        <w:t>to better assess the safety benefits of lighting based on Wisconsin data.</w:t>
      </w:r>
      <w:r w:rsidR="001A3AAD" w:rsidRPr="006C3654">
        <w:br w:type="page"/>
      </w:r>
    </w:p>
    <w:p w:rsidR="00FE4CB5" w:rsidRPr="006C3654" w:rsidRDefault="00FE4CB5" w:rsidP="00712A54">
      <w:pPr>
        <w:pStyle w:val="Heading1"/>
        <w:widowControl w:val="0"/>
        <w:numPr>
          <w:ilvl w:val="0"/>
          <w:numId w:val="5"/>
        </w:numPr>
        <w:ind w:left="360"/>
      </w:pPr>
      <w:bookmarkStart w:id="122" w:name="_Toc424719057"/>
      <w:bookmarkStart w:id="123" w:name="_Toc402181342"/>
      <w:r w:rsidRPr="006C3654">
        <w:lastRenderedPageBreak/>
        <w:t>Data Collection</w:t>
      </w:r>
      <w:bookmarkEnd w:id="122"/>
    </w:p>
    <w:p w:rsidR="00C4565B" w:rsidRPr="006C3654" w:rsidRDefault="00C4565B" w:rsidP="00C4565B">
      <w:pPr>
        <w:spacing w:before="100" w:beforeAutospacing="1" w:after="100" w:afterAutospacing="1"/>
        <w:jc w:val="both"/>
        <w:rPr>
          <w:szCs w:val="24"/>
        </w:rPr>
      </w:pPr>
      <w:bookmarkStart w:id="124" w:name="_Toc405465052"/>
      <w:bookmarkStart w:id="125" w:name="_Toc405465556"/>
      <w:bookmarkStart w:id="126" w:name="_Toc405467150"/>
      <w:bookmarkStart w:id="127" w:name="_Toc405470477"/>
      <w:bookmarkStart w:id="128" w:name="_Toc406254700"/>
      <w:bookmarkStart w:id="129" w:name="_Toc406254951"/>
      <w:bookmarkStart w:id="130" w:name="_Toc406255073"/>
      <w:bookmarkStart w:id="131" w:name="_Toc406255195"/>
      <w:bookmarkStart w:id="132" w:name="_Toc406255317"/>
      <w:bookmarkStart w:id="133" w:name="_Toc406257220"/>
      <w:bookmarkStart w:id="134" w:name="_Toc406832157"/>
      <w:bookmarkStart w:id="135" w:name="_Toc408308220"/>
      <w:bookmarkEnd w:id="123"/>
      <w:bookmarkEnd w:id="124"/>
      <w:bookmarkEnd w:id="125"/>
      <w:bookmarkEnd w:id="126"/>
      <w:bookmarkEnd w:id="127"/>
      <w:bookmarkEnd w:id="128"/>
      <w:bookmarkEnd w:id="129"/>
      <w:bookmarkEnd w:id="130"/>
      <w:bookmarkEnd w:id="131"/>
      <w:bookmarkEnd w:id="132"/>
      <w:bookmarkEnd w:id="133"/>
      <w:bookmarkEnd w:id="134"/>
      <w:bookmarkEnd w:id="135"/>
      <w:r w:rsidRPr="006C3654">
        <w:rPr>
          <w:szCs w:val="24"/>
        </w:rPr>
        <w:t xml:space="preserve">Data collection was conducted </w:t>
      </w:r>
      <w:r w:rsidR="000C6066">
        <w:rPr>
          <w:szCs w:val="24"/>
        </w:rPr>
        <w:t>for</w:t>
      </w:r>
      <w:r w:rsidR="000C6066" w:rsidRPr="006C3654">
        <w:rPr>
          <w:szCs w:val="24"/>
        </w:rPr>
        <w:t xml:space="preserve"> </w:t>
      </w:r>
      <w:r w:rsidRPr="006C3654">
        <w:rPr>
          <w:szCs w:val="24"/>
        </w:rPr>
        <w:t>all roadways within the study scope</w:t>
      </w:r>
      <w:r w:rsidR="000C6066">
        <w:rPr>
          <w:szCs w:val="24"/>
        </w:rPr>
        <w:t xml:space="preserve"> (i.e., freeway segments, freeway interchange segments, and freeway interchange ramps)</w:t>
      </w:r>
      <w:r w:rsidRPr="006C3654">
        <w:rPr>
          <w:szCs w:val="24"/>
        </w:rPr>
        <w:t xml:space="preserve">, and consisted of the following elements that </w:t>
      </w:r>
      <w:r w:rsidR="000C6066">
        <w:rPr>
          <w:szCs w:val="24"/>
        </w:rPr>
        <w:t xml:space="preserve">are </w:t>
      </w:r>
      <w:r w:rsidR="006C3654">
        <w:rPr>
          <w:szCs w:val="24"/>
        </w:rPr>
        <w:t>introduced in each subsection</w:t>
      </w:r>
      <w:r w:rsidRPr="006C3654">
        <w:rPr>
          <w:szCs w:val="24"/>
        </w:rPr>
        <w:t>:</w:t>
      </w:r>
    </w:p>
    <w:p w:rsidR="00C4565B" w:rsidRPr="006C3654" w:rsidRDefault="00FF3AF0" w:rsidP="0018136E">
      <w:pPr>
        <w:pStyle w:val="ListParagraph"/>
        <w:numPr>
          <w:ilvl w:val="0"/>
          <w:numId w:val="35"/>
        </w:numPr>
        <w:rPr>
          <w:rFonts w:ascii="Times New Roman" w:hAnsi="Times New Roman"/>
          <w:sz w:val="24"/>
          <w:szCs w:val="24"/>
        </w:rPr>
      </w:pPr>
      <w:r w:rsidRPr="006C3654">
        <w:rPr>
          <w:rFonts w:ascii="Times New Roman" w:hAnsi="Times New Roman"/>
          <w:sz w:val="24"/>
          <w:szCs w:val="24"/>
        </w:rPr>
        <w:t>Lighting d</w:t>
      </w:r>
      <w:r w:rsidR="00C4565B" w:rsidRPr="006C3654">
        <w:rPr>
          <w:rFonts w:ascii="Times New Roman" w:hAnsi="Times New Roman"/>
          <w:sz w:val="24"/>
          <w:szCs w:val="24"/>
        </w:rPr>
        <w:t>ata;</w:t>
      </w:r>
    </w:p>
    <w:p w:rsidR="00C4565B" w:rsidRPr="006C3654" w:rsidRDefault="00C4565B" w:rsidP="0018136E">
      <w:pPr>
        <w:pStyle w:val="ListParagraph"/>
        <w:numPr>
          <w:ilvl w:val="0"/>
          <w:numId w:val="35"/>
        </w:numPr>
        <w:rPr>
          <w:rFonts w:ascii="Times New Roman" w:hAnsi="Times New Roman"/>
          <w:sz w:val="24"/>
          <w:szCs w:val="24"/>
        </w:rPr>
      </w:pPr>
      <w:r w:rsidRPr="006C3654">
        <w:rPr>
          <w:rFonts w:ascii="Times New Roman" w:hAnsi="Times New Roman"/>
          <w:sz w:val="24"/>
          <w:szCs w:val="24"/>
        </w:rPr>
        <w:t>Crash data;</w:t>
      </w:r>
    </w:p>
    <w:p w:rsidR="00C4565B" w:rsidRPr="006C3654" w:rsidRDefault="00FF3AF0" w:rsidP="0018136E">
      <w:pPr>
        <w:pStyle w:val="ListParagraph"/>
        <w:numPr>
          <w:ilvl w:val="0"/>
          <w:numId w:val="35"/>
        </w:numPr>
        <w:rPr>
          <w:rFonts w:ascii="Times New Roman" w:hAnsi="Times New Roman"/>
          <w:sz w:val="24"/>
          <w:szCs w:val="24"/>
        </w:rPr>
      </w:pPr>
      <w:r w:rsidRPr="006C3654">
        <w:rPr>
          <w:rFonts w:ascii="Times New Roman" w:hAnsi="Times New Roman"/>
          <w:sz w:val="24"/>
          <w:szCs w:val="24"/>
        </w:rPr>
        <w:t>Traffic v</w:t>
      </w:r>
      <w:r w:rsidR="00C4565B" w:rsidRPr="006C3654">
        <w:rPr>
          <w:rFonts w:ascii="Times New Roman" w:hAnsi="Times New Roman"/>
          <w:sz w:val="24"/>
          <w:szCs w:val="24"/>
        </w:rPr>
        <w:t xml:space="preserve">olume; </w:t>
      </w:r>
    </w:p>
    <w:p w:rsidR="00C4565B" w:rsidRPr="006C3654" w:rsidRDefault="00C4565B" w:rsidP="0018136E">
      <w:pPr>
        <w:pStyle w:val="ListParagraph"/>
        <w:numPr>
          <w:ilvl w:val="0"/>
          <w:numId w:val="35"/>
        </w:numPr>
        <w:rPr>
          <w:rFonts w:ascii="Times New Roman" w:hAnsi="Times New Roman"/>
          <w:sz w:val="24"/>
          <w:szCs w:val="24"/>
        </w:rPr>
      </w:pPr>
      <w:r w:rsidRPr="006C3654">
        <w:rPr>
          <w:rFonts w:ascii="Times New Roman" w:hAnsi="Times New Roman"/>
          <w:sz w:val="24"/>
          <w:szCs w:val="24"/>
        </w:rPr>
        <w:t xml:space="preserve">Geometric </w:t>
      </w:r>
      <w:r w:rsidR="00FF3AF0" w:rsidRPr="006C3654">
        <w:rPr>
          <w:rFonts w:ascii="Times New Roman" w:hAnsi="Times New Roman"/>
          <w:sz w:val="24"/>
          <w:szCs w:val="24"/>
        </w:rPr>
        <w:t>d</w:t>
      </w:r>
      <w:r w:rsidRPr="006C3654">
        <w:rPr>
          <w:rFonts w:ascii="Times New Roman" w:hAnsi="Times New Roman"/>
          <w:sz w:val="24"/>
          <w:szCs w:val="24"/>
        </w:rPr>
        <w:t>ata; and</w:t>
      </w:r>
    </w:p>
    <w:p w:rsidR="00C4565B" w:rsidRPr="006C3654" w:rsidRDefault="00FF3AF0" w:rsidP="0018136E">
      <w:pPr>
        <w:pStyle w:val="ListParagraph"/>
        <w:numPr>
          <w:ilvl w:val="0"/>
          <w:numId w:val="35"/>
        </w:numPr>
        <w:rPr>
          <w:rFonts w:ascii="Times New Roman" w:hAnsi="Times New Roman"/>
          <w:sz w:val="24"/>
          <w:szCs w:val="24"/>
        </w:rPr>
      </w:pPr>
      <w:r w:rsidRPr="006C3654">
        <w:rPr>
          <w:rFonts w:ascii="Times New Roman" w:hAnsi="Times New Roman"/>
          <w:sz w:val="24"/>
          <w:szCs w:val="24"/>
        </w:rPr>
        <w:t>Other d</w:t>
      </w:r>
      <w:r w:rsidR="00C4565B" w:rsidRPr="006C3654">
        <w:rPr>
          <w:rFonts w:ascii="Times New Roman" w:hAnsi="Times New Roman"/>
          <w:sz w:val="24"/>
          <w:szCs w:val="24"/>
        </w:rPr>
        <w:t>ata</w:t>
      </w:r>
      <w:r w:rsidRPr="006C3654">
        <w:rPr>
          <w:rFonts w:ascii="Times New Roman" w:hAnsi="Times New Roman"/>
          <w:sz w:val="24"/>
          <w:szCs w:val="24"/>
        </w:rPr>
        <w:t>.</w:t>
      </w:r>
    </w:p>
    <w:p w:rsidR="00986D0F" w:rsidRPr="006C3654" w:rsidRDefault="001A3AAD" w:rsidP="00C4565B">
      <w:pPr>
        <w:spacing w:before="100" w:beforeAutospacing="1" w:after="100" w:afterAutospacing="1"/>
        <w:ind w:firstLine="720"/>
        <w:jc w:val="both"/>
        <w:rPr>
          <w:szCs w:val="24"/>
        </w:rPr>
      </w:pPr>
      <w:r w:rsidRPr="006C3654">
        <w:rPr>
          <w:szCs w:val="24"/>
        </w:rPr>
        <w:t>The scope of this project includes all freeway</w:t>
      </w:r>
      <w:r w:rsidR="00914994">
        <w:rPr>
          <w:szCs w:val="24"/>
        </w:rPr>
        <w:t>s</w:t>
      </w:r>
      <w:r w:rsidR="0003163D">
        <w:rPr>
          <w:szCs w:val="24"/>
        </w:rPr>
        <w:t xml:space="preserve"> </w:t>
      </w:r>
      <w:r w:rsidRPr="006C3654">
        <w:rPr>
          <w:szCs w:val="24"/>
        </w:rPr>
        <w:t xml:space="preserve">on the state trunk network (STN) and interchanges on freeways. </w:t>
      </w:r>
      <w:r w:rsidR="00986D0F" w:rsidRPr="006C3654">
        <w:rPr>
          <w:szCs w:val="24"/>
        </w:rPr>
        <w:t>The definition</w:t>
      </w:r>
      <w:r w:rsidR="00332064">
        <w:rPr>
          <w:szCs w:val="24"/>
        </w:rPr>
        <w:t>s</w:t>
      </w:r>
      <w:r w:rsidR="00986D0F" w:rsidRPr="006C3654">
        <w:rPr>
          <w:szCs w:val="24"/>
        </w:rPr>
        <w:t xml:space="preserve"> of termin</w:t>
      </w:r>
      <w:r w:rsidR="0063049B">
        <w:rPr>
          <w:szCs w:val="24"/>
        </w:rPr>
        <w:t xml:space="preserve">ology can be found in </w:t>
      </w:r>
      <w:r w:rsidR="0003163D">
        <w:rPr>
          <w:szCs w:val="24"/>
        </w:rPr>
        <w:t xml:space="preserve">Appendix A: </w:t>
      </w:r>
      <w:r w:rsidR="0063049B">
        <w:rPr>
          <w:szCs w:val="24"/>
        </w:rPr>
        <w:t>Glossary. Expressway</w:t>
      </w:r>
      <w:r w:rsidR="0003163D">
        <w:rPr>
          <w:szCs w:val="24"/>
        </w:rPr>
        <w:t xml:space="preserve"> </w:t>
      </w:r>
      <w:r w:rsidR="0063049B">
        <w:rPr>
          <w:szCs w:val="24"/>
        </w:rPr>
        <w:t>refer</w:t>
      </w:r>
      <w:r w:rsidR="00332064">
        <w:rPr>
          <w:szCs w:val="24"/>
        </w:rPr>
        <w:t>s</w:t>
      </w:r>
      <w:r w:rsidR="0063049B">
        <w:rPr>
          <w:szCs w:val="24"/>
        </w:rPr>
        <w:t xml:space="preserve"> to limited access roadways with mostly grade separated interchanges and only a few access points such as driveways</w:t>
      </w:r>
      <w:r w:rsidR="0003163D">
        <w:rPr>
          <w:szCs w:val="24"/>
        </w:rPr>
        <w:t>,</w:t>
      </w:r>
      <w:r w:rsidR="0063049B">
        <w:rPr>
          <w:szCs w:val="24"/>
        </w:rPr>
        <w:t xml:space="preserve"> </w:t>
      </w:r>
      <w:r w:rsidR="0003163D">
        <w:rPr>
          <w:szCs w:val="24"/>
        </w:rPr>
        <w:t>and</w:t>
      </w:r>
      <w:r w:rsidR="0063049B">
        <w:rPr>
          <w:szCs w:val="24"/>
        </w:rPr>
        <w:t xml:space="preserve"> do</w:t>
      </w:r>
      <w:r w:rsidR="00332064">
        <w:rPr>
          <w:szCs w:val="24"/>
        </w:rPr>
        <w:t>es</w:t>
      </w:r>
      <w:r w:rsidR="0063049B">
        <w:rPr>
          <w:szCs w:val="24"/>
        </w:rPr>
        <w:t xml:space="preserve"> not include signalized intersections.</w:t>
      </w:r>
      <w:r w:rsidR="0003163D">
        <w:rPr>
          <w:szCs w:val="24"/>
        </w:rPr>
        <w:t xml:space="preserve"> Therefore</w:t>
      </w:r>
      <w:r w:rsidR="0063049B">
        <w:rPr>
          <w:szCs w:val="24"/>
        </w:rPr>
        <w:t xml:space="preserve"> vehicle traffic on expressways</w:t>
      </w:r>
      <w:r w:rsidR="00914994">
        <w:rPr>
          <w:szCs w:val="24"/>
        </w:rPr>
        <w:t xml:space="preserve"> </w:t>
      </w:r>
      <w:r w:rsidR="005B53DE">
        <w:rPr>
          <w:szCs w:val="24"/>
        </w:rPr>
        <w:t xml:space="preserve">500 ft. </w:t>
      </w:r>
      <w:r w:rsidR="00914994">
        <w:rPr>
          <w:szCs w:val="24"/>
        </w:rPr>
        <w:t>away from at grade intersections</w:t>
      </w:r>
      <w:r w:rsidR="0063049B">
        <w:rPr>
          <w:szCs w:val="24"/>
        </w:rPr>
        <w:t xml:space="preserve"> </w:t>
      </w:r>
      <w:r w:rsidR="0003163D">
        <w:rPr>
          <w:szCs w:val="24"/>
        </w:rPr>
        <w:t>is</w:t>
      </w:r>
      <w:r w:rsidR="00914994">
        <w:rPr>
          <w:szCs w:val="24"/>
        </w:rPr>
        <w:t xml:space="preserve"> also</w:t>
      </w:r>
      <w:r w:rsidR="0003163D">
        <w:rPr>
          <w:szCs w:val="24"/>
        </w:rPr>
        <w:t xml:space="preserve"> </w:t>
      </w:r>
      <w:r w:rsidR="0063049B">
        <w:rPr>
          <w:szCs w:val="24"/>
        </w:rPr>
        <w:t xml:space="preserve">considered uninterrupted flow and </w:t>
      </w:r>
      <w:r w:rsidR="00332064">
        <w:rPr>
          <w:szCs w:val="24"/>
        </w:rPr>
        <w:t xml:space="preserve">is </w:t>
      </w:r>
      <w:r w:rsidR="00914994">
        <w:rPr>
          <w:szCs w:val="24"/>
        </w:rPr>
        <w:t>also considered as</w:t>
      </w:r>
      <w:r w:rsidR="0063049B">
        <w:rPr>
          <w:szCs w:val="24"/>
        </w:rPr>
        <w:t xml:space="preserve"> </w:t>
      </w:r>
      <w:r w:rsidR="00332064">
        <w:rPr>
          <w:szCs w:val="24"/>
        </w:rPr>
        <w:t xml:space="preserve">a </w:t>
      </w:r>
      <w:r w:rsidR="0063049B">
        <w:rPr>
          <w:szCs w:val="24"/>
        </w:rPr>
        <w:t xml:space="preserve">freeway. </w:t>
      </w:r>
      <w:r w:rsidR="0003163D">
        <w:rPr>
          <w:szCs w:val="24"/>
        </w:rPr>
        <w:t>N</w:t>
      </w:r>
      <w:r w:rsidRPr="006C3654">
        <w:rPr>
          <w:szCs w:val="24"/>
        </w:rPr>
        <w:t xml:space="preserve">ote that intersecting arterial roadways and interchange ramp terminals </w:t>
      </w:r>
      <w:r w:rsidR="0003163D">
        <w:rPr>
          <w:szCs w:val="24"/>
        </w:rPr>
        <w:t>are</w:t>
      </w:r>
      <w:r w:rsidR="0003163D" w:rsidRPr="006C3654">
        <w:rPr>
          <w:szCs w:val="24"/>
        </w:rPr>
        <w:t xml:space="preserve"> </w:t>
      </w:r>
      <w:r w:rsidRPr="006C3654">
        <w:rPr>
          <w:szCs w:val="24"/>
        </w:rPr>
        <w:t xml:space="preserve">not included within the study scope. </w:t>
      </w:r>
    </w:p>
    <w:p w:rsidR="00720B1F" w:rsidRPr="006C3654" w:rsidRDefault="00415FC4" w:rsidP="00720B1F">
      <w:pPr>
        <w:jc w:val="center"/>
        <w:rPr>
          <w:b/>
          <w:sz w:val="22"/>
        </w:rPr>
      </w:pPr>
      <w:r>
        <w:rPr>
          <w:b/>
          <w:noProof/>
          <w:sz w:val="22"/>
        </w:rPr>
        <w:drawing>
          <wp:inline distT="0" distB="0" distL="0" distR="0">
            <wp:extent cx="5836920" cy="3771900"/>
            <wp:effectExtent l="19050" t="19050" r="11430" b="19050"/>
            <wp:docPr id="5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
                    <a:srcRect/>
                    <a:stretch>
                      <a:fillRect/>
                    </a:stretch>
                  </pic:blipFill>
                  <pic:spPr bwMode="auto">
                    <a:xfrm>
                      <a:off x="0" y="0"/>
                      <a:ext cx="5836920" cy="3771900"/>
                    </a:xfrm>
                    <a:prstGeom prst="rect">
                      <a:avLst/>
                    </a:prstGeom>
                    <a:noFill/>
                    <a:ln w="9525" cmpd="sng">
                      <a:solidFill>
                        <a:srgbClr val="000000"/>
                      </a:solidFill>
                      <a:miter lim="800000"/>
                      <a:headEnd/>
                      <a:tailEnd/>
                    </a:ln>
                    <a:effectLst/>
                  </pic:spPr>
                </pic:pic>
              </a:graphicData>
            </a:graphic>
          </wp:inline>
        </w:drawing>
      </w:r>
    </w:p>
    <w:p w:rsidR="00722A71" w:rsidRPr="006C3654" w:rsidRDefault="00720B1F" w:rsidP="00720B1F">
      <w:pPr>
        <w:jc w:val="center"/>
        <w:rPr>
          <w:b/>
          <w:sz w:val="22"/>
        </w:rPr>
      </w:pPr>
      <w:bookmarkStart w:id="136" w:name="_Toc422999735"/>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5</w:t>
      </w:r>
      <w:r w:rsidR="003358A4" w:rsidRPr="006C3654">
        <w:rPr>
          <w:b/>
          <w:sz w:val="22"/>
        </w:rPr>
        <w:fldChar w:fldCharType="end"/>
      </w:r>
      <w:r w:rsidRPr="006C3654">
        <w:rPr>
          <w:b/>
          <w:sz w:val="22"/>
        </w:rPr>
        <w:t xml:space="preserve"> Components of Freeway and Interchange</w:t>
      </w:r>
      <w:bookmarkEnd w:id="136"/>
    </w:p>
    <w:p w:rsidR="00720B1F" w:rsidRPr="006C3654" w:rsidRDefault="00720B1F" w:rsidP="0032596C"/>
    <w:p w:rsidR="00090D61" w:rsidRDefault="00BD09CC" w:rsidP="001C25ED">
      <w:pPr>
        <w:jc w:val="center"/>
        <w:rPr>
          <w:noProof/>
          <w:lang w:eastAsia="zh-CN"/>
        </w:rPr>
      </w:pPr>
      <w:bookmarkStart w:id="137" w:name="_Toc402033089"/>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2990850</wp:posOffset>
                </wp:positionH>
                <wp:positionV relativeFrom="paragraph">
                  <wp:posOffset>238125</wp:posOffset>
                </wp:positionV>
                <wp:extent cx="2743200" cy="790575"/>
                <wp:effectExtent l="0" t="0" r="0" b="952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790575"/>
                        </a:xfrm>
                        <a:prstGeom prst="rect">
                          <a:avLst/>
                        </a:prstGeom>
                        <a:solidFill>
                          <a:sysClr val="window" lastClr="FFFFFF"/>
                        </a:solidFill>
                        <a:ln w="12700" cap="flat" cmpd="sng" algn="ctr">
                          <a:noFill/>
                          <a:prstDash val="solid"/>
                          <a:miter lim="800000"/>
                        </a:ln>
                        <a:effectLst/>
                      </wps:spPr>
                      <wps:txbx>
                        <w:txbxContent>
                          <w:p w:rsidR="00F258AB" w:rsidRPr="00665EDB" w:rsidRDefault="00F258AB" w:rsidP="005C2024">
                            <w:pPr>
                              <w:jc w:val="center"/>
                              <w:rPr>
                                <w:rFonts w:ascii="Aharoni" w:hAnsi="Aharoni" w:cs="Aharoni"/>
                                <w:b/>
                                <w:color w:val="000000"/>
                                <w:sz w:val="36"/>
                              </w:rPr>
                            </w:pPr>
                            <w:r w:rsidRPr="00665EDB">
                              <w:rPr>
                                <w:rFonts w:ascii="Aharoni" w:hAnsi="Aharoni" w:cs="Aharoni"/>
                                <w:b/>
                                <w:color w:val="000000"/>
                                <w:sz w:val="36"/>
                              </w:rPr>
                              <w:t>Wisconsin Freeway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left:0;text-align:left;margin-left:235.5pt;margin-top:18.75pt;width:3in;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" fillcolor="window" stroked="f" strokeweight="1pt">
                <v:path arrowok="t"/>
                <v:textbox>
                  <w:txbxContent>
                    <w:p w:rsidR="00F258AB" w:rsidRPr="00665EDB" w:rsidRDefault="00F258AB" w:rsidP="005C2024">
                      <w:pPr>
                        <w:jc w:val="center"/>
                        <w:rPr>
                          <w:rFonts w:ascii="Aharoni" w:hAnsi="Aharoni" w:cs="Aharoni"/>
                          <w:b/>
                          <w:color w:val="000000"/>
                          <w:sz w:val="36"/>
                        </w:rPr>
                      </w:pPr>
                      <w:r w:rsidRPr="00665EDB">
                        <w:rPr>
                          <w:rFonts w:ascii="Aharoni" w:hAnsi="Aharoni" w:cs="Aharoni"/>
                          <w:b/>
                          <w:color w:val="000000"/>
                          <w:sz w:val="36"/>
                        </w:rPr>
                        <w:t>Wisconsin Freeway Map</w:t>
                      </w:r>
                    </w:p>
                  </w:txbxContent>
                </v:textbox>
              </v:rect>
            </w:pict>
          </mc:Fallback>
        </mc:AlternateContent>
      </w:r>
      <w:r w:rsidR="00415FC4">
        <w:rPr>
          <w:b/>
          <w:noProof/>
          <w:sz w:val="22"/>
        </w:rPr>
        <w:drawing>
          <wp:inline distT="0" distB="0" distL="0" distR="0">
            <wp:extent cx="5943600" cy="7696200"/>
            <wp:effectExtent l="0" t="0" r="0" b="0"/>
            <wp:docPr id="5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1C25ED" w:rsidRPr="006C3654" w:rsidRDefault="001C25ED" w:rsidP="001C25ED">
      <w:pPr>
        <w:jc w:val="center"/>
        <w:rPr>
          <w:b/>
          <w:sz w:val="22"/>
        </w:rPr>
      </w:pPr>
      <w:bookmarkStart w:id="138" w:name="_Toc422999736"/>
      <w:r w:rsidRPr="006C3654">
        <w:rPr>
          <w:b/>
          <w:sz w:val="22"/>
        </w:rPr>
        <w:t xml:space="preserve">Figure </w:t>
      </w:r>
      <w:r w:rsidR="003358A4" w:rsidRPr="00665EDB">
        <w:rPr>
          <w:b/>
          <w:i/>
          <w:color w:val="44546A"/>
          <w:sz w:val="22"/>
          <w:szCs w:val="18"/>
        </w:rPr>
        <w:fldChar w:fldCharType="begin"/>
      </w:r>
      <w:r w:rsidRPr="006C3654">
        <w:rPr>
          <w:b/>
          <w:sz w:val="22"/>
        </w:rPr>
        <w:instrText xml:space="preserve"> SEQ Figure \* ARABIC </w:instrText>
      </w:r>
      <w:r w:rsidR="003358A4" w:rsidRPr="00665EDB">
        <w:rPr>
          <w:b/>
          <w:i/>
          <w:color w:val="44546A"/>
          <w:sz w:val="22"/>
          <w:szCs w:val="18"/>
        </w:rPr>
        <w:fldChar w:fldCharType="separate"/>
      </w:r>
      <w:r w:rsidR="00383A8B">
        <w:rPr>
          <w:b/>
          <w:noProof/>
          <w:sz w:val="22"/>
        </w:rPr>
        <w:t>6</w:t>
      </w:r>
      <w:r w:rsidR="003358A4" w:rsidRPr="00665EDB">
        <w:rPr>
          <w:b/>
          <w:i/>
          <w:color w:val="44546A"/>
          <w:sz w:val="22"/>
          <w:szCs w:val="18"/>
        </w:rPr>
        <w:fldChar w:fldCharType="end"/>
      </w:r>
      <w:r w:rsidR="00B759D0">
        <w:rPr>
          <w:b/>
          <w:sz w:val="22"/>
        </w:rPr>
        <w:t xml:space="preserve"> Map of Freeways</w:t>
      </w:r>
      <w:r w:rsidRPr="006C3654">
        <w:rPr>
          <w:b/>
          <w:sz w:val="22"/>
        </w:rPr>
        <w:t xml:space="preserve"> and Interchanges in Wisconsin</w:t>
      </w:r>
      <w:bookmarkEnd w:id="137"/>
      <w:bookmarkEnd w:id="138"/>
    </w:p>
    <w:p w:rsidR="0088612E" w:rsidRPr="006C3654" w:rsidRDefault="0088612E" w:rsidP="0088612E">
      <w:pPr>
        <w:jc w:val="both"/>
        <w:rPr>
          <w:szCs w:val="24"/>
        </w:rPr>
      </w:pPr>
    </w:p>
    <w:p w:rsidR="0088612E" w:rsidRPr="006C3654" w:rsidRDefault="0088612E" w:rsidP="0088612E">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3F724D" w:rsidRPr="00665EDB" w:rsidTr="00665EDB">
        <w:tc>
          <w:tcPr>
            <w:tcW w:w="4675" w:type="dxa"/>
            <w:shd w:val="clear" w:color="auto" w:fill="auto"/>
          </w:tcPr>
          <w:p w:rsidR="00193602" w:rsidRPr="00665EDB" w:rsidRDefault="00415FC4" w:rsidP="00665EDB">
            <w:pPr>
              <w:spacing w:after="160" w:line="259" w:lineRule="auto"/>
              <w:rPr>
                <w:lang w:eastAsia="zh-CN"/>
              </w:rPr>
            </w:pPr>
            <w:r>
              <w:rPr>
                <w:noProof/>
              </w:rPr>
              <w:lastRenderedPageBreak/>
              <w:drawing>
                <wp:inline distT="0" distB="0" distL="0" distR="0">
                  <wp:extent cx="2872740" cy="3718560"/>
                  <wp:effectExtent l="0" t="0" r="0" b="0"/>
                  <wp:docPr id="54"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
                          <a:srcRect/>
                          <a:stretch>
                            <a:fillRect/>
                          </a:stretch>
                        </pic:blipFill>
                        <pic:spPr bwMode="auto">
                          <a:xfrm>
                            <a:off x="0" y="0"/>
                            <a:ext cx="2872740" cy="3718560"/>
                          </a:xfrm>
                          <a:prstGeom prst="rect">
                            <a:avLst/>
                          </a:prstGeom>
                          <a:noFill/>
                          <a:ln w="9525">
                            <a:noFill/>
                            <a:miter lim="800000"/>
                            <a:headEnd/>
                            <a:tailEnd/>
                          </a:ln>
                        </pic:spPr>
                      </pic:pic>
                    </a:graphicData>
                  </a:graphic>
                </wp:inline>
              </w:drawing>
            </w:r>
          </w:p>
        </w:tc>
        <w:tc>
          <w:tcPr>
            <w:tcW w:w="4675" w:type="dxa"/>
            <w:shd w:val="clear" w:color="auto" w:fill="auto"/>
          </w:tcPr>
          <w:p w:rsidR="00193602" w:rsidRPr="00665EDB" w:rsidRDefault="00415FC4" w:rsidP="00665EDB">
            <w:pPr>
              <w:spacing w:after="160" w:line="259" w:lineRule="auto"/>
              <w:rPr>
                <w:lang w:eastAsia="zh-CN"/>
              </w:rPr>
            </w:pPr>
            <w:r>
              <w:rPr>
                <w:noProof/>
              </w:rPr>
              <w:drawing>
                <wp:inline distT="0" distB="0" distL="0" distR="0">
                  <wp:extent cx="2872740" cy="3718560"/>
                  <wp:effectExtent l="0" t="0" r="0" b="0"/>
                  <wp:docPr id="55"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
                          <a:srcRect/>
                          <a:stretch>
                            <a:fillRect/>
                          </a:stretch>
                        </pic:blipFill>
                        <pic:spPr bwMode="auto">
                          <a:xfrm>
                            <a:off x="0" y="0"/>
                            <a:ext cx="2872740" cy="3718560"/>
                          </a:xfrm>
                          <a:prstGeom prst="rect">
                            <a:avLst/>
                          </a:prstGeom>
                          <a:noFill/>
                          <a:ln w="9525">
                            <a:noFill/>
                            <a:miter lim="800000"/>
                            <a:headEnd/>
                            <a:tailEnd/>
                          </a:ln>
                        </pic:spPr>
                      </pic:pic>
                    </a:graphicData>
                  </a:graphic>
                </wp:inline>
              </w:drawing>
            </w:r>
          </w:p>
        </w:tc>
      </w:tr>
      <w:tr w:rsidR="003F724D" w:rsidRPr="00665EDB" w:rsidTr="00665EDB">
        <w:trPr>
          <w:trHeight w:val="5813"/>
        </w:trPr>
        <w:tc>
          <w:tcPr>
            <w:tcW w:w="4675" w:type="dxa"/>
            <w:shd w:val="clear" w:color="auto" w:fill="auto"/>
          </w:tcPr>
          <w:p w:rsidR="00193602" w:rsidRPr="00665EDB" w:rsidRDefault="00415FC4" w:rsidP="00665EDB">
            <w:pPr>
              <w:spacing w:after="160" w:line="259" w:lineRule="auto"/>
              <w:rPr>
                <w:lang w:eastAsia="zh-CN"/>
              </w:rPr>
            </w:pPr>
            <w:r>
              <w:rPr>
                <w:noProof/>
              </w:rPr>
              <w:drawing>
                <wp:inline distT="0" distB="0" distL="0" distR="0">
                  <wp:extent cx="2827020" cy="3657600"/>
                  <wp:effectExtent l="0" t="0" r="0" b="0"/>
                  <wp:docPr id="5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
                          <a:srcRect/>
                          <a:stretch>
                            <a:fillRect/>
                          </a:stretch>
                        </pic:blipFill>
                        <pic:spPr bwMode="auto">
                          <a:xfrm>
                            <a:off x="0" y="0"/>
                            <a:ext cx="2827020" cy="3657600"/>
                          </a:xfrm>
                          <a:prstGeom prst="rect">
                            <a:avLst/>
                          </a:prstGeom>
                          <a:noFill/>
                          <a:ln w="9525">
                            <a:noFill/>
                            <a:miter lim="800000"/>
                            <a:headEnd/>
                            <a:tailEnd/>
                          </a:ln>
                        </pic:spPr>
                      </pic:pic>
                    </a:graphicData>
                  </a:graphic>
                </wp:inline>
              </w:drawing>
            </w:r>
          </w:p>
        </w:tc>
        <w:tc>
          <w:tcPr>
            <w:tcW w:w="4675" w:type="dxa"/>
            <w:shd w:val="clear" w:color="auto" w:fill="auto"/>
          </w:tcPr>
          <w:p w:rsidR="00193602" w:rsidRPr="00665EDB" w:rsidRDefault="00415FC4" w:rsidP="00665EDB">
            <w:pPr>
              <w:keepNext/>
              <w:spacing w:after="160" w:line="259" w:lineRule="auto"/>
              <w:rPr>
                <w:lang w:eastAsia="zh-CN"/>
              </w:rPr>
            </w:pPr>
            <w:r>
              <w:rPr>
                <w:noProof/>
              </w:rPr>
              <w:drawing>
                <wp:inline distT="0" distB="0" distL="0" distR="0">
                  <wp:extent cx="2834640" cy="3672840"/>
                  <wp:effectExtent l="0" t="0" r="0" b="0"/>
                  <wp:docPr id="5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srcRect/>
                          <a:stretch>
                            <a:fillRect/>
                          </a:stretch>
                        </pic:blipFill>
                        <pic:spPr bwMode="auto">
                          <a:xfrm>
                            <a:off x="0" y="0"/>
                            <a:ext cx="2834640" cy="3672840"/>
                          </a:xfrm>
                          <a:prstGeom prst="rect">
                            <a:avLst/>
                          </a:prstGeom>
                          <a:noFill/>
                          <a:ln w="9525">
                            <a:noFill/>
                            <a:miter lim="800000"/>
                            <a:headEnd/>
                            <a:tailEnd/>
                          </a:ln>
                        </pic:spPr>
                      </pic:pic>
                    </a:graphicData>
                  </a:graphic>
                </wp:inline>
              </w:drawing>
            </w:r>
          </w:p>
        </w:tc>
      </w:tr>
    </w:tbl>
    <w:p w:rsidR="003F724D" w:rsidRPr="006C3654" w:rsidRDefault="003F724D" w:rsidP="003F724D">
      <w:pPr>
        <w:jc w:val="center"/>
        <w:rPr>
          <w:b/>
          <w:sz w:val="22"/>
        </w:rPr>
      </w:pPr>
      <w:bookmarkStart w:id="139" w:name="_Toc422999737"/>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7</w:t>
      </w:r>
      <w:r w:rsidR="003358A4" w:rsidRPr="006C3654">
        <w:rPr>
          <w:b/>
          <w:sz w:val="22"/>
        </w:rPr>
        <w:fldChar w:fldCharType="end"/>
      </w:r>
      <w:r w:rsidR="0083668B" w:rsidRPr="006C3654">
        <w:rPr>
          <w:b/>
          <w:sz w:val="22"/>
        </w:rPr>
        <w:t xml:space="preserve"> Freeway and Lighting </w:t>
      </w:r>
      <w:r w:rsidR="00B934EF">
        <w:rPr>
          <w:b/>
          <w:sz w:val="22"/>
        </w:rPr>
        <w:t>M</w:t>
      </w:r>
      <w:r w:rsidRPr="006C3654">
        <w:rPr>
          <w:b/>
          <w:sz w:val="22"/>
        </w:rPr>
        <w:t>aps for</w:t>
      </w:r>
      <w:bookmarkEnd w:id="139"/>
      <w:r w:rsidRPr="006C3654">
        <w:rPr>
          <w:b/>
          <w:sz w:val="22"/>
        </w:rPr>
        <w:t xml:space="preserve"> </w:t>
      </w:r>
    </w:p>
    <w:p w:rsidR="00193602" w:rsidRPr="006C3654" w:rsidRDefault="003F724D" w:rsidP="000E368D">
      <w:pPr>
        <w:jc w:val="center"/>
        <w:rPr>
          <w:lang w:eastAsia="zh-CN"/>
        </w:rPr>
      </w:pPr>
      <w:r w:rsidRPr="006C3654">
        <w:rPr>
          <w:b/>
          <w:sz w:val="22"/>
        </w:rPr>
        <w:t>(a) Madison Area; (b) Milwaukee Area; (c) Green Bay-Appleton Area; (d) Northwest Region</w:t>
      </w:r>
      <w:r w:rsidR="00193602" w:rsidRPr="006C3654">
        <w:rPr>
          <w:lang w:eastAsia="zh-CN"/>
        </w:rPr>
        <w:br w:type="page"/>
      </w:r>
    </w:p>
    <w:p w:rsidR="000C1DA5" w:rsidRPr="006C3654" w:rsidRDefault="000C1DA5" w:rsidP="000C1DA5">
      <w:pPr>
        <w:spacing w:before="100" w:beforeAutospacing="1" w:after="100" w:afterAutospacing="1"/>
        <w:ind w:firstLine="720"/>
        <w:jc w:val="both"/>
      </w:pPr>
      <w:r w:rsidRPr="006C3654">
        <w:lastRenderedPageBreak/>
        <w:t xml:space="preserve">The </w:t>
      </w:r>
      <w:r w:rsidR="00A66DA0">
        <w:t>ident</w:t>
      </w:r>
      <w:r w:rsidR="00A66DA0" w:rsidRPr="006C3654">
        <w:t xml:space="preserve">ification </w:t>
      </w:r>
      <w:r w:rsidRPr="006C3654">
        <w:t>of freeways generally follow</w:t>
      </w:r>
      <w:r w:rsidR="004457AC">
        <w:t>s</w:t>
      </w:r>
      <w:r w:rsidRPr="006C3654">
        <w:t xml:space="preserve"> the designated freeway and expressway map according to Wisconsin Department of Transportation </w:t>
      </w:r>
      <w:r w:rsidR="004457AC">
        <w:t>(</w:t>
      </w:r>
      <w:proofErr w:type="spellStart"/>
      <w:r w:rsidR="004457AC">
        <w:t>WisDOT</w:t>
      </w:r>
      <w:proofErr w:type="spellEnd"/>
      <w:r w:rsidR="004457AC">
        <w:t xml:space="preserve">) </w:t>
      </w:r>
      <w:r w:rsidRPr="006C3654">
        <w:t>(Revised Dec 31th, 2013)</w:t>
      </w:r>
      <w:r>
        <w:t xml:space="preserve"> (</w:t>
      </w:r>
      <w:r w:rsidRPr="006C3654">
        <w:rPr>
          <w:i/>
        </w:rPr>
        <w:t>44</w:t>
      </w:r>
      <w:r>
        <w:rPr>
          <w:i/>
        </w:rPr>
        <w:t>)</w:t>
      </w:r>
      <w:r w:rsidRPr="006C3654">
        <w:t xml:space="preserve">, with </w:t>
      </w:r>
      <w:r w:rsidR="004457AC">
        <w:t xml:space="preserve">an </w:t>
      </w:r>
      <w:r w:rsidRPr="006C3654">
        <w:t xml:space="preserve">addition of a few fully accessed controlled freeway segments </w:t>
      </w:r>
      <w:r w:rsidR="004457AC">
        <w:t xml:space="preserve">that are </w:t>
      </w:r>
      <w:r w:rsidRPr="006C3654">
        <w:t xml:space="preserve">not listed in the </w:t>
      </w:r>
      <w:proofErr w:type="spellStart"/>
      <w:r w:rsidR="004457AC">
        <w:t>WisDOT</w:t>
      </w:r>
      <w:proofErr w:type="spellEnd"/>
      <w:r w:rsidR="004457AC">
        <w:t xml:space="preserve"> </w:t>
      </w:r>
      <w:r w:rsidRPr="006C3654">
        <w:t xml:space="preserve">map. </w:t>
      </w:r>
      <w:r w:rsidR="004457AC">
        <w:t>T</w:t>
      </w:r>
      <w:r w:rsidRPr="006C3654">
        <w:t xml:space="preserve">he </w:t>
      </w:r>
      <w:r w:rsidR="004457AC">
        <w:t>entire</w:t>
      </w:r>
      <w:r w:rsidR="004457AC" w:rsidRPr="006C3654">
        <w:t xml:space="preserve"> </w:t>
      </w:r>
      <w:r w:rsidRPr="006C3654">
        <w:t xml:space="preserve">roadway network </w:t>
      </w:r>
      <w:r w:rsidR="004457AC">
        <w:t xml:space="preserve">included in this project is illustrated by </w:t>
      </w:r>
      <w:r w:rsidRPr="006C3654">
        <w:t>Figure 6.</w:t>
      </w:r>
      <w:r w:rsidR="00A66DA0">
        <w:t xml:space="preserve"> A detailed map of spe</w:t>
      </w:r>
      <w:r w:rsidR="0010021C">
        <w:t xml:space="preserve">cific areas </w:t>
      </w:r>
      <w:r w:rsidR="00332064">
        <w:t xml:space="preserve">is </w:t>
      </w:r>
      <w:r w:rsidR="0010021C">
        <w:t>shown in Figure 7.</w:t>
      </w:r>
    </w:p>
    <w:p w:rsidR="000A5C59" w:rsidRPr="006C3654" w:rsidRDefault="0010021C" w:rsidP="00316BE3">
      <w:pPr>
        <w:spacing w:before="100" w:beforeAutospacing="1" w:after="100" w:afterAutospacing="1"/>
        <w:ind w:firstLine="720"/>
        <w:jc w:val="both"/>
        <w:rPr>
          <w:szCs w:val="24"/>
        </w:rPr>
      </w:pPr>
      <w:r>
        <w:rPr>
          <w:lang w:eastAsia="zh-CN"/>
        </w:rPr>
        <w:t>F</w:t>
      </w:r>
      <w:r w:rsidR="00E53E59" w:rsidRPr="006C3654">
        <w:rPr>
          <w:lang w:eastAsia="zh-CN"/>
        </w:rPr>
        <w:t>reeway</w:t>
      </w:r>
      <w:r w:rsidR="00914994">
        <w:rPr>
          <w:lang w:eastAsia="zh-CN"/>
        </w:rPr>
        <w:t>s</w:t>
      </w:r>
      <w:r w:rsidR="00E53E59" w:rsidRPr="006C3654">
        <w:rPr>
          <w:lang w:eastAsia="zh-CN"/>
        </w:rPr>
        <w:t xml:space="preserve"> </w:t>
      </w:r>
      <w:r w:rsidR="00CF7993">
        <w:rPr>
          <w:lang w:eastAsia="zh-CN"/>
        </w:rPr>
        <w:t>were</w:t>
      </w:r>
      <w:r w:rsidR="00CF7993" w:rsidRPr="006C3654">
        <w:rPr>
          <w:lang w:eastAsia="zh-CN"/>
        </w:rPr>
        <w:t xml:space="preserve"> </w:t>
      </w:r>
      <w:r w:rsidR="00CF7993">
        <w:rPr>
          <w:lang w:eastAsia="zh-CN"/>
        </w:rPr>
        <w:t>divided</w:t>
      </w:r>
      <w:r w:rsidR="00CF7993" w:rsidRPr="006C3654">
        <w:rPr>
          <w:lang w:eastAsia="zh-CN"/>
        </w:rPr>
        <w:t xml:space="preserve"> </w:t>
      </w:r>
      <w:r w:rsidR="00E53E59" w:rsidRPr="006C3654">
        <w:rPr>
          <w:lang w:eastAsia="zh-CN"/>
        </w:rPr>
        <w:t xml:space="preserve">into smaller segments with a length of no </w:t>
      </w:r>
      <w:r w:rsidR="00332064">
        <w:rPr>
          <w:lang w:eastAsia="zh-CN"/>
        </w:rPr>
        <w:t>more</w:t>
      </w:r>
      <w:r w:rsidR="00332064" w:rsidRPr="006C3654">
        <w:rPr>
          <w:lang w:eastAsia="zh-CN"/>
        </w:rPr>
        <w:t xml:space="preserve"> </w:t>
      </w:r>
      <w:r w:rsidR="00E53E59" w:rsidRPr="006C3654">
        <w:rPr>
          <w:lang w:eastAsia="zh-CN"/>
        </w:rPr>
        <w:t xml:space="preserve">than 1.6 miles to ensure consistency of cross sections </w:t>
      </w:r>
      <w:r w:rsidR="00CF7993">
        <w:rPr>
          <w:lang w:eastAsia="zh-CN"/>
        </w:rPr>
        <w:t>according to the</w:t>
      </w:r>
      <w:r w:rsidR="00E53E59" w:rsidRPr="006C3654">
        <w:rPr>
          <w:lang w:eastAsia="zh-CN"/>
        </w:rPr>
        <w:t xml:space="preserve"> evaluation of homogeneity of freeway segments using satellite maps.  These segments were classified into freeway segments and interchange ramps, while freeway segments were further </w:t>
      </w:r>
      <w:r w:rsidR="00CF7993">
        <w:rPr>
          <w:lang w:eastAsia="zh-CN"/>
        </w:rPr>
        <w:t>categorized</w:t>
      </w:r>
      <w:r w:rsidR="00CF7993" w:rsidRPr="006C3654">
        <w:rPr>
          <w:lang w:eastAsia="zh-CN"/>
        </w:rPr>
        <w:t xml:space="preserve"> </w:t>
      </w:r>
      <w:r w:rsidR="00E53E59" w:rsidRPr="006C3654">
        <w:rPr>
          <w:lang w:eastAsia="zh-CN"/>
        </w:rPr>
        <w:t>into interchange segments and non-interchange segments.</w:t>
      </w:r>
      <w:r w:rsidR="00CF7993">
        <w:rPr>
          <w:lang w:eastAsia="zh-CN"/>
        </w:rPr>
        <w:t xml:space="preserve"> </w:t>
      </w:r>
      <w:r w:rsidR="00CF7993">
        <w:rPr>
          <w:szCs w:val="24"/>
        </w:rPr>
        <w:t>Figure 5 shows</w:t>
      </w:r>
      <w:r w:rsidR="00CF7993" w:rsidRPr="006C3654">
        <w:rPr>
          <w:szCs w:val="24"/>
        </w:rPr>
        <w:t xml:space="preserve"> </w:t>
      </w:r>
      <w:r w:rsidR="00CF7993">
        <w:rPr>
          <w:szCs w:val="24"/>
        </w:rPr>
        <w:t xml:space="preserve">key </w:t>
      </w:r>
      <w:r w:rsidR="00CF7993" w:rsidRPr="006C3654">
        <w:rPr>
          <w:szCs w:val="24"/>
        </w:rPr>
        <w:t xml:space="preserve">components </w:t>
      </w:r>
      <w:r w:rsidR="00CF7993">
        <w:rPr>
          <w:szCs w:val="24"/>
        </w:rPr>
        <w:t xml:space="preserve">of an interchange, where the interchange segment is illustrated.  </w:t>
      </w:r>
    </w:p>
    <w:p w:rsidR="0088612E" w:rsidRPr="006C3654" w:rsidRDefault="00CF7993" w:rsidP="00316BE3">
      <w:pPr>
        <w:spacing w:before="100" w:beforeAutospacing="1" w:after="100" w:afterAutospacing="1"/>
        <w:ind w:firstLine="720"/>
        <w:jc w:val="both"/>
        <w:rPr>
          <w:szCs w:val="24"/>
        </w:rPr>
      </w:pPr>
      <w:r w:rsidRPr="006C3654">
        <w:rPr>
          <w:szCs w:val="24"/>
        </w:rPr>
        <w:t>Table 2</w:t>
      </w:r>
      <w:r>
        <w:rPr>
          <w:szCs w:val="24"/>
        </w:rPr>
        <w:t xml:space="preserve"> summarizes </w:t>
      </w:r>
      <w:r w:rsidR="0088612E" w:rsidRPr="006C3654">
        <w:rPr>
          <w:szCs w:val="24"/>
        </w:rPr>
        <w:t xml:space="preserve">all </w:t>
      </w:r>
      <w:r w:rsidR="00D05EA6">
        <w:rPr>
          <w:szCs w:val="24"/>
        </w:rPr>
        <w:t>segments</w:t>
      </w:r>
      <w:r w:rsidR="0088612E" w:rsidRPr="006C3654">
        <w:rPr>
          <w:szCs w:val="24"/>
        </w:rPr>
        <w:t xml:space="preserve"> </w:t>
      </w:r>
      <w:r w:rsidR="00D05EA6">
        <w:rPr>
          <w:szCs w:val="24"/>
        </w:rPr>
        <w:t>identified with information of</w:t>
      </w:r>
      <w:r w:rsidR="0088612E" w:rsidRPr="006C3654">
        <w:rPr>
          <w:szCs w:val="24"/>
        </w:rPr>
        <w:t xml:space="preserve"> </w:t>
      </w:r>
      <w:r w:rsidR="00332064">
        <w:rPr>
          <w:szCs w:val="24"/>
        </w:rPr>
        <w:t xml:space="preserve">the </w:t>
      </w:r>
      <w:r w:rsidR="0088612E" w:rsidRPr="006C3654">
        <w:rPr>
          <w:szCs w:val="24"/>
        </w:rPr>
        <w:t>total number of segments</w:t>
      </w:r>
      <w:r w:rsidR="00D05EA6">
        <w:rPr>
          <w:szCs w:val="24"/>
        </w:rPr>
        <w:t xml:space="preserve"> or </w:t>
      </w:r>
      <w:r w:rsidR="0088612E" w:rsidRPr="006C3654">
        <w:rPr>
          <w:szCs w:val="24"/>
        </w:rPr>
        <w:t>average length for each type of segments</w:t>
      </w:r>
      <w:r w:rsidR="00D05EA6">
        <w:rPr>
          <w:szCs w:val="24"/>
        </w:rPr>
        <w:t xml:space="preserve">. </w:t>
      </w:r>
      <w:r w:rsidR="0088612E" w:rsidRPr="006C3654">
        <w:rPr>
          <w:szCs w:val="24"/>
        </w:rPr>
        <w:t xml:space="preserve">There are </w:t>
      </w:r>
      <w:r w:rsidR="0010021C">
        <w:rPr>
          <w:szCs w:val="24"/>
        </w:rPr>
        <w:t>in total</w:t>
      </w:r>
      <w:r w:rsidR="00D05EA6" w:rsidRPr="006C3654">
        <w:rPr>
          <w:szCs w:val="24"/>
        </w:rPr>
        <w:t xml:space="preserve"> </w:t>
      </w:r>
      <w:r w:rsidR="0088612E" w:rsidRPr="006C3654">
        <w:rPr>
          <w:szCs w:val="24"/>
        </w:rPr>
        <w:t>1</w:t>
      </w:r>
      <w:r w:rsidR="0010021C">
        <w:rPr>
          <w:szCs w:val="24"/>
        </w:rPr>
        <w:t>,</w:t>
      </w:r>
      <w:r w:rsidR="0088612E" w:rsidRPr="006C3654">
        <w:rPr>
          <w:szCs w:val="24"/>
        </w:rPr>
        <w:t xml:space="preserve">229 non-interchange </w:t>
      </w:r>
      <w:r w:rsidR="00914994">
        <w:rPr>
          <w:szCs w:val="24"/>
        </w:rPr>
        <w:t xml:space="preserve">freeway </w:t>
      </w:r>
      <w:r w:rsidR="0088612E" w:rsidRPr="006C3654">
        <w:rPr>
          <w:szCs w:val="24"/>
        </w:rPr>
        <w:t>segments, 519 interchange segments and 2</w:t>
      </w:r>
      <w:r w:rsidR="0010021C">
        <w:rPr>
          <w:szCs w:val="24"/>
        </w:rPr>
        <w:t>,</w:t>
      </w:r>
      <w:r w:rsidR="0088612E" w:rsidRPr="006C3654">
        <w:rPr>
          <w:szCs w:val="24"/>
        </w:rPr>
        <w:t xml:space="preserve">150 interchange ramps. The average length </w:t>
      </w:r>
      <w:r w:rsidR="00D05EA6">
        <w:rPr>
          <w:szCs w:val="24"/>
        </w:rPr>
        <w:t>for</w:t>
      </w:r>
      <w:r w:rsidR="00D05EA6" w:rsidRPr="006C3654">
        <w:rPr>
          <w:szCs w:val="24"/>
        </w:rPr>
        <w:t xml:space="preserve"> </w:t>
      </w:r>
      <w:r w:rsidR="0088612E" w:rsidRPr="006C3654">
        <w:rPr>
          <w:szCs w:val="24"/>
        </w:rPr>
        <w:t xml:space="preserve">non-interchange segments is approximately 1.2 miles, </w:t>
      </w:r>
      <w:r w:rsidR="00D05EA6">
        <w:rPr>
          <w:szCs w:val="24"/>
        </w:rPr>
        <w:t xml:space="preserve">while the </w:t>
      </w:r>
      <w:r w:rsidR="00332064">
        <w:rPr>
          <w:szCs w:val="24"/>
        </w:rPr>
        <w:t xml:space="preserve">average length </w:t>
      </w:r>
      <w:r w:rsidR="00D05EA6">
        <w:rPr>
          <w:szCs w:val="24"/>
        </w:rPr>
        <w:t xml:space="preserve">is </w:t>
      </w:r>
      <w:r w:rsidR="0088612E" w:rsidRPr="006C3654">
        <w:rPr>
          <w:szCs w:val="24"/>
        </w:rPr>
        <w:t>0.5 miles for interchange segments and 0.25 miles for</w:t>
      </w:r>
      <w:r w:rsidR="00D05EA6">
        <w:rPr>
          <w:szCs w:val="24"/>
        </w:rPr>
        <w:t xml:space="preserve"> interchange</w:t>
      </w:r>
      <w:r w:rsidR="0088612E" w:rsidRPr="006C3654">
        <w:rPr>
          <w:szCs w:val="24"/>
        </w:rPr>
        <w:t xml:space="preserve"> ramps.</w:t>
      </w:r>
    </w:p>
    <w:p w:rsidR="0088612E" w:rsidRPr="006C3654" w:rsidRDefault="0088612E" w:rsidP="0088612E">
      <w:pPr>
        <w:pStyle w:val="Caption"/>
        <w:spacing w:after="120"/>
        <w:jc w:val="center"/>
        <w:rPr>
          <w:rFonts w:ascii="Times New Roman" w:hAnsi="Times New Roman"/>
          <w:b/>
          <w:i w:val="0"/>
          <w:color w:val="auto"/>
          <w:sz w:val="22"/>
        </w:rPr>
      </w:pPr>
      <w:bookmarkStart w:id="140" w:name="_Toc402037437"/>
      <w:bookmarkStart w:id="141" w:name="_Toc422999643"/>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Segment Data Descriptive Statistics</w:t>
      </w:r>
      <w:bookmarkEnd w:id="140"/>
      <w:bookmarkEnd w:id="141"/>
    </w:p>
    <w:tbl>
      <w:tblPr>
        <w:tblW w:w="9360" w:type="dxa"/>
        <w:jc w:val="center"/>
        <w:tblLook w:val="04A0" w:firstRow="1" w:lastRow="0" w:firstColumn="1" w:lastColumn="0" w:noHBand="0" w:noVBand="1"/>
      </w:tblPr>
      <w:tblGrid>
        <w:gridCol w:w="1710"/>
        <w:gridCol w:w="5940"/>
        <w:gridCol w:w="1710"/>
      </w:tblGrid>
      <w:tr w:rsidR="0088612E" w:rsidRPr="00665EDB" w:rsidTr="00665EDB">
        <w:trPr>
          <w:trHeight w:val="521"/>
          <w:jc w:val="center"/>
        </w:trPr>
        <w:tc>
          <w:tcPr>
            <w:tcW w:w="1710" w:type="dxa"/>
            <w:tcBorders>
              <w:top w:val="single" w:sz="4" w:space="0" w:color="auto"/>
              <w:bottom w:val="single" w:sz="4" w:space="0" w:color="auto"/>
            </w:tcBorders>
            <w:shd w:val="clear" w:color="auto" w:fill="auto"/>
            <w:vAlign w:val="center"/>
          </w:tcPr>
          <w:p w:rsidR="0088612E" w:rsidRPr="00665EDB" w:rsidRDefault="0088612E" w:rsidP="00665EDB">
            <w:pPr>
              <w:jc w:val="center"/>
              <w:rPr>
                <w:b/>
                <w:bCs/>
                <w:sz w:val="20"/>
                <w:szCs w:val="20"/>
              </w:rPr>
            </w:pPr>
            <w:r w:rsidRPr="00665EDB">
              <w:rPr>
                <w:b/>
                <w:bCs/>
                <w:sz w:val="20"/>
                <w:szCs w:val="20"/>
              </w:rPr>
              <w:t>Type</w:t>
            </w:r>
          </w:p>
        </w:tc>
        <w:tc>
          <w:tcPr>
            <w:tcW w:w="5940" w:type="dxa"/>
            <w:tcBorders>
              <w:top w:val="single" w:sz="4" w:space="0" w:color="auto"/>
              <w:bottom w:val="single" w:sz="4" w:space="0" w:color="auto"/>
            </w:tcBorders>
            <w:shd w:val="clear" w:color="auto" w:fill="auto"/>
            <w:vAlign w:val="center"/>
          </w:tcPr>
          <w:p w:rsidR="0088612E" w:rsidRPr="00665EDB" w:rsidRDefault="0088612E" w:rsidP="00665EDB">
            <w:pPr>
              <w:jc w:val="center"/>
              <w:rPr>
                <w:b/>
                <w:bCs/>
                <w:sz w:val="20"/>
                <w:szCs w:val="20"/>
              </w:rPr>
            </w:pPr>
            <w:r w:rsidRPr="00665EDB">
              <w:rPr>
                <w:b/>
                <w:bCs/>
                <w:sz w:val="20"/>
                <w:szCs w:val="20"/>
              </w:rPr>
              <w:t>Description</w:t>
            </w:r>
          </w:p>
        </w:tc>
        <w:tc>
          <w:tcPr>
            <w:tcW w:w="1710" w:type="dxa"/>
            <w:tcBorders>
              <w:top w:val="single" w:sz="4" w:space="0" w:color="auto"/>
              <w:bottom w:val="single" w:sz="4" w:space="0" w:color="auto"/>
            </w:tcBorders>
            <w:shd w:val="clear" w:color="auto" w:fill="auto"/>
            <w:vAlign w:val="center"/>
          </w:tcPr>
          <w:p w:rsidR="0088612E" w:rsidRPr="00665EDB" w:rsidRDefault="00B73452" w:rsidP="00665EDB">
            <w:pPr>
              <w:jc w:val="center"/>
              <w:rPr>
                <w:b/>
                <w:bCs/>
                <w:sz w:val="20"/>
                <w:szCs w:val="20"/>
              </w:rPr>
            </w:pPr>
            <w:r w:rsidRPr="00665EDB">
              <w:rPr>
                <w:b/>
                <w:bCs/>
                <w:sz w:val="20"/>
                <w:szCs w:val="20"/>
              </w:rPr>
              <w:t>Counts/Miles</w:t>
            </w:r>
          </w:p>
        </w:tc>
      </w:tr>
      <w:tr w:rsidR="0088612E" w:rsidRPr="00665EDB" w:rsidTr="00665EDB">
        <w:trPr>
          <w:jc w:val="center"/>
        </w:trPr>
        <w:tc>
          <w:tcPr>
            <w:tcW w:w="1710" w:type="dxa"/>
            <w:vMerge w:val="restart"/>
            <w:tcBorders>
              <w:top w:val="single" w:sz="4" w:space="0" w:color="auto"/>
            </w:tcBorders>
            <w:shd w:val="clear" w:color="auto" w:fill="auto"/>
            <w:vAlign w:val="center"/>
          </w:tcPr>
          <w:p w:rsidR="0088612E" w:rsidRPr="00665EDB" w:rsidRDefault="0088612E" w:rsidP="00665EDB">
            <w:pPr>
              <w:jc w:val="center"/>
              <w:rPr>
                <w:b/>
                <w:bCs/>
                <w:sz w:val="20"/>
                <w:szCs w:val="20"/>
              </w:rPr>
            </w:pPr>
            <w:r w:rsidRPr="00665EDB">
              <w:rPr>
                <w:bCs/>
                <w:sz w:val="20"/>
                <w:szCs w:val="20"/>
              </w:rPr>
              <w:t>Number of Segments</w:t>
            </w:r>
          </w:p>
        </w:tc>
        <w:tc>
          <w:tcPr>
            <w:tcW w:w="594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Number of Freeway Segments</w:t>
            </w:r>
          </w:p>
        </w:tc>
        <w:tc>
          <w:tcPr>
            <w:tcW w:w="171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1,229</w:t>
            </w:r>
          </w:p>
        </w:tc>
      </w:tr>
      <w:tr w:rsidR="0088612E" w:rsidRPr="00665EDB" w:rsidTr="00665EDB">
        <w:trPr>
          <w:jc w:val="center"/>
        </w:trPr>
        <w:tc>
          <w:tcPr>
            <w:tcW w:w="1710" w:type="dxa"/>
            <w:vMerge/>
            <w:shd w:val="clear" w:color="auto" w:fill="auto"/>
            <w:vAlign w:val="center"/>
          </w:tcPr>
          <w:p w:rsidR="0088612E" w:rsidRPr="00665EDB" w:rsidRDefault="0088612E" w:rsidP="00665EDB">
            <w:pPr>
              <w:jc w:val="center"/>
              <w:rPr>
                <w:b/>
                <w:bCs/>
                <w:sz w:val="20"/>
                <w:szCs w:val="20"/>
              </w:rPr>
            </w:pPr>
          </w:p>
        </w:tc>
        <w:tc>
          <w:tcPr>
            <w:tcW w:w="5940" w:type="dxa"/>
            <w:shd w:val="clear" w:color="auto" w:fill="auto"/>
            <w:vAlign w:val="center"/>
          </w:tcPr>
          <w:p w:rsidR="0088612E" w:rsidRPr="00665EDB" w:rsidRDefault="0088612E" w:rsidP="00665EDB">
            <w:pPr>
              <w:jc w:val="center"/>
              <w:rPr>
                <w:sz w:val="20"/>
                <w:szCs w:val="20"/>
              </w:rPr>
            </w:pPr>
            <w:r w:rsidRPr="00665EDB">
              <w:rPr>
                <w:sz w:val="20"/>
                <w:szCs w:val="20"/>
              </w:rPr>
              <w:t>Number of Interchanges</w:t>
            </w:r>
          </w:p>
        </w:tc>
        <w:tc>
          <w:tcPr>
            <w:tcW w:w="1710" w:type="dxa"/>
            <w:shd w:val="clear" w:color="auto" w:fill="auto"/>
            <w:vAlign w:val="center"/>
          </w:tcPr>
          <w:p w:rsidR="0088612E" w:rsidRPr="00665EDB" w:rsidRDefault="0088612E" w:rsidP="00665EDB">
            <w:pPr>
              <w:jc w:val="center"/>
              <w:rPr>
                <w:sz w:val="20"/>
                <w:szCs w:val="20"/>
              </w:rPr>
            </w:pPr>
            <w:r w:rsidRPr="00665EDB">
              <w:rPr>
                <w:sz w:val="20"/>
                <w:szCs w:val="20"/>
              </w:rPr>
              <w:t>536</w:t>
            </w:r>
          </w:p>
        </w:tc>
      </w:tr>
      <w:tr w:rsidR="0088612E" w:rsidRPr="00665EDB" w:rsidTr="00665EDB">
        <w:trPr>
          <w:jc w:val="center"/>
        </w:trPr>
        <w:tc>
          <w:tcPr>
            <w:tcW w:w="1710" w:type="dxa"/>
            <w:vMerge/>
            <w:shd w:val="clear" w:color="auto" w:fill="auto"/>
            <w:vAlign w:val="center"/>
          </w:tcPr>
          <w:p w:rsidR="0088612E" w:rsidRPr="00665EDB" w:rsidRDefault="0088612E" w:rsidP="00665EDB">
            <w:pPr>
              <w:jc w:val="center"/>
              <w:rPr>
                <w:b/>
                <w:bCs/>
                <w:sz w:val="20"/>
                <w:szCs w:val="20"/>
              </w:rPr>
            </w:pPr>
          </w:p>
        </w:tc>
        <w:tc>
          <w:tcPr>
            <w:tcW w:w="5940" w:type="dxa"/>
            <w:shd w:val="clear" w:color="auto" w:fill="auto"/>
            <w:vAlign w:val="center"/>
          </w:tcPr>
          <w:p w:rsidR="0088612E" w:rsidRPr="00665EDB" w:rsidRDefault="0088612E" w:rsidP="00665EDB">
            <w:pPr>
              <w:jc w:val="center"/>
              <w:rPr>
                <w:sz w:val="20"/>
                <w:szCs w:val="20"/>
              </w:rPr>
            </w:pPr>
            <w:r w:rsidRPr="00665EDB">
              <w:rPr>
                <w:sz w:val="20"/>
                <w:szCs w:val="20"/>
              </w:rPr>
              <w:t>Number of Interchange Segments</w:t>
            </w:r>
          </w:p>
        </w:tc>
        <w:tc>
          <w:tcPr>
            <w:tcW w:w="1710" w:type="dxa"/>
            <w:shd w:val="clear" w:color="auto" w:fill="auto"/>
            <w:vAlign w:val="center"/>
          </w:tcPr>
          <w:p w:rsidR="0088612E" w:rsidRPr="00665EDB" w:rsidRDefault="0088612E" w:rsidP="00665EDB">
            <w:pPr>
              <w:jc w:val="center"/>
              <w:rPr>
                <w:sz w:val="20"/>
                <w:szCs w:val="20"/>
              </w:rPr>
            </w:pPr>
            <w:r w:rsidRPr="00665EDB">
              <w:rPr>
                <w:sz w:val="20"/>
                <w:szCs w:val="20"/>
              </w:rPr>
              <w:t>519</w:t>
            </w:r>
          </w:p>
        </w:tc>
      </w:tr>
      <w:tr w:rsidR="0088612E" w:rsidRPr="00665EDB" w:rsidTr="00665EDB">
        <w:trPr>
          <w:trHeight w:val="108"/>
          <w:jc w:val="center"/>
        </w:trPr>
        <w:tc>
          <w:tcPr>
            <w:tcW w:w="1710" w:type="dxa"/>
            <w:vMerge/>
            <w:tcBorders>
              <w:bottom w:val="single" w:sz="4" w:space="0" w:color="auto"/>
            </w:tcBorders>
            <w:shd w:val="clear" w:color="auto" w:fill="auto"/>
            <w:vAlign w:val="center"/>
          </w:tcPr>
          <w:p w:rsidR="0088612E" w:rsidRPr="00665EDB" w:rsidRDefault="0088612E" w:rsidP="00665EDB">
            <w:pPr>
              <w:jc w:val="center"/>
              <w:rPr>
                <w:b/>
                <w:bCs/>
                <w:sz w:val="20"/>
                <w:szCs w:val="20"/>
              </w:rPr>
            </w:pPr>
          </w:p>
        </w:tc>
        <w:tc>
          <w:tcPr>
            <w:tcW w:w="594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Number of Interchange Ramps</w:t>
            </w:r>
          </w:p>
        </w:tc>
        <w:tc>
          <w:tcPr>
            <w:tcW w:w="171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2,150</w:t>
            </w:r>
          </w:p>
        </w:tc>
      </w:tr>
      <w:tr w:rsidR="0088612E" w:rsidRPr="00665EDB" w:rsidTr="00665EDB">
        <w:trPr>
          <w:jc w:val="center"/>
        </w:trPr>
        <w:tc>
          <w:tcPr>
            <w:tcW w:w="1710" w:type="dxa"/>
            <w:vMerge w:val="restart"/>
            <w:tcBorders>
              <w:top w:val="single" w:sz="4" w:space="0" w:color="auto"/>
            </w:tcBorders>
            <w:shd w:val="clear" w:color="auto" w:fill="auto"/>
            <w:vAlign w:val="center"/>
          </w:tcPr>
          <w:p w:rsidR="0088612E" w:rsidRPr="00665EDB" w:rsidRDefault="0088612E" w:rsidP="00665EDB">
            <w:pPr>
              <w:jc w:val="center"/>
              <w:rPr>
                <w:b/>
                <w:bCs/>
                <w:sz w:val="20"/>
                <w:szCs w:val="20"/>
              </w:rPr>
            </w:pPr>
            <w:r w:rsidRPr="00665EDB">
              <w:rPr>
                <w:bCs/>
                <w:sz w:val="20"/>
                <w:szCs w:val="20"/>
              </w:rPr>
              <w:t>Total Segment Length</w:t>
            </w:r>
          </w:p>
        </w:tc>
        <w:tc>
          <w:tcPr>
            <w:tcW w:w="594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Total Length of Freeway Segments (mi)</w:t>
            </w:r>
          </w:p>
        </w:tc>
        <w:tc>
          <w:tcPr>
            <w:tcW w:w="171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1,465.2</w:t>
            </w:r>
          </w:p>
        </w:tc>
      </w:tr>
      <w:tr w:rsidR="0088612E" w:rsidRPr="00665EDB" w:rsidTr="00665EDB">
        <w:trPr>
          <w:jc w:val="center"/>
        </w:trPr>
        <w:tc>
          <w:tcPr>
            <w:tcW w:w="1710" w:type="dxa"/>
            <w:vMerge/>
            <w:shd w:val="clear" w:color="auto" w:fill="auto"/>
            <w:vAlign w:val="center"/>
          </w:tcPr>
          <w:p w:rsidR="0088612E" w:rsidRPr="00665EDB" w:rsidRDefault="0088612E" w:rsidP="00665EDB">
            <w:pPr>
              <w:jc w:val="center"/>
              <w:rPr>
                <w:b/>
                <w:bCs/>
                <w:sz w:val="20"/>
                <w:szCs w:val="20"/>
              </w:rPr>
            </w:pPr>
          </w:p>
        </w:tc>
        <w:tc>
          <w:tcPr>
            <w:tcW w:w="5940" w:type="dxa"/>
            <w:shd w:val="clear" w:color="auto" w:fill="auto"/>
            <w:vAlign w:val="center"/>
          </w:tcPr>
          <w:p w:rsidR="0088612E" w:rsidRPr="00665EDB" w:rsidRDefault="0088612E" w:rsidP="00665EDB">
            <w:pPr>
              <w:jc w:val="center"/>
              <w:rPr>
                <w:sz w:val="20"/>
                <w:szCs w:val="20"/>
              </w:rPr>
            </w:pPr>
            <w:r w:rsidRPr="00665EDB">
              <w:rPr>
                <w:sz w:val="20"/>
                <w:szCs w:val="20"/>
              </w:rPr>
              <w:t>Total Length of Interchange Segments (mi)</w:t>
            </w:r>
          </w:p>
        </w:tc>
        <w:tc>
          <w:tcPr>
            <w:tcW w:w="1710" w:type="dxa"/>
            <w:shd w:val="clear" w:color="auto" w:fill="auto"/>
            <w:vAlign w:val="center"/>
          </w:tcPr>
          <w:p w:rsidR="0088612E" w:rsidRPr="00665EDB" w:rsidRDefault="0088612E" w:rsidP="00665EDB">
            <w:pPr>
              <w:jc w:val="center"/>
              <w:rPr>
                <w:sz w:val="20"/>
                <w:szCs w:val="20"/>
              </w:rPr>
            </w:pPr>
            <w:r w:rsidRPr="00665EDB">
              <w:rPr>
                <w:sz w:val="20"/>
                <w:szCs w:val="20"/>
              </w:rPr>
              <w:t>248.4</w:t>
            </w:r>
          </w:p>
        </w:tc>
      </w:tr>
      <w:tr w:rsidR="0088612E" w:rsidRPr="00665EDB" w:rsidTr="00665EDB">
        <w:trPr>
          <w:jc w:val="center"/>
        </w:trPr>
        <w:tc>
          <w:tcPr>
            <w:tcW w:w="1710" w:type="dxa"/>
            <w:vMerge/>
            <w:tcBorders>
              <w:bottom w:val="single" w:sz="4" w:space="0" w:color="auto"/>
            </w:tcBorders>
            <w:shd w:val="clear" w:color="auto" w:fill="auto"/>
            <w:vAlign w:val="center"/>
          </w:tcPr>
          <w:p w:rsidR="0088612E" w:rsidRPr="00665EDB" w:rsidRDefault="0088612E" w:rsidP="00665EDB">
            <w:pPr>
              <w:jc w:val="center"/>
              <w:rPr>
                <w:b/>
                <w:bCs/>
                <w:sz w:val="20"/>
                <w:szCs w:val="20"/>
              </w:rPr>
            </w:pPr>
          </w:p>
        </w:tc>
        <w:tc>
          <w:tcPr>
            <w:tcW w:w="594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Total Length of Freeways (mi)</w:t>
            </w:r>
          </w:p>
        </w:tc>
        <w:tc>
          <w:tcPr>
            <w:tcW w:w="171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1,713.6</w:t>
            </w:r>
          </w:p>
        </w:tc>
      </w:tr>
      <w:tr w:rsidR="0088612E" w:rsidRPr="00665EDB" w:rsidTr="00665EDB">
        <w:trPr>
          <w:jc w:val="center"/>
        </w:trPr>
        <w:tc>
          <w:tcPr>
            <w:tcW w:w="1710" w:type="dxa"/>
            <w:vMerge w:val="restart"/>
            <w:tcBorders>
              <w:top w:val="single" w:sz="4" w:space="0" w:color="auto"/>
            </w:tcBorders>
            <w:shd w:val="clear" w:color="auto" w:fill="auto"/>
            <w:vAlign w:val="center"/>
          </w:tcPr>
          <w:p w:rsidR="0088612E" w:rsidRPr="00665EDB" w:rsidRDefault="0088612E" w:rsidP="00665EDB">
            <w:pPr>
              <w:jc w:val="center"/>
              <w:rPr>
                <w:b/>
                <w:bCs/>
                <w:sz w:val="20"/>
                <w:szCs w:val="20"/>
              </w:rPr>
            </w:pPr>
            <w:r w:rsidRPr="00665EDB">
              <w:rPr>
                <w:bCs/>
                <w:sz w:val="20"/>
                <w:szCs w:val="20"/>
              </w:rPr>
              <w:t>F</w:t>
            </w:r>
            <w:r w:rsidR="000E368D" w:rsidRPr="00665EDB">
              <w:rPr>
                <w:bCs/>
                <w:sz w:val="20"/>
                <w:szCs w:val="20"/>
              </w:rPr>
              <w:t>ree</w:t>
            </w:r>
            <w:r w:rsidRPr="00665EDB">
              <w:rPr>
                <w:bCs/>
                <w:sz w:val="20"/>
                <w:szCs w:val="20"/>
              </w:rPr>
              <w:t>w</w:t>
            </w:r>
            <w:r w:rsidR="000E368D" w:rsidRPr="00665EDB">
              <w:rPr>
                <w:bCs/>
                <w:sz w:val="20"/>
                <w:szCs w:val="20"/>
              </w:rPr>
              <w:t>a</w:t>
            </w:r>
            <w:r w:rsidRPr="00665EDB">
              <w:rPr>
                <w:bCs/>
                <w:sz w:val="20"/>
                <w:szCs w:val="20"/>
              </w:rPr>
              <w:t>y Segment Length</w:t>
            </w:r>
          </w:p>
        </w:tc>
        <w:tc>
          <w:tcPr>
            <w:tcW w:w="594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Maximum Length of Freeway Segments (mi)</w:t>
            </w:r>
          </w:p>
        </w:tc>
        <w:tc>
          <w:tcPr>
            <w:tcW w:w="171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1.832</w:t>
            </w:r>
          </w:p>
        </w:tc>
      </w:tr>
      <w:tr w:rsidR="0088612E" w:rsidRPr="00665EDB" w:rsidTr="00665EDB">
        <w:trPr>
          <w:jc w:val="center"/>
        </w:trPr>
        <w:tc>
          <w:tcPr>
            <w:tcW w:w="1710" w:type="dxa"/>
            <w:vMerge/>
            <w:shd w:val="clear" w:color="auto" w:fill="auto"/>
            <w:vAlign w:val="center"/>
          </w:tcPr>
          <w:p w:rsidR="0088612E" w:rsidRPr="00665EDB" w:rsidRDefault="0088612E" w:rsidP="00665EDB">
            <w:pPr>
              <w:jc w:val="center"/>
              <w:rPr>
                <w:b/>
                <w:bCs/>
                <w:sz w:val="20"/>
                <w:szCs w:val="20"/>
              </w:rPr>
            </w:pPr>
          </w:p>
        </w:tc>
        <w:tc>
          <w:tcPr>
            <w:tcW w:w="5940" w:type="dxa"/>
            <w:shd w:val="clear" w:color="auto" w:fill="auto"/>
            <w:vAlign w:val="center"/>
          </w:tcPr>
          <w:p w:rsidR="0088612E" w:rsidRPr="00665EDB" w:rsidRDefault="0088612E" w:rsidP="00665EDB">
            <w:pPr>
              <w:jc w:val="center"/>
              <w:rPr>
                <w:sz w:val="20"/>
                <w:szCs w:val="20"/>
              </w:rPr>
            </w:pPr>
            <w:r w:rsidRPr="00665EDB">
              <w:rPr>
                <w:sz w:val="20"/>
                <w:szCs w:val="20"/>
              </w:rPr>
              <w:t>Minimum Length of Freeway Segments (mi)</w:t>
            </w:r>
          </w:p>
        </w:tc>
        <w:tc>
          <w:tcPr>
            <w:tcW w:w="1710" w:type="dxa"/>
            <w:shd w:val="clear" w:color="auto" w:fill="auto"/>
            <w:vAlign w:val="center"/>
          </w:tcPr>
          <w:p w:rsidR="0088612E" w:rsidRPr="00665EDB" w:rsidRDefault="0088612E" w:rsidP="00665EDB">
            <w:pPr>
              <w:jc w:val="center"/>
              <w:rPr>
                <w:sz w:val="20"/>
                <w:szCs w:val="20"/>
              </w:rPr>
            </w:pPr>
            <w:r w:rsidRPr="00665EDB">
              <w:rPr>
                <w:sz w:val="20"/>
                <w:szCs w:val="20"/>
              </w:rPr>
              <w:t>0.175</w:t>
            </w:r>
          </w:p>
        </w:tc>
      </w:tr>
      <w:tr w:rsidR="0088612E" w:rsidRPr="00665EDB" w:rsidTr="00665EDB">
        <w:trPr>
          <w:jc w:val="center"/>
        </w:trPr>
        <w:tc>
          <w:tcPr>
            <w:tcW w:w="1710" w:type="dxa"/>
            <w:vMerge/>
            <w:tcBorders>
              <w:bottom w:val="single" w:sz="4" w:space="0" w:color="auto"/>
            </w:tcBorders>
            <w:shd w:val="clear" w:color="auto" w:fill="auto"/>
            <w:vAlign w:val="center"/>
          </w:tcPr>
          <w:p w:rsidR="0088612E" w:rsidRPr="00665EDB" w:rsidRDefault="0088612E" w:rsidP="00665EDB">
            <w:pPr>
              <w:jc w:val="center"/>
              <w:rPr>
                <w:b/>
                <w:bCs/>
                <w:sz w:val="20"/>
                <w:szCs w:val="20"/>
              </w:rPr>
            </w:pPr>
          </w:p>
        </w:tc>
        <w:tc>
          <w:tcPr>
            <w:tcW w:w="594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Average Length of Freeway Segments (mi)</w:t>
            </w:r>
          </w:p>
        </w:tc>
        <w:tc>
          <w:tcPr>
            <w:tcW w:w="171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1.192</w:t>
            </w:r>
          </w:p>
        </w:tc>
      </w:tr>
      <w:tr w:rsidR="0088612E" w:rsidRPr="00665EDB" w:rsidTr="00665EDB">
        <w:trPr>
          <w:jc w:val="center"/>
        </w:trPr>
        <w:tc>
          <w:tcPr>
            <w:tcW w:w="1710" w:type="dxa"/>
            <w:vMerge w:val="restart"/>
            <w:tcBorders>
              <w:top w:val="single" w:sz="4" w:space="0" w:color="auto"/>
            </w:tcBorders>
            <w:shd w:val="clear" w:color="auto" w:fill="auto"/>
            <w:vAlign w:val="center"/>
          </w:tcPr>
          <w:p w:rsidR="0088612E" w:rsidRPr="00665EDB" w:rsidRDefault="0088612E" w:rsidP="00665EDB">
            <w:pPr>
              <w:jc w:val="center"/>
              <w:rPr>
                <w:b/>
                <w:bCs/>
                <w:sz w:val="20"/>
                <w:szCs w:val="20"/>
              </w:rPr>
            </w:pPr>
            <w:r w:rsidRPr="00665EDB">
              <w:rPr>
                <w:bCs/>
                <w:sz w:val="20"/>
                <w:szCs w:val="20"/>
              </w:rPr>
              <w:t>Interchange Segment Length</w:t>
            </w:r>
          </w:p>
        </w:tc>
        <w:tc>
          <w:tcPr>
            <w:tcW w:w="594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Maximum Length of Interchange Segments (mi)</w:t>
            </w:r>
          </w:p>
        </w:tc>
        <w:tc>
          <w:tcPr>
            <w:tcW w:w="171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1.210</w:t>
            </w:r>
          </w:p>
        </w:tc>
      </w:tr>
      <w:tr w:rsidR="0088612E" w:rsidRPr="00665EDB" w:rsidTr="00665EDB">
        <w:trPr>
          <w:jc w:val="center"/>
        </w:trPr>
        <w:tc>
          <w:tcPr>
            <w:tcW w:w="1710" w:type="dxa"/>
            <w:vMerge/>
            <w:shd w:val="clear" w:color="auto" w:fill="auto"/>
            <w:vAlign w:val="center"/>
          </w:tcPr>
          <w:p w:rsidR="0088612E" w:rsidRPr="00665EDB" w:rsidRDefault="0088612E" w:rsidP="00665EDB">
            <w:pPr>
              <w:jc w:val="center"/>
              <w:rPr>
                <w:b/>
                <w:bCs/>
                <w:sz w:val="20"/>
                <w:szCs w:val="20"/>
              </w:rPr>
            </w:pPr>
          </w:p>
        </w:tc>
        <w:tc>
          <w:tcPr>
            <w:tcW w:w="5940" w:type="dxa"/>
            <w:shd w:val="clear" w:color="auto" w:fill="auto"/>
            <w:vAlign w:val="center"/>
          </w:tcPr>
          <w:p w:rsidR="0088612E" w:rsidRPr="00665EDB" w:rsidRDefault="0088612E" w:rsidP="00665EDB">
            <w:pPr>
              <w:jc w:val="center"/>
              <w:rPr>
                <w:sz w:val="20"/>
                <w:szCs w:val="20"/>
              </w:rPr>
            </w:pPr>
            <w:r w:rsidRPr="00665EDB">
              <w:rPr>
                <w:sz w:val="20"/>
                <w:szCs w:val="20"/>
              </w:rPr>
              <w:t>Minimum Length of Interchange Segments (mi)</w:t>
            </w:r>
          </w:p>
        </w:tc>
        <w:tc>
          <w:tcPr>
            <w:tcW w:w="1710" w:type="dxa"/>
            <w:shd w:val="clear" w:color="auto" w:fill="auto"/>
            <w:vAlign w:val="center"/>
          </w:tcPr>
          <w:p w:rsidR="0088612E" w:rsidRPr="00665EDB" w:rsidRDefault="0088612E" w:rsidP="00665EDB">
            <w:pPr>
              <w:jc w:val="center"/>
              <w:rPr>
                <w:sz w:val="20"/>
                <w:szCs w:val="20"/>
              </w:rPr>
            </w:pPr>
            <w:r w:rsidRPr="00665EDB">
              <w:rPr>
                <w:sz w:val="20"/>
                <w:szCs w:val="20"/>
              </w:rPr>
              <w:t>0.110</w:t>
            </w:r>
          </w:p>
        </w:tc>
      </w:tr>
      <w:tr w:rsidR="0088612E" w:rsidRPr="00665EDB" w:rsidTr="00665EDB">
        <w:trPr>
          <w:jc w:val="center"/>
        </w:trPr>
        <w:tc>
          <w:tcPr>
            <w:tcW w:w="1710" w:type="dxa"/>
            <w:vMerge/>
            <w:tcBorders>
              <w:bottom w:val="single" w:sz="4" w:space="0" w:color="auto"/>
            </w:tcBorders>
            <w:shd w:val="clear" w:color="auto" w:fill="auto"/>
            <w:vAlign w:val="center"/>
          </w:tcPr>
          <w:p w:rsidR="0088612E" w:rsidRPr="00665EDB" w:rsidRDefault="0088612E" w:rsidP="00665EDB">
            <w:pPr>
              <w:jc w:val="center"/>
              <w:rPr>
                <w:b/>
                <w:bCs/>
                <w:sz w:val="20"/>
                <w:szCs w:val="20"/>
              </w:rPr>
            </w:pPr>
          </w:p>
        </w:tc>
        <w:tc>
          <w:tcPr>
            <w:tcW w:w="594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Average Length of Interchange Segments (mi)</w:t>
            </w:r>
          </w:p>
        </w:tc>
        <w:tc>
          <w:tcPr>
            <w:tcW w:w="171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0.479</w:t>
            </w:r>
          </w:p>
        </w:tc>
      </w:tr>
      <w:tr w:rsidR="0088612E" w:rsidRPr="00665EDB" w:rsidTr="00665EDB">
        <w:trPr>
          <w:jc w:val="center"/>
        </w:trPr>
        <w:tc>
          <w:tcPr>
            <w:tcW w:w="1710" w:type="dxa"/>
            <w:vMerge w:val="restart"/>
            <w:tcBorders>
              <w:top w:val="single" w:sz="4" w:space="0" w:color="auto"/>
            </w:tcBorders>
            <w:shd w:val="clear" w:color="auto" w:fill="auto"/>
            <w:vAlign w:val="center"/>
          </w:tcPr>
          <w:p w:rsidR="0088612E" w:rsidRPr="00665EDB" w:rsidRDefault="0088612E" w:rsidP="00665EDB">
            <w:pPr>
              <w:jc w:val="center"/>
              <w:rPr>
                <w:b/>
                <w:bCs/>
                <w:sz w:val="20"/>
                <w:szCs w:val="20"/>
              </w:rPr>
            </w:pPr>
            <w:r w:rsidRPr="00665EDB">
              <w:rPr>
                <w:bCs/>
                <w:sz w:val="20"/>
                <w:szCs w:val="20"/>
              </w:rPr>
              <w:t>Interchange Ramp Length</w:t>
            </w:r>
          </w:p>
        </w:tc>
        <w:tc>
          <w:tcPr>
            <w:tcW w:w="594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Maximum Length of Interchange Ramps (mi)</w:t>
            </w:r>
          </w:p>
        </w:tc>
        <w:tc>
          <w:tcPr>
            <w:tcW w:w="1710" w:type="dxa"/>
            <w:tcBorders>
              <w:top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1.396</w:t>
            </w:r>
          </w:p>
        </w:tc>
      </w:tr>
      <w:tr w:rsidR="0088612E" w:rsidRPr="00665EDB" w:rsidTr="00665EDB">
        <w:trPr>
          <w:jc w:val="center"/>
        </w:trPr>
        <w:tc>
          <w:tcPr>
            <w:tcW w:w="1710" w:type="dxa"/>
            <w:vMerge/>
            <w:shd w:val="clear" w:color="auto" w:fill="auto"/>
            <w:vAlign w:val="center"/>
          </w:tcPr>
          <w:p w:rsidR="0088612E" w:rsidRPr="00665EDB" w:rsidRDefault="0088612E" w:rsidP="00665EDB">
            <w:pPr>
              <w:jc w:val="center"/>
              <w:rPr>
                <w:b/>
                <w:bCs/>
                <w:sz w:val="20"/>
                <w:szCs w:val="20"/>
              </w:rPr>
            </w:pPr>
          </w:p>
        </w:tc>
        <w:tc>
          <w:tcPr>
            <w:tcW w:w="5940" w:type="dxa"/>
            <w:shd w:val="clear" w:color="auto" w:fill="auto"/>
            <w:vAlign w:val="center"/>
          </w:tcPr>
          <w:p w:rsidR="0088612E" w:rsidRPr="00665EDB" w:rsidRDefault="0088612E" w:rsidP="00665EDB">
            <w:pPr>
              <w:jc w:val="center"/>
              <w:rPr>
                <w:sz w:val="20"/>
                <w:szCs w:val="20"/>
              </w:rPr>
            </w:pPr>
            <w:r w:rsidRPr="00665EDB">
              <w:rPr>
                <w:sz w:val="20"/>
                <w:szCs w:val="20"/>
              </w:rPr>
              <w:t>Minimum Length of Interchange Ramps (mi)</w:t>
            </w:r>
          </w:p>
        </w:tc>
        <w:tc>
          <w:tcPr>
            <w:tcW w:w="1710" w:type="dxa"/>
            <w:shd w:val="clear" w:color="auto" w:fill="auto"/>
            <w:vAlign w:val="center"/>
          </w:tcPr>
          <w:p w:rsidR="0088612E" w:rsidRPr="00665EDB" w:rsidRDefault="0088612E" w:rsidP="00665EDB">
            <w:pPr>
              <w:jc w:val="center"/>
              <w:rPr>
                <w:sz w:val="20"/>
                <w:szCs w:val="20"/>
              </w:rPr>
            </w:pPr>
            <w:r w:rsidRPr="00665EDB">
              <w:rPr>
                <w:sz w:val="20"/>
                <w:szCs w:val="20"/>
              </w:rPr>
              <w:t>0.063</w:t>
            </w:r>
          </w:p>
        </w:tc>
      </w:tr>
      <w:tr w:rsidR="0088612E" w:rsidRPr="00665EDB" w:rsidTr="00665EDB">
        <w:trPr>
          <w:jc w:val="center"/>
        </w:trPr>
        <w:tc>
          <w:tcPr>
            <w:tcW w:w="1710" w:type="dxa"/>
            <w:vMerge/>
            <w:tcBorders>
              <w:bottom w:val="single" w:sz="4" w:space="0" w:color="auto"/>
            </w:tcBorders>
            <w:shd w:val="clear" w:color="auto" w:fill="auto"/>
            <w:vAlign w:val="center"/>
          </w:tcPr>
          <w:p w:rsidR="0088612E" w:rsidRPr="00665EDB" w:rsidRDefault="0088612E" w:rsidP="00665EDB">
            <w:pPr>
              <w:jc w:val="center"/>
              <w:rPr>
                <w:b/>
                <w:bCs/>
                <w:sz w:val="20"/>
                <w:szCs w:val="20"/>
              </w:rPr>
            </w:pPr>
          </w:p>
        </w:tc>
        <w:tc>
          <w:tcPr>
            <w:tcW w:w="594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Average Length of Interchange Ramps (mi)</w:t>
            </w:r>
          </w:p>
        </w:tc>
        <w:tc>
          <w:tcPr>
            <w:tcW w:w="1710" w:type="dxa"/>
            <w:tcBorders>
              <w:bottom w:val="single" w:sz="4" w:space="0" w:color="auto"/>
            </w:tcBorders>
            <w:shd w:val="clear" w:color="auto" w:fill="auto"/>
            <w:vAlign w:val="center"/>
          </w:tcPr>
          <w:p w:rsidR="0088612E" w:rsidRPr="00665EDB" w:rsidRDefault="0088612E" w:rsidP="00665EDB">
            <w:pPr>
              <w:jc w:val="center"/>
              <w:rPr>
                <w:sz w:val="20"/>
                <w:szCs w:val="20"/>
              </w:rPr>
            </w:pPr>
            <w:r w:rsidRPr="00665EDB">
              <w:rPr>
                <w:sz w:val="20"/>
                <w:szCs w:val="20"/>
              </w:rPr>
              <w:t>0.258</w:t>
            </w:r>
          </w:p>
        </w:tc>
      </w:tr>
    </w:tbl>
    <w:p w:rsidR="0088612E" w:rsidRPr="006C3654" w:rsidRDefault="0088612E" w:rsidP="0088612E">
      <w:pPr>
        <w:rPr>
          <w:b/>
          <w:szCs w:val="24"/>
        </w:rPr>
      </w:pPr>
    </w:p>
    <w:p w:rsidR="0088612E" w:rsidRPr="006C3654" w:rsidRDefault="00D05EA6" w:rsidP="00112333">
      <w:pPr>
        <w:ind w:firstLine="720"/>
        <w:jc w:val="both"/>
        <w:rPr>
          <w:szCs w:val="24"/>
        </w:rPr>
      </w:pPr>
      <w:r>
        <w:rPr>
          <w:szCs w:val="24"/>
        </w:rPr>
        <w:t xml:space="preserve">Table </w:t>
      </w:r>
      <w:r w:rsidR="00C765EF">
        <w:rPr>
          <w:szCs w:val="24"/>
        </w:rPr>
        <w:t>B</w:t>
      </w:r>
      <w:r w:rsidR="00B05BCE" w:rsidRPr="006C3654">
        <w:rPr>
          <w:szCs w:val="24"/>
        </w:rPr>
        <w:t xml:space="preserve">-1 in Appendix </w:t>
      </w:r>
      <w:r w:rsidR="00C765EF">
        <w:rPr>
          <w:szCs w:val="24"/>
        </w:rPr>
        <w:t>B</w:t>
      </w:r>
      <w:r w:rsidR="0088612E" w:rsidRPr="006C3654">
        <w:rPr>
          <w:szCs w:val="24"/>
        </w:rPr>
        <w:t xml:space="preserve"> lists the total length of freeway</w:t>
      </w:r>
      <w:r>
        <w:rPr>
          <w:szCs w:val="24"/>
        </w:rPr>
        <w:t xml:space="preserve"> segments</w:t>
      </w:r>
      <w:r w:rsidR="0088612E" w:rsidRPr="006C3654">
        <w:rPr>
          <w:szCs w:val="24"/>
        </w:rPr>
        <w:t xml:space="preserve">, number of interchanges, number of freeway segments and number of interchange ramps for each county in Wisconsin. The table is arranged in descending order </w:t>
      </w:r>
      <w:r>
        <w:rPr>
          <w:szCs w:val="24"/>
        </w:rPr>
        <w:t>with regards to</w:t>
      </w:r>
      <w:r w:rsidR="0088612E" w:rsidRPr="006C3654">
        <w:rPr>
          <w:szCs w:val="24"/>
        </w:rPr>
        <w:t xml:space="preserve"> freeway length. Dane County has the longest mileage of freeways, while Milwaukee County has the largest number of interchanges and interchange ramps. Among the 72 counties, 26 counties do not have any freeway</w:t>
      </w:r>
      <w:r>
        <w:rPr>
          <w:szCs w:val="24"/>
        </w:rPr>
        <w:t xml:space="preserve"> or </w:t>
      </w:r>
      <w:r w:rsidR="0088612E" w:rsidRPr="006C3654">
        <w:rPr>
          <w:szCs w:val="24"/>
        </w:rPr>
        <w:t>interchanges.</w:t>
      </w:r>
    </w:p>
    <w:p w:rsidR="00AD5297" w:rsidRPr="00AD5297" w:rsidRDefault="00AD5297" w:rsidP="00AD5297">
      <w:pPr>
        <w:pStyle w:val="ListParagraph"/>
        <w:widowControl/>
        <w:numPr>
          <w:ilvl w:val="0"/>
          <w:numId w:val="7"/>
        </w:numPr>
        <w:spacing w:before="240" w:after="160"/>
        <w:contextualSpacing w:val="0"/>
        <w:jc w:val="left"/>
        <w:outlineLvl w:val="1"/>
        <w:rPr>
          <w:rFonts w:ascii="Times New Roman" w:hAnsi="Times New Roman"/>
          <w:b/>
          <w:vanish/>
          <w:sz w:val="24"/>
          <w:szCs w:val="24"/>
        </w:rPr>
      </w:pPr>
      <w:bookmarkStart w:id="142" w:name="_Toc411439571"/>
      <w:bookmarkStart w:id="143" w:name="_Toc411439900"/>
      <w:bookmarkStart w:id="144" w:name="_Toc411440777"/>
      <w:bookmarkStart w:id="145" w:name="_Toc411440909"/>
      <w:bookmarkStart w:id="146" w:name="_Toc411461825"/>
      <w:bookmarkStart w:id="147" w:name="_Toc411462959"/>
      <w:bookmarkStart w:id="148" w:name="_Toc411596042"/>
      <w:bookmarkStart w:id="149" w:name="_Toc411598674"/>
      <w:bookmarkStart w:id="150" w:name="_Toc417572338"/>
      <w:bookmarkStart w:id="151" w:name="_Toc417572629"/>
      <w:bookmarkStart w:id="152" w:name="_Toc420159978"/>
      <w:bookmarkStart w:id="153" w:name="_Toc420919644"/>
      <w:bookmarkStart w:id="154" w:name="_Toc422998872"/>
      <w:bookmarkStart w:id="155" w:name="_Toc424719058"/>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CF2DA4" w:rsidRPr="006C3654" w:rsidRDefault="00CF2DA4" w:rsidP="00AD5297">
      <w:pPr>
        <w:pStyle w:val="Heading2"/>
        <w:numPr>
          <w:ilvl w:val="1"/>
          <w:numId w:val="7"/>
        </w:numPr>
      </w:pPr>
      <w:bookmarkStart w:id="156" w:name="_Toc424719059"/>
      <w:r w:rsidRPr="006C3654">
        <w:t>Lighting Data</w:t>
      </w:r>
      <w:bookmarkEnd w:id="156"/>
    </w:p>
    <w:p w:rsidR="005B043A" w:rsidRPr="006C3654" w:rsidRDefault="005B043A" w:rsidP="005B043A">
      <w:pPr>
        <w:jc w:val="both"/>
        <w:rPr>
          <w:szCs w:val="24"/>
        </w:rPr>
      </w:pPr>
      <w:r w:rsidRPr="006C3654">
        <w:rPr>
          <w:lang w:eastAsia="zh-CN"/>
        </w:rPr>
        <w:lastRenderedPageBreak/>
        <w:t xml:space="preserve">Lighting data were retrieved from State Light Pole database maintained by </w:t>
      </w:r>
      <w:proofErr w:type="spellStart"/>
      <w:r w:rsidRPr="006C3654">
        <w:rPr>
          <w:lang w:eastAsia="zh-CN"/>
        </w:rPr>
        <w:t>WisDOT</w:t>
      </w:r>
      <w:proofErr w:type="spellEnd"/>
      <w:r w:rsidRPr="006C3654">
        <w:rPr>
          <w:lang w:eastAsia="zh-CN"/>
        </w:rPr>
        <w:t xml:space="preserve">. Lighting data were presented in the form of </w:t>
      </w:r>
      <w:r w:rsidR="002A0354">
        <w:rPr>
          <w:lang w:eastAsia="zh-CN"/>
        </w:rPr>
        <w:t xml:space="preserve">a </w:t>
      </w:r>
      <w:r w:rsidRPr="006C3654">
        <w:rPr>
          <w:lang w:eastAsia="zh-CN"/>
        </w:rPr>
        <w:t xml:space="preserve">lighting pole GIS shapefile </w:t>
      </w:r>
      <w:r w:rsidR="002A0354">
        <w:rPr>
          <w:lang w:eastAsia="zh-CN"/>
        </w:rPr>
        <w:t xml:space="preserve">that contains the locations of </w:t>
      </w:r>
      <w:r w:rsidRPr="006C3654">
        <w:rPr>
          <w:lang w:eastAsia="zh-CN"/>
        </w:rPr>
        <w:t>lighting pole</w:t>
      </w:r>
      <w:r w:rsidR="002A0354">
        <w:rPr>
          <w:lang w:eastAsia="zh-CN"/>
        </w:rPr>
        <w:t>s</w:t>
      </w:r>
      <w:r w:rsidRPr="006C3654">
        <w:rPr>
          <w:lang w:eastAsia="zh-CN"/>
        </w:rPr>
        <w:t xml:space="preserve"> on the State Trunk Network (STN). </w:t>
      </w:r>
      <w:r w:rsidR="00251EF3" w:rsidRPr="006C3654">
        <w:rPr>
          <w:lang w:eastAsia="zh-CN"/>
        </w:rPr>
        <w:t xml:space="preserve">Only location information </w:t>
      </w:r>
      <w:r w:rsidR="002A0354">
        <w:rPr>
          <w:lang w:eastAsia="zh-CN"/>
        </w:rPr>
        <w:t>is included in the shapefile. N</w:t>
      </w:r>
      <w:r w:rsidRPr="006C3654">
        <w:rPr>
          <w:lang w:eastAsia="zh-CN"/>
        </w:rPr>
        <w:t xml:space="preserve">o </w:t>
      </w:r>
      <w:r w:rsidR="0010021C">
        <w:rPr>
          <w:lang w:eastAsia="zh-CN"/>
        </w:rPr>
        <w:t>lighting</w:t>
      </w:r>
      <w:r w:rsidR="0010021C" w:rsidRPr="006C3654">
        <w:rPr>
          <w:lang w:eastAsia="zh-CN"/>
        </w:rPr>
        <w:t xml:space="preserve"> </w:t>
      </w:r>
      <w:r w:rsidRPr="006C3654">
        <w:rPr>
          <w:lang w:eastAsia="zh-CN"/>
        </w:rPr>
        <w:t>type informat</w:t>
      </w:r>
      <w:r w:rsidR="00251EF3" w:rsidRPr="006C3654">
        <w:rPr>
          <w:lang w:eastAsia="zh-CN"/>
        </w:rPr>
        <w:t xml:space="preserve">ion </w:t>
      </w:r>
      <w:r w:rsidR="002A0354">
        <w:rPr>
          <w:lang w:eastAsia="zh-CN"/>
        </w:rPr>
        <w:t>is</w:t>
      </w:r>
      <w:r w:rsidR="002A0354" w:rsidRPr="006C3654">
        <w:rPr>
          <w:lang w:eastAsia="zh-CN"/>
        </w:rPr>
        <w:t xml:space="preserve"> </w:t>
      </w:r>
      <w:r w:rsidRPr="006C3654">
        <w:rPr>
          <w:lang w:eastAsia="zh-CN"/>
        </w:rPr>
        <w:t>available.</w:t>
      </w:r>
    </w:p>
    <w:p w:rsidR="00CF2DA4" w:rsidRPr="006C3654" w:rsidRDefault="00CF2DA4" w:rsidP="005B043A">
      <w:pPr>
        <w:spacing w:before="100" w:beforeAutospacing="1" w:after="100" w:afterAutospacing="1"/>
        <w:ind w:firstLine="720"/>
        <w:jc w:val="both"/>
        <w:rPr>
          <w:szCs w:val="24"/>
        </w:rPr>
      </w:pPr>
      <w:r w:rsidRPr="006C3654">
        <w:rPr>
          <w:szCs w:val="24"/>
        </w:rPr>
        <w:t xml:space="preserve">Lighting data from STN data layer </w:t>
      </w:r>
      <w:r w:rsidR="00332064">
        <w:rPr>
          <w:szCs w:val="24"/>
        </w:rPr>
        <w:t>proved</w:t>
      </w:r>
      <w:r w:rsidRPr="006C3654">
        <w:rPr>
          <w:szCs w:val="24"/>
        </w:rPr>
        <w:t xml:space="preserve"> to be incomplete</w:t>
      </w:r>
      <w:r w:rsidR="002A0354">
        <w:rPr>
          <w:szCs w:val="24"/>
        </w:rPr>
        <w:t xml:space="preserve"> </w:t>
      </w:r>
      <w:r w:rsidR="00332064">
        <w:rPr>
          <w:szCs w:val="24"/>
        </w:rPr>
        <w:t xml:space="preserve">because </w:t>
      </w:r>
      <w:r w:rsidR="002A0354">
        <w:rPr>
          <w:szCs w:val="24"/>
        </w:rPr>
        <w:t>s</w:t>
      </w:r>
      <w:r w:rsidR="000E368D">
        <w:rPr>
          <w:szCs w:val="24"/>
        </w:rPr>
        <w:t xml:space="preserve">everal </w:t>
      </w:r>
      <w:r w:rsidR="001C400B">
        <w:rPr>
          <w:szCs w:val="24"/>
        </w:rPr>
        <w:t xml:space="preserve">freeway </w:t>
      </w:r>
      <w:r w:rsidR="002A0354">
        <w:rPr>
          <w:szCs w:val="24"/>
        </w:rPr>
        <w:t xml:space="preserve">locations </w:t>
      </w:r>
      <w:r w:rsidR="000E368D">
        <w:rPr>
          <w:szCs w:val="24"/>
        </w:rPr>
        <w:t xml:space="preserve">where lighting exists did not </w:t>
      </w:r>
      <w:r w:rsidR="002A0354">
        <w:rPr>
          <w:szCs w:val="24"/>
        </w:rPr>
        <w:t xml:space="preserve">have </w:t>
      </w:r>
      <w:r w:rsidR="001C400B">
        <w:rPr>
          <w:szCs w:val="24"/>
        </w:rPr>
        <w:t xml:space="preserve">any lighting poles </w:t>
      </w:r>
      <w:r w:rsidR="002A0354">
        <w:rPr>
          <w:szCs w:val="24"/>
        </w:rPr>
        <w:t>in the shapefile</w:t>
      </w:r>
      <w:r w:rsidR="000E368D">
        <w:rPr>
          <w:szCs w:val="24"/>
        </w:rPr>
        <w:t xml:space="preserve">. </w:t>
      </w:r>
      <w:r w:rsidR="002A0354">
        <w:rPr>
          <w:szCs w:val="24"/>
        </w:rPr>
        <w:t>As a solution, t</w:t>
      </w:r>
      <w:r w:rsidR="00313418">
        <w:rPr>
          <w:szCs w:val="24"/>
        </w:rPr>
        <w:t>he project team</w:t>
      </w:r>
      <w:r w:rsidRPr="006C3654">
        <w:rPr>
          <w:szCs w:val="24"/>
        </w:rPr>
        <w:t xml:space="preserve"> manually checked </w:t>
      </w:r>
      <w:r w:rsidR="00313418">
        <w:rPr>
          <w:szCs w:val="24"/>
        </w:rPr>
        <w:t xml:space="preserve">all roadways included in the scope of work to identify missing </w:t>
      </w:r>
      <w:r w:rsidRPr="006C3654">
        <w:rPr>
          <w:szCs w:val="24"/>
        </w:rPr>
        <w:t>lighting pole locations using Google Street View</w:t>
      </w:r>
      <w:r w:rsidR="00313418">
        <w:rPr>
          <w:szCs w:val="24"/>
        </w:rPr>
        <w:t>. As a result,</w:t>
      </w:r>
      <w:r w:rsidR="00890A90" w:rsidRPr="006C3654">
        <w:rPr>
          <w:szCs w:val="24"/>
        </w:rPr>
        <w:t xml:space="preserve"> </w:t>
      </w:r>
      <w:r w:rsidR="00F022A1">
        <w:rPr>
          <w:szCs w:val="24"/>
        </w:rPr>
        <w:t>l</w:t>
      </w:r>
      <w:r w:rsidR="00890A90" w:rsidRPr="006C3654">
        <w:rPr>
          <w:szCs w:val="24"/>
        </w:rPr>
        <w:t xml:space="preserve">ighting pole locations </w:t>
      </w:r>
      <w:r w:rsidR="00F022A1">
        <w:rPr>
          <w:szCs w:val="24"/>
        </w:rPr>
        <w:t xml:space="preserve">that were missing were </w:t>
      </w:r>
      <w:r w:rsidR="002A0354">
        <w:rPr>
          <w:szCs w:val="24"/>
        </w:rPr>
        <w:t xml:space="preserve">eventually </w:t>
      </w:r>
      <w:r w:rsidR="00F022A1">
        <w:rPr>
          <w:szCs w:val="24"/>
        </w:rPr>
        <w:t>added</w:t>
      </w:r>
      <w:r w:rsidR="002A0354">
        <w:rPr>
          <w:szCs w:val="24"/>
        </w:rPr>
        <w:t xml:space="preserve"> to the STN lighting pole shapefile</w:t>
      </w:r>
      <w:r w:rsidRPr="006C3654">
        <w:rPr>
          <w:szCs w:val="24"/>
        </w:rPr>
        <w:t xml:space="preserve">. </w:t>
      </w:r>
      <w:r w:rsidR="00BC6592">
        <w:rPr>
          <w:szCs w:val="24"/>
        </w:rPr>
        <w:t>Table 3</w:t>
      </w:r>
      <w:r w:rsidRPr="006C3654">
        <w:rPr>
          <w:szCs w:val="24"/>
        </w:rPr>
        <w:t xml:space="preserve"> shows a list of manually added lighting pole locations.</w:t>
      </w:r>
      <w:r w:rsidR="00890A90" w:rsidRPr="006C3654">
        <w:rPr>
          <w:szCs w:val="24"/>
        </w:rPr>
        <w:t xml:space="preserve"> </w:t>
      </w:r>
    </w:p>
    <w:p w:rsidR="00CF2DA4" w:rsidRPr="006C3654" w:rsidRDefault="00CF2DA4" w:rsidP="00CF2DA4">
      <w:pPr>
        <w:pStyle w:val="Caption"/>
        <w:jc w:val="center"/>
        <w:rPr>
          <w:rFonts w:ascii="Times New Roman" w:hAnsi="Times New Roman"/>
          <w:b/>
          <w:i w:val="0"/>
          <w:color w:val="auto"/>
          <w:sz w:val="22"/>
        </w:rPr>
      </w:pPr>
      <w:bookmarkStart w:id="157" w:name="_Toc402037439"/>
      <w:bookmarkStart w:id="158" w:name="_Toc422999644"/>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List of </w:t>
      </w:r>
      <w:r w:rsidR="00B934EF">
        <w:rPr>
          <w:rFonts w:ascii="Times New Roman" w:hAnsi="Times New Roman"/>
          <w:b/>
          <w:i w:val="0"/>
          <w:color w:val="auto"/>
          <w:sz w:val="22"/>
        </w:rPr>
        <w:t>A</w:t>
      </w:r>
      <w:r w:rsidRPr="006C3654">
        <w:rPr>
          <w:rFonts w:ascii="Times New Roman" w:hAnsi="Times New Roman"/>
          <w:b/>
          <w:i w:val="0"/>
          <w:color w:val="auto"/>
          <w:sz w:val="22"/>
        </w:rPr>
        <w:t xml:space="preserve">dded </w:t>
      </w:r>
      <w:r w:rsidR="00B934EF">
        <w:rPr>
          <w:rFonts w:ascii="Times New Roman" w:hAnsi="Times New Roman"/>
          <w:b/>
          <w:i w:val="0"/>
          <w:color w:val="auto"/>
          <w:sz w:val="22"/>
        </w:rPr>
        <w:t>L</w:t>
      </w:r>
      <w:r w:rsidRPr="006C3654">
        <w:rPr>
          <w:rFonts w:ascii="Times New Roman" w:hAnsi="Times New Roman"/>
          <w:b/>
          <w:i w:val="0"/>
          <w:color w:val="auto"/>
          <w:sz w:val="22"/>
        </w:rPr>
        <w:t xml:space="preserve">ighting </w:t>
      </w:r>
      <w:r w:rsidR="00B934EF">
        <w:rPr>
          <w:rFonts w:ascii="Times New Roman" w:hAnsi="Times New Roman"/>
          <w:b/>
          <w:i w:val="0"/>
          <w:color w:val="auto"/>
          <w:sz w:val="22"/>
        </w:rPr>
        <w:t>P</w:t>
      </w:r>
      <w:r w:rsidRPr="006C3654">
        <w:rPr>
          <w:rFonts w:ascii="Times New Roman" w:hAnsi="Times New Roman"/>
          <w:b/>
          <w:i w:val="0"/>
          <w:color w:val="auto"/>
          <w:sz w:val="22"/>
        </w:rPr>
        <w:t xml:space="preserve">ole </w:t>
      </w:r>
      <w:r w:rsidR="00B934EF">
        <w:rPr>
          <w:rFonts w:ascii="Times New Roman" w:hAnsi="Times New Roman"/>
          <w:b/>
          <w:i w:val="0"/>
          <w:color w:val="auto"/>
          <w:sz w:val="22"/>
        </w:rPr>
        <w:t>L</w:t>
      </w:r>
      <w:r w:rsidRPr="006C3654">
        <w:rPr>
          <w:rFonts w:ascii="Times New Roman" w:hAnsi="Times New Roman"/>
          <w:b/>
          <w:i w:val="0"/>
          <w:color w:val="auto"/>
          <w:sz w:val="22"/>
        </w:rPr>
        <w:t>ocations</w:t>
      </w:r>
      <w:bookmarkEnd w:id="157"/>
      <w:bookmarkEnd w:id="158"/>
    </w:p>
    <w:tbl>
      <w:tblPr>
        <w:tblW w:w="0" w:type="auto"/>
        <w:jc w:val="center"/>
        <w:tblLook w:val="04A0" w:firstRow="1" w:lastRow="0" w:firstColumn="1" w:lastColumn="0" w:noHBand="0" w:noVBand="1"/>
      </w:tblPr>
      <w:tblGrid>
        <w:gridCol w:w="1710"/>
        <w:gridCol w:w="1800"/>
        <w:gridCol w:w="1378"/>
        <w:gridCol w:w="4472"/>
      </w:tblGrid>
      <w:tr w:rsidR="005D784C" w:rsidRPr="00665EDB" w:rsidTr="00665EDB">
        <w:trPr>
          <w:jc w:val="center"/>
        </w:trPr>
        <w:tc>
          <w:tcPr>
            <w:tcW w:w="1710" w:type="dxa"/>
            <w:tcBorders>
              <w:top w:val="single" w:sz="4" w:space="0" w:color="auto"/>
              <w:bottom w:val="single" w:sz="4" w:space="0" w:color="auto"/>
              <w:right w:val="nil"/>
            </w:tcBorders>
            <w:shd w:val="clear" w:color="auto" w:fill="auto"/>
            <w:vAlign w:val="center"/>
          </w:tcPr>
          <w:p w:rsidR="00CF2DA4" w:rsidRPr="00665EDB" w:rsidRDefault="00CF2DA4" w:rsidP="00665EDB">
            <w:pPr>
              <w:jc w:val="center"/>
              <w:rPr>
                <w:b/>
                <w:bCs/>
                <w:sz w:val="20"/>
                <w:szCs w:val="20"/>
              </w:rPr>
            </w:pPr>
            <w:r w:rsidRPr="00665EDB">
              <w:rPr>
                <w:b/>
                <w:bCs/>
                <w:sz w:val="20"/>
                <w:szCs w:val="20"/>
              </w:rPr>
              <w:t>Route Type</w:t>
            </w:r>
          </w:p>
        </w:tc>
        <w:tc>
          <w:tcPr>
            <w:tcW w:w="1800" w:type="dxa"/>
            <w:tcBorders>
              <w:top w:val="single" w:sz="4" w:space="0" w:color="auto"/>
              <w:left w:val="nil"/>
              <w:bottom w:val="single" w:sz="4" w:space="0" w:color="auto"/>
              <w:right w:val="nil"/>
            </w:tcBorders>
            <w:shd w:val="clear" w:color="auto" w:fill="auto"/>
            <w:vAlign w:val="center"/>
          </w:tcPr>
          <w:p w:rsidR="00CF2DA4" w:rsidRPr="00665EDB" w:rsidRDefault="00CF2DA4" w:rsidP="00665EDB">
            <w:pPr>
              <w:jc w:val="center"/>
              <w:rPr>
                <w:b/>
                <w:bCs/>
                <w:sz w:val="20"/>
                <w:szCs w:val="20"/>
              </w:rPr>
            </w:pPr>
            <w:r w:rsidRPr="00665EDB">
              <w:rPr>
                <w:b/>
                <w:bCs/>
                <w:sz w:val="20"/>
                <w:szCs w:val="20"/>
              </w:rPr>
              <w:t>Route Number</w:t>
            </w:r>
          </w:p>
        </w:tc>
        <w:tc>
          <w:tcPr>
            <w:tcW w:w="1378" w:type="dxa"/>
            <w:tcBorders>
              <w:top w:val="single" w:sz="4" w:space="0" w:color="auto"/>
              <w:left w:val="nil"/>
              <w:bottom w:val="single" w:sz="4" w:space="0" w:color="auto"/>
              <w:right w:val="nil"/>
            </w:tcBorders>
            <w:shd w:val="clear" w:color="auto" w:fill="auto"/>
            <w:vAlign w:val="center"/>
          </w:tcPr>
          <w:p w:rsidR="00CF2DA4" w:rsidRPr="00665EDB" w:rsidRDefault="00CF2DA4" w:rsidP="00665EDB">
            <w:pPr>
              <w:jc w:val="center"/>
              <w:rPr>
                <w:b/>
                <w:bCs/>
                <w:sz w:val="20"/>
                <w:szCs w:val="20"/>
              </w:rPr>
            </w:pPr>
            <w:r w:rsidRPr="00665EDB">
              <w:rPr>
                <w:b/>
                <w:bCs/>
                <w:sz w:val="20"/>
                <w:szCs w:val="20"/>
              </w:rPr>
              <w:t>City/County</w:t>
            </w:r>
          </w:p>
        </w:tc>
        <w:tc>
          <w:tcPr>
            <w:tcW w:w="4472" w:type="dxa"/>
            <w:tcBorders>
              <w:top w:val="single" w:sz="4" w:space="0" w:color="auto"/>
              <w:left w:val="nil"/>
              <w:bottom w:val="single" w:sz="4" w:space="0" w:color="auto"/>
            </w:tcBorders>
            <w:shd w:val="clear" w:color="auto" w:fill="auto"/>
            <w:vAlign w:val="center"/>
          </w:tcPr>
          <w:p w:rsidR="00CF2DA4" w:rsidRPr="00665EDB" w:rsidRDefault="00CF2DA4" w:rsidP="00665EDB">
            <w:pPr>
              <w:jc w:val="center"/>
              <w:rPr>
                <w:b/>
                <w:bCs/>
                <w:sz w:val="20"/>
                <w:szCs w:val="20"/>
              </w:rPr>
            </w:pPr>
            <w:r w:rsidRPr="00665EDB">
              <w:rPr>
                <w:b/>
                <w:bCs/>
                <w:sz w:val="20"/>
                <w:szCs w:val="20"/>
              </w:rPr>
              <w:t>Location Detail</w:t>
            </w:r>
          </w:p>
        </w:tc>
      </w:tr>
      <w:tr w:rsidR="00CF2DA4" w:rsidRPr="00665EDB" w:rsidTr="00665EDB">
        <w:trPr>
          <w:jc w:val="center"/>
        </w:trPr>
        <w:tc>
          <w:tcPr>
            <w:tcW w:w="1710" w:type="dxa"/>
            <w:tcBorders>
              <w:top w:val="single" w:sz="4" w:space="0" w:color="auto"/>
            </w:tcBorders>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I 43</w:t>
            </w:r>
          </w:p>
        </w:tc>
        <w:tc>
          <w:tcPr>
            <w:tcW w:w="1378"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Waukesha</w:t>
            </w:r>
          </w:p>
        </w:tc>
        <w:tc>
          <w:tcPr>
            <w:tcW w:w="4472"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CTH O interchange</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I 43</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Green Bay</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1.63 mile segment</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I 94</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Milwaukee</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3.97 mile segment</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I 94</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Waukesha</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CTH T interchange</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I 94</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Kenosha</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ST 165 interchange</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I 794</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Milwaukee</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0.62 mile segment</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Interstate</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I 894</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Milwaukee</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1.12 mile segment</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US Highway</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US 41</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Winnebago</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 xml:space="preserve">W Bell St., STH 76, </w:t>
            </w:r>
            <w:proofErr w:type="spellStart"/>
            <w:r w:rsidRPr="00665EDB">
              <w:rPr>
                <w:sz w:val="20"/>
                <w:szCs w:val="20"/>
              </w:rPr>
              <w:t>Witzel</w:t>
            </w:r>
            <w:proofErr w:type="spellEnd"/>
            <w:r w:rsidRPr="00665EDB">
              <w:rPr>
                <w:sz w:val="20"/>
                <w:szCs w:val="20"/>
              </w:rPr>
              <w:t xml:space="preserve"> Ave, W 9</w:t>
            </w:r>
            <w:r w:rsidRPr="00665EDB">
              <w:rPr>
                <w:sz w:val="20"/>
                <w:szCs w:val="20"/>
                <w:vertAlign w:val="superscript"/>
              </w:rPr>
              <w:t>th</w:t>
            </w:r>
            <w:r w:rsidRPr="00665EDB">
              <w:rPr>
                <w:sz w:val="20"/>
                <w:szCs w:val="20"/>
              </w:rPr>
              <w:t xml:space="preserve"> Ave interchanges</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US Highway</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US 41</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Green Bay</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CTH AAA, CTH G, CTH F interchanges</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US Highway</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US 41</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Waukesha</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CTH Q interchange</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US Highway</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US 53</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Eau Claire</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ST 29 interchange</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State Highway</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STH 23</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Sheboygan</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0.34 mile segment, N Taylor Dr. interchange</w:t>
            </w:r>
          </w:p>
        </w:tc>
      </w:tr>
      <w:tr w:rsidR="00CF2DA4" w:rsidRPr="00665EDB" w:rsidTr="00665EDB">
        <w:trPr>
          <w:jc w:val="center"/>
        </w:trPr>
        <w:tc>
          <w:tcPr>
            <w:tcW w:w="1710" w:type="dxa"/>
            <w:shd w:val="clear" w:color="auto" w:fill="auto"/>
            <w:vAlign w:val="center"/>
          </w:tcPr>
          <w:p w:rsidR="00CF2DA4" w:rsidRPr="00665EDB" w:rsidRDefault="00CF2DA4" w:rsidP="00665EDB">
            <w:pPr>
              <w:jc w:val="center"/>
              <w:rPr>
                <w:b/>
                <w:bCs/>
                <w:sz w:val="20"/>
                <w:szCs w:val="20"/>
              </w:rPr>
            </w:pPr>
            <w:r w:rsidRPr="00665EDB">
              <w:rPr>
                <w:sz w:val="20"/>
                <w:szCs w:val="20"/>
              </w:rPr>
              <w:t>State Highway</w:t>
            </w:r>
          </w:p>
        </w:tc>
        <w:tc>
          <w:tcPr>
            <w:tcW w:w="1800" w:type="dxa"/>
            <w:shd w:val="clear" w:color="auto" w:fill="auto"/>
            <w:vAlign w:val="center"/>
          </w:tcPr>
          <w:p w:rsidR="00CF2DA4" w:rsidRPr="00665EDB" w:rsidRDefault="00CF2DA4" w:rsidP="00665EDB">
            <w:pPr>
              <w:jc w:val="center"/>
              <w:rPr>
                <w:sz w:val="20"/>
                <w:szCs w:val="20"/>
              </w:rPr>
            </w:pPr>
            <w:r w:rsidRPr="00665EDB">
              <w:rPr>
                <w:sz w:val="20"/>
                <w:szCs w:val="20"/>
              </w:rPr>
              <w:t>STH 30</w:t>
            </w:r>
          </w:p>
        </w:tc>
        <w:tc>
          <w:tcPr>
            <w:tcW w:w="1378" w:type="dxa"/>
            <w:shd w:val="clear" w:color="auto" w:fill="auto"/>
            <w:vAlign w:val="center"/>
          </w:tcPr>
          <w:p w:rsidR="00CF2DA4" w:rsidRPr="00665EDB" w:rsidRDefault="00CF2DA4" w:rsidP="00665EDB">
            <w:pPr>
              <w:jc w:val="center"/>
              <w:rPr>
                <w:sz w:val="20"/>
                <w:szCs w:val="20"/>
              </w:rPr>
            </w:pPr>
            <w:r w:rsidRPr="00665EDB">
              <w:rPr>
                <w:sz w:val="20"/>
                <w:szCs w:val="20"/>
              </w:rPr>
              <w:t>Madison</w:t>
            </w:r>
          </w:p>
        </w:tc>
        <w:tc>
          <w:tcPr>
            <w:tcW w:w="4472" w:type="dxa"/>
            <w:shd w:val="clear" w:color="auto" w:fill="auto"/>
            <w:vAlign w:val="center"/>
          </w:tcPr>
          <w:p w:rsidR="00CF2DA4" w:rsidRPr="00665EDB" w:rsidRDefault="00CF2DA4" w:rsidP="00665EDB">
            <w:pPr>
              <w:jc w:val="center"/>
              <w:rPr>
                <w:sz w:val="20"/>
                <w:szCs w:val="20"/>
              </w:rPr>
            </w:pPr>
            <w:r w:rsidRPr="00665EDB">
              <w:rPr>
                <w:sz w:val="20"/>
                <w:szCs w:val="20"/>
              </w:rPr>
              <w:t>0.59 mile segment, US 151,US 51 interchanges</w:t>
            </w:r>
          </w:p>
        </w:tc>
      </w:tr>
      <w:tr w:rsidR="00CF2DA4" w:rsidRPr="00665EDB" w:rsidTr="00665EDB">
        <w:trPr>
          <w:jc w:val="center"/>
        </w:trPr>
        <w:tc>
          <w:tcPr>
            <w:tcW w:w="1710" w:type="dxa"/>
            <w:tcBorders>
              <w:bottom w:val="single" w:sz="4" w:space="0" w:color="auto"/>
            </w:tcBorders>
            <w:shd w:val="clear" w:color="auto" w:fill="auto"/>
            <w:vAlign w:val="center"/>
          </w:tcPr>
          <w:p w:rsidR="00CF2DA4" w:rsidRPr="00665EDB" w:rsidRDefault="00CF2DA4" w:rsidP="00665EDB">
            <w:pPr>
              <w:jc w:val="center"/>
              <w:rPr>
                <w:b/>
                <w:bCs/>
                <w:sz w:val="20"/>
                <w:szCs w:val="20"/>
              </w:rPr>
            </w:pPr>
            <w:r w:rsidRPr="00665EDB">
              <w:rPr>
                <w:sz w:val="20"/>
                <w:szCs w:val="20"/>
              </w:rPr>
              <w:t>State Highway</w:t>
            </w:r>
          </w:p>
        </w:tc>
        <w:tc>
          <w:tcPr>
            <w:tcW w:w="180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STH 172</w:t>
            </w:r>
          </w:p>
        </w:tc>
        <w:tc>
          <w:tcPr>
            <w:tcW w:w="1378"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Green Bay</w:t>
            </w:r>
          </w:p>
        </w:tc>
        <w:tc>
          <w:tcPr>
            <w:tcW w:w="4472"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1.15 mile segment</w:t>
            </w:r>
          </w:p>
        </w:tc>
      </w:tr>
    </w:tbl>
    <w:p w:rsidR="00CF2DA4" w:rsidRPr="006C3654" w:rsidRDefault="00CF2DA4" w:rsidP="00CF2DA4">
      <w:pPr>
        <w:rPr>
          <w:szCs w:val="24"/>
        </w:rPr>
      </w:pPr>
    </w:p>
    <w:p w:rsidR="001B0A18" w:rsidRPr="006C3654" w:rsidRDefault="001B0A18" w:rsidP="00251EF3">
      <w:pPr>
        <w:pStyle w:val="Caption"/>
        <w:rPr>
          <w:rFonts w:ascii="Times New Roman" w:hAnsi="Times New Roman"/>
          <w:i w:val="0"/>
          <w:color w:val="auto"/>
          <w:sz w:val="24"/>
        </w:rPr>
      </w:pPr>
      <w:bookmarkStart w:id="159" w:name="_Toc402037440"/>
      <w:r w:rsidRPr="006C3654">
        <w:rPr>
          <w:rFonts w:ascii="Times New Roman" w:hAnsi="Times New Roman"/>
          <w:i w:val="0"/>
          <w:color w:val="auto"/>
          <w:sz w:val="24"/>
        </w:rPr>
        <w:tab/>
      </w:r>
      <w:r w:rsidR="00B91E8A" w:rsidRPr="006C3654">
        <w:rPr>
          <w:rFonts w:ascii="Times New Roman" w:hAnsi="Times New Roman"/>
          <w:i w:val="0"/>
          <w:color w:val="auto"/>
          <w:sz w:val="24"/>
        </w:rPr>
        <w:t>Table 4</w:t>
      </w:r>
      <w:r w:rsidR="00B91E8A">
        <w:rPr>
          <w:rFonts w:ascii="Times New Roman" w:hAnsi="Times New Roman"/>
          <w:i w:val="0"/>
          <w:color w:val="auto"/>
          <w:sz w:val="24"/>
        </w:rPr>
        <w:t xml:space="preserve"> </w:t>
      </w:r>
      <w:r w:rsidR="00332064">
        <w:rPr>
          <w:rFonts w:ascii="Times New Roman" w:hAnsi="Times New Roman"/>
          <w:i w:val="0"/>
          <w:color w:val="auto"/>
          <w:sz w:val="24"/>
        </w:rPr>
        <w:t xml:space="preserve">summarizes </w:t>
      </w:r>
      <w:r w:rsidR="00B91E8A">
        <w:rPr>
          <w:rFonts w:ascii="Times New Roman" w:hAnsi="Times New Roman"/>
          <w:i w:val="0"/>
          <w:color w:val="auto"/>
          <w:sz w:val="24"/>
        </w:rPr>
        <w:t>l</w:t>
      </w:r>
      <w:r w:rsidR="00B91E8A" w:rsidRPr="006C3654">
        <w:rPr>
          <w:rFonts w:ascii="Times New Roman" w:hAnsi="Times New Roman"/>
          <w:i w:val="0"/>
          <w:color w:val="auto"/>
          <w:sz w:val="24"/>
        </w:rPr>
        <w:t>ighting</w:t>
      </w:r>
      <w:r w:rsidR="00B91E8A">
        <w:rPr>
          <w:rFonts w:ascii="Times New Roman" w:hAnsi="Times New Roman"/>
          <w:i w:val="0"/>
          <w:color w:val="auto"/>
          <w:sz w:val="24"/>
        </w:rPr>
        <w:t xml:space="preserve"> pole counts on different segment </w:t>
      </w:r>
      <w:r w:rsidR="0010021C">
        <w:rPr>
          <w:rFonts w:ascii="Times New Roman" w:hAnsi="Times New Roman"/>
          <w:i w:val="0"/>
          <w:color w:val="auto"/>
          <w:sz w:val="24"/>
        </w:rPr>
        <w:t>types</w:t>
      </w:r>
      <w:r w:rsidR="0010021C" w:rsidRPr="006C3654">
        <w:rPr>
          <w:rFonts w:ascii="Times New Roman" w:hAnsi="Times New Roman"/>
          <w:i w:val="0"/>
          <w:color w:val="auto"/>
          <w:sz w:val="24"/>
        </w:rPr>
        <w:t xml:space="preserve">. </w:t>
      </w:r>
      <w:r w:rsidR="00B91E8A">
        <w:rPr>
          <w:rFonts w:ascii="Times New Roman" w:hAnsi="Times New Roman"/>
          <w:i w:val="0"/>
          <w:color w:val="auto"/>
          <w:sz w:val="24"/>
        </w:rPr>
        <w:t>O</w:t>
      </w:r>
      <w:r w:rsidR="00251EF3" w:rsidRPr="006C3654">
        <w:rPr>
          <w:rFonts w:ascii="Times New Roman" w:hAnsi="Times New Roman"/>
          <w:i w:val="0"/>
          <w:color w:val="auto"/>
          <w:sz w:val="24"/>
        </w:rPr>
        <w:t>nly 7 percent of freeway segment</w:t>
      </w:r>
      <w:r w:rsidR="00B91E8A">
        <w:rPr>
          <w:rFonts w:ascii="Times New Roman" w:hAnsi="Times New Roman"/>
          <w:i w:val="0"/>
          <w:color w:val="auto"/>
          <w:sz w:val="24"/>
        </w:rPr>
        <w:t xml:space="preserve">s, </w:t>
      </w:r>
      <w:r w:rsidR="00251EF3" w:rsidRPr="006C3654">
        <w:rPr>
          <w:rFonts w:ascii="Times New Roman" w:hAnsi="Times New Roman"/>
          <w:i w:val="0"/>
          <w:color w:val="auto"/>
          <w:sz w:val="24"/>
        </w:rPr>
        <w:t>17 percent of interchange segments, and 22 percent of ramps are lighted.  In terms of mileage, only 97.2 miles out of the 1</w:t>
      </w:r>
      <w:r w:rsidR="0010021C">
        <w:rPr>
          <w:rFonts w:ascii="Times New Roman" w:hAnsi="Times New Roman"/>
          <w:i w:val="0"/>
          <w:color w:val="auto"/>
          <w:sz w:val="24"/>
        </w:rPr>
        <w:t>,</w:t>
      </w:r>
      <w:r w:rsidR="00251EF3" w:rsidRPr="006C3654">
        <w:rPr>
          <w:rFonts w:ascii="Times New Roman" w:hAnsi="Times New Roman"/>
          <w:i w:val="0"/>
          <w:color w:val="auto"/>
          <w:sz w:val="24"/>
        </w:rPr>
        <w:t>714 miles of freeway</w:t>
      </w:r>
      <w:r w:rsidR="00B91E8A">
        <w:rPr>
          <w:rFonts w:ascii="Times New Roman" w:hAnsi="Times New Roman"/>
          <w:i w:val="0"/>
          <w:color w:val="auto"/>
          <w:sz w:val="24"/>
        </w:rPr>
        <w:t xml:space="preserve"> segments</w:t>
      </w:r>
      <w:r w:rsidR="00251EF3" w:rsidRPr="006C3654">
        <w:rPr>
          <w:rFonts w:ascii="Times New Roman" w:hAnsi="Times New Roman"/>
          <w:i w:val="0"/>
          <w:color w:val="auto"/>
          <w:sz w:val="24"/>
        </w:rPr>
        <w:t xml:space="preserve"> are lighted, which represent</w:t>
      </w:r>
      <w:r w:rsidR="00332064">
        <w:rPr>
          <w:rFonts w:ascii="Times New Roman" w:hAnsi="Times New Roman"/>
          <w:i w:val="0"/>
          <w:color w:val="auto"/>
          <w:sz w:val="24"/>
        </w:rPr>
        <w:t>s</w:t>
      </w:r>
      <w:r w:rsidR="00251EF3" w:rsidRPr="006C3654">
        <w:rPr>
          <w:rFonts w:ascii="Times New Roman" w:hAnsi="Times New Roman"/>
          <w:i w:val="0"/>
          <w:color w:val="auto"/>
          <w:sz w:val="24"/>
        </w:rPr>
        <w:t xml:space="preserve"> a mere 5.6 percent. </w:t>
      </w:r>
    </w:p>
    <w:p w:rsidR="00CF2DA4" w:rsidRPr="006C3654" w:rsidRDefault="00CF2DA4" w:rsidP="00CF2DA4">
      <w:pPr>
        <w:pStyle w:val="Caption"/>
        <w:jc w:val="center"/>
        <w:rPr>
          <w:rFonts w:ascii="Times New Roman" w:hAnsi="Times New Roman"/>
          <w:b/>
          <w:i w:val="0"/>
          <w:color w:val="auto"/>
          <w:sz w:val="22"/>
        </w:rPr>
      </w:pPr>
      <w:bookmarkStart w:id="160" w:name="_Toc422999645"/>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Number of Lighted and Unlighted Segments by Type</w:t>
      </w:r>
      <w:bookmarkEnd w:id="159"/>
      <w:bookmarkEnd w:id="160"/>
    </w:p>
    <w:tbl>
      <w:tblPr>
        <w:tblW w:w="9360" w:type="dxa"/>
        <w:tblLayout w:type="fixed"/>
        <w:tblLook w:val="04A0" w:firstRow="1" w:lastRow="0" w:firstColumn="1" w:lastColumn="0" w:noHBand="0" w:noVBand="1"/>
      </w:tblPr>
      <w:tblGrid>
        <w:gridCol w:w="1350"/>
        <w:gridCol w:w="3600"/>
        <w:gridCol w:w="1350"/>
        <w:gridCol w:w="1080"/>
        <w:gridCol w:w="1980"/>
      </w:tblGrid>
      <w:tr w:rsidR="00CF2DA4" w:rsidRPr="00665EDB" w:rsidTr="00665EDB">
        <w:tc>
          <w:tcPr>
            <w:tcW w:w="1350" w:type="dxa"/>
            <w:tcBorders>
              <w:top w:val="single" w:sz="4" w:space="0" w:color="auto"/>
              <w:bottom w:val="single" w:sz="4" w:space="0" w:color="auto"/>
            </w:tcBorders>
            <w:shd w:val="clear" w:color="auto" w:fill="auto"/>
            <w:vAlign w:val="center"/>
          </w:tcPr>
          <w:p w:rsidR="00CF2DA4" w:rsidRPr="00665EDB" w:rsidRDefault="00CF2DA4" w:rsidP="00665EDB">
            <w:pPr>
              <w:jc w:val="center"/>
              <w:rPr>
                <w:b/>
                <w:sz w:val="20"/>
                <w:szCs w:val="20"/>
              </w:rPr>
            </w:pPr>
            <w:r w:rsidRPr="00665EDB">
              <w:rPr>
                <w:b/>
                <w:sz w:val="20"/>
                <w:szCs w:val="20"/>
              </w:rPr>
              <w:t>Segment Type</w:t>
            </w:r>
          </w:p>
        </w:tc>
        <w:tc>
          <w:tcPr>
            <w:tcW w:w="3600" w:type="dxa"/>
            <w:tcBorders>
              <w:top w:val="single" w:sz="4" w:space="0" w:color="auto"/>
              <w:bottom w:val="single" w:sz="4" w:space="0" w:color="auto"/>
            </w:tcBorders>
            <w:shd w:val="clear" w:color="auto" w:fill="auto"/>
            <w:vAlign w:val="center"/>
          </w:tcPr>
          <w:p w:rsidR="00CF2DA4" w:rsidRPr="00665EDB" w:rsidRDefault="00CF2DA4" w:rsidP="00665EDB">
            <w:pPr>
              <w:jc w:val="center"/>
              <w:rPr>
                <w:b/>
                <w:sz w:val="20"/>
                <w:szCs w:val="20"/>
              </w:rPr>
            </w:pPr>
            <w:r w:rsidRPr="00665EDB">
              <w:rPr>
                <w:b/>
                <w:sz w:val="20"/>
                <w:szCs w:val="20"/>
              </w:rPr>
              <w:t>Segment Type</w:t>
            </w:r>
          </w:p>
        </w:tc>
        <w:tc>
          <w:tcPr>
            <w:tcW w:w="1350" w:type="dxa"/>
            <w:tcBorders>
              <w:top w:val="single" w:sz="4" w:space="0" w:color="auto"/>
              <w:bottom w:val="single" w:sz="4" w:space="0" w:color="auto"/>
            </w:tcBorders>
            <w:shd w:val="clear" w:color="auto" w:fill="auto"/>
            <w:vAlign w:val="center"/>
          </w:tcPr>
          <w:p w:rsidR="00CF2DA4" w:rsidRPr="00665EDB" w:rsidRDefault="00CF2DA4" w:rsidP="00665EDB">
            <w:pPr>
              <w:jc w:val="center"/>
              <w:rPr>
                <w:b/>
                <w:sz w:val="20"/>
                <w:szCs w:val="20"/>
              </w:rPr>
            </w:pPr>
            <w:r w:rsidRPr="00665EDB">
              <w:rPr>
                <w:b/>
                <w:sz w:val="20"/>
                <w:szCs w:val="20"/>
              </w:rPr>
              <w:t>Lighting Type</w:t>
            </w:r>
          </w:p>
        </w:tc>
        <w:tc>
          <w:tcPr>
            <w:tcW w:w="1080" w:type="dxa"/>
            <w:tcBorders>
              <w:top w:val="single" w:sz="4" w:space="0" w:color="auto"/>
              <w:bottom w:val="single" w:sz="4" w:space="0" w:color="auto"/>
            </w:tcBorders>
            <w:shd w:val="clear" w:color="auto" w:fill="auto"/>
            <w:vAlign w:val="center"/>
          </w:tcPr>
          <w:p w:rsidR="00CF2DA4" w:rsidRPr="00665EDB" w:rsidRDefault="00313418" w:rsidP="00665EDB">
            <w:pPr>
              <w:jc w:val="center"/>
              <w:rPr>
                <w:b/>
                <w:sz w:val="20"/>
                <w:szCs w:val="20"/>
              </w:rPr>
            </w:pPr>
            <w:r w:rsidRPr="00665EDB">
              <w:rPr>
                <w:b/>
                <w:sz w:val="20"/>
                <w:szCs w:val="20"/>
              </w:rPr>
              <w:t>Count</w:t>
            </w:r>
          </w:p>
        </w:tc>
        <w:tc>
          <w:tcPr>
            <w:tcW w:w="1980" w:type="dxa"/>
            <w:tcBorders>
              <w:top w:val="single" w:sz="4" w:space="0" w:color="auto"/>
              <w:bottom w:val="single" w:sz="4" w:space="0" w:color="auto"/>
            </w:tcBorders>
            <w:shd w:val="clear" w:color="auto" w:fill="auto"/>
            <w:vAlign w:val="center"/>
          </w:tcPr>
          <w:p w:rsidR="00CF2DA4" w:rsidRPr="00665EDB" w:rsidRDefault="00CF2DA4" w:rsidP="00665EDB">
            <w:pPr>
              <w:jc w:val="center"/>
              <w:rPr>
                <w:b/>
                <w:sz w:val="20"/>
                <w:szCs w:val="20"/>
              </w:rPr>
            </w:pPr>
            <w:r w:rsidRPr="00665EDB">
              <w:rPr>
                <w:b/>
                <w:sz w:val="20"/>
                <w:szCs w:val="20"/>
              </w:rPr>
              <w:t>Percentage</w:t>
            </w:r>
          </w:p>
        </w:tc>
      </w:tr>
      <w:tr w:rsidR="00CF2DA4" w:rsidRPr="00665EDB" w:rsidTr="00665EDB">
        <w:tc>
          <w:tcPr>
            <w:tcW w:w="1350" w:type="dxa"/>
            <w:vMerge w:val="restart"/>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Freeway Segment</w:t>
            </w:r>
          </w:p>
        </w:tc>
        <w:tc>
          <w:tcPr>
            <w:tcW w:w="3600" w:type="dxa"/>
            <w:vMerge w:val="restart"/>
            <w:tcBorders>
              <w:top w:val="single" w:sz="4" w:space="0" w:color="auto"/>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Statewide</w:t>
            </w:r>
          </w:p>
        </w:tc>
        <w:tc>
          <w:tcPr>
            <w:tcW w:w="135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tcBorders>
              <w:top w:val="single" w:sz="4" w:space="0" w:color="auto"/>
            </w:tcBorders>
            <w:shd w:val="clear" w:color="auto" w:fill="auto"/>
            <w:vAlign w:val="center"/>
          </w:tcPr>
          <w:p w:rsidR="00CF2DA4" w:rsidRPr="00665EDB" w:rsidRDefault="00251EF3" w:rsidP="00665EDB">
            <w:pPr>
              <w:jc w:val="center"/>
              <w:rPr>
                <w:sz w:val="20"/>
                <w:szCs w:val="20"/>
              </w:rPr>
            </w:pPr>
            <w:r w:rsidRPr="00665EDB">
              <w:rPr>
                <w:sz w:val="20"/>
                <w:szCs w:val="20"/>
              </w:rPr>
              <w:t>92</w:t>
            </w:r>
          </w:p>
        </w:tc>
        <w:tc>
          <w:tcPr>
            <w:tcW w:w="198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7.4%</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251EF3" w:rsidP="00665EDB">
            <w:pPr>
              <w:jc w:val="center"/>
              <w:rPr>
                <w:sz w:val="20"/>
                <w:szCs w:val="20"/>
              </w:rPr>
            </w:pPr>
            <w:r w:rsidRPr="00665EDB">
              <w:rPr>
                <w:sz w:val="20"/>
                <w:szCs w:val="20"/>
              </w:rPr>
              <w:t>1137</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92.6%</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val="restart"/>
            <w:shd w:val="clear" w:color="auto" w:fill="auto"/>
            <w:vAlign w:val="center"/>
          </w:tcPr>
          <w:p w:rsidR="00CF2DA4" w:rsidRPr="00665EDB" w:rsidRDefault="00CF2DA4" w:rsidP="00665EDB">
            <w:pPr>
              <w:jc w:val="center"/>
              <w:rPr>
                <w:sz w:val="20"/>
                <w:szCs w:val="20"/>
              </w:rPr>
            </w:pPr>
            <w:r w:rsidRPr="00665EDB">
              <w:rPr>
                <w:sz w:val="20"/>
                <w:szCs w:val="20"/>
              </w:rPr>
              <w:t>Madison Area (Dane County)</w:t>
            </w: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9</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9.5%</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86</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90.5%</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val="restart"/>
            <w:shd w:val="clear" w:color="auto" w:fill="auto"/>
            <w:vAlign w:val="center"/>
          </w:tcPr>
          <w:p w:rsidR="00CF2DA4" w:rsidRPr="00665EDB" w:rsidRDefault="00CF2DA4" w:rsidP="00665EDB">
            <w:pPr>
              <w:jc w:val="center"/>
              <w:rPr>
                <w:sz w:val="20"/>
                <w:szCs w:val="20"/>
              </w:rPr>
            </w:pPr>
            <w:r w:rsidRPr="00665EDB">
              <w:rPr>
                <w:sz w:val="20"/>
                <w:szCs w:val="20"/>
              </w:rPr>
              <w:t>Milwaukee Area (Milwaukee and Waukesha County)</w:t>
            </w: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102</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72.3%</w:t>
            </w:r>
          </w:p>
        </w:tc>
      </w:tr>
      <w:tr w:rsidR="00CF2DA4" w:rsidRPr="00665EDB" w:rsidTr="00665EDB">
        <w:tc>
          <w:tcPr>
            <w:tcW w:w="1350" w:type="dxa"/>
            <w:vMerge/>
            <w:tcBorders>
              <w:bottom w:val="single" w:sz="4" w:space="0" w:color="auto"/>
            </w:tcBorders>
            <w:shd w:val="clear" w:color="auto" w:fill="auto"/>
            <w:vAlign w:val="center"/>
          </w:tcPr>
          <w:p w:rsidR="00CF2DA4" w:rsidRPr="00665EDB" w:rsidRDefault="00CF2DA4" w:rsidP="00665EDB">
            <w:pPr>
              <w:jc w:val="center"/>
              <w:rPr>
                <w:sz w:val="20"/>
                <w:szCs w:val="20"/>
              </w:rPr>
            </w:pPr>
          </w:p>
        </w:tc>
        <w:tc>
          <w:tcPr>
            <w:tcW w:w="3600" w:type="dxa"/>
            <w:vMerge/>
            <w:tcBorders>
              <w:bottom w:val="single" w:sz="4" w:space="0" w:color="auto"/>
            </w:tcBorders>
            <w:shd w:val="clear" w:color="auto" w:fill="auto"/>
            <w:vAlign w:val="center"/>
          </w:tcPr>
          <w:p w:rsidR="00CF2DA4" w:rsidRPr="00665EDB" w:rsidRDefault="00CF2DA4" w:rsidP="00665EDB">
            <w:pPr>
              <w:jc w:val="center"/>
              <w:rPr>
                <w:sz w:val="20"/>
                <w:szCs w:val="20"/>
              </w:rPr>
            </w:pPr>
          </w:p>
        </w:tc>
        <w:tc>
          <w:tcPr>
            <w:tcW w:w="135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39</w:t>
            </w:r>
          </w:p>
        </w:tc>
        <w:tc>
          <w:tcPr>
            <w:tcW w:w="198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27.7%</w:t>
            </w:r>
          </w:p>
        </w:tc>
      </w:tr>
      <w:tr w:rsidR="00CF2DA4" w:rsidRPr="00665EDB" w:rsidTr="00665EDB">
        <w:tc>
          <w:tcPr>
            <w:tcW w:w="1350" w:type="dxa"/>
            <w:vMerge w:val="restart"/>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Interchange Segment</w:t>
            </w:r>
          </w:p>
        </w:tc>
        <w:tc>
          <w:tcPr>
            <w:tcW w:w="3600" w:type="dxa"/>
            <w:vMerge w:val="restart"/>
            <w:tcBorders>
              <w:top w:val="single" w:sz="4" w:space="0" w:color="auto"/>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Statewide</w:t>
            </w:r>
          </w:p>
        </w:tc>
        <w:tc>
          <w:tcPr>
            <w:tcW w:w="135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tcBorders>
              <w:top w:val="single" w:sz="4" w:space="0" w:color="auto"/>
            </w:tcBorders>
            <w:shd w:val="clear" w:color="auto" w:fill="auto"/>
            <w:vAlign w:val="center"/>
          </w:tcPr>
          <w:p w:rsidR="00CF2DA4" w:rsidRPr="00665EDB" w:rsidRDefault="00251EF3" w:rsidP="00665EDB">
            <w:pPr>
              <w:jc w:val="center"/>
              <w:rPr>
                <w:sz w:val="20"/>
                <w:szCs w:val="20"/>
              </w:rPr>
            </w:pPr>
            <w:r w:rsidRPr="00665EDB">
              <w:rPr>
                <w:sz w:val="20"/>
                <w:szCs w:val="20"/>
              </w:rPr>
              <w:t>93</w:t>
            </w:r>
          </w:p>
        </w:tc>
        <w:tc>
          <w:tcPr>
            <w:tcW w:w="198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17.3%</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251EF3" w:rsidP="00665EDB">
            <w:pPr>
              <w:jc w:val="center"/>
              <w:rPr>
                <w:sz w:val="20"/>
                <w:szCs w:val="20"/>
              </w:rPr>
            </w:pPr>
            <w:r w:rsidRPr="00665EDB">
              <w:rPr>
                <w:sz w:val="20"/>
                <w:szCs w:val="20"/>
              </w:rPr>
              <w:t>426</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82.7%</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val="restart"/>
            <w:shd w:val="clear" w:color="auto" w:fill="auto"/>
            <w:vAlign w:val="center"/>
          </w:tcPr>
          <w:p w:rsidR="00CF2DA4" w:rsidRPr="00665EDB" w:rsidRDefault="00CF2DA4" w:rsidP="00665EDB">
            <w:pPr>
              <w:jc w:val="center"/>
              <w:rPr>
                <w:sz w:val="20"/>
                <w:szCs w:val="20"/>
              </w:rPr>
            </w:pPr>
            <w:r w:rsidRPr="00665EDB">
              <w:rPr>
                <w:sz w:val="20"/>
                <w:szCs w:val="20"/>
              </w:rPr>
              <w:t>Madison Area (Dane County)</w:t>
            </w: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6</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11.1%</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48</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88.9%</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val="restart"/>
            <w:shd w:val="clear" w:color="auto" w:fill="auto"/>
            <w:vAlign w:val="center"/>
          </w:tcPr>
          <w:p w:rsidR="00CF2DA4" w:rsidRPr="00665EDB" w:rsidRDefault="00CF2DA4" w:rsidP="00665EDB">
            <w:pPr>
              <w:jc w:val="center"/>
              <w:rPr>
                <w:sz w:val="20"/>
                <w:szCs w:val="20"/>
              </w:rPr>
            </w:pPr>
            <w:r w:rsidRPr="00665EDB">
              <w:rPr>
                <w:sz w:val="20"/>
                <w:szCs w:val="20"/>
              </w:rPr>
              <w:t>Milwaukee Area (Milwaukee and Waukesha County)</w:t>
            </w: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95</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76.6%</w:t>
            </w:r>
          </w:p>
        </w:tc>
      </w:tr>
      <w:tr w:rsidR="00CF2DA4" w:rsidRPr="00665EDB" w:rsidTr="00665EDB">
        <w:tc>
          <w:tcPr>
            <w:tcW w:w="1350" w:type="dxa"/>
            <w:vMerge/>
            <w:tcBorders>
              <w:bottom w:val="single" w:sz="4" w:space="0" w:color="auto"/>
            </w:tcBorders>
            <w:shd w:val="clear" w:color="auto" w:fill="auto"/>
            <w:vAlign w:val="center"/>
          </w:tcPr>
          <w:p w:rsidR="00CF2DA4" w:rsidRPr="00665EDB" w:rsidRDefault="00CF2DA4" w:rsidP="00665EDB">
            <w:pPr>
              <w:jc w:val="center"/>
              <w:rPr>
                <w:sz w:val="20"/>
                <w:szCs w:val="20"/>
              </w:rPr>
            </w:pPr>
          </w:p>
        </w:tc>
        <w:tc>
          <w:tcPr>
            <w:tcW w:w="3600" w:type="dxa"/>
            <w:vMerge/>
            <w:tcBorders>
              <w:bottom w:val="single" w:sz="4" w:space="0" w:color="auto"/>
            </w:tcBorders>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29</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23.4%</w:t>
            </w:r>
          </w:p>
        </w:tc>
      </w:tr>
      <w:tr w:rsidR="00CF2DA4" w:rsidRPr="00665EDB" w:rsidTr="00665EDB">
        <w:tc>
          <w:tcPr>
            <w:tcW w:w="1350" w:type="dxa"/>
            <w:vMerge w:val="restart"/>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lastRenderedPageBreak/>
              <w:t>Interchange Ramp</w:t>
            </w:r>
          </w:p>
        </w:tc>
        <w:tc>
          <w:tcPr>
            <w:tcW w:w="3600" w:type="dxa"/>
            <w:vMerge w:val="restart"/>
            <w:tcBorders>
              <w:top w:val="single" w:sz="4" w:space="0" w:color="auto"/>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Statewide</w:t>
            </w:r>
          </w:p>
        </w:tc>
        <w:tc>
          <w:tcPr>
            <w:tcW w:w="135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474</w:t>
            </w:r>
          </w:p>
        </w:tc>
        <w:tc>
          <w:tcPr>
            <w:tcW w:w="1980" w:type="dxa"/>
            <w:tcBorders>
              <w:top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22.0%</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1676</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78.0%</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val="restart"/>
            <w:shd w:val="clear" w:color="auto" w:fill="auto"/>
            <w:vAlign w:val="center"/>
          </w:tcPr>
          <w:p w:rsidR="00CF2DA4" w:rsidRPr="00665EDB" w:rsidRDefault="00CF2DA4" w:rsidP="00665EDB">
            <w:pPr>
              <w:jc w:val="center"/>
              <w:rPr>
                <w:sz w:val="20"/>
                <w:szCs w:val="20"/>
              </w:rPr>
            </w:pPr>
            <w:r w:rsidRPr="00665EDB">
              <w:rPr>
                <w:sz w:val="20"/>
                <w:szCs w:val="20"/>
              </w:rPr>
              <w:t>Madison Area (Dane County)</w:t>
            </w: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58</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26.0%</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shd w:val="clear" w:color="auto" w:fill="auto"/>
            <w:vAlign w:val="center"/>
          </w:tcPr>
          <w:p w:rsidR="00CF2DA4" w:rsidRPr="00665EDB" w:rsidRDefault="00CF2DA4" w:rsidP="00665EDB">
            <w:pPr>
              <w:jc w:val="center"/>
              <w:rPr>
                <w:sz w:val="20"/>
                <w:szCs w:val="20"/>
              </w:rPr>
            </w:pP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165</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74.0%</w:t>
            </w:r>
          </w:p>
        </w:tc>
      </w:tr>
      <w:tr w:rsidR="00CF2DA4" w:rsidRPr="00665EDB" w:rsidTr="00665EDB">
        <w:tc>
          <w:tcPr>
            <w:tcW w:w="1350" w:type="dxa"/>
            <w:vMerge/>
            <w:shd w:val="clear" w:color="auto" w:fill="auto"/>
            <w:vAlign w:val="center"/>
          </w:tcPr>
          <w:p w:rsidR="00CF2DA4" w:rsidRPr="00665EDB" w:rsidRDefault="00CF2DA4" w:rsidP="00665EDB">
            <w:pPr>
              <w:jc w:val="center"/>
              <w:rPr>
                <w:sz w:val="20"/>
                <w:szCs w:val="20"/>
              </w:rPr>
            </w:pPr>
          </w:p>
        </w:tc>
        <w:tc>
          <w:tcPr>
            <w:tcW w:w="3600" w:type="dxa"/>
            <w:vMerge w:val="restart"/>
            <w:shd w:val="clear" w:color="auto" w:fill="auto"/>
            <w:vAlign w:val="center"/>
          </w:tcPr>
          <w:p w:rsidR="00CF2DA4" w:rsidRPr="00665EDB" w:rsidRDefault="00CF2DA4" w:rsidP="00665EDB">
            <w:pPr>
              <w:jc w:val="center"/>
              <w:rPr>
                <w:sz w:val="20"/>
                <w:szCs w:val="20"/>
              </w:rPr>
            </w:pPr>
            <w:r w:rsidRPr="00665EDB">
              <w:rPr>
                <w:sz w:val="20"/>
                <w:szCs w:val="20"/>
              </w:rPr>
              <w:t>Milwaukee Area (Milwaukee and Waukesha County)</w:t>
            </w:r>
          </w:p>
        </w:tc>
        <w:tc>
          <w:tcPr>
            <w:tcW w:w="1350" w:type="dxa"/>
            <w:shd w:val="clear" w:color="auto" w:fill="auto"/>
            <w:vAlign w:val="center"/>
          </w:tcPr>
          <w:p w:rsidR="00CF2DA4" w:rsidRPr="00665EDB" w:rsidRDefault="00CF2DA4" w:rsidP="00665EDB">
            <w:pPr>
              <w:jc w:val="center"/>
              <w:rPr>
                <w:sz w:val="20"/>
                <w:szCs w:val="20"/>
              </w:rPr>
            </w:pPr>
            <w:r w:rsidRPr="00665EDB">
              <w:rPr>
                <w:sz w:val="20"/>
                <w:szCs w:val="20"/>
              </w:rPr>
              <w:t>Lighted</w:t>
            </w:r>
          </w:p>
        </w:tc>
        <w:tc>
          <w:tcPr>
            <w:tcW w:w="1080" w:type="dxa"/>
            <w:shd w:val="clear" w:color="auto" w:fill="auto"/>
            <w:vAlign w:val="center"/>
          </w:tcPr>
          <w:p w:rsidR="00CF2DA4" w:rsidRPr="00665EDB" w:rsidRDefault="00CF2DA4" w:rsidP="00665EDB">
            <w:pPr>
              <w:jc w:val="center"/>
              <w:rPr>
                <w:sz w:val="20"/>
                <w:szCs w:val="20"/>
              </w:rPr>
            </w:pPr>
            <w:r w:rsidRPr="00665EDB">
              <w:rPr>
                <w:sz w:val="20"/>
                <w:szCs w:val="20"/>
              </w:rPr>
              <w:t>421</w:t>
            </w:r>
          </w:p>
        </w:tc>
        <w:tc>
          <w:tcPr>
            <w:tcW w:w="1980" w:type="dxa"/>
            <w:shd w:val="clear" w:color="auto" w:fill="auto"/>
            <w:vAlign w:val="center"/>
          </w:tcPr>
          <w:p w:rsidR="00CF2DA4" w:rsidRPr="00665EDB" w:rsidRDefault="00CF2DA4" w:rsidP="00665EDB">
            <w:pPr>
              <w:jc w:val="center"/>
              <w:rPr>
                <w:sz w:val="20"/>
                <w:szCs w:val="20"/>
              </w:rPr>
            </w:pPr>
            <w:r w:rsidRPr="00665EDB">
              <w:rPr>
                <w:sz w:val="20"/>
                <w:szCs w:val="20"/>
              </w:rPr>
              <w:t>80.8%</w:t>
            </w:r>
          </w:p>
        </w:tc>
      </w:tr>
      <w:tr w:rsidR="00CF2DA4" w:rsidRPr="00665EDB" w:rsidTr="00665EDB">
        <w:tc>
          <w:tcPr>
            <w:tcW w:w="1350" w:type="dxa"/>
            <w:vMerge/>
            <w:tcBorders>
              <w:bottom w:val="single" w:sz="4" w:space="0" w:color="auto"/>
            </w:tcBorders>
            <w:shd w:val="clear" w:color="auto" w:fill="auto"/>
            <w:vAlign w:val="center"/>
          </w:tcPr>
          <w:p w:rsidR="00CF2DA4" w:rsidRPr="00665EDB" w:rsidRDefault="00CF2DA4" w:rsidP="00665EDB">
            <w:pPr>
              <w:jc w:val="center"/>
              <w:rPr>
                <w:sz w:val="20"/>
                <w:szCs w:val="20"/>
              </w:rPr>
            </w:pPr>
          </w:p>
        </w:tc>
        <w:tc>
          <w:tcPr>
            <w:tcW w:w="3600" w:type="dxa"/>
            <w:vMerge/>
            <w:tcBorders>
              <w:bottom w:val="single" w:sz="4" w:space="0" w:color="auto"/>
            </w:tcBorders>
            <w:shd w:val="clear" w:color="auto" w:fill="auto"/>
            <w:vAlign w:val="center"/>
          </w:tcPr>
          <w:p w:rsidR="00CF2DA4" w:rsidRPr="00665EDB" w:rsidRDefault="00CF2DA4" w:rsidP="00665EDB">
            <w:pPr>
              <w:jc w:val="center"/>
              <w:rPr>
                <w:sz w:val="20"/>
                <w:szCs w:val="20"/>
              </w:rPr>
            </w:pPr>
          </w:p>
        </w:tc>
        <w:tc>
          <w:tcPr>
            <w:tcW w:w="135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Unlighted</w:t>
            </w:r>
          </w:p>
        </w:tc>
        <w:tc>
          <w:tcPr>
            <w:tcW w:w="108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120</w:t>
            </w:r>
          </w:p>
        </w:tc>
        <w:tc>
          <w:tcPr>
            <w:tcW w:w="1980" w:type="dxa"/>
            <w:tcBorders>
              <w:bottom w:val="single" w:sz="4" w:space="0" w:color="auto"/>
            </w:tcBorders>
            <w:shd w:val="clear" w:color="auto" w:fill="auto"/>
            <w:vAlign w:val="center"/>
          </w:tcPr>
          <w:p w:rsidR="00CF2DA4" w:rsidRPr="00665EDB" w:rsidRDefault="00CF2DA4" w:rsidP="00665EDB">
            <w:pPr>
              <w:jc w:val="center"/>
              <w:rPr>
                <w:sz w:val="20"/>
                <w:szCs w:val="20"/>
              </w:rPr>
            </w:pPr>
            <w:r w:rsidRPr="00665EDB">
              <w:rPr>
                <w:sz w:val="20"/>
                <w:szCs w:val="20"/>
              </w:rPr>
              <w:t>19.2%</w:t>
            </w:r>
          </w:p>
        </w:tc>
      </w:tr>
    </w:tbl>
    <w:p w:rsidR="00CF2DA4" w:rsidRPr="006C3654" w:rsidRDefault="00CF2DA4" w:rsidP="00CF2DA4"/>
    <w:p w:rsidR="002912F7" w:rsidRPr="006C3654" w:rsidRDefault="002912F7" w:rsidP="00712A54">
      <w:pPr>
        <w:pStyle w:val="Heading2"/>
        <w:numPr>
          <w:ilvl w:val="1"/>
          <w:numId w:val="8"/>
        </w:numPr>
      </w:pPr>
      <w:bookmarkStart w:id="161" w:name="_Toc424719060"/>
      <w:r w:rsidRPr="006C3654">
        <w:t>Crash Data</w:t>
      </w:r>
      <w:bookmarkEnd w:id="161"/>
    </w:p>
    <w:p w:rsidR="00663658" w:rsidRPr="006C3654" w:rsidRDefault="00663658" w:rsidP="00C66E24">
      <w:pPr>
        <w:spacing w:before="100" w:beforeAutospacing="1" w:after="100" w:afterAutospacing="1"/>
        <w:jc w:val="both"/>
        <w:rPr>
          <w:lang w:eastAsia="zh-CN"/>
        </w:rPr>
      </w:pPr>
      <w:r w:rsidRPr="006C3654">
        <w:rPr>
          <w:lang w:eastAsia="zh-CN"/>
        </w:rPr>
        <w:t xml:space="preserve">Five years of crash data from 2008 to 2012 were </w:t>
      </w:r>
      <w:r w:rsidR="00193859" w:rsidRPr="006C3654">
        <w:rPr>
          <w:lang w:eastAsia="zh-CN"/>
        </w:rPr>
        <w:t>collected and processed</w:t>
      </w:r>
      <w:r w:rsidRPr="006C3654">
        <w:rPr>
          <w:lang w:eastAsia="zh-CN"/>
        </w:rPr>
        <w:t xml:space="preserve">. </w:t>
      </w:r>
      <w:r w:rsidR="00DE00CC">
        <w:rPr>
          <w:lang w:eastAsia="zh-CN"/>
        </w:rPr>
        <w:t xml:space="preserve">Because </w:t>
      </w:r>
      <w:r w:rsidR="00B91E8A">
        <w:rPr>
          <w:lang w:eastAsia="zh-CN"/>
        </w:rPr>
        <w:t xml:space="preserve">the yearly </w:t>
      </w:r>
      <w:r w:rsidRPr="006C3654">
        <w:rPr>
          <w:lang w:eastAsia="zh-CN"/>
        </w:rPr>
        <w:t xml:space="preserve">number of nighttime crashes </w:t>
      </w:r>
      <w:r w:rsidR="00B91E8A">
        <w:rPr>
          <w:lang w:eastAsia="zh-CN"/>
        </w:rPr>
        <w:t>is small</w:t>
      </w:r>
      <w:r w:rsidRPr="006C3654">
        <w:rPr>
          <w:lang w:eastAsia="zh-CN"/>
        </w:rPr>
        <w:t xml:space="preserve">, especially </w:t>
      </w:r>
      <w:r w:rsidR="00B91E8A">
        <w:rPr>
          <w:lang w:eastAsia="zh-CN"/>
        </w:rPr>
        <w:t xml:space="preserve">for interchange </w:t>
      </w:r>
      <w:r w:rsidRPr="006C3654">
        <w:rPr>
          <w:lang w:eastAsia="zh-CN"/>
        </w:rPr>
        <w:t>ramps</w:t>
      </w:r>
      <w:r w:rsidR="00B91E8A">
        <w:rPr>
          <w:lang w:eastAsia="zh-CN"/>
        </w:rPr>
        <w:t>,</w:t>
      </w:r>
      <w:r w:rsidRPr="006C3654">
        <w:rPr>
          <w:lang w:eastAsia="zh-CN"/>
        </w:rPr>
        <w:t xml:space="preserve"> five years of crash</w:t>
      </w:r>
      <w:r w:rsidR="00B91E8A">
        <w:rPr>
          <w:lang w:eastAsia="zh-CN"/>
        </w:rPr>
        <w:t xml:space="preserve">es were accumulated </w:t>
      </w:r>
      <w:r w:rsidRPr="006C3654">
        <w:rPr>
          <w:lang w:eastAsia="zh-CN"/>
        </w:rPr>
        <w:t xml:space="preserve">to minimize the proportion of segments with zero crashes. </w:t>
      </w:r>
      <w:r w:rsidR="00B91E8A">
        <w:rPr>
          <w:lang w:eastAsia="zh-CN"/>
        </w:rPr>
        <w:t xml:space="preserve">A large </w:t>
      </w:r>
      <w:r w:rsidR="00B91E8A" w:rsidRPr="006C3654">
        <w:rPr>
          <w:lang w:eastAsia="zh-CN"/>
        </w:rPr>
        <w:t xml:space="preserve">proportion </w:t>
      </w:r>
      <w:r w:rsidR="00B91E8A">
        <w:rPr>
          <w:lang w:eastAsia="zh-CN"/>
        </w:rPr>
        <w:t>of</w:t>
      </w:r>
      <w:r w:rsidRPr="006C3654">
        <w:rPr>
          <w:lang w:eastAsia="zh-CN"/>
        </w:rPr>
        <w:t xml:space="preserve"> </w:t>
      </w:r>
      <w:r w:rsidR="00B91E8A">
        <w:rPr>
          <w:lang w:eastAsia="zh-CN"/>
        </w:rPr>
        <w:t>zero crash segments</w:t>
      </w:r>
      <w:r w:rsidRPr="006C3654">
        <w:rPr>
          <w:lang w:eastAsia="zh-CN"/>
        </w:rPr>
        <w:t xml:space="preserve"> </w:t>
      </w:r>
      <w:r w:rsidR="00B91E8A">
        <w:rPr>
          <w:lang w:eastAsia="zh-CN"/>
        </w:rPr>
        <w:t>can</w:t>
      </w:r>
      <w:r w:rsidR="00B91E8A" w:rsidRPr="006C3654">
        <w:rPr>
          <w:lang w:eastAsia="zh-CN"/>
        </w:rPr>
        <w:t xml:space="preserve"> </w:t>
      </w:r>
      <w:r w:rsidR="00B91E8A">
        <w:rPr>
          <w:lang w:eastAsia="zh-CN"/>
        </w:rPr>
        <w:t>negatively</w:t>
      </w:r>
      <w:r w:rsidR="00B91E8A" w:rsidRPr="006C3654">
        <w:rPr>
          <w:lang w:eastAsia="zh-CN"/>
        </w:rPr>
        <w:t xml:space="preserve"> </w:t>
      </w:r>
      <w:r w:rsidR="00B91E8A">
        <w:rPr>
          <w:lang w:eastAsia="zh-CN"/>
        </w:rPr>
        <w:t>impact the acc</w:t>
      </w:r>
      <w:r w:rsidR="00B91E8A" w:rsidRPr="006C3654">
        <w:rPr>
          <w:lang w:eastAsia="zh-CN"/>
        </w:rPr>
        <w:t>ura</w:t>
      </w:r>
      <w:r w:rsidR="00B91E8A">
        <w:rPr>
          <w:lang w:eastAsia="zh-CN"/>
        </w:rPr>
        <w:t>cy</w:t>
      </w:r>
      <w:r w:rsidR="00C765EF">
        <w:rPr>
          <w:lang w:eastAsia="zh-CN"/>
        </w:rPr>
        <w:t xml:space="preserve"> of </w:t>
      </w:r>
      <w:r w:rsidR="00B91E8A">
        <w:rPr>
          <w:lang w:eastAsia="zh-CN"/>
        </w:rPr>
        <w:t>safety performance function (SPF) modeling and other statistical analysis</w:t>
      </w:r>
      <w:r w:rsidR="00C765EF">
        <w:rPr>
          <w:lang w:eastAsia="zh-CN"/>
        </w:rPr>
        <w:t xml:space="preserve"> (</w:t>
      </w:r>
      <w:r w:rsidR="000166BF" w:rsidRPr="006C3654">
        <w:rPr>
          <w:i/>
          <w:lang w:eastAsia="zh-CN"/>
        </w:rPr>
        <w:t>43</w:t>
      </w:r>
      <w:r w:rsidR="00C765EF">
        <w:rPr>
          <w:i/>
          <w:lang w:eastAsia="zh-CN"/>
        </w:rPr>
        <w:t>)</w:t>
      </w:r>
      <w:r w:rsidRPr="006C3654">
        <w:rPr>
          <w:lang w:eastAsia="zh-CN"/>
        </w:rPr>
        <w:t>.</w:t>
      </w:r>
    </w:p>
    <w:p w:rsidR="00421CCC" w:rsidRPr="006C3654" w:rsidRDefault="00663658" w:rsidP="00A149A4">
      <w:pPr>
        <w:spacing w:before="100" w:beforeAutospacing="1" w:after="100" w:afterAutospacing="1"/>
        <w:ind w:firstLine="720"/>
        <w:jc w:val="both"/>
        <w:rPr>
          <w:lang w:eastAsia="zh-CN"/>
        </w:rPr>
      </w:pPr>
      <w:r w:rsidRPr="006C3654">
        <w:rPr>
          <w:lang w:eastAsia="zh-CN"/>
        </w:rPr>
        <w:t xml:space="preserve">Initial crash data were </w:t>
      </w:r>
      <w:r w:rsidR="00823CC8">
        <w:rPr>
          <w:lang w:eastAsia="zh-CN"/>
        </w:rPr>
        <w:t>collected</w:t>
      </w:r>
      <w:r w:rsidR="00823CC8" w:rsidRPr="006C3654">
        <w:rPr>
          <w:lang w:eastAsia="zh-CN"/>
        </w:rPr>
        <w:t xml:space="preserve"> </w:t>
      </w:r>
      <w:r w:rsidRPr="006C3654">
        <w:rPr>
          <w:lang w:eastAsia="zh-CN"/>
        </w:rPr>
        <w:t xml:space="preserve">from </w:t>
      </w:r>
      <w:r w:rsidR="00DE00CC">
        <w:rPr>
          <w:lang w:eastAsia="zh-CN"/>
        </w:rPr>
        <w:t xml:space="preserve">the </w:t>
      </w:r>
      <w:proofErr w:type="spellStart"/>
      <w:r w:rsidRPr="006C3654">
        <w:rPr>
          <w:lang w:eastAsia="zh-CN"/>
        </w:rPr>
        <w:t>WisTransPortal</w:t>
      </w:r>
      <w:proofErr w:type="spellEnd"/>
      <w:r w:rsidRPr="006C3654">
        <w:rPr>
          <w:lang w:eastAsia="zh-CN"/>
        </w:rPr>
        <w:t xml:space="preserve"> crash database and included approximately </w:t>
      </w:r>
      <w:r w:rsidR="006C3654">
        <w:rPr>
          <w:lang w:eastAsia="zh-CN"/>
        </w:rPr>
        <w:t>263,475</w:t>
      </w:r>
      <w:r w:rsidRPr="006C3654">
        <w:rPr>
          <w:lang w:eastAsia="zh-CN"/>
        </w:rPr>
        <w:t xml:space="preserve"> crashes </w:t>
      </w:r>
      <w:r w:rsidR="00823CC8">
        <w:rPr>
          <w:lang w:eastAsia="zh-CN"/>
        </w:rPr>
        <w:t>for</w:t>
      </w:r>
      <w:r w:rsidR="00823CC8" w:rsidRPr="006C3654">
        <w:rPr>
          <w:lang w:eastAsia="zh-CN"/>
        </w:rPr>
        <w:t xml:space="preserve"> </w:t>
      </w:r>
      <w:r w:rsidR="006C3654">
        <w:rPr>
          <w:lang w:eastAsia="zh-CN"/>
        </w:rPr>
        <w:t>the entire STN network</w:t>
      </w:r>
      <w:r w:rsidRPr="006C3654">
        <w:rPr>
          <w:lang w:eastAsia="zh-CN"/>
        </w:rPr>
        <w:t xml:space="preserve">. </w:t>
      </w:r>
      <w:proofErr w:type="spellStart"/>
      <w:r w:rsidRPr="006C3654">
        <w:rPr>
          <w:lang w:eastAsia="zh-CN"/>
        </w:rPr>
        <w:t>WisTransPortal</w:t>
      </w:r>
      <w:proofErr w:type="spellEnd"/>
      <w:r w:rsidRPr="006C3654">
        <w:rPr>
          <w:lang w:eastAsia="zh-CN"/>
        </w:rPr>
        <w:t xml:space="preserve"> contains </w:t>
      </w:r>
      <w:r w:rsidR="00823CC8">
        <w:rPr>
          <w:lang w:eastAsia="zh-CN"/>
        </w:rPr>
        <w:t xml:space="preserve">a relatively </w:t>
      </w:r>
      <w:r w:rsidRPr="006C3654">
        <w:rPr>
          <w:lang w:eastAsia="zh-CN"/>
        </w:rPr>
        <w:t xml:space="preserve">complete database of Wisconsin Traffic Accident Extract data from 1994 </w:t>
      </w:r>
      <w:r w:rsidR="000166BF" w:rsidRPr="006C3654">
        <w:rPr>
          <w:lang w:eastAsia="zh-CN"/>
        </w:rPr>
        <w:t xml:space="preserve">in Wisconsin </w:t>
      </w:r>
      <w:r w:rsidR="00C765EF">
        <w:rPr>
          <w:lang w:eastAsia="zh-CN"/>
        </w:rPr>
        <w:t>(</w:t>
      </w:r>
      <w:r w:rsidR="000166BF" w:rsidRPr="006C3654">
        <w:rPr>
          <w:i/>
          <w:lang w:eastAsia="zh-CN"/>
        </w:rPr>
        <w:t>45</w:t>
      </w:r>
      <w:r w:rsidR="00C765EF">
        <w:rPr>
          <w:i/>
          <w:lang w:eastAsia="zh-CN"/>
        </w:rPr>
        <w:t>)</w:t>
      </w:r>
      <w:r w:rsidRPr="006C3654">
        <w:rPr>
          <w:lang w:eastAsia="zh-CN"/>
        </w:rPr>
        <w:t xml:space="preserve">. </w:t>
      </w:r>
      <w:r w:rsidR="00823CC8">
        <w:rPr>
          <w:lang w:eastAsia="zh-CN"/>
        </w:rPr>
        <w:t xml:space="preserve">All the crash data was then mapped in ArcGIS environment. </w:t>
      </w:r>
      <w:r w:rsidRPr="006C3654">
        <w:rPr>
          <w:lang w:eastAsia="zh-CN"/>
        </w:rPr>
        <w:t>Freeway and interchanges crashes were filtered through spatial sele</w:t>
      </w:r>
      <w:r w:rsidR="00C858A4" w:rsidRPr="006C3654">
        <w:rPr>
          <w:lang w:eastAsia="zh-CN"/>
        </w:rPr>
        <w:t>ction</w:t>
      </w:r>
      <w:r w:rsidR="00823CC8">
        <w:rPr>
          <w:lang w:eastAsia="zh-CN"/>
        </w:rPr>
        <w:t>s</w:t>
      </w:r>
      <w:r w:rsidR="00C858A4" w:rsidRPr="006C3654">
        <w:rPr>
          <w:lang w:eastAsia="zh-CN"/>
        </w:rPr>
        <w:t xml:space="preserve"> in ArcGIS</w:t>
      </w:r>
      <w:r w:rsidR="00823CC8">
        <w:rPr>
          <w:lang w:eastAsia="zh-CN"/>
        </w:rPr>
        <w:t xml:space="preserve">, </w:t>
      </w:r>
      <w:r w:rsidR="00C858A4" w:rsidRPr="006C3654">
        <w:rPr>
          <w:lang w:eastAsia="zh-CN"/>
        </w:rPr>
        <w:t xml:space="preserve">which </w:t>
      </w:r>
      <w:r w:rsidR="00823CC8">
        <w:rPr>
          <w:lang w:eastAsia="zh-CN"/>
        </w:rPr>
        <w:t>resulted in</w:t>
      </w:r>
      <w:r w:rsidR="00823CC8" w:rsidRPr="006C3654">
        <w:rPr>
          <w:lang w:eastAsia="zh-CN"/>
        </w:rPr>
        <w:t xml:space="preserve"> </w:t>
      </w:r>
      <w:r w:rsidR="006C3654">
        <w:rPr>
          <w:lang w:eastAsia="zh-CN"/>
        </w:rPr>
        <w:t>80,926</w:t>
      </w:r>
      <w:r w:rsidRPr="006C3654">
        <w:rPr>
          <w:lang w:eastAsia="zh-CN"/>
        </w:rPr>
        <w:t xml:space="preserve"> crashes.</w:t>
      </w:r>
    </w:p>
    <w:p w:rsidR="00C858A4" w:rsidRPr="006C3654" w:rsidRDefault="00C858A4" w:rsidP="00C858A4">
      <w:pPr>
        <w:spacing w:before="100" w:beforeAutospacing="1" w:after="100" w:afterAutospacing="1"/>
        <w:jc w:val="both"/>
        <w:rPr>
          <w:lang w:eastAsia="zh-CN"/>
        </w:rPr>
      </w:pPr>
      <w:r w:rsidRPr="006C3654">
        <w:rPr>
          <w:lang w:eastAsia="zh-CN"/>
        </w:rPr>
        <w:tab/>
        <w:t xml:space="preserve">Each crash was then classified </w:t>
      </w:r>
      <w:r w:rsidR="00DE00CC">
        <w:rPr>
          <w:lang w:eastAsia="zh-CN"/>
        </w:rPr>
        <w:t>as a</w:t>
      </w:r>
      <w:r w:rsidR="00DE00CC" w:rsidRPr="006C3654">
        <w:rPr>
          <w:lang w:eastAsia="zh-CN"/>
        </w:rPr>
        <w:t xml:space="preserve"> </w:t>
      </w:r>
      <w:r w:rsidRPr="006C3654">
        <w:rPr>
          <w:lang w:eastAsia="zh-CN"/>
        </w:rPr>
        <w:t xml:space="preserve">daytime or nighttime crash. </w:t>
      </w:r>
      <w:r w:rsidR="00DE00CC">
        <w:rPr>
          <w:lang w:eastAsia="zh-CN"/>
        </w:rPr>
        <w:t>The c</w:t>
      </w:r>
      <w:r w:rsidRPr="006C3654">
        <w:rPr>
          <w:lang w:eastAsia="zh-CN"/>
        </w:rPr>
        <w:t>ut-off time</w:t>
      </w:r>
      <w:r w:rsidR="00DE00CC">
        <w:rPr>
          <w:lang w:eastAsia="zh-CN"/>
        </w:rPr>
        <w:t>s</w:t>
      </w:r>
      <w:r w:rsidRPr="006C3654">
        <w:rPr>
          <w:lang w:eastAsia="zh-CN"/>
        </w:rPr>
        <w:t xml:space="preserve"> for daytime and nighttime </w:t>
      </w:r>
      <w:r w:rsidR="00DE00CC">
        <w:rPr>
          <w:lang w:eastAsia="zh-CN"/>
        </w:rPr>
        <w:t>were</w:t>
      </w:r>
      <w:r w:rsidR="00DE00CC" w:rsidRPr="006C3654">
        <w:rPr>
          <w:lang w:eastAsia="zh-CN"/>
        </w:rPr>
        <w:t xml:space="preserve"> </w:t>
      </w:r>
      <w:r w:rsidRPr="006C3654">
        <w:rPr>
          <w:lang w:eastAsia="zh-CN"/>
        </w:rPr>
        <w:t xml:space="preserve">based on the United States Naval Observatory (USNO) Sunrise/Sunset time data </w:t>
      </w:r>
      <w:r w:rsidR="00823CC8">
        <w:rPr>
          <w:lang w:eastAsia="zh-CN"/>
        </w:rPr>
        <w:t>rather than</w:t>
      </w:r>
      <w:r w:rsidRPr="006C3654">
        <w:rPr>
          <w:lang w:eastAsia="zh-CN"/>
        </w:rPr>
        <w:t xml:space="preserve"> </w:t>
      </w:r>
      <w:r w:rsidR="00823CC8">
        <w:rPr>
          <w:lang w:eastAsia="zh-CN"/>
        </w:rPr>
        <w:t>the</w:t>
      </w:r>
      <w:r w:rsidRPr="006C3654">
        <w:rPr>
          <w:lang w:eastAsia="zh-CN"/>
        </w:rPr>
        <w:t xml:space="preserve"> “lighting conditions” field in the crash reports</w:t>
      </w:r>
      <w:r w:rsidR="00823CC8">
        <w:rPr>
          <w:lang w:eastAsia="zh-CN"/>
        </w:rPr>
        <w:t xml:space="preserve"> to ensure accuracy</w:t>
      </w:r>
      <w:r w:rsidRPr="006C3654">
        <w:rPr>
          <w:lang w:eastAsia="zh-CN"/>
        </w:rPr>
        <w:t xml:space="preserve">. The USNO data contains detailed sunrise and sunset time for each day of each year for over </w:t>
      </w:r>
      <w:r w:rsidR="00637DEA" w:rsidRPr="006C3654">
        <w:rPr>
          <w:lang w:eastAsia="zh-CN"/>
        </w:rPr>
        <w:t>22,0</w:t>
      </w:r>
      <w:r w:rsidR="00C765EF">
        <w:rPr>
          <w:lang w:eastAsia="zh-CN"/>
        </w:rPr>
        <w:t>00 locations in the U.S. (</w:t>
      </w:r>
      <w:r w:rsidR="00637DEA" w:rsidRPr="006C3654">
        <w:rPr>
          <w:i/>
          <w:lang w:eastAsia="zh-CN"/>
        </w:rPr>
        <w:t>46</w:t>
      </w:r>
      <w:r w:rsidR="00C765EF">
        <w:rPr>
          <w:i/>
          <w:lang w:eastAsia="zh-CN"/>
        </w:rPr>
        <w:t>)</w:t>
      </w:r>
      <w:r w:rsidRPr="006C3654">
        <w:rPr>
          <w:lang w:eastAsia="zh-CN"/>
        </w:rPr>
        <w:t xml:space="preserve">. An example of </w:t>
      </w:r>
      <w:r w:rsidR="00823CC8">
        <w:rPr>
          <w:lang w:eastAsia="zh-CN"/>
        </w:rPr>
        <w:t>the USNO</w:t>
      </w:r>
      <w:r w:rsidR="00823CC8" w:rsidRPr="006C3654">
        <w:rPr>
          <w:lang w:eastAsia="zh-CN"/>
        </w:rPr>
        <w:t xml:space="preserve"> </w:t>
      </w:r>
      <w:r w:rsidR="00823CC8">
        <w:rPr>
          <w:lang w:eastAsia="zh-CN"/>
        </w:rPr>
        <w:t xml:space="preserve">Sunrise/Sunset </w:t>
      </w:r>
      <w:r w:rsidRPr="006C3654">
        <w:rPr>
          <w:lang w:eastAsia="zh-CN"/>
        </w:rPr>
        <w:t xml:space="preserve">data is </w:t>
      </w:r>
      <w:r w:rsidR="00823CC8">
        <w:rPr>
          <w:lang w:eastAsia="zh-CN"/>
        </w:rPr>
        <w:t>shown</w:t>
      </w:r>
      <w:r w:rsidR="00823CC8" w:rsidRPr="006C3654">
        <w:rPr>
          <w:lang w:eastAsia="zh-CN"/>
        </w:rPr>
        <w:t xml:space="preserve"> </w:t>
      </w:r>
      <w:r w:rsidRPr="006C3654">
        <w:rPr>
          <w:lang w:eastAsia="zh-CN"/>
        </w:rPr>
        <w:t xml:space="preserve">in Figure 8. </w:t>
      </w:r>
    </w:p>
    <w:p w:rsidR="00C858A4" w:rsidRPr="006C3654" w:rsidRDefault="00DE00CC" w:rsidP="00B77C9A">
      <w:pPr>
        <w:spacing w:before="100" w:beforeAutospacing="1" w:after="100" w:afterAutospacing="1"/>
        <w:ind w:firstLine="720"/>
        <w:jc w:val="both"/>
      </w:pPr>
      <w:r>
        <w:t>Because</w:t>
      </w:r>
      <w:r w:rsidR="00C858A4" w:rsidRPr="006C3654">
        <w:t xml:space="preserve"> different regions have si</w:t>
      </w:r>
      <w:r w:rsidR="00645A7B" w:rsidRPr="006C3654">
        <w:t xml:space="preserve">milar sunrise and sunset time, </w:t>
      </w:r>
      <w:r w:rsidR="00957869">
        <w:t xml:space="preserve">the research </w:t>
      </w:r>
      <w:r w:rsidR="0038596F">
        <w:t xml:space="preserve">team </w:t>
      </w:r>
      <w:r w:rsidR="0038596F" w:rsidRPr="006C3654">
        <w:t>decided</w:t>
      </w:r>
      <w:r w:rsidR="00C858A4" w:rsidRPr="006C3654">
        <w:t xml:space="preserve"> to use one set of sunrise and sunset </w:t>
      </w:r>
      <w:r w:rsidR="00957869">
        <w:t>time</w:t>
      </w:r>
      <w:r w:rsidR="00957869" w:rsidRPr="006C3654">
        <w:t xml:space="preserve"> </w:t>
      </w:r>
      <w:r w:rsidR="00C858A4" w:rsidRPr="006C3654">
        <w:t xml:space="preserve">for each of the </w:t>
      </w:r>
      <w:proofErr w:type="spellStart"/>
      <w:r w:rsidR="00C858A4" w:rsidRPr="006C3654">
        <w:t>WisDOT</w:t>
      </w:r>
      <w:proofErr w:type="spellEnd"/>
      <w:r w:rsidR="00C858A4" w:rsidRPr="006C3654">
        <w:t xml:space="preserve"> defined regions. A major city in each region was chosen to represent the entire region. The following list shows the selected cities in each region:</w:t>
      </w:r>
    </w:p>
    <w:p w:rsidR="00C858A4" w:rsidRPr="006C3654" w:rsidRDefault="00C858A4" w:rsidP="0018136E">
      <w:pPr>
        <w:pStyle w:val="ListParagraph"/>
        <w:numPr>
          <w:ilvl w:val="0"/>
          <w:numId w:val="36"/>
        </w:numPr>
        <w:spacing w:before="100" w:beforeAutospacing="1" w:after="100" w:afterAutospacing="1"/>
        <w:rPr>
          <w:rFonts w:ascii="Times New Roman" w:hAnsi="Times New Roman"/>
          <w:sz w:val="24"/>
        </w:rPr>
      </w:pPr>
      <w:r w:rsidRPr="006C3654">
        <w:rPr>
          <w:rFonts w:ascii="Times New Roman" w:hAnsi="Times New Roman"/>
          <w:sz w:val="24"/>
        </w:rPr>
        <w:t>NW Region: Eau Claire</w:t>
      </w:r>
    </w:p>
    <w:p w:rsidR="00C858A4" w:rsidRPr="006C3654" w:rsidRDefault="00C858A4" w:rsidP="0018136E">
      <w:pPr>
        <w:pStyle w:val="ListParagraph"/>
        <w:numPr>
          <w:ilvl w:val="0"/>
          <w:numId w:val="36"/>
        </w:numPr>
        <w:spacing w:before="100" w:beforeAutospacing="1" w:after="100" w:afterAutospacing="1"/>
        <w:rPr>
          <w:rFonts w:ascii="Times New Roman" w:hAnsi="Times New Roman"/>
          <w:sz w:val="24"/>
        </w:rPr>
      </w:pPr>
      <w:r w:rsidRPr="006C3654">
        <w:rPr>
          <w:rFonts w:ascii="Times New Roman" w:hAnsi="Times New Roman"/>
          <w:sz w:val="24"/>
        </w:rPr>
        <w:t>NC Region: Wausau</w:t>
      </w:r>
    </w:p>
    <w:p w:rsidR="00C858A4" w:rsidRPr="006C3654" w:rsidRDefault="00C858A4" w:rsidP="0018136E">
      <w:pPr>
        <w:pStyle w:val="ListParagraph"/>
        <w:numPr>
          <w:ilvl w:val="0"/>
          <w:numId w:val="36"/>
        </w:numPr>
        <w:spacing w:before="100" w:beforeAutospacing="1" w:after="100" w:afterAutospacing="1"/>
        <w:rPr>
          <w:rFonts w:ascii="Times New Roman" w:hAnsi="Times New Roman"/>
          <w:sz w:val="24"/>
        </w:rPr>
      </w:pPr>
      <w:r w:rsidRPr="006C3654">
        <w:rPr>
          <w:rFonts w:ascii="Times New Roman" w:hAnsi="Times New Roman"/>
          <w:sz w:val="24"/>
        </w:rPr>
        <w:t>NE Region: Green Bay</w:t>
      </w:r>
    </w:p>
    <w:p w:rsidR="00C858A4" w:rsidRPr="006C3654" w:rsidRDefault="00C858A4" w:rsidP="0018136E">
      <w:pPr>
        <w:pStyle w:val="ListParagraph"/>
        <w:numPr>
          <w:ilvl w:val="0"/>
          <w:numId w:val="36"/>
        </w:numPr>
        <w:spacing w:before="100" w:beforeAutospacing="1" w:after="100" w:afterAutospacing="1"/>
        <w:rPr>
          <w:rFonts w:ascii="Times New Roman" w:hAnsi="Times New Roman"/>
          <w:sz w:val="24"/>
        </w:rPr>
      </w:pPr>
      <w:r w:rsidRPr="006C3654">
        <w:rPr>
          <w:rFonts w:ascii="Times New Roman" w:hAnsi="Times New Roman"/>
          <w:sz w:val="24"/>
        </w:rPr>
        <w:t>SW Region: Madison</w:t>
      </w:r>
    </w:p>
    <w:p w:rsidR="00C858A4" w:rsidRPr="006C3654" w:rsidRDefault="00C858A4" w:rsidP="0018136E">
      <w:pPr>
        <w:pStyle w:val="ListParagraph"/>
        <w:widowControl/>
        <w:numPr>
          <w:ilvl w:val="0"/>
          <w:numId w:val="36"/>
        </w:numPr>
        <w:spacing w:before="100" w:beforeAutospacing="1"/>
        <w:jc w:val="left"/>
        <w:rPr>
          <w:rFonts w:ascii="Times New Roman" w:hAnsi="Times New Roman"/>
          <w:sz w:val="24"/>
        </w:rPr>
      </w:pPr>
      <w:r w:rsidRPr="006C3654">
        <w:rPr>
          <w:rFonts w:ascii="Times New Roman" w:hAnsi="Times New Roman"/>
          <w:sz w:val="24"/>
        </w:rPr>
        <w:t>SE Region: Milwaukee</w:t>
      </w:r>
    </w:p>
    <w:p w:rsidR="00C858A4" w:rsidRPr="006C3654" w:rsidRDefault="00C858A4" w:rsidP="00C858A4"/>
    <w:p w:rsidR="00C858A4" w:rsidRPr="006C3654" w:rsidRDefault="00957869" w:rsidP="00C858A4">
      <w:pPr>
        <w:ind w:firstLine="720"/>
        <w:jc w:val="both"/>
      </w:pPr>
      <w:r>
        <w:t>The research team</w:t>
      </w:r>
      <w:r w:rsidRPr="006C3654">
        <w:t xml:space="preserve"> </w:t>
      </w:r>
      <w:r w:rsidR="00C858A4" w:rsidRPr="006C3654">
        <w:t xml:space="preserve">also observed that </w:t>
      </w:r>
      <w:r w:rsidR="00DE00CC">
        <w:t xml:space="preserve">a </w:t>
      </w:r>
      <w:r w:rsidR="00C858A4" w:rsidRPr="006C3654">
        <w:t>year difference in sunrise and sunset time</w:t>
      </w:r>
      <w:r>
        <w:t xml:space="preserve"> at the same location</w:t>
      </w:r>
      <w:r w:rsidR="00C858A4" w:rsidRPr="006C3654">
        <w:t xml:space="preserve"> was small enough to be ignored (</w:t>
      </w:r>
      <w:r>
        <w:t xml:space="preserve">i.e., </w:t>
      </w:r>
      <w:r w:rsidR="00C858A4" w:rsidRPr="006C3654">
        <w:t xml:space="preserve">one or two minutes). Therefore, data </w:t>
      </w:r>
      <w:r w:rsidR="00DE00CC">
        <w:t xml:space="preserve">from </w:t>
      </w:r>
      <w:r w:rsidR="00C858A4" w:rsidRPr="006C3654">
        <w:t>2010 was used to represent the five year</w:t>
      </w:r>
      <w:r w:rsidR="00312C51">
        <w:t>s data</w:t>
      </w:r>
      <w:r w:rsidR="00C858A4" w:rsidRPr="006C3654">
        <w:t>. Sunrise and sunset time</w:t>
      </w:r>
      <w:r w:rsidR="00DE00CC">
        <w:t>s</w:t>
      </w:r>
      <w:r w:rsidR="00C858A4" w:rsidRPr="006C3654">
        <w:t xml:space="preserve"> </w:t>
      </w:r>
      <w:r w:rsidR="00312C51">
        <w:t xml:space="preserve">in each month </w:t>
      </w:r>
      <w:r w:rsidR="00C858A4" w:rsidRPr="006C3654">
        <w:t>were then averaged</w:t>
      </w:r>
      <w:r w:rsidR="00312C51">
        <w:t>.</w:t>
      </w:r>
      <w:r w:rsidR="00C858A4" w:rsidRPr="006C3654">
        <w:t xml:space="preserve"> </w:t>
      </w:r>
      <w:r w:rsidR="00312C51" w:rsidRPr="006C3654">
        <w:t>Table 5</w:t>
      </w:r>
      <w:r w:rsidR="00312C51">
        <w:t xml:space="preserve"> summarizes t</w:t>
      </w:r>
      <w:r w:rsidR="00C858A4" w:rsidRPr="006C3654">
        <w:t xml:space="preserve">he final sunrise/sunset time </w:t>
      </w:r>
      <w:r w:rsidR="00312C51">
        <w:t>table used in this research</w:t>
      </w:r>
      <w:r w:rsidR="00C858A4" w:rsidRPr="006C3654">
        <w:t xml:space="preserve">. Using this </w:t>
      </w:r>
      <w:r w:rsidR="00312C51">
        <w:t>time table</w:t>
      </w:r>
      <w:r w:rsidR="00C858A4" w:rsidRPr="006C3654">
        <w:t>, 32,180 crashes were identified as nighttime crashes.</w:t>
      </w:r>
    </w:p>
    <w:p w:rsidR="00D07EDF" w:rsidRPr="006C3654" w:rsidRDefault="00415FC4" w:rsidP="00421CCC">
      <w:pPr>
        <w:spacing w:before="100" w:beforeAutospacing="1"/>
        <w:jc w:val="both"/>
        <w:rPr>
          <w:b/>
          <w:sz w:val="22"/>
        </w:rPr>
      </w:pPr>
      <w:r>
        <w:rPr>
          <w:noProof/>
        </w:rPr>
        <w:lastRenderedPageBreak/>
        <w:drawing>
          <wp:inline distT="0" distB="0" distL="0" distR="0">
            <wp:extent cx="5913120" cy="3954780"/>
            <wp:effectExtent l="19050" t="19050" r="11430" b="2667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13120" cy="3954780"/>
                    </a:xfrm>
                    <a:prstGeom prst="rect">
                      <a:avLst/>
                    </a:prstGeom>
                    <a:noFill/>
                    <a:ln w="9525" cmpd="sng">
                      <a:solidFill>
                        <a:srgbClr val="000000"/>
                      </a:solidFill>
                      <a:miter lim="800000"/>
                      <a:headEnd/>
                      <a:tailEnd/>
                    </a:ln>
                    <a:effectLst/>
                  </pic:spPr>
                </pic:pic>
              </a:graphicData>
            </a:graphic>
          </wp:inline>
        </w:drawing>
      </w:r>
    </w:p>
    <w:p w:rsidR="00421CCC" w:rsidRPr="006C3654" w:rsidRDefault="00421CCC" w:rsidP="00421CCC">
      <w:pPr>
        <w:keepNext/>
        <w:tabs>
          <w:tab w:val="left" w:pos="0"/>
        </w:tabs>
        <w:spacing w:before="120"/>
        <w:ind w:hanging="446"/>
        <w:jc w:val="center"/>
        <w:rPr>
          <w:b/>
          <w:sz w:val="22"/>
        </w:rPr>
      </w:pPr>
      <w:bookmarkStart w:id="162" w:name="_Toc422999738"/>
      <w:r w:rsidRPr="006C3654">
        <w:rPr>
          <w:b/>
          <w:sz w:val="22"/>
        </w:rPr>
        <w:t xml:space="preserve">Figure </w:t>
      </w:r>
      <w:r w:rsidR="003358A4" w:rsidRPr="006C3654">
        <w:rPr>
          <w:b/>
          <w:i/>
          <w:sz w:val="22"/>
        </w:rPr>
        <w:fldChar w:fldCharType="begin"/>
      </w:r>
      <w:r w:rsidRPr="006C3654">
        <w:rPr>
          <w:b/>
          <w:sz w:val="22"/>
        </w:rPr>
        <w:instrText xml:space="preserve"> SEQ Figure \* ARABIC </w:instrText>
      </w:r>
      <w:r w:rsidR="003358A4" w:rsidRPr="006C3654">
        <w:rPr>
          <w:b/>
          <w:i/>
          <w:sz w:val="22"/>
        </w:rPr>
        <w:fldChar w:fldCharType="separate"/>
      </w:r>
      <w:r w:rsidR="00383A8B">
        <w:rPr>
          <w:b/>
          <w:noProof/>
          <w:sz w:val="22"/>
        </w:rPr>
        <w:t>8</w:t>
      </w:r>
      <w:r w:rsidR="003358A4" w:rsidRPr="006C3654">
        <w:rPr>
          <w:b/>
          <w:i/>
          <w:sz w:val="22"/>
        </w:rPr>
        <w:fldChar w:fldCharType="end"/>
      </w:r>
      <w:r w:rsidRPr="006C3654">
        <w:rPr>
          <w:b/>
          <w:sz w:val="22"/>
        </w:rPr>
        <w:t xml:space="preserve"> Example of U.S. Naval Observatory Data (Central Standard Time)</w:t>
      </w:r>
      <w:bookmarkEnd w:id="162"/>
    </w:p>
    <w:p w:rsidR="00421CCC" w:rsidRPr="006C3654" w:rsidRDefault="00421CCC" w:rsidP="00421CCC">
      <w:pPr>
        <w:jc w:val="both"/>
        <w:rPr>
          <w:b/>
          <w:sz w:val="22"/>
        </w:rPr>
      </w:pPr>
    </w:p>
    <w:p w:rsidR="00D07EDF" w:rsidRPr="006C3654" w:rsidRDefault="00D07EDF" w:rsidP="00D07EDF">
      <w:pPr>
        <w:pStyle w:val="Caption"/>
        <w:spacing w:after="120"/>
        <w:jc w:val="center"/>
        <w:rPr>
          <w:rFonts w:ascii="Times New Roman" w:hAnsi="Times New Roman"/>
          <w:b/>
          <w:i w:val="0"/>
          <w:color w:val="auto"/>
          <w:sz w:val="22"/>
        </w:rPr>
      </w:pPr>
      <w:bookmarkStart w:id="163" w:name="_Toc422999646"/>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Table of Sunrise/Sunset </w:t>
      </w:r>
      <w:r w:rsidR="0030649A">
        <w:rPr>
          <w:rFonts w:ascii="Times New Roman" w:hAnsi="Times New Roman"/>
          <w:b/>
          <w:i w:val="0"/>
          <w:color w:val="auto"/>
          <w:sz w:val="22"/>
        </w:rPr>
        <w:t xml:space="preserve">Time in Different Regions of Wisconsin </w:t>
      </w:r>
      <w:r w:rsidRPr="006C3654">
        <w:rPr>
          <w:rFonts w:ascii="Times New Roman" w:hAnsi="Times New Roman"/>
          <w:b/>
          <w:i w:val="0"/>
          <w:color w:val="auto"/>
          <w:sz w:val="22"/>
        </w:rPr>
        <w:t>(Central Standard Time)</w:t>
      </w:r>
      <w:bookmarkEnd w:id="163"/>
    </w:p>
    <w:tbl>
      <w:tblPr>
        <w:tblW w:w="0" w:type="auto"/>
        <w:jc w:val="center"/>
        <w:tblBorders>
          <w:top w:val="single" w:sz="4" w:space="0" w:color="auto"/>
          <w:bottom w:val="single" w:sz="4" w:space="0" w:color="auto"/>
        </w:tblBorders>
        <w:shd w:val="clear" w:color="auto" w:fill="FFFFFF"/>
        <w:tblLook w:val="04A0" w:firstRow="1" w:lastRow="0" w:firstColumn="1" w:lastColumn="0" w:noHBand="0" w:noVBand="1"/>
      </w:tblPr>
      <w:tblGrid>
        <w:gridCol w:w="794"/>
        <w:gridCol w:w="816"/>
        <w:gridCol w:w="755"/>
        <w:gridCol w:w="816"/>
        <w:gridCol w:w="755"/>
        <w:gridCol w:w="816"/>
        <w:gridCol w:w="755"/>
        <w:gridCol w:w="816"/>
        <w:gridCol w:w="755"/>
        <w:gridCol w:w="816"/>
        <w:gridCol w:w="755"/>
      </w:tblGrid>
      <w:tr w:rsidR="00D07EDF" w:rsidRPr="00665EDB" w:rsidTr="00665EDB">
        <w:trPr>
          <w:trHeight w:val="300"/>
          <w:jc w:val="center"/>
        </w:trPr>
        <w:tc>
          <w:tcPr>
            <w:tcW w:w="785" w:type="dxa"/>
            <w:vMerge w:val="restart"/>
            <w:tcBorders>
              <w:top w:val="single" w:sz="4" w:space="0" w:color="auto"/>
              <w:left w:val="nil"/>
              <w:bottom w:val="nil"/>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Month</w:t>
            </w:r>
          </w:p>
        </w:tc>
        <w:tc>
          <w:tcPr>
            <w:tcW w:w="1569" w:type="dxa"/>
            <w:gridSpan w:val="2"/>
            <w:tcBorders>
              <w:top w:val="single" w:sz="4" w:space="0" w:color="auto"/>
              <w:bottom w:val="nil"/>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NW</w:t>
            </w:r>
          </w:p>
        </w:tc>
        <w:tc>
          <w:tcPr>
            <w:tcW w:w="1569" w:type="dxa"/>
            <w:gridSpan w:val="2"/>
            <w:tcBorders>
              <w:top w:val="single" w:sz="4" w:space="0" w:color="auto"/>
              <w:bottom w:val="nil"/>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NC</w:t>
            </w:r>
          </w:p>
        </w:tc>
        <w:tc>
          <w:tcPr>
            <w:tcW w:w="1569" w:type="dxa"/>
            <w:gridSpan w:val="2"/>
            <w:tcBorders>
              <w:top w:val="single" w:sz="4" w:space="0" w:color="auto"/>
              <w:bottom w:val="nil"/>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NE</w:t>
            </w:r>
          </w:p>
        </w:tc>
        <w:tc>
          <w:tcPr>
            <w:tcW w:w="1569" w:type="dxa"/>
            <w:gridSpan w:val="2"/>
            <w:tcBorders>
              <w:top w:val="single" w:sz="4" w:space="0" w:color="auto"/>
              <w:bottom w:val="nil"/>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SW</w:t>
            </w:r>
          </w:p>
        </w:tc>
        <w:tc>
          <w:tcPr>
            <w:tcW w:w="1569" w:type="dxa"/>
            <w:gridSpan w:val="2"/>
            <w:tcBorders>
              <w:top w:val="single" w:sz="4" w:space="0" w:color="auto"/>
              <w:bottom w:val="nil"/>
              <w:right w:val="nil"/>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SE</w:t>
            </w:r>
          </w:p>
        </w:tc>
      </w:tr>
      <w:tr w:rsidR="00D545EE" w:rsidRPr="00665EDB" w:rsidTr="00665EDB">
        <w:trPr>
          <w:trHeight w:val="300"/>
          <w:jc w:val="center"/>
        </w:trPr>
        <w:tc>
          <w:tcPr>
            <w:tcW w:w="785" w:type="dxa"/>
            <w:vMerge/>
            <w:tcBorders>
              <w:top w:val="nil"/>
              <w:bottom w:val="single" w:sz="4" w:space="0" w:color="auto"/>
            </w:tcBorders>
            <w:shd w:val="clear" w:color="auto" w:fill="FFFFFF"/>
            <w:vAlign w:val="center"/>
            <w:hideMark/>
          </w:tcPr>
          <w:p w:rsidR="00D07EDF" w:rsidRPr="00665EDB" w:rsidRDefault="00D07EDF" w:rsidP="00665EDB">
            <w:pPr>
              <w:jc w:val="center"/>
              <w:rPr>
                <w:b/>
                <w:bCs/>
                <w:color w:val="000000"/>
                <w:sz w:val="20"/>
                <w:szCs w:val="20"/>
              </w:rPr>
            </w:pPr>
          </w:p>
        </w:tc>
        <w:tc>
          <w:tcPr>
            <w:tcW w:w="814"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Sunrise</w:t>
            </w:r>
          </w:p>
        </w:tc>
        <w:tc>
          <w:tcPr>
            <w:tcW w:w="755"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Sunset</w:t>
            </w:r>
          </w:p>
        </w:tc>
        <w:tc>
          <w:tcPr>
            <w:tcW w:w="814"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Sunrise</w:t>
            </w:r>
          </w:p>
        </w:tc>
        <w:tc>
          <w:tcPr>
            <w:tcW w:w="755"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Sunset</w:t>
            </w:r>
          </w:p>
        </w:tc>
        <w:tc>
          <w:tcPr>
            <w:tcW w:w="814"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Sunrise</w:t>
            </w:r>
          </w:p>
        </w:tc>
        <w:tc>
          <w:tcPr>
            <w:tcW w:w="755"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Sunset</w:t>
            </w:r>
          </w:p>
        </w:tc>
        <w:tc>
          <w:tcPr>
            <w:tcW w:w="814"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Sunrise</w:t>
            </w:r>
          </w:p>
        </w:tc>
        <w:tc>
          <w:tcPr>
            <w:tcW w:w="755"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Sunset</w:t>
            </w:r>
          </w:p>
        </w:tc>
        <w:tc>
          <w:tcPr>
            <w:tcW w:w="814"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Sunrise</w:t>
            </w:r>
          </w:p>
        </w:tc>
        <w:tc>
          <w:tcPr>
            <w:tcW w:w="755" w:type="dxa"/>
            <w:tcBorders>
              <w:top w:val="nil"/>
              <w:bottom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Sunset</w:t>
            </w:r>
          </w:p>
        </w:tc>
      </w:tr>
      <w:tr w:rsidR="00D545EE" w:rsidRPr="00665EDB" w:rsidTr="00665EDB">
        <w:trPr>
          <w:trHeight w:val="300"/>
          <w:jc w:val="center"/>
        </w:trPr>
        <w:tc>
          <w:tcPr>
            <w:tcW w:w="785" w:type="dxa"/>
            <w:tcBorders>
              <w:top w:val="single" w:sz="4" w:space="0" w:color="auto"/>
            </w:tcBorders>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Jan.</w:t>
            </w:r>
          </w:p>
        </w:tc>
        <w:tc>
          <w:tcPr>
            <w:tcW w:w="814"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07:39</w:t>
            </w:r>
          </w:p>
        </w:tc>
        <w:tc>
          <w:tcPr>
            <w:tcW w:w="755"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16:53</w:t>
            </w:r>
          </w:p>
        </w:tc>
        <w:tc>
          <w:tcPr>
            <w:tcW w:w="814"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07:32</w:t>
            </w:r>
          </w:p>
        </w:tc>
        <w:tc>
          <w:tcPr>
            <w:tcW w:w="755"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16:47</w:t>
            </w:r>
          </w:p>
        </w:tc>
        <w:tc>
          <w:tcPr>
            <w:tcW w:w="814"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07:25</w:t>
            </w:r>
          </w:p>
        </w:tc>
        <w:tc>
          <w:tcPr>
            <w:tcW w:w="755"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16:38</w:t>
            </w:r>
          </w:p>
        </w:tc>
        <w:tc>
          <w:tcPr>
            <w:tcW w:w="814"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07:25</w:t>
            </w:r>
          </w:p>
        </w:tc>
        <w:tc>
          <w:tcPr>
            <w:tcW w:w="755"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16:51</w:t>
            </w:r>
          </w:p>
        </w:tc>
        <w:tc>
          <w:tcPr>
            <w:tcW w:w="814"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07:18</w:t>
            </w:r>
          </w:p>
        </w:tc>
        <w:tc>
          <w:tcPr>
            <w:tcW w:w="755" w:type="dxa"/>
            <w:tcBorders>
              <w:top w:val="single" w:sz="4" w:space="0" w:color="auto"/>
            </w:tcBorders>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16:47</w:t>
            </w:r>
          </w:p>
        </w:tc>
      </w:tr>
      <w:tr w:rsidR="00D545EE" w:rsidRPr="00665EDB" w:rsidTr="00665EDB">
        <w:trPr>
          <w:trHeight w:val="35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Feb.</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07:04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17:37</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06:55</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17:30</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06:52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17:21</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06:52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17:31</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06:44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17:28</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Mar.</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06:16</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18:14</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06:06</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18:08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06:04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17:58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06:08</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18:06</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06:04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18:03</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Apr.</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05:19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18:53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05:10</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18:47</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05:08</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18:37</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05:12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18:43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05:04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18:39</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May.</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04:36</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19:30</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04:27</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19:24</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04:25</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19:13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04:32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19:16</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04:25</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19:13</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Jun.</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04:19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19:54</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04:11</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19:48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04:07</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19:39</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04:18</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19:39</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04:12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19:34</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Jul.</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04:36</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19:48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04:29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19:40</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04:21</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19:34</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04:34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19:33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04:30</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19:26</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Aug.</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05:10</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19:10</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05:03</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19:03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04:55</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18:57</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05:05</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18:59</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05:02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18:48</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Sep.</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05:47</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18:14</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05:40</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18:05</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05:31</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18:03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05:39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18:07</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05:36</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17:55</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Oct.</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06:24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17:19</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06:17</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17:09</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06:07</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17:08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06:14</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17:12</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06:10</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17:03</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Nov.</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07:05</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16:37</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06:79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16:28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06:48</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16:25</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06:53</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16:32</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06:49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16:25</w:t>
            </w:r>
          </w:p>
        </w:tc>
      </w:tr>
      <w:tr w:rsidR="00D545EE" w:rsidRPr="00665EDB" w:rsidTr="00665EDB">
        <w:trPr>
          <w:trHeight w:val="300"/>
          <w:jc w:val="center"/>
        </w:trPr>
        <w:tc>
          <w:tcPr>
            <w:tcW w:w="785" w:type="dxa"/>
            <w:shd w:val="clear" w:color="auto" w:fill="FFFFFF"/>
            <w:noWrap/>
            <w:vAlign w:val="center"/>
            <w:hideMark/>
          </w:tcPr>
          <w:p w:rsidR="00D07EDF" w:rsidRPr="00665EDB" w:rsidRDefault="00D07EDF" w:rsidP="00665EDB">
            <w:pPr>
              <w:jc w:val="center"/>
              <w:rPr>
                <w:b/>
                <w:bCs/>
                <w:color w:val="000000"/>
                <w:sz w:val="20"/>
                <w:szCs w:val="20"/>
              </w:rPr>
            </w:pPr>
            <w:r w:rsidRPr="00665EDB">
              <w:rPr>
                <w:b/>
                <w:bCs/>
                <w:color w:val="000000"/>
                <w:sz w:val="20"/>
                <w:szCs w:val="20"/>
              </w:rPr>
              <w:t>Dec.</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07:38</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16:26</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07:32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16:18</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07:22</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16:13</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07:23</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16:24</w:t>
            </w:r>
          </w:p>
        </w:tc>
        <w:tc>
          <w:tcPr>
            <w:tcW w:w="814"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07:19</w:t>
            </w:r>
          </w:p>
        </w:tc>
        <w:tc>
          <w:tcPr>
            <w:tcW w:w="755" w:type="dxa"/>
            <w:shd w:val="clear" w:color="auto" w:fill="FFFFFF"/>
            <w:noWrap/>
            <w:vAlign w:val="center"/>
            <w:hideMark/>
          </w:tcPr>
          <w:p w:rsidR="00D07EDF" w:rsidRPr="00665EDB" w:rsidRDefault="00D07EDF" w:rsidP="00665EDB">
            <w:pPr>
              <w:jc w:val="center"/>
              <w:rPr>
                <w:color w:val="000000"/>
                <w:sz w:val="20"/>
                <w:szCs w:val="20"/>
              </w:rPr>
            </w:pPr>
            <w:r w:rsidRPr="00665EDB">
              <w:rPr>
                <w:color w:val="000000"/>
                <w:sz w:val="20"/>
                <w:szCs w:val="20"/>
              </w:rPr>
              <w:t>16:19</w:t>
            </w:r>
          </w:p>
        </w:tc>
      </w:tr>
    </w:tbl>
    <w:p w:rsidR="00DA3FAB" w:rsidRPr="006C3654" w:rsidRDefault="00DA3FAB" w:rsidP="00DA3FAB">
      <w:pPr>
        <w:tabs>
          <w:tab w:val="left" w:pos="720"/>
          <w:tab w:val="left" w:pos="1440"/>
        </w:tabs>
        <w:spacing w:line="259" w:lineRule="auto"/>
        <w:jc w:val="both"/>
        <w:rPr>
          <w:lang w:eastAsia="zh-CN"/>
        </w:rPr>
      </w:pPr>
      <w:bookmarkStart w:id="164" w:name="_Toc402037449"/>
    </w:p>
    <w:p w:rsidR="00DA3FAB" w:rsidRPr="006C3654" w:rsidRDefault="00DA3FAB" w:rsidP="00DA3FAB">
      <w:pPr>
        <w:tabs>
          <w:tab w:val="left" w:pos="720"/>
          <w:tab w:val="left" w:pos="1440"/>
        </w:tabs>
        <w:spacing w:line="259" w:lineRule="auto"/>
        <w:jc w:val="both"/>
        <w:rPr>
          <w:lang w:eastAsia="zh-CN"/>
        </w:rPr>
      </w:pPr>
      <w:r w:rsidRPr="006C3654">
        <w:rPr>
          <w:lang w:eastAsia="zh-CN"/>
        </w:rPr>
        <w:tab/>
        <w:t xml:space="preserve">The next step </w:t>
      </w:r>
      <w:r w:rsidR="0030649A">
        <w:rPr>
          <w:lang w:eastAsia="zh-CN"/>
        </w:rPr>
        <w:t>was</w:t>
      </w:r>
      <w:r w:rsidR="0030649A" w:rsidRPr="006C3654">
        <w:rPr>
          <w:lang w:eastAsia="zh-CN"/>
        </w:rPr>
        <w:t xml:space="preserve"> </w:t>
      </w:r>
      <w:r w:rsidRPr="006C3654">
        <w:rPr>
          <w:lang w:eastAsia="zh-CN"/>
        </w:rPr>
        <w:t>assigning nighttime crash</w:t>
      </w:r>
      <w:r w:rsidR="0030649A">
        <w:rPr>
          <w:lang w:eastAsia="zh-CN"/>
        </w:rPr>
        <w:t>es</w:t>
      </w:r>
      <w:r w:rsidRPr="006C3654">
        <w:rPr>
          <w:lang w:eastAsia="zh-CN"/>
        </w:rPr>
        <w:t xml:space="preserve"> to </w:t>
      </w:r>
      <w:r w:rsidR="0030649A">
        <w:rPr>
          <w:lang w:eastAsia="zh-CN"/>
        </w:rPr>
        <w:t>each</w:t>
      </w:r>
      <w:r w:rsidRPr="006C3654">
        <w:rPr>
          <w:lang w:eastAsia="zh-CN"/>
        </w:rPr>
        <w:t xml:space="preserve"> segment</w:t>
      </w:r>
      <w:r w:rsidR="0030649A">
        <w:rPr>
          <w:lang w:eastAsia="zh-CN"/>
        </w:rPr>
        <w:t xml:space="preserve">, and </w:t>
      </w:r>
      <w:r w:rsidRPr="006C3654">
        <w:rPr>
          <w:lang w:eastAsia="zh-CN"/>
        </w:rPr>
        <w:t>determin</w:t>
      </w:r>
      <w:r w:rsidR="0030649A">
        <w:rPr>
          <w:lang w:eastAsia="zh-CN"/>
        </w:rPr>
        <w:t>ing</w:t>
      </w:r>
      <w:r w:rsidRPr="006C3654">
        <w:rPr>
          <w:lang w:eastAsia="zh-CN"/>
        </w:rPr>
        <w:t xml:space="preserve"> whether the crash occurred on </w:t>
      </w:r>
      <w:r w:rsidR="0030649A">
        <w:rPr>
          <w:lang w:eastAsia="zh-CN"/>
        </w:rPr>
        <w:t xml:space="preserve">a </w:t>
      </w:r>
      <w:r w:rsidRPr="006C3654">
        <w:rPr>
          <w:lang w:eastAsia="zh-CN"/>
        </w:rPr>
        <w:t xml:space="preserve">lighted or unlighted </w:t>
      </w:r>
      <w:r w:rsidR="0030649A">
        <w:rPr>
          <w:lang w:eastAsia="zh-CN"/>
        </w:rPr>
        <w:t>segment</w:t>
      </w:r>
      <w:r w:rsidRPr="006C3654">
        <w:rPr>
          <w:lang w:eastAsia="zh-CN"/>
        </w:rPr>
        <w:t xml:space="preserve">. According to the Highway Illumination Manual, </w:t>
      </w:r>
      <w:r w:rsidR="0030649A">
        <w:rPr>
          <w:lang w:eastAsia="zh-CN"/>
        </w:rPr>
        <w:t xml:space="preserve">effective </w:t>
      </w:r>
      <w:r w:rsidRPr="006C3654">
        <w:rPr>
          <w:lang w:eastAsia="zh-CN"/>
        </w:rPr>
        <w:t xml:space="preserve">light pole spacing ranges </w:t>
      </w:r>
      <w:r w:rsidR="0030649A">
        <w:rPr>
          <w:lang w:eastAsia="zh-CN"/>
        </w:rPr>
        <w:t>between</w:t>
      </w:r>
      <w:r w:rsidR="0030649A" w:rsidRPr="006C3654">
        <w:rPr>
          <w:lang w:eastAsia="zh-CN"/>
        </w:rPr>
        <w:t xml:space="preserve"> </w:t>
      </w:r>
      <w:r w:rsidRPr="006C3654">
        <w:rPr>
          <w:lang w:eastAsia="zh-CN"/>
        </w:rPr>
        <w:t xml:space="preserve">220 ft. and 270 ft. </w:t>
      </w:r>
      <w:r w:rsidR="0030649A">
        <w:rPr>
          <w:lang w:eastAsia="zh-CN"/>
        </w:rPr>
        <w:t>f</w:t>
      </w:r>
      <w:r w:rsidRPr="006C3654">
        <w:rPr>
          <w:lang w:eastAsia="zh-CN"/>
        </w:rPr>
        <w:t xml:space="preserve">or different lighting pole </w:t>
      </w:r>
      <w:r w:rsidRPr="006C3654">
        <w:rPr>
          <w:lang w:eastAsia="zh-CN"/>
        </w:rPr>
        <w:lastRenderedPageBreak/>
        <w:t xml:space="preserve">types and placement </w:t>
      </w:r>
      <w:r w:rsidRPr="006C3654">
        <w:rPr>
          <w:i/>
          <w:lang w:eastAsia="zh-CN"/>
        </w:rPr>
        <w:t>(16</w:t>
      </w:r>
      <w:r w:rsidRPr="006C3654">
        <w:rPr>
          <w:lang w:eastAsia="zh-CN"/>
        </w:rPr>
        <w:t xml:space="preserve">). </w:t>
      </w:r>
      <w:r w:rsidR="0030649A">
        <w:rPr>
          <w:lang w:eastAsia="zh-CN"/>
        </w:rPr>
        <w:t>For this research</w:t>
      </w:r>
      <w:r w:rsidRPr="006C3654">
        <w:rPr>
          <w:lang w:eastAsia="zh-CN"/>
        </w:rPr>
        <w:t xml:space="preserve">, 120 ft. was </w:t>
      </w:r>
      <w:r w:rsidR="0030649A">
        <w:rPr>
          <w:lang w:eastAsia="zh-CN"/>
        </w:rPr>
        <w:t>used</w:t>
      </w:r>
      <w:r w:rsidR="0030649A" w:rsidRPr="006C3654">
        <w:rPr>
          <w:lang w:eastAsia="zh-CN"/>
        </w:rPr>
        <w:t xml:space="preserve"> </w:t>
      </w:r>
      <w:r w:rsidRPr="006C3654">
        <w:rPr>
          <w:lang w:eastAsia="zh-CN"/>
        </w:rPr>
        <w:t xml:space="preserve">as the threshold for maximum illuminated range (half of 240 ft. light pole spacing), </w:t>
      </w:r>
      <w:r w:rsidR="0030649A">
        <w:rPr>
          <w:lang w:eastAsia="zh-CN"/>
        </w:rPr>
        <w:t xml:space="preserve">as </w:t>
      </w:r>
      <w:r w:rsidRPr="006C3654">
        <w:rPr>
          <w:lang w:eastAsia="zh-CN"/>
        </w:rPr>
        <w:t xml:space="preserve">shown in Figure 9. </w:t>
      </w:r>
      <w:r w:rsidR="0030649A">
        <w:rPr>
          <w:lang w:eastAsia="zh-CN"/>
        </w:rPr>
        <w:t>N</w:t>
      </w:r>
      <w:r w:rsidR="006D656E">
        <w:rPr>
          <w:lang w:eastAsia="zh-CN"/>
        </w:rPr>
        <w:t>ighttime crash</w:t>
      </w:r>
      <w:r w:rsidRPr="006C3654">
        <w:rPr>
          <w:lang w:eastAsia="zh-CN"/>
        </w:rPr>
        <w:t xml:space="preserve">es that occurred outside of maximum illuminated range </w:t>
      </w:r>
      <w:r w:rsidR="0030649A">
        <w:rPr>
          <w:lang w:eastAsia="zh-CN"/>
        </w:rPr>
        <w:t>were</w:t>
      </w:r>
      <w:r w:rsidRPr="006C3654">
        <w:rPr>
          <w:lang w:eastAsia="zh-CN"/>
        </w:rPr>
        <w:t xml:space="preserve"> considered under unlighted conditions.</w:t>
      </w:r>
    </w:p>
    <w:p w:rsidR="00DA3FAB" w:rsidRPr="006C3654" w:rsidRDefault="00DA3FAB" w:rsidP="00DA3FAB">
      <w:pPr>
        <w:tabs>
          <w:tab w:val="left" w:pos="720"/>
          <w:tab w:val="left" w:pos="1440"/>
        </w:tabs>
        <w:spacing w:line="259" w:lineRule="auto"/>
        <w:jc w:val="both"/>
        <w:rPr>
          <w:lang w:eastAsia="zh-CN"/>
        </w:rPr>
      </w:pPr>
    </w:p>
    <w:p w:rsidR="00DA3FAB" w:rsidRPr="006C3654" w:rsidRDefault="00415FC4" w:rsidP="00DA3FAB">
      <w:pPr>
        <w:keepNext/>
        <w:tabs>
          <w:tab w:val="left" w:pos="720"/>
          <w:tab w:val="left" w:pos="1440"/>
        </w:tabs>
        <w:spacing w:line="259" w:lineRule="auto"/>
        <w:jc w:val="center"/>
      </w:pPr>
      <w:r>
        <w:rPr>
          <w:b/>
          <w:noProof/>
        </w:rPr>
        <w:drawing>
          <wp:inline distT="0" distB="0" distL="0" distR="0">
            <wp:extent cx="5570220" cy="1333500"/>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grayscl/>
                    </a:blip>
                    <a:srcRect/>
                    <a:stretch>
                      <a:fillRect/>
                    </a:stretch>
                  </pic:blipFill>
                  <pic:spPr bwMode="auto">
                    <a:xfrm>
                      <a:off x="0" y="0"/>
                      <a:ext cx="5570220" cy="1333500"/>
                    </a:xfrm>
                    <a:prstGeom prst="rect">
                      <a:avLst/>
                    </a:prstGeom>
                    <a:noFill/>
                    <a:ln w="9525">
                      <a:noFill/>
                      <a:miter lim="800000"/>
                      <a:headEnd/>
                      <a:tailEnd/>
                    </a:ln>
                  </pic:spPr>
                </pic:pic>
              </a:graphicData>
            </a:graphic>
          </wp:inline>
        </w:drawing>
      </w:r>
    </w:p>
    <w:p w:rsidR="00DA3FAB" w:rsidRPr="006C3654" w:rsidRDefault="00DA3FAB" w:rsidP="00DA3FAB">
      <w:pPr>
        <w:pStyle w:val="Caption"/>
        <w:jc w:val="center"/>
        <w:rPr>
          <w:rFonts w:ascii="Times New Roman" w:hAnsi="Times New Roman"/>
          <w:b/>
          <w:i w:val="0"/>
          <w:color w:val="auto"/>
          <w:sz w:val="22"/>
        </w:rPr>
      </w:pPr>
      <w:bookmarkStart w:id="165" w:name="_Toc422999739"/>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9</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Light </w:t>
      </w:r>
      <w:r w:rsidR="0030649A">
        <w:rPr>
          <w:rFonts w:ascii="Times New Roman" w:hAnsi="Times New Roman"/>
          <w:b/>
          <w:i w:val="0"/>
          <w:color w:val="auto"/>
          <w:sz w:val="22"/>
        </w:rPr>
        <w:t>P</w:t>
      </w:r>
      <w:r w:rsidRPr="006C3654">
        <w:rPr>
          <w:rFonts w:ascii="Times New Roman" w:hAnsi="Times New Roman"/>
          <w:b/>
          <w:i w:val="0"/>
          <w:color w:val="auto"/>
          <w:sz w:val="22"/>
        </w:rPr>
        <w:t xml:space="preserve">ole </w:t>
      </w:r>
      <w:r w:rsidR="0030649A">
        <w:rPr>
          <w:rFonts w:ascii="Times New Roman" w:hAnsi="Times New Roman"/>
          <w:b/>
          <w:i w:val="0"/>
          <w:color w:val="auto"/>
          <w:sz w:val="22"/>
        </w:rPr>
        <w:t>S</w:t>
      </w:r>
      <w:r w:rsidRPr="006C3654">
        <w:rPr>
          <w:rFonts w:ascii="Times New Roman" w:hAnsi="Times New Roman"/>
          <w:b/>
          <w:i w:val="0"/>
          <w:color w:val="auto"/>
          <w:sz w:val="22"/>
        </w:rPr>
        <w:t xml:space="preserve">pacing and </w:t>
      </w:r>
      <w:r w:rsidR="0030649A">
        <w:rPr>
          <w:rFonts w:ascii="Times New Roman" w:hAnsi="Times New Roman"/>
          <w:b/>
          <w:i w:val="0"/>
          <w:color w:val="auto"/>
          <w:sz w:val="22"/>
        </w:rPr>
        <w:t>I</w:t>
      </w:r>
      <w:r w:rsidRPr="006C3654">
        <w:rPr>
          <w:rFonts w:ascii="Times New Roman" w:hAnsi="Times New Roman"/>
          <w:b/>
          <w:i w:val="0"/>
          <w:color w:val="auto"/>
          <w:sz w:val="22"/>
        </w:rPr>
        <w:t xml:space="preserve">llumination </w:t>
      </w:r>
      <w:r w:rsidR="0030649A">
        <w:rPr>
          <w:rFonts w:ascii="Times New Roman" w:hAnsi="Times New Roman"/>
          <w:b/>
          <w:i w:val="0"/>
          <w:color w:val="auto"/>
          <w:sz w:val="22"/>
        </w:rPr>
        <w:t>R</w:t>
      </w:r>
      <w:r w:rsidRPr="006C3654">
        <w:rPr>
          <w:rFonts w:ascii="Times New Roman" w:hAnsi="Times New Roman"/>
          <w:b/>
          <w:i w:val="0"/>
          <w:color w:val="auto"/>
          <w:sz w:val="22"/>
        </w:rPr>
        <w:t>ange</w:t>
      </w:r>
      <w:bookmarkEnd w:id="165"/>
    </w:p>
    <w:p w:rsidR="00EF405B" w:rsidRPr="006C3654" w:rsidRDefault="00415FC4" w:rsidP="00C765EF">
      <w:pPr>
        <w:pStyle w:val="Caption"/>
        <w:spacing w:after="0"/>
        <w:jc w:val="center"/>
        <w:rPr>
          <w:rFonts w:ascii="Times New Roman" w:hAnsi="Times New Roman"/>
          <w:b/>
          <w:i w:val="0"/>
          <w:color w:val="auto"/>
          <w:sz w:val="22"/>
        </w:rPr>
      </w:pPr>
      <w:bookmarkStart w:id="166" w:name="_Toc402033096"/>
      <w:r>
        <w:rPr>
          <w:rFonts w:ascii="Times New Roman" w:hAnsi="Times New Roman"/>
          <w:b/>
          <w:i w:val="0"/>
          <w:noProof/>
          <w:color w:val="auto"/>
          <w:sz w:val="22"/>
          <w:lang w:eastAsia="en-US"/>
        </w:rPr>
        <w:drawing>
          <wp:inline distT="0" distB="0" distL="0" distR="0">
            <wp:extent cx="5798820" cy="5356860"/>
            <wp:effectExtent l="1905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798820" cy="5356860"/>
                    </a:xfrm>
                    <a:prstGeom prst="rect">
                      <a:avLst/>
                    </a:prstGeom>
                    <a:noFill/>
                    <a:ln w="9525">
                      <a:noFill/>
                      <a:miter lim="800000"/>
                      <a:headEnd/>
                      <a:tailEnd/>
                    </a:ln>
                  </pic:spPr>
                </pic:pic>
              </a:graphicData>
            </a:graphic>
          </wp:inline>
        </w:drawing>
      </w:r>
    </w:p>
    <w:p w:rsidR="00DA3FAB" w:rsidRPr="006C3654" w:rsidRDefault="00DA3FAB" w:rsidP="00DA3FAB">
      <w:pPr>
        <w:pStyle w:val="Caption"/>
        <w:jc w:val="center"/>
        <w:rPr>
          <w:rFonts w:ascii="Times New Roman" w:hAnsi="Times New Roman"/>
          <w:b/>
          <w:i w:val="0"/>
          <w:color w:val="auto"/>
          <w:sz w:val="22"/>
        </w:rPr>
      </w:pPr>
      <w:bookmarkStart w:id="167" w:name="_Toc422999740"/>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Crash </w:t>
      </w:r>
      <w:r w:rsidR="0030649A">
        <w:rPr>
          <w:rFonts w:ascii="Times New Roman" w:hAnsi="Times New Roman"/>
          <w:b/>
          <w:i w:val="0"/>
          <w:color w:val="auto"/>
          <w:sz w:val="22"/>
        </w:rPr>
        <w:t xml:space="preserve">Report </w:t>
      </w:r>
      <w:r w:rsidRPr="006C3654">
        <w:rPr>
          <w:rFonts w:ascii="Times New Roman" w:hAnsi="Times New Roman"/>
          <w:b/>
          <w:i w:val="0"/>
          <w:color w:val="auto"/>
          <w:sz w:val="22"/>
        </w:rPr>
        <w:t>Review Process</w:t>
      </w:r>
      <w:bookmarkEnd w:id="166"/>
      <w:bookmarkEnd w:id="167"/>
    </w:p>
    <w:p w:rsidR="00DA3FAB" w:rsidRPr="006C3654" w:rsidRDefault="00DA3FAB" w:rsidP="00DA3FAB">
      <w:pPr>
        <w:spacing w:before="100" w:beforeAutospacing="1" w:after="100" w:afterAutospacing="1"/>
        <w:ind w:firstLine="720"/>
        <w:jc w:val="both"/>
      </w:pPr>
      <w:r w:rsidRPr="006C3654">
        <w:lastRenderedPageBreak/>
        <w:t xml:space="preserve">To ensure </w:t>
      </w:r>
      <w:r w:rsidR="002A0B88">
        <w:t>data accuracy,</w:t>
      </w:r>
      <w:r w:rsidRPr="006C3654">
        <w:t xml:space="preserve"> </w:t>
      </w:r>
      <w:r w:rsidR="00F419E9">
        <w:t xml:space="preserve">a </w:t>
      </w:r>
      <w:r w:rsidRPr="006C3654">
        <w:t xml:space="preserve">manual review </w:t>
      </w:r>
      <w:r w:rsidR="002A0B88">
        <w:t>of</w:t>
      </w:r>
      <w:r w:rsidRPr="006C3654">
        <w:t xml:space="preserve"> crash reports was </w:t>
      </w:r>
      <w:r w:rsidR="002A0B88">
        <w:t>performed</w:t>
      </w:r>
      <w:r w:rsidR="002A0B88" w:rsidRPr="006C3654">
        <w:t xml:space="preserve"> </w:t>
      </w:r>
      <w:r w:rsidRPr="006C3654">
        <w:t xml:space="preserve">to </w:t>
      </w:r>
      <w:r w:rsidR="002A0B88">
        <w:t>ensure the location accuracy of crash data</w:t>
      </w:r>
      <w:r w:rsidRPr="006C3654">
        <w:t xml:space="preserve">. The crash report review is </w:t>
      </w:r>
      <w:r w:rsidR="00FD4C79" w:rsidRPr="006C3654">
        <w:t xml:space="preserve">conducted for crashes at ramps </w:t>
      </w:r>
      <w:r w:rsidR="002A0B88">
        <w:t>or</w:t>
      </w:r>
      <w:r w:rsidR="002A0B88" w:rsidRPr="006C3654">
        <w:t xml:space="preserve"> </w:t>
      </w:r>
      <w:r w:rsidR="00FD4C79" w:rsidRPr="006C3654">
        <w:t>segment</w:t>
      </w:r>
      <w:r w:rsidRPr="006C3654">
        <w:t xml:space="preserve"> boundaries. The </w:t>
      </w:r>
      <w:r w:rsidR="002A0B88">
        <w:t xml:space="preserve">process of </w:t>
      </w:r>
      <w:r w:rsidRPr="006C3654">
        <w:t>crash re</w:t>
      </w:r>
      <w:r w:rsidR="00DB30FB" w:rsidRPr="006C3654">
        <w:t>port review is illustrated</w:t>
      </w:r>
      <w:r w:rsidRPr="006C3654">
        <w:t xml:space="preserve"> </w:t>
      </w:r>
      <w:r w:rsidR="00DB30FB" w:rsidRPr="006C3654">
        <w:t>in Figure 10</w:t>
      </w:r>
      <w:r w:rsidRPr="006C3654">
        <w:t>.</w:t>
      </w:r>
    </w:p>
    <w:p w:rsidR="00E630BA" w:rsidRDefault="00E630BA" w:rsidP="007F26F6">
      <w:pPr>
        <w:spacing w:before="100" w:beforeAutospacing="1" w:after="100" w:afterAutospacing="1"/>
        <w:ind w:firstLine="720"/>
        <w:jc w:val="both"/>
      </w:pPr>
      <w:r>
        <w:t xml:space="preserve">In addition to nighttime crashes, </w:t>
      </w:r>
      <w:r w:rsidR="00DB30FB" w:rsidRPr="006C3654">
        <w:t xml:space="preserve">daytime crashes that occurred </w:t>
      </w:r>
      <w:r>
        <w:t>under</w:t>
      </w:r>
      <w:r w:rsidRPr="006C3654">
        <w:t xml:space="preserve"> </w:t>
      </w:r>
      <w:r w:rsidR="00DB30FB" w:rsidRPr="006C3654">
        <w:t>low</w:t>
      </w:r>
      <w:r>
        <w:t>-</w:t>
      </w:r>
      <w:r w:rsidR="00DB30FB" w:rsidRPr="006C3654">
        <w:t xml:space="preserve">visibility conditions, </w:t>
      </w:r>
      <w:r>
        <w:t>such as</w:t>
      </w:r>
      <w:r w:rsidRPr="006C3654">
        <w:t xml:space="preserve"> </w:t>
      </w:r>
      <w:r w:rsidR="00DB30FB" w:rsidRPr="006C3654">
        <w:t xml:space="preserve">adverse weather conditions </w:t>
      </w:r>
      <w:r>
        <w:t xml:space="preserve">like </w:t>
      </w:r>
      <w:r w:rsidR="00DB30FB" w:rsidRPr="006C3654">
        <w:t>rain, snow or fog</w:t>
      </w:r>
      <w:r>
        <w:t xml:space="preserve"> were also collected</w:t>
      </w:r>
      <w:r w:rsidR="00DB30FB" w:rsidRPr="006C3654">
        <w:t xml:space="preserve">. </w:t>
      </w:r>
      <w:r>
        <w:t>Daytime low-visibility crashes</w:t>
      </w:r>
      <w:r w:rsidR="008D2343" w:rsidRPr="006C3654">
        <w:t xml:space="preserve"> may </w:t>
      </w:r>
      <w:r>
        <w:t>share</w:t>
      </w:r>
      <w:r w:rsidRPr="006C3654">
        <w:t xml:space="preserve"> </w:t>
      </w:r>
      <w:r w:rsidR="008D2343" w:rsidRPr="006C3654">
        <w:t>similar characteristics with nighttime crashes. Daytime low</w:t>
      </w:r>
      <w:r>
        <w:t>-</w:t>
      </w:r>
      <w:r w:rsidR="008D2343" w:rsidRPr="006C3654">
        <w:t xml:space="preserve">visibility crashes </w:t>
      </w:r>
      <w:r>
        <w:t>were</w:t>
      </w:r>
      <w:r w:rsidRPr="006C3654">
        <w:t xml:space="preserve"> </w:t>
      </w:r>
      <w:r>
        <w:t xml:space="preserve">collected </w:t>
      </w:r>
      <w:r w:rsidR="008D2343" w:rsidRPr="006C3654">
        <w:t xml:space="preserve">based on the following criteria followed by a manual review. </w:t>
      </w:r>
    </w:p>
    <w:p w:rsidR="008D2343" w:rsidRPr="006C3654" w:rsidRDefault="008D2343" w:rsidP="00B81305">
      <w:pPr>
        <w:pStyle w:val="ListParagraph"/>
        <w:numPr>
          <w:ilvl w:val="0"/>
          <w:numId w:val="36"/>
        </w:numPr>
        <w:spacing w:before="100" w:beforeAutospacing="1" w:after="100" w:afterAutospacing="1"/>
        <w:contextualSpacing w:val="0"/>
        <w:rPr>
          <w:rFonts w:ascii="Times New Roman" w:hAnsi="Times New Roman"/>
          <w:sz w:val="24"/>
        </w:rPr>
      </w:pPr>
      <w:r w:rsidRPr="006C3654">
        <w:rPr>
          <w:rFonts w:ascii="Times New Roman" w:hAnsi="Times New Roman"/>
          <w:sz w:val="24"/>
        </w:rPr>
        <w:t>“Light</w:t>
      </w:r>
      <w:r w:rsidR="00FF52EE" w:rsidRPr="006C3654">
        <w:rPr>
          <w:rFonts w:ascii="Times New Roman" w:hAnsi="Times New Roman"/>
          <w:sz w:val="24"/>
        </w:rPr>
        <w:t>ing Condition” marked as “Dark”;</w:t>
      </w:r>
      <w:r w:rsidRPr="006C3654">
        <w:rPr>
          <w:rFonts w:ascii="Times New Roman" w:hAnsi="Times New Roman"/>
          <w:sz w:val="24"/>
        </w:rPr>
        <w:t xml:space="preserve"> or</w:t>
      </w:r>
    </w:p>
    <w:p w:rsidR="008D2343" w:rsidRPr="006C3654" w:rsidRDefault="00FF52EE" w:rsidP="0018136E">
      <w:pPr>
        <w:pStyle w:val="ListParagraph"/>
        <w:numPr>
          <w:ilvl w:val="0"/>
          <w:numId w:val="36"/>
        </w:numPr>
        <w:spacing w:before="100" w:beforeAutospacing="1" w:after="100" w:afterAutospacing="1"/>
        <w:contextualSpacing w:val="0"/>
        <w:rPr>
          <w:rFonts w:ascii="Times New Roman" w:hAnsi="Times New Roman"/>
          <w:sz w:val="24"/>
        </w:rPr>
      </w:pPr>
      <w:r w:rsidRPr="006C3654">
        <w:rPr>
          <w:rFonts w:ascii="Times New Roman" w:hAnsi="Times New Roman"/>
          <w:sz w:val="24"/>
        </w:rPr>
        <w:t>“Low visibility” Flag on;</w:t>
      </w:r>
      <w:r w:rsidR="008D2343" w:rsidRPr="006C3654">
        <w:rPr>
          <w:rFonts w:ascii="Times New Roman" w:hAnsi="Times New Roman"/>
          <w:sz w:val="24"/>
        </w:rPr>
        <w:t xml:space="preserve"> or </w:t>
      </w:r>
    </w:p>
    <w:p w:rsidR="00DB30FB" w:rsidRDefault="008D2343" w:rsidP="0018136E">
      <w:pPr>
        <w:pStyle w:val="ListParagraph"/>
        <w:numPr>
          <w:ilvl w:val="0"/>
          <w:numId w:val="36"/>
        </w:numPr>
        <w:spacing w:before="100" w:beforeAutospacing="1" w:after="100" w:afterAutospacing="1"/>
        <w:contextualSpacing w:val="0"/>
        <w:rPr>
          <w:rFonts w:ascii="Times New Roman" w:hAnsi="Times New Roman"/>
          <w:sz w:val="24"/>
        </w:rPr>
      </w:pPr>
      <w:r w:rsidRPr="006C3654">
        <w:rPr>
          <w:rFonts w:ascii="Times New Roman" w:hAnsi="Times New Roman"/>
          <w:sz w:val="24"/>
        </w:rPr>
        <w:t>“Weather Conditions” marked as fog</w:t>
      </w:r>
      <w:r w:rsidR="00FF52EE" w:rsidRPr="006C3654">
        <w:rPr>
          <w:rFonts w:ascii="Times New Roman" w:hAnsi="Times New Roman"/>
          <w:sz w:val="24"/>
        </w:rPr>
        <w:t>.</w:t>
      </w:r>
    </w:p>
    <w:p w:rsidR="00DA3FAB" w:rsidRPr="006C3654" w:rsidRDefault="00E630BA" w:rsidP="00645A7B">
      <w:pPr>
        <w:spacing w:before="100" w:beforeAutospacing="1" w:after="100" w:afterAutospacing="1"/>
        <w:ind w:firstLine="720"/>
        <w:jc w:val="both"/>
      </w:pPr>
      <w:r>
        <w:t>As a result, a</w:t>
      </w:r>
      <w:r w:rsidRPr="006C3654">
        <w:t xml:space="preserve"> total of 828 crashes were </w:t>
      </w:r>
      <w:r>
        <w:t>identified</w:t>
      </w:r>
      <w:r w:rsidRPr="006C3654">
        <w:t xml:space="preserve"> as daytime low visibility crashes.</w:t>
      </w:r>
      <w:r>
        <w:t xml:space="preserve"> </w:t>
      </w:r>
      <w:r w:rsidR="008D2343" w:rsidRPr="006C3654">
        <w:t xml:space="preserve">A summary of crash </w:t>
      </w:r>
      <w:r>
        <w:t>classification result</w:t>
      </w:r>
      <w:r w:rsidR="008D2343" w:rsidRPr="006C3654">
        <w:t xml:space="preserve"> is illustrated in Figure 11. </w:t>
      </w:r>
      <w:r w:rsidR="00DA3FAB" w:rsidRPr="006C3654">
        <w:t xml:space="preserve">A </w:t>
      </w:r>
      <w:r>
        <w:t xml:space="preserve">summary </w:t>
      </w:r>
      <w:r w:rsidR="00DA3FAB" w:rsidRPr="006C3654">
        <w:t>of nighttime and daytime low</w:t>
      </w:r>
      <w:r>
        <w:t>-</w:t>
      </w:r>
      <w:r w:rsidR="00DA3FAB" w:rsidRPr="006C3654">
        <w:t xml:space="preserve">visibility crashes </w:t>
      </w:r>
      <w:r>
        <w:t>for each</w:t>
      </w:r>
      <w:r w:rsidRPr="006C3654">
        <w:t xml:space="preserve"> </w:t>
      </w:r>
      <w:r w:rsidR="00DA3FAB" w:rsidRPr="006C3654">
        <w:t xml:space="preserve">region is presented in Table 6. A </w:t>
      </w:r>
      <w:r>
        <w:t>detailed list of</w:t>
      </w:r>
      <w:r w:rsidR="008D2343" w:rsidRPr="006C3654">
        <w:t xml:space="preserve"> </w:t>
      </w:r>
      <w:r w:rsidR="00DA3FAB" w:rsidRPr="006C3654">
        <w:t xml:space="preserve">crash numbers by county </w:t>
      </w:r>
      <w:r>
        <w:t>is summarized in Table B-</w:t>
      </w:r>
      <w:r w:rsidR="00FD6E0B">
        <w:t>2</w:t>
      </w:r>
      <w:r w:rsidR="008D2343" w:rsidRPr="006C3654">
        <w:t xml:space="preserve"> </w:t>
      </w:r>
      <w:r>
        <w:t>in</w:t>
      </w:r>
      <w:r w:rsidRPr="006C3654">
        <w:t xml:space="preserve"> </w:t>
      </w:r>
      <w:r w:rsidR="008D2343" w:rsidRPr="006C3654">
        <w:t>Appendix B</w:t>
      </w:r>
      <w:r w:rsidR="00DA3FAB" w:rsidRPr="006C3654">
        <w:t>.</w:t>
      </w:r>
    </w:p>
    <w:p w:rsidR="00DA3FAB" w:rsidRPr="006C3654" w:rsidRDefault="00415FC4" w:rsidP="00DA3FAB">
      <w:pPr>
        <w:keepNext/>
        <w:jc w:val="center"/>
      </w:pPr>
      <w:r>
        <w:rPr>
          <w:noProof/>
        </w:rPr>
        <w:drawing>
          <wp:inline distT="0" distB="0" distL="0" distR="0">
            <wp:extent cx="5838825" cy="2914650"/>
            <wp:effectExtent l="0" t="0" r="28575" b="19050"/>
            <wp:docPr id="61" name="Di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A3FAB" w:rsidRPr="006C3654" w:rsidRDefault="00DA3FAB" w:rsidP="00DA3FAB">
      <w:pPr>
        <w:pStyle w:val="Caption"/>
        <w:ind w:left="360"/>
        <w:jc w:val="center"/>
        <w:rPr>
          <w:rFonts w:ascii="Times New Roman" w:hAnsi="Times New Roman"/>
          <w:b/>
          <w:i w:val="0"/>
          <w:color w:val="auto"/>
          <w:sz w:val="22"/>
        </w:rPr>
      </w:pPr>
      <w:bookmarkStart w:id="168" w:name="_Toc402033097"/>
      <w:bookmarkStart w:id="169" w:name="_Toc422999741"/>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11</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Nighttime Crashes Classification</w:t>
      </w:r>
      <w:bookmarkEnd w:id="168"/>
      <w:bookmarkEnd w:id="169"/>
    </w:p>
    <w:p w:rsidR="00332A45" w:rsidRPr="006C3654" w:rsidRDefault="00332A45" w:rsidP="00332A45">
      <w:pPr>
        <w:rPr>
          <w:lang w:eastAsia="zh-CN"/>
        </w:rPr>
      </w:pPr>
    </w:p>
    <w:p w:rsidR="00332A45" w:rsidRPr="006C3654" w:rsidRDefault="00332A45" w:rsidP="00332A45">
      <w:pPr>
        <w:rPr>
          <w:lang w:eastAsia="zh-CN"/>
        </w:rPr>
      </w:pPr>
    </w:p>
    <w:p w:rsidR="00332A45" w:rsidRDefault="00332A45" w:rsidP="00332A45">
      <w:pPr>
        <w:rPr>
          <w:lang w:eastAsia="zh-CN"/>
        </w:rPr>
      </w:pPr>
    </w:p>
    <w:p w:rsidR="00B82DBC" w:rsidRDefault="00B82DBC" w:rsidP="00332A45">
      <w:pPr>
        <w:rPr>
          <w:lang w:eastAsia="zh-CN"/>
        </w:rPr>
      </w:pPr>
    </w:p>
    <w:p w:rsidR="00E630BA" w:rsidRPr="006C3654" w:rsidRDefault="00E630BA" w:rsidP="00332A45">
      <w:pPr>
        <w:rPr>
          <w:lang w:eastAsia="zh-CN"/>
        </w:rPr>
      </w:pPr>
    </w:p>
    <w:p w:rsidR="00332A45" w:rsidRPr="006C3654" w:rsidRDefault="00332A45" w:rsidP="00332A45">
      <w:pPr>
        <w:rPr>
          <w:lang w:eastAsia="zh-CN"/>
        </w:rPr>
      </w:pPr>
    </w:p>
    <w:p w:rsidR="00332A45" w:rsidRPr="006C3654" w:rsidRDefault="00332A45" w:rsidP="00332A45">
      <w:pPr>
        <w:rPr>
          <w:lang w:eastAsia="zh-CN"/>
        </w:rPr>
      </w:pPr>
    </w:p>
    <w:p w:rsidR="00332A45" w:rsidRDefault="00332A45" w:rsidP="00332A45">
      <w:pPr>
        <w:rPr>
          <w:lang w:eastAsia="zh-CN"/>
        </w:rPr>
      </w:pPr>
    </w:p>
    <w:p w:rsidR="00FD6E0B" w:rsidRPr="006C3654" w:rsidRDefault="00FD6E0B" w:rsidP="00332A45">
      <w:pPr>
        <w:rPr>
          <w:lang w:eastAsia="zh-CN"/>
        </w:rPr>
      </w:pPr>
    </w:p>
    <w:p w:rsidR="00332A45" w:rsidRPr="006C3654" w:rsidRDefault="00332A45" w:rsidP="00332A45">
      <w:pPr>
        <w:rPr>
          <w:lang w:eastAsia="zh-CN"/>
        </w:rPr>
      </w:pPr>
    </w:p>
    <w:p w:rsidR="009C1E9A" w:rsidRPr="006C3654" w:rsidRDefault="009C1E9A" w:rsidP="009C1E9A">
      <w:pPr>
        <w:pStyle w:val="Caption"/>
        <w:jc w:val="center"/>
        <w:rPr>
          <w:rFonts w:ascii="Times New Roman" w:hAnsi="Times New Roman"/>
          <w:b/>
          <w:i w:val="0"/>
          <w:color w:val="auto"/>
          <w:sz w:val="22"/>
        </w:rPr>
      </w:pPr>
      <w:bookmarkStart w:id="170" w:name="_Toc422999647"/>
      <w:r w:rsidRPr="006C3654">
        <w:rPr>
          <w:rFonts w:ascii="Times New Roman" w:hAnsi="Times New Roman"/>
          <w:b/>
          <w:i w:val="0"/>
          <w:color w:val="auto"/>
          <w:sz w:val="22"/>
        </w:rPr>
        <w:lastRenderedPageBreak/>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6</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Night</w:t>
      </w:r>
      <w:r w:rsidR="006C3654">
        <w:rPr>
          <w:rFonts w:ascii="Times New Roman" w:hAnsi="Times New Roman"/>
          <w:b/>
          <w:i w:val="0"/>
          <w:color w:val="auto"/>
          <w:sz w:val="22"/>
        </w:rPr>
        <w:t>time</w:t>
      </w:r>
      <w:r w:rsidRPr="006C3654">
        <w:rPr>
          <w:rFonts w:ascii="Times New Roman" w:hAnsi="Times New Roman"/>
          <w:b/>
          <w:i w:val="0"/>
          <w:color w:val="auto"/>
          <w:sz w:val="22"/>
        </w:rPr>
        <w:t xml:space="preserve"> Crash Data Summary by Region</w:t>
      </w:r>
      <w:bookmarkEnd w:id="164"/>
      <w:bookmarkEnd w:id="170"/>
    </w:p>
    <w:tbl>
      <w:tblPr>
        <w:tblW w:w="0" w:type="auto"/>
        <w:jc w:val="center"/>
        <w:tblBorders>
          <w:top w:val="single" w:sz="4" w:space="0" w:color="auto"/>
          <w:bottom w:val="single" w:sz="4" w:space="0" w:color="auto"/>
        </w:tblBorders>
        <w:tblLook w:val="04A0" w:firstRow="1" w:lastRow="0" w:firstColumn="1" w:lastColumn="0" w:noHBand="0" w:noVBand="1"/>
      </w:tblPr>
      <w:tblGrid>
        <w:gridCol w:w="2381"/>
        <w:gridCol w:w="1148"/>
        <w:gridCol w:w="1148"/>
        <w:gridCol w:w="1148"/>
        <w:gridCol w:w="1148"/>
        <w:gridCol w:w="1148"/>
        <w:gridCol w:w="1149"/>
      </w:tblGrid>
      <w:tr w:rsidR="009C1E9A" w:rsidRPr="00665EDB" w:rsidTr="00665EDB">
        <w:trPr>
          <w:jc w:val="center"/>
        </w:trPr>
        <w:tc>
          <w:tcPr>
            <w:tcW w:w="2381" w:type="dxa"/>
            <w:tcBorders>
              <w:top w:val="single" w:sz="4" w:space="0" w:color="auto"/>
              <w:bottom w:val="single" w:sz="4" w:space="0" w:color="auto"/>
              <w:right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Region</w:t>
            </w:r>
          </w:p>
        </w:tc>
        <w:tc>
          <w:tcPr>
            <w:tcW w:w="1148" w:type="dxa"/>
            <w:tcBorders>
              <w:top w:val="single" w:sz="4" w:space="0" w:color="auto"/>
              <w:left w:val="single" w:sz="4" w:space="0" w:color="auto"/>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NW</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NC</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NE</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SW</w:t>
            </w:r>
          </w:p>
        </w:tc>
        <w:tc>
          <w:tcPr>
            <w:tcW w:w="1148" w:type="dxa"/>
            <w:tcBorders>
              <w:top w:val="single" w:sz="4" w:space="0" w:color="auto"/>
              <w:bottom w:val="single" w:sz="4" w:space="0" w:color="auto"/>
              <w:right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SE</w:t>
            </w:r>
          </w:p>
        </w:tc>
        <w:tc>
          <w:tcPr>
            <w:tcW w:w="1149" w:type="dxa"/>
            <w:tcBorders>
              <w:top w:val="single" w:sz="4" w:space="0" w:color="auto"/>
              <w:left w:val="single" w:sz="4" w:space="0" w:color="auto"/>
              <w:bottom w:val="single" w:sz="4" w:space="0" w:color="auto"/>
            </w:tcBorders>
            <w:shd w:val="clear" w:color="auto" w:fill="auto"/>
            <w:vAlign w:val="center"/>
          </w:tcPr>
          <w:p w:rsidR="009C1E9A" w:rsidRPr="00665EDB" w:rsidRDefault="00C46857" w:rsidP="00665EDB">
            <w:pPr>
              <w:jc w:val="center"/>
              <w:rPr>
                <w:b/>
                <w:sz w:val="20"/>
                <w:szCs w:val="20"/>
              </w:rPr>
            </w:pPr>
            <w:r w:rsidRPr="00665EDB">
              <w:rPr>
                <w:b/>
                <w:sz w:val="20"/>
                <w:szCs w:val="20"/>
              </w:rPr>
              <w:t>State</w:t>
            </w:r>
            <w:r w:rsidR="00B82DBC" w:rsidRPr="00665EDB">
              <w:rPr>
                <w:b/>
                <w:sz w:val="20"/>
                <w:szCs w:val="20"/>
              </w:rPr>
              <w:t xml:space="preserve"> Total</w:t>
            </w:r>
          </w:p>
        </w:tc>
      </w:tr>
      <w:tr w:rsidR="009C1E9A" w:rsidRPr="00665EDB" w:rsidTr="00665EDB">
        <w:trPr>
          <w:jc w:val="center"/>
        </w:trPr>
        <w:tc>
          <w:tcPr>
            <w:tcW w:w="2381" w:type="dxa"/>
            <w:tcBorders>
              <w:top w:val="single" w:sz="4" w:space="0" w:color="auto"/>
              <w:bottom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Total Length of Freeway</w:t>
            </w:r>
            <w:r w:rsidR="00B82DBC" w:rsidRPr="00665EDB">
              <w:rPr>
                <w:sz w:val="20"/>
                <w:szCs w:val="20"/>
              </w:rPr>
              <w:t xml:space="preserve"> (mi)</w:t>
            </w:r>
          </w:p>
        </w:tc>
        <w:tc>
          <w:tcPr>
            <w:tcW w:w="1148" w:type="dxa"/>
            <w:tcBorders>
              <w:top w:val="single" w:sz="4" w:space="0" w:color="auto"/>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360.46</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309.20</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323.87</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448.63</w:t>
            </w:r>
          </w:p>
        </w:tc>
        <w:tc>
          <w:tcPr>
            <w:tcW w:w="1148" w:type="dxa"/>
            <w:tcBorders>
              <w:top w:val="single" w:sz="4" w:space="0" w:color="auto"/>
              <w:bottom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271.81</w:t>
            </w:r>
          </w:p>
        </w:tc>
        <w:tc>
          <w:tcPr>
            <w:tcW w:w="1149" w:type="dxa"/>
            <w:tcBorders>
              <w:top w:val="single" w:sz="4" w:space="0" w:color="auto"/>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1714</w:t>
            </w:r>
          </w:p>
        </w:tc>
      </w:tr>
      <w:tr w:rsidR="009C1E9A" w:rsidRPr="00665EDB" w:rsidTr="00665EDB">
        <w:trPr>
          <w:jc w:val="center"/>
        </w:trPr>
        <w:tc>
          <w:tcPr>
            <w:tcW w:w="2381" w:type="dxa"/>
            <w:tcBorders>
              <w:top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Total Number of Crashes</w:t>
            </w:r>
          </w:p>
        </w:tc>
        <w:tc>
          <w:tcPr>
            <w:tcW w:w="1148" w:type="dxa"/>
            <w:tcBorders>
              <w:top w:val="single" w:sz="4" w:space="0" w:color="auto"/>
              <w:lef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8,628</w:t>
            </w:r>
          </w:p>
        </w:tc>
        <w:tc>
          <w:tcPr>
            <w:tcW w:w="114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8,460</w:t>
            </w:r>
          </w:p>
        </w:tc>
        <w:tc>
          <w:tcPr>
            <w:tcW w:w="114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14,836</w:t>
            </w:r>
          </w:p>
        </w:tc>
        <w:tc>
          <w:tcPr>
            <w:tcW w:w="114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18,089</w:t>
            </w:r>
          </w:p>
        </w:tc>
        <w:tc>
          <w:tcPr>
            <w:tcW w:w="1148" w:type="dxa"/>
            <w:tcBorders>
              <w:top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30,913</w:t>
            </w:r>
          </w:p>
        </w:tc>
        <w:tc>
          <w:tcPr>
            <w:tcW w:w="1149" w:type="dxa"/>
            <w:tcBorders>
              <w:top w:val="single" w:sz="4" w:space="0" w:color="auto"/>
              <w:lef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80,926</w:t>
            </w:r>
          </w:p>
        </w:tc>
      </w:tr>
      <w:tr w:rsidR="009C1E9A" w:rsidRPr="00665EDB" w:rsidTr="00665EDB">
        <w:trPr>
          <w:jc w:val="center"/>
        </w:trPr>
        <w:tc>
          <w:tcPr>
            <w:tcW w:w="2381" w:type="dxa"/>
            <w:tcBorders>
              <w:bottom w:val="nil"/>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Total Number of Nighttime Crashes</w:t>
            </w:r>
          </w:p>
        </w:tc>
        <w:tc>
          <w:tcPr>
            <w:tcW w:w="1148" w:type="dxa"/>
            <w:tcBorders>
              <w:left w:val="single" w:sz="4" w:space="0" w:color="auto"/>
              <w:bottom w:val="nil"/>
            </w:tcBorders>
            <w:shd w:val="clear" w:color="auto" w:fill="auto"/>
            <w:vAlign w:val="center"/>
          </w:tcPr>
          <w:p w:rsidR="009C1E9A" w:rsidRPr="00665EDB" w:rsidRDefault="009C1E9A" w:rsidP="00665EDB">
            <w:pPr>
              <w:jc w:val="center"/>
              <w:rPr>
                <w:sz w:val="20"/>
                <w:szCs w:val="20"/>
              </w:rPr>
            </w:pPr>
            <w:r w:rsidRPr="00665EDB">
              <w:rPr>
                <w:sz w:val="20"/>
                <w:szCs w:val="20"/>
              </w:rPr>
              <w:t>4,136</w:t>
            </w:r>
          </w:p>
        </w:tc>
        <w:tc>
          <w:tcPr>
            <w:tcW w:w="1148" w:type="dxa"/>
            <w:tcBorders>
              <w:bottom w:val="nil"/>
            </w:tcBorders>
            <w:shd w:val="clear" w:color="auto" w:fill="auto"/>
            <w:vAlign w:val="center"/>
          </w:tcPr>
          <w:p w:rsidR="009C1E9A" w:rsidRPr="00665EDB" w:rsidRDefault="009C1E9A" w:rsidP="00665EDB">
            <w:pPr>
              <w:jc w:val="center"/>
              <w:rPr>
                <w:sz w:val="20"/>
                <w:szCs w:val="20"/>
              </w:rPr>
            </w:pPr>
            <w:r w:rsidRPr="00665EDB">
              <w:rPr>
                <w:sz w:val="20"/>
                <w:szCs w:val="20"/>
              </w:rPr>
              <w:t>3,959</w:t>
            </w:r>
          </w:p>
        </w:tc>
        <w:tc>
          <w:tcPr>
            <w:tcW w:w="1148" w:type="dxa"/>
            <w:tcBorders>
              <w:bottom w:val="nil"/>
            </w:tcBorders>
            <w:shd w:val="clear" w:color="auto" w:fill="auto"/>
            <w:vAlign w:val="center"/>
          </w:tcPr>
          <w:p w:rsidR="009C1E9A" w:rsidRPr="00665EDB" w:rsidRDefault="009C1E9A" w:rsidP="00665EDB">
            <w:pPr>
              <w:jc w:val="center"/>
              <w:rPr>
                <w:sz w:val="20"/>
                <w:szCs w:val="20"/>
              </w:rPr>
            </w:pPr>
            <w:r w:rsidRPr="00665EDB">
              <w:rPr>
                <w:sz w:val="20"/>
                <w:szCs w:val="20"/>
              </w:rPr>
              <w:t>6,079</w:t>
            </w:r>
          </w:p>
        </w:tc>
        <w:tc>
          <w:tcPr>
            <w:tcW w:w="1148" w:type="dxa"/>
            <w:tcBorders>
              <w:bottom w:val="nil"/>
            </w:tcBorders>
            <w:shd w:val="clear" w:color="auto" w:fill="auto"/>
            <w:vAlign w:val="center"/>
          </w:tcPr>
          <w:p w:rsidR="009C1E9A" w:rsidRPr="00665EDB" w:rsidRDefault="009C1E9A" w:rsidP="00665EDB">
            <w:pPr>
              <w:jc w:val="center"/>
              <w:rPr>
                <w:sz w:val="20"/>
                <w:szCs w:val="20"/>
              </w:rPr>
            </w:pPr>
            <w:r w:rsidRPr="00665EDB">
              <w:rPr>
                <w:sz w:val="20"/>
                <w:szCs w:val="20"/>
              </w:rPr>
              <w:t>7,280</w:t>
            </w:r>
          </w:p>
        </w:tc>
        <w:tc>
          <w:tcPr>
            <w:tcW w:w="1148" w:type="dxa"/>
            <w:tcBorders>
              <w:bottom w:val="nil"/>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10,726</w:t>
            </w:r>
          </w:p>
        </w:tc>
        <w:tc>
          <w:tcPr>
            <w:tcW w:w="1149" w:type="dxa"/>
            <w:tcBorders>
              <w:left w:val="single" w:sz="4" w:space="0" w:color="auto"/>
              <w:bottom w:val="nil"/>
            </w:tcBorders>
            <w:shd w:val="clear" w:color="auto" w:fill="auto"/>
            <w:vAlign w:val="center"/>
          </w:tcPr>
          <w:p w:rsidR="009C1E9A" w:rsidRPr="00665EDB" w:rsidRDefault="009C1E9A" w:rsidP="00665EDB">
            <w:pPr>
              <w:jc w:val="center"/>
              <w:rPr>
                <w:sz w:val="20"/>
                <w:szCs w:val="20"/>
              </w:rPr>
            </w:pPr>
            <w:r w:rsidRPr="00665EDB">
              <w:rPr>
                <w:sz w:val="20"/>
                <w:szCs w:val="20"/>
              </w:rPr>
              <w:t>32,180</w:t>
            </w:r>
          </w:p>
        </w:tc>
      </w:tr>
      <w:tr w:rsidR="009C1E9A" w:rsidRPr="00665EDB" w:rsidTr="00665EDB">
        <w:trPr>
          <w:jc w:val="center"/>
        </w:trPr>
        <w:tc>
          <w:tcPr>
            <w:tcW w:w="2381" w:type="dxa"/>
            <w:tcBorders>
              <w:top w:val="nil"/>
              <w:bottom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Nighttime / Total</w:t>
            </w:r>
          </w:p>
        </w:tc>
        <w:tc>
          <w:tcPr>
            <w:tcW w:w="1148" w:type="dxa"/>
            <w:tcBorders>
              <w:top w:val="nil"/>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47.9%</w:t>
            </w:r>
          </w:p>
        </w:tc>
        <w:tc>
          <w:tcPr>
            <w:tcW w:w="1148" w:type="dxa"/>
            <w:tcBorders>
              <w:top w:val="nil"/>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46.7%</w:t>
            </w:r>
          </w:p>
        </w:tc>
        <w:tc>
          <w:tcPr>
            <w:tcW w:w="1148" w:type="dxa"/>
            <w:tcBorders>
              <w:top w:val="nil"/>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40.9%</w:t>
            </w:r>
          </w:p>
        </w:tc>
        <w:tc>
          <w:tcPr>
            <w:tcW w:w="1148" w:type="dxa"/>
            <w:tcBorders>
              <w:top w:val="nil"/>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40.2%</w:t>
            </w:r>
          </w:p>
        </w:tc>
        <w:tc>
          <w:tcPr>
            <w:tcW w:w="1148" w:type="dxa"/>
            <w:tcBorders>
              <w:top w:val="nil"/>
              <w:bottom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34.7%</w:t>
            </w:r>
          </w:p>
        </w:tc>
        <w:tc>
          <w:tcPr>
            <w:tcW w:w="1149" w:type="dxa"/>
            <w:tcBorders>
              <w:top w:val="nil"/>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39.7%</w:t>
            </w:r>
          </w:p>
        </w:tc>
      </w:tr>
      <w:tr w:rsidR="009C1E9A" w:rsidRPr="00665EDB" w:rsidTr="00665EDB">
        <w:trPr>
          <w:jc w:val="center"/>
        </w:trPr>
        <w:tc>
          <w:tcPr>
            <w:tcW w:w="2381" w:type="dxa"/>
            <w:tcBorders>
              <w:top w:val="single" w:sz="4" w:space="0" w:color="auto"/>
              <w:right w:val="single" w:sz="4" w:space="0" w:color="auto"/>
            </w:tcBorders>
            <w:shd w:val="clear" w:color="auto" w:fill="auto"/>
            <w:vAlign w:val="center"/>
          </w:tcPr>
          <w:p w:rsidR="009C1E9A" w:rsidRPr="00665EDB" w:rsidRDefault="00B82DBC" w:rsidP="00665EDB">
            <w:pPr>
              <w:jc w:val="center"/>
              <w:rPr>
                <w:sz w:val="20"/>
                <w:szCs w:val="20"/>
              </w:rPr>
            </w:pPr>
            <w:r w:rsidRPr="00665EDB">
              <w:rPr>
                <w:sz w:val="20"/>
                <w:szCs w:val="20"/>
              </w:rPr>
              <w:t>Number of Nighttime Crashes o</w:t>
            </w:r>
            <w:r w:rsidR="009C1E9A" w:rsidRPr="00665EDB">
              <w:rPr>
                <w:sz w:val="20"/>
                <w:szCs w:val="20"/>
              </w:rPr>
              <w:t>n Freeway Segments</w:t>
            </w:r>
          </w:p>
        </w:tc>
        <w:tc>
          <w:tcPr>
            <w:tcW w:w="1148" w:type="dxa"/>
            <w:tcBorders>
              <w:top w:val="single" w:sz="4" w:space="0" w:color="auto"/>
              <w:lef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3342</w:t>
            </w:r>
          </w:p>
        </w:tc>
        <w:tc>
          <w:tcPr>
            <w:tcW w:w="114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2782</w:t>
            </w:r>
          </w:p>
        </w:tc>
        <w:tc>
          <w:tcPr>
            <w:tcW w:w="114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3169</w:t>
            </w:r>
          </w:p>
        </w:tc>
        <w:tc>
          <w:tcPr>
            <w:tcW w:w="114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4849</w:t>
            </w:r>
          </w:p>
        </w:tc>
        <w:tc>
          <w:tcPr>
            <w:tcW w:w="1148" w:type="dxa"/>
            <w:tcBorders>
              <w:top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4716</w:t>
            </w:r>
          </w:p>
        </w:tc>
        <w:tc>
          <w:tcPr>
            <w:tcW w:w="1149" w:type="dxa"/>
            <w:tcBorders>
              <w:top w:val="single" w:sz="4" w:space="0" w:color="auto"/>
              <w:lef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18858</w:t>
            </w:r>
          </w:p>
        </w:tc>
      </w:tr>
      <w:tr w:rsidR="009C1E9A" w:rsidRPr="00665EDB" w:rsidTr="00665EDB">
        <w:trPr>
          <w:jc w:val="center"/>
        </w:trPr>
        <w:tc>
          <w:tcPr>
            <w:tcW w:w="2381" w:type="dxa"/>
            <w:tcBorders>
              <w:right w:val="single" w:sz="4" w:space="0" w:color="auto"/>
            </w:tcBorders>
            <w:shd w:val="clear" w:color="auto" w:fill="auto"/>
            <w:vAlign w:val="center"/>
          </w:tcPr>
          <w:p w:rsidR="009C1E9A" w:rsidRPr="00665EDB" w:rsidRDefault="00B82DBC" w:rsidP="00665EDB">
            <w:pPr>
              <w:jc w:val="center"/>
              <w:rPr>
                <w:sz w:val="20"/>
                <w:szCs w:val="20"/>
              </w:rPr>
            </w:pPr>
            <w:r w:rsidRPr="00665EDB">
              <w:rPr>
                <w:sz w:val="20"/>
                <w:szCs w:val="20"/>
              </w:rPr>
              <w:t>Number of Nighttime Crashes on</w:t>
            </w:r>
            <w:r w:rsidR="009C1E9A" w:rsidRPr="00665EDB">
              <w:rPr>
                <w:sz w:val="20"/>
                <w:szCs w:val="20"/>
              </w:rPr>
              <w:t xml:space="preserve"> Interchange Segments</w:t>
            </w:r>
          </w:p>
        </w:tc>
        <w:tc>
          <w:tcPr>
            <w:tcW w:w="1148" w:type="dxa"/>
            <w:tcBorders>
              <w:lef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615</w:t>
            </w:r>
          </w:p>
        </w:tc>
        <w:tc>
          <w:tcPr>
            <w:tcW w:w="1148" w:type="dxa"/>
            <w:shd w:val="clear" w:color="auto" w:fill="auto"/>
            <w:vAlign w:val="center"/>
          </w:tcPr>
          <w:p w:rsidR="009C1E9A" w:rsidRPr="00665EDB" w:rsidRDefault="009C1E9A" w:rsidP="00665EDB">
            <w:pPr>
              <w:jc w:val="center"/>
              <w:rPr>
                <w:sz w:val="20"/>
                <w:szCs w:val="20"/>
              </w:rPr>
            </w:pPr>
            <w:r w:rsidRPr="00665EDB">
              <w:rPr>
                <w:sz w:val="20"/>
                <w:szCs w:val="20"/>
              </w:rPr>
              <w:t>818</w:t>
            </w:r>
          </w:p>
        </w:tc>
        <w:tc>
          <w:tcPr>
            <w:tcW w:w="1148" w:type="dxa"/>
            <w:shd w:val="clear" w:color="auto" w:fill="auto"/>
            <w:vAlign w:val="center"/>
          </w:tcPr>
          <w:p w:rsidR="009C1E9A" w:rsidRPr="00665EDB" w:rsidRDefault="009C1E9A" w:rsidP="00665EDB">
            <w:pPr>
              <w:jc w:val="center"/>
              <w:rPr>
                <w:sz w:val="20"/>
                <w:szCs w:val="20"/>
              </w:rPr>
            </w:pPr>
            <w:r w:rsidRPr="00665EDB">
              <w:rPr>
                <w:sz w:val="20"/>
                <w:szCs w:val="20"/>
              </w:rPr>
              <w:t>2,035</w:t>
            </w:r>
          </w:p>
        </w:tc>
        <w:tc>
          <w:tcPr>
            <w:tcW w:w="1148" w:type="dxa"/>
            <w:shd w:val="clear" w:color="auto" w:fill="auto"/>
            <w:vAlign w:val="center"/>
          </w:tcPr>
          <w:p w:rsidR="009C1E9A" w:rsidRPr="00665EDB" w:rsidRDefault="009C1E9A" w:rsidP="00665EDB">
            <w:pPr>
              <w:jc w:val="center"/>
              <w:rPr>
                <w:sz w:val="20"/>
                <w:szCs w:val="20"/>
              </w:rPr>
            </w:pPr>
            <w:r w:rsidRPr="00665EDB">
              <w:rPr>
                <w:sz w:val="20"/>
                <w:szCs w:val="20"/>
              </w:rPr>
              <w:t>1,907</w:t>
            </w:r>
          </w:p>
        </w:tc>
        <w:tc>
          <w:tcPr>
            <w:tcW w:w="1148" w:type="dxa"/>
            <w:tcBorders>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4,401</w:t>
            </w:r>
          </w:p>
        </w:tc>
        <w:tc>
          <w:tcPr>
            <w:tcW w:w="1149" w:type="dxa"/>
            <w:tcBorders>
              <w:lef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9,776</w:t>
            </w:r>
          </w:p>
        </w:tc>
      </w:tr>
      <w:tr w:rsidR="009C1E9A" w:rsidRPr="00665EDB" w:rsidTr="00665EDB">
        <w:trPr>
          <w:jc w:val="center"/>
        </w:trPr>
        <w:tc>
          <w:tcPr>
            <w:tcW w:w="2381" w:type="dxa"/>
            <w:tcBorders>
              <w:bottom w:val="single" w:sz="4" w:space="0" w:color="auto"/>
              <w:right w:val="single" w:sz="4" w:space="0" w:color="auto"/>
            </w:tcBorders>
            <w:shd w:val="clear" w:color="auto" w:fill="auto"/>
            <w:vAlign w:val="center"/>
          </w:tcPr>
          <w:p w:rsidR="009C1E9A" w:rsidRPr="00665EDB" w:rsidRDefault="00B82DBC" w:rsidP="00665EDB">
            <w:pPr>
              <w:jc w:val="center"/>
              <w:rPr>
                <w:sz w:val="20"/>
                <w:szCs w:val="20"/>
              </w:rPr>
            </w:pPr>
            <w:r w:rsidRPr="00665EDB">
              <w:rPr>
                <w:sz w:val="20"/>
                <w:szCs w:val="20"/>
              </w:rPr>
              <w:t>Number of Nighttime Crashes on Interchange</w:t>
            </w:r>
            <w:r w:rsidR="009C1E9A" w:rsidRPr="00665EDB">
              <w:rPr>
                <w:sz w:val="20"/>
                <w:szCs w:val="20"/>
              </w:rPr>
              <w:t xml:space="preserve"> Ramps</w:t>
            </w:r>
          </w:p>
        </w:tc>
        <w:tc>
          <w:tcPr>
            <w:tcW w:w="1148" w:type="dxa"/>
            <w:tcBorders>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231</w:t>
            </w:r>
          </w:p>
        </w:tc>
        <w:tc>
          <w:tcPr>
            <w:tcW w:w="1148"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234</w:t>
            </w:r>
          </w:p>
        </w:tc>
        <w:tc>
          <w:tcPr>
            <w:tcW w:w="1148"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729</w:t>
            </w:r>
          </w:p>
        </w:tc>
        <w:tc>
          <w:tcPr>
            <w:tcW w:w="1148"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728</w:t>
            </w:r>
          </w:p>
        </w:tc>
        <w:tc>
          <w:tcPr>
            <w:tcW w:w="1148" w:type="dxa"/>
            <w:tcBorders>
              <w:bottom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1,468</w:t>
            </w:r>
          </w:p>
        </w:tc>
        <w:tc>
          <w:tcPr>
            <w:tcW w:w="1149" w:type="dxa"/>
            <w:tcBorders>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3,390</w:t>
            </w:r>
          </w:p>
        </w:tc>
      </w:tr>
      <w:tr w:rsidR="009C1E9A" w:rsidRPr="00665EDB" w:rsidTr="00665EDB">
        <w:trPr>
          <w:jc w:val="center"/>
        </w:trPr>
        <w:tc>
          <w:tcPr>
            <w:tcW w:w="2381" w:type="dxa"/>
            <w:tcBorders>
              <w:top w:val="single" w:sz="4" w:space="0" w:color="auto"/>
              <w:bottom w:val="single" w:sz="4" w:space="0" w:color="auto"/>
              <w:right w:val="single" w:sz="4" w:space="0" w:color="auto"/>
            </w:tcBorders>
            <w:shd w:val="clear" w:color="auto" w:fill="auto"/>
            <w:vAlign w:val="center"/>
          </w:tcPr>
          <w:p w:rsidR="009C1E9A" w:rsidRPr="00665EDB" w:rsidRDefault="00B82DBC" w:rsidP="00665EDB">
            <w:pPr>
              <w:jc w:val="center"/>
              <w:rPr>
                <w:sz w:val="20"/>
                <w:szCs w:val="20"/>
              </w:rPr>
            </w:pPr>
            <w:r w:rsidRPr="00665EDB">
              <w:rPr>
                <w:sz w:val="20"/>
                <w:szCs w:val="20"/>
              </w:rPr>
              <w:t xml:space="preserve">Number of </w:t>
            </w:r>
            <w:r w:rsidR="009C1E9A" w:rsidRPr="00665EDB">
              <w:rPr>
                <w:sz w:val="20"/>
                <w:szCs w:val="20"/>
              </w:rPr>
              <w:t>Daytime Low Visibility Crashes</w:t>
            </w:r>
          </w:p>
        </w:tc>
        <w:tc>
          <w:tcPr>
            <w:tcW w:w="1148" w:type="dxa"/>
            <w:tcBorders>
              <w:top w:val="single" w:sz="4" w:space="0" w:color="auto"/>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102</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85</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172</w:t>
            </w:r>
          </w:p>
        </w:tc>
        <w:tc>
          <w:tcPr>
            <w:tcW w:w="1148" w:type="dxa"/>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256</w:t>
            </w:r>
          </w:p>
        </w:tc>
        <w:tc>
          <w:tcPr>
            <w:tcW w:w="1148" w:type="dxa"/>
            <w:tcBorders>
              <w:top w:val="single" w:sz="4" w:space="0" w:color="auto"/>
              <w:bottom w:val="single" w:sz="4" w:space="0" w:color="auto"/>
              <w:right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207</w:t>
            </w:r>
          </w:p>
        </w:tc>
        <w:tc>
          <w:tcPr>
            <w:tcW w:w="1149" w:type="dxa"/>
            <w:tcBorders>
              <w:top w:val="single" w:sz="4" w:space="0" w:color="auto"/>
              <w:left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828</w:t>
            </w:r>
          </w:p>
        </w:tc>
      </w:tr>
    </w:tbl>
    <w:p w:rsidR="00E630BA" w:rsidRDefault="00E630BA" w:rsidP="007F26F6"/>
    <w:p w:rsidR="009C1E9A" w:rsidRPr="006C3654" w:rsidRDefault="009C1E9A" w:rsidP="00712A54">
      <w:pPr>
        <w:pStyle w:val="Heading2"/>
        <w:numPr>
          <w:ilvl w:val="1"/>
          <w:numId w:val="8"/>
        </w:numPr>
      </w:pPr>
      <w:bookmarkStart w:id="171" w:name="_Toc424719061"/>
      <w:r w:rsidRPr="006C3654">
        <w:t>Traffic Volume Data</w:t>
      </w:r>
      <w:bookmarkEnd w:id="171"/>
    </w:p>
    <w:p w:rsidR="009C1E9A" w:rsidRPr="006C3654" w:rsidRDefault="006059C9" w:rsidP="006059C9">
      <w:pPr>
        <w:keepNext/>
        <w:spacing w:before="100" w:beforeAutospacing="1" w:after="100" w:afterAutospacing="1"/>
        <w:jc w:val="both"/>
      </w:pPr>
      <w:r w:rsidRPr="006C3654">
        <w:rPr>
          <w:lang w:eastAsia="zh-CN"/>
        </w:rPr>
        <w:t xml:space="preserve">Traffic volume </w:t>
      </w:r>
      <w:r w:rsidR="00E630BA">
        <w:rPr>
          <w:lang w:eastAsia="zh-CN"/>
        </w:rPr>
        <w:t xml:space="preserve">as </w:t>
      </w:r>
      <w:r w:rsidRPr="006C3654">
        <w:rPr>
          <w:lang w:eastAsia="zh-CN"/>
        </w:rPr>
        <w:t xml:space="preserve">represented by </w:t>
      </w:r>
      <w:r w:rsidR="00F419E9">
        <w:rPr>
          <w:lang w:eastAsia="zh-CN"/>
        </w:rPr>
        <w:t xml:space="preserve">the </w:t>
      </w:r>
      <w:r w:rsidR="00E630BA">
        <w:rPr>
          <w:lang w:eastAsia="zh-CN"/>
        </w:rPr>
        <w:t>Annual Average Daily Traffic (</w:t>
      </w:r>
      <w:r w:rsidRPr="006C3654">
        <w:rPr>
          <w:lang w:eastAsia="zh-CN"/>
        </w:rPr>
        <w:t>AADT</w:t>
      </w:r>
      <w:r w:rsidR="00E630BA">
        <w:rPr>
          <w:lang w:eastAsia="zh-CN"/>
        </w:rPr>
        <w:t>)</w:t>
      </w:r>
      <w:r w:rsidRPr="006C3654">
        <w:rPr>
          <w:lang w:eastAsia="zh-CN"/>
        </w:rPr>
        <w:t xml:space="preserve"> </w:t>
      </w:r>
      <w:r w:rsidR="00E630BA">
        <w:rPr>
          <w:lang w:eastAsia="zh-CN"/>
        </w:rPr>
        <w:t xml:space="preserve">was </w:t>
      </w:r>
      <w:r w:rsidRPr="006C3654">
        <w:rPr>
          <w:lang w:eastAsia="zh-CN"/>
        </w:rPr>
        <w:t xml:space="preserve">collected </w:t>
      </w:r>
      <w:r w:rsidR="00E630BA">
        <w:rPr>
          <w:lang w:eastAsia="zh-CN"/>
        </w:rPr>
        <w:t xml:space="preserve">as a key variable in </w:t>
      </w:r>
      <w:r w:rsidRPr="006C3654">
        <w:rPr>
          <w:lang w:eastAsia="zh-CN"/>
        </w:rPr>
        <w:t xml:space="preserve">safety analysis and </w:t>
      </w:r>
      <w:r w:rsidR="00E630BA">
        <w:rPr>
          <w:lang w:eastAsia="zh-CN"/>
        </w:rPr>
        <w:t xml:space="preserve">SPF </w:t>
      </w:r>
      <w:r w:rsidRPr="006C3654">
        <w:rPr>
          <w:lang w:eastAsia="zh-CN"/>
        </w:rPr>
        <w:t xml:space="preserve">modeling. </w:t>
      </w:r>
      <w:r w:rsidR="008620B7" w:rsidRPr="006C3654">
        <w:rPr>
          <w:lang w:eastAsia="zh-CN"/>
        </w:rPr>
        <w:t xml:space="preserve">AADT data </w:t>
      </w:r>
      <w:r w:rsidR="00E630BA">
        <w:rPr>
          <w:lang w:eastAsia="zh-CN"/>
        </w:rPr>
        <w:t>was</w:t>
      </w:r>
      <w:r w:rsidR="00E630BA" w:rsidRPr="006C3654">
        <w:rPr>
          <w:lang w:eastAsia="zh-CN"/>
        </w:rPr>
        <w:t xml:space="preserve"> </w:t>
      </w:r>
      <w:r w:rsidR="008620B7" w:rsidRPr="006C3654">
        <w:rPr>
          <w:lang w:eastAsia="zh-CN"/>
        </w:rPr>
        <w:t xml:space="preserve">sourced from </w:t>
      </w:r>
      <w:proofErr w:type="spellStart"/>
      <w:r w:rsidR="008620B7" w:rsidRPr="006C3654">
        <w:rPr>
          <w:lang w:eastAsia="zh-CN"/>
        </w:rPr>
        <w:t>WisDOT</w:t>
      </w:r>
      <w:proofErr w:type="spellEnd"/>
      <w:r w:rsidR="008620B7" w:rsidRPr="006C3654">
        <w:rPr>
          <w:lang w:eastAsia="zh-CN"/>
        </w:rPr>
        <w:t xml:space="preserve"> </w:t>
      </w:r>
      <w:r w:rsidRPr="006C3654">
        <w:rPr>
          <w:lang w:eastAsia="zh-CN"/>
        </w:rPr>
        <w:t>Meta-Manager database</w:t>
      </w:r>
      <w:r w:rsidR="00E630BA">
        <w:rPr>
          <w:lang w:eastAsia="zh-CN"/>
        </w:rPr>
        <w:t>. The five-year</w:t>
      </w:r>
      <w:r w:rsidRPr="006C3654">
        <w:rPr>
          <w:lang w:eastAsia="zh-CN"/>
        </w:rPr>
        <w:t xml:space="preserve"> </w:t>
      </w:r>
      <w:r w:rsidR="00E630BA">
        <w:rPr>
          <w:lang w:eastAsia="zh-CN"/>
        </w:rPr>
        <w:t>average AADT was used</w:t>
      </w:r>
      <w:r w:rsidR="008A2D30" w:rsidRPr="006C3654">
        <w:rPr>
          <w:lang w:eastAsia="zh-CN"/>
        </w:rPr>
        <w:t xml:space="preserve"> to represent the traffic volume within the </w:t>
      </w:r>
      <w:r w:rsidR="00E630BA">
        <w:rPr>
          <w:lang w:eastAsia="zh-CN"/>
        </w:rPr>
        <w:t xml:space="preserve">entire </w:t>
      </w:r>
      <w:r w:rsidR="008A2D30" w:rsidRPr="006C3654">
        <w:rPr>
          <w:lang w:eastAsia="zh-CN"/>
        </w:rPr>
        <w:t>study period.</w:t>
      </w:r>
      <w:r w:rsidRPr="006C3654">
        <w:rPr>
          <w:lang w:eastAsia="zh-CN"/>
        </w:rPr>
        <w:t xml:space="preserve"> </w:t>
      </w:r>
      <w:r w:rsidR="00E630BA">
        <w:rPr>
          <w:lang w:eastAsia="zh-CN"/>
        </w:rPr>
        <w:t>Note that t</w:t>
      </w:r>
      <w:r w:rsidRPr="006C3654">
        <w:rPr>
          <w:lang w:eastAsia="zh-CN"/>
        </w:rPr>
        <w:t xml:space="preserve">he AADT </w:t>
      </w:r>
      <w:r w:rsidR="00E630BA">
        <w:rPr>
          <w:lang w:eastAsia="zh-CN"/>
        </w:rPr>
        <w:t xml:space="preserve">data </w:t>
      </w:r>
      <w:r w:rsidRPr="006C3654">
        <w:rPr>
          <w:lang w:eastAsia="zh-CN"/>
        </w:rPr>
        <w:t>represent</w:t>
      </w:r>
      <w:r w:rsidR="00E630BA">
        <w:rPr>
          <w:lang w:eastAsia="zh-CN"/>
        </w:rPr>
        <w:t>s</w:t>
      </w:r>
      <w:r w:rsidRPr="006C3654">
        <w:rPr>
          <w:lang w:eastAsia="zh-CN"/>
        </w:rPr>
        <w:t xml:space="preserve"> </w:t>
      </w:r>
      <w:r w:rsidR="00E630BA">
        <w:rPr>
          <w:lang w:eastAsia="zh-CN"/>
        </w:rPr>
        <w:t xml:space="preserve">the combined </w:t>
      </w:r>
      <w:r w:rsidRPr="006C3654">
        <w:rPr>
          <w:lang w:eastAsia="zh-CN"/>
        </w:rPr>
        <w:t xml:space="preserve">volume of both directions. </w:t>
      </w:r>
    </w:p>
    <w:p w:rsidR="009C1E9A" w:rsidRPr="006C3654" w:rsidRDefault="00B81305" w:rsidP="006059C9">
      <w:pPr>
        <w:spacing w:before="100" w:beforeAutospacing="1" w:after="100" w:afterAutospacing="1" w:line="259" w:lineRule="auto"/>
        <w:ind w:firstLine="720"/>
        <w:jc w:val="both"/>
        <w:rPr>
          <w:szCs w:val="24"/>
        </w:rPr>
      </w:pPr>
      <w:r w:rsidRPr="006C3654">
        <w:rPr>
          <w:szCs w:val="24"/>
        </w:rPr>
        <w:t>Table 7</w:t>
      </w:r>
      <w:r>
        <w:rPr>
          <w:szCs w:val="24"/>
        </w:rPr>
        <w:t xml:space="preserve"> summarizes the</w:t>
      </w:r>
      <w:r w:rsidR="00DD46D5" w:rsidRPr="006C3654">
        <w:rPr>
          <w:szCs w:val="24"/>
        </w:rPr>
        <w:t xml:space="preserve"> statistics of </w:t>
      </w:r>
      <w:r>
        <w:rPr>
          <w:szCs w:val="24"/>
        </w:rPr>
        <w:t xml:space="preserve">the </w:t>
      </w:r>
      <w:r w:rsidR="00DD46D5" w:rsidRPr="006C3654">
        <w:rPr>
          <w:szCs w:val="24"/>
        </w:rPr>
        <w:t xml:space="preserve">AADT </w:t>
      </w:r>
      <w:r>
        <w:rPr>
          <w:szCs w:val="24"/>
        </w:rPr>
        <w:t>data collected</w:t>
      </w:r>
      <w:r w:rsidR="00DD46D5" w:rsidRPr="006C3654">
        <w:rPr>
          <w:szCs w:val="24"/>
        </w:rPr>
        <w:t xml:space="preserve">. </w:t>
      </w:r>
      <w:r w:rsidR="00F653CE" w:rsidRPr="006C3654">
        <w:rPr>
          <w:szCs w:val="24"/>
        </w:rPr>
        <w:t xml:space="preserve">The average AADT for freeway segments is </w:t>
      </w:r>
      <w:r>
        <w:rPr>
          <w:szCs w:val="24"/>
        </w:rPr>
        <w:t>about</w:t>
      </w:r>
      <w:r w:rsidRPr="006C3654">
        <w:rPr>
          <w:szCs w:val="24"/>
        </w:rPr>
        <w:t xml:space="preserve"> </w:t>
      </w:r>
      <w:r w:rsidR="00F653CE" w:rsidRPr="006C3654">
        <w:rPr>
          <w:szCs w:val="24"/>
        </w:rPr>
        <w:t xml:space="preserve">31,000 </w:t>
      </w:r>
      <w:proofErr w:type="spellStart"/>
      <w:r w:rsidR="00F653CE" w:rsidRPr="006C3654">
        <w:rPr>
          <w:szCs w:val="24"/>
        </w:rPr>
        <w:t>veh</w:t>
      </w:r>
      <w:proofErr w:type="spellEnd"/>
      <w:r w:rsidR="00F653CE" w:rsidRPr="006C3654">
        <w:rPr>
          <w:szCs w:val="24"/>
        </w:rPr>
        <w:t xml:space="preserve">/day. Interchange segments have a larger AADT of approximately 43,300 </w:t>
      </w:r>
      <w:proofErr w:type="spellStart"/>
      <w:r w:rsidR="00F653CE" w:rsidRPr="006C3654">
        <w:rPr>
          <w:szCs w:val="24"/>
        </w:rPr>
        <w:t>veh</w:t>
      </w:r>
      <w:proofErr w:type="spellEnd"/>
      <w:r w:rsidR="00F653CE" w:rsidRPr="006C3654">
        <w:rPr>
          <w:szCs w:val="24"/>
        </w:rPr>
        <w:t xml:space="preserve">/day. </w:t>
      </w:r>
      <w:r w:rsidR="00B90333">
        <w:rPr>
          <w:szCs w:val="24"/>
        </w:rPr>
        <w:t>Interchange r</w:t>
      </w:r>
      <w:r w:rsidR="00F653CE" w:rsidRPr="006C3654">
        <w:rPr>
          <w:szCs w:val="24"/>
        </w:rPr>
        <w:t>amps have a</w:t>
      </w:r>
      <w:r w:rsidR="00F5069E" w:rsidRPr="006C3654">
        <w:rPr>
          <w:szCs w:val="24"/>
        </w:rPr>
        <w:t>n average</w:t>
      </w:r>
      <w:r w:rsidR="00F653CE" w:rsidRPr="006C3654">
        <w:rPr>
          <w:szCs w:val="24"/>
        </w:rPr>
        <w:t xml:space="preserve"> AADT of approximately </w:t>
      </w:r>
      <w:r w:rsidR="008A2D30" w:rsidRPr="006C3654">
        <w:rPr>
          <w:szCs w:val="24"/>
        </w:rPr>
        <w:t xml:space="preserve">3,800 </w:t>
      </w:r>
      <w:proofErr w:type="spellStart"/>
      <w:r w:rsidR="008A2D30" w:rsidRPr="006C3654">
        <w:rPr>
          <w:szCs w:val="24"/>
        </w:rPr>
        <w:t>veh</w:t>
      </w:r>
      <w:proofErr w:type="spellEnd"/>
      <w:r w:rsidR="008A2D30" w:rsidRPr="006C3654">
        <w:rPr>
          <w:szCs w:val="24"/>
        </w:rPr>
        <w:t>/</w:t>
      </w:r>
      <w:r w:rsidR="00F653CE" w:rsidRPr="006C3654">
        <w:rPr>
          <w:szCs w:val="24"/>
        </w:rPr>
        <w:t>day.</w:t>
      </w:r>
    </w:p>
    <w:p w:rsidR="00F80A5A" w:rsidRPr="006C3654" w:rsidRDefault="00F80A5A" w:rsidP="00DD46D5">
      <w:pPr>
        <w:pStyle w:val="Caption"/>
        <w:spacing w:after="120"/>
        <w:jc w:val="center"/>
        <w:rPr>
          <w:rFonts w:ascii="Times New Roman" w:hAnsi="Times New Roman"/>
          <w:b/>
          <w:i w:val="0"/>
          <w:color w:val="auto"/>
          <w:sz w:val="22"/>
        </w:rPr>
      </w:pPr>
      <w:bookmarkStart w:id="172" w:name="_Toc422999648"/>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AADT</w:t>
      </w:r>
      <w:r w:rsidR="00F653CE" w:rsidRPr="006C3654">
        <w:rPr>
          <w:rFonts w:ascii="Times New Roman" w:hAnsi="Times New Roman"/>
          <w:b/>
          <w:i w:val="0"/>
          <w:color w:val="auto"/>
          <w:sz w:val="22"/>
        </w:rPr>
        <w:t xml:space="preserve"> Descriptive S</w:t>
      </w:r>
      <w:r w:rsidRPr="006C3654">
        <w:rPr>
          <w:rFonts w:ascii="Times New Roman" w:hAnsi="Times New Roman"/>
          <w:b/>
          <w:i w:val="0"/>
          <w:color w:val="auto"/>
          <w:sz w:val="22"/>
        </w:rPr>
        <w:t>tatistics</w:t>
      </w:r>
      <w:bookmarkEnd w:id="172"/>
      <w:r w:rsidRPr="006C3654">
        <w:rPr>
          <w:rFonts w:ascii="Times New Roman" w:hAnsi="Times New Roman"/>
          <w:b/>
          <w:i w:val="0"/>
          <w:color w:val="auto"/>
          <w:sz w:val="22"/>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2382"/>
        <w:gridCol w:w="1556"/>
        <w:gridCol w:w="1562"/>
        <w:gridCol w:w="1581"/>
        <w:gridCol w:w="1559"/>
      </w:tblGrid>
      <w:tr w:rsidR="00DD46D5" w:rsidRPr="00665EDB" w:rsidTr="00665EDB">
        <w:trPr>
          <w:jc w:val="center"/>
        </w:trPr>
        <w:tc>
          <w:tcPr>
            <w:tcW w:w="2382" w:type="dxa"/>
            <w:vMerge w:val="restart"/>
            <w:shd w:val="clear" w:color="auto" w:fill="auto"/>
            <w:vAlign w:val="center"/>
          </w:tcPr>
          <w:p w:rsidR="00DD46D5" w:rsidRPr="00665EDB" w:rsidRDefault="00DD46D5" w:rsidP="00665EDB">
            <w:pPr>
              <w:jc w:val="center"/>
              <w:rPr>
                <w:b/>
                <w:sz w:val="20"/>
                <w:szCs w:val="20"/>
              </w:rPr>
            </w:pPr>
            <w:r w:rsidRPr="00665EDB">
              <w:rPr>
                <w:b/>
                <w:sz w:val="20"/>
                <w:szCs w:val="20"/>
              </w:rPr>
              <w:t>Segment Type</w:t>
            </w:r>
          </w:p>
        </w:tc>
        <w:tc>
          <w:tcPr>
            <w:tcW w:w="6258" w:type="dxa"/>
            <w:gridSpan w:val="4"/>
            <w:tcBorders>
              <w:bottom w:val="nil"/>
            </w:tcBorders>
            <w:shd w:val="clear" w:color="auto" w:fill="auto"/>
            <w:vAlign w:val="center"/>
          </w:tcPr>
          <w:p w:rsidR="00DD46D5" w:rsidRPr="00665EDB" w:rsidRDefault="00DD46D5" w:rsidP="00665EDB">
            <w:pPr>
              <w:jc w:val="center"/>
              <w:rPr>
                <w:b/>
                <w:sz w:val="20"/>
                <w:szCs w:val="20"/>
              </w:rPr>
            </w:pPr>
            <w:r w:rsidRPr="00665EDB">
              <w:rPr>
                <w:b/>
                <w:sz w:val="20"/>
                <w:szCs w:val="20"/>
              </w:rPr>
              <w:t>Descriptive Statistics</w:t>
            </w:r>
          </w:p>
          <w:p w:rsidR="00B82DBC" w:rsidRPr="00665EDB" w:rsidRDefault="00B82DBC" w:rsidP="00665EDB">
            <w:pPr>
              <w:jc w:val="center"/>
              <w:rPr>
                <w:b/>
                <w:sz w:val="20"/>
                <w:szCs w:val="20"/>
              </w:rPr>
            </w:pPr>
            <w:r w:rsidRPr="00665EDB">
              <w:rPr>
                <w:b/>
                <w:sz w:val="20"/>
                <w:szCs w:val="20"/>
              </w:rPr>
              <w:t>(</w:t>
            </w:r>
            <w:proofErr w:type="spellStart"/>
            <w:r w:rsidRPr="00665EDB">
              <w:rPr>
                <w:b/>
                <w:sz w:val="20"/>
                <w:szCs w:val="20"/>
              </w:rPr>
              <w:t>veh</w:t>
            </w:r>
            <w:proofErr w:type="spellEnd"/>
            <w:r w:rsidRPr="00665EDB">
              <w:rPr>
                <w:b/>
                <w:sz w:val="20"/>
                <w:szCs w:val="20"/>
              </w:rPr>
              <w:t>/day)</w:t>
            </w:r>
          </w:p>
        </w:tc>
      </w:tr>
      <w:tr w:rsidR="00DD46D5" w:rsidRPr="00665EDB" w:rsidTr="00665EDB">
        <w:trPr>
          <w:jc w:val="center"/>
        </w:trPr>
        <w:tc>
          <w:tcPr>
            <w:tcW w:w="2382" w:type="dxa"/>
            <w:vMerge/>
            <w:tcBorders>
              <w:bottom w:val="single" w:sz="4" w:space="0" w:color="auto"/>
            </w:tcBorders>
            <w:shd w:val="clear" w:color="auto" w:fill="auto"/>
            <w:vAlign w:val="center"/>
          </w:tcPr>
          <w:p w:rsidR="00DD46D5" w:rsidRPr="00665EDB" w:rsidRDefault="00DD46D5" w:rsidP="00665EDB">
            <w:pPr>
              <w:jc w:val="center"/>
              <w:rPr>
                <w:b/>
                <w:sz w:val="20"/>
                <w:szCs w:val="20"/>
              </w:rPr>
            </w:pPr>
          </w:p>
        </w:tc>
        <w:tc>
          <w:tcPr>
            <w:tcW w:w="1556" w:type="dxa"/>
            <w:tcBorders>
              <w:top w:val="nil"/>
              <w:bottom w:val="single" w:sz="4" w:space="0" w:color="auto"/>
            </w:tcBorders>
            <w:shd w:val="clear" w:color="auto" w:fill="auto"/>
            <w:vAlign w:val="center"/>
          </w:tcPr>
          <w:p w:rsidR="00DD46D5" w:rsidRPr="00665EDB" w:rsidRDefault="00DD46D5" w:rsidP="00665EDB">
            <w:pPr>
              <w:jc w:val="center"/>
              <w:rPr>
                <w:b/>
                <w:sz w:val="20"/>
                <w:szCs w:val="20"/>
              </w:rPr>
            </w:pPr>
            <w:r w:rsidRPr="00665EDB">
              <w:rPr>
                <w:b/>
                <w:sz w:val="20"/>
                <w:szCs w:val="20"/>
              </w:rPr>
              <w:t>Min</w:t>
            </w:r>
          </w:p>
        </w:tc>
        <w:tc>
          <w:tcPr>
            <w:tcW w:w="1562" w:type="dxa"/>
            <w:tcBorders>
              <w:top w:val="nil"/>
              <w:bottom w:val="single" w:sz="4" w:space="0" w:color="auto"/>
            </w:tcBorders>
            <w:shd w:val="clear" w:color="auto" w:fill="auto"/>
            <w:vAlign w:val="center"/>
          </w:tcPr>
          <w:p w:rsidR="00DD46D5" w:rsidRPr="00665EDB" w:rsidRDefault="00DD46D5" w:rsidP="00665EDB">
            <w:pPr>
              <w:jc w:val="center"/>
              <w:rPr>
                <w:b/>
                <w:sz w:val="20"/>
                <w:szCs w:val="20"/>
              </w:rPr>
            </w:pPr>
            <w:r w:rsidRPr="00665EDB">
              <w:rPr>
                <w:b/>
                <w:sz w:val="20"/>
                <w:szCs w:val="20"/>
              </w:rPr>
              <w:t>Max</w:t>
            </w:r>
          </w:p>
        </w:tc>
        <w:tc>
          <w:tcPr>
            <w:tcW w:w="1581" w:type="dxa"/>
            <w:tcBorders>
              <w:top w:val="nil"/>
              <w:bottom w:val="single" w:sz="4" w:space="0" w:color="auto"/>
            </w:tcBorders>
            <w:shd w:val="clear" w:color="auto" w:fill="auto"/>
            <w:vAlign w:val="center"/>
          </w:tcPr>
          <w:p w:rsidR="00DD46D5" w:rsidRPr="00665EDB" w:rsidRDefault="00DD46D5" w:rsidP="00665EDB">
            <w:pPr>
              <w:jc w:val="center"/>
              <w:rPr>
                <w:b/>
                <w:sz w:val="20"/>
                <w:szCs w:val="20"/>
              </w:rPr>
            </w:pPr>
            <w:r w:rsidRPr="00665EDB">
              <w:rPr>
                <w:b/>
                <w:sz w:val="20"/>
                <w:szCs w:val="20"/>
              </w:rPr>
              <w:t>Mean</w:t>
            </w:r>
          </w:p>
        </w:tc>
        <w:tc>
          <w:tcPr>
            <w:tcW w:w="1559" w:type="dxa"/>
            <w:tcBorders>
              <w:top w:val="nil"/>
              <w:bottom w:val="single" w:sz="4" w:space="0" w:color="auto"/>
            </w:tcBorders>
            <w:shd w:val="clear" w:color="auto" w:fill="auto"/>
            <w:vAlign w:val="center"/>
          </w:tcPr>
          <w:p w:rsidR="00DD46D5" w:rsidRPr="00665EDB" w:rsidRDefault="00DD46D5" w:rsidP="00665EDB">
            <w:pPr>
              <w:jc w:val="center"/>
              <w:rPr>
                <w:b/>
                <w:sz w:val="20"/>
                <w:szCs w:val="20"/>
              </w:rPr>
            </w:pPr>
            <w:r w:rsidRPr="00665EDB">
              <w:rPr>
                <w:b/>
                <w:sz w:val="20"/>
                <w:szCs w:val="20"/>
              </w:rPr>
              <w:t>Std. Dev.</w:t>
            </w:r>
          </w:p>
        </w:tc>
      </w:tr>
      <w:tr w:rsidR="00DD46D5" w:rsidRPr="00665EDB" w:rsidTr="00665EDB">
        <w:trPr>
          <w:jc w:val="center"/>
        </w:trPr>
        <w:tc>
          <w:tcPr>
            <w:tcW w:w="2382" w:type="dxa"/>
            <w:tcBorders>
              <w:top w:val="single" w:sz="4" w:space="0" w:color="auto"/>
            </w:tcBorders>
            <w:shd w:val="clear" w:color="auto" w:fill="auto"/>
            <w:vAlign w:val="center"/>
          </w:tcPr>
          <w:p w:rsidR="00DD46D5" w:rsidRPr="00665EDB" w:rsidRDefault="00DD46D5" w:rsidP="00665EDB">
            <w:pPr>
              <w:jc w:val="center"/>
              <w:rPr>
                <w:sz w:val="20"/>
                <w:szCs w:val="20"/>
              </w:rPr>
            </w:pPr>
            <w:r w:rsidRPr="00665EDB">
              <w:rPr>
                <w:sz w:val="20"/>
                <w:szCs w:val="20"/>
              </w:rPr>
              <w:t>Freeway Segments</w:t>
            </w:r>
          </w:p>
        </w:tc>
        <w:tc>
          <w:tcPr>
            <w:tcW w:w="1556" w:type="dxa"/>
            <w:tcBorders>
              <w:top w:val="single" w:sz="4" w:space="0" w:color="auto"/>
            </w:tcBorders>
            <w:shd w:val="clear" w:color="auto" w:fill="auto"/>
            <w:vAlign w:val="center"/>
          </w:tcPr>
          <w:p w:rsidR="00DD46D5" w:rsidRPr="00665EDB" w:rsidRDefault="00F653CE" w:rsidP="00665EDB">
            <w:pPr>
              <w:jc w:val="center"/>
              <w:rPr>
                <w:sz w:val="20"/>
                <w:szCs w:val="20"/>
              </w:rPr>
            </w:pPr>
            <w:r w:rsidRPr="00665EDB">
              <w:rPr>
                <w:sz w:val="20"/>
                <w:szCs w:val="20"/>
              </w:rPr>
              <w:t>4,500</w:t>
            </w:r>
          </w:p>
        </w:tc>
        <w:tc>
          <w:tcPr>
            <w:tcW w:w="1562" w:type="dxa"/>
            <w:tcBorders>
              <w:top w:val="single" w:sz="4" w:space="0" w:color="auto"/>
            </w:tcBorders>
            <w:shd w:val="clear" w:color="auto" w:fill="auto"/>
            <w:vAlign w:val="center"/>
          </w:tcPr>
          <w:p w:rsidR="00DD46D5" w:rsidRPr="00665EDB" w:rsidRDefault="00F653CE" w:rsidP="00665EDB">
            <w:pPr>
              <w:jc w:val="center"/>
              <w:rPr>
                <w:sz w:val="20"/>
                <w:szCs w:val="20"/>
              </w:rPr>
            </w:pPr>
            <w:r w:rsidRPr="00665EDB">
              <w:rPr>
                <w:sz w:val="20"/>
                <w:szCs w:val="20"/>
              </w:rPr>
              <w:t>159,000</w:t>
            </w:r>
          </w:p>
        </w:tc>
        <w:tc>
          <w:tcPr>
            <w:tcW w:w="1581" w:type="dxa"/>
            <w:tcBorders>
              <w:top w:val="single" w:sz="4" w:space="0" w:color="auto"/>
            </w:tcBorders>
            <w:shd w:val="clear" w:color="auto" w:fill="auto"/>
            <w:vAlign w:val="center"/>
          </w:tcPr>
          <w:p w:rsidR="00DD46D5" w:rsidRPr="00665EDB" w:rsidRDefault="00F653CE" w:rsidP="00665EDB">
            <w:pPr>
              <w:jc w:val="center"/>
              <w:rPr>
                <w:sz w:val="20"/>
                <w:szCs w:val="20"/>
              </w:rPr>
            </w:pPr>
            <w:r w:rsidRPr="00665EDB">
              <w:rPr>
                <w:sz w:val="20"/>
                <w:szCs w:val="20"/>
              </w:rPr>
              <w:t>31,070</w:t>
            </w:r>
          </w:p>
        </w:tc>
        <w:tc>
          <w:tcPr>
            <w:tcW w:w="1559" w:type="dxa"/>
            <w:tcBorders>
              <w:top w:val="single" w:sz="4" w:space="0" w:color="auto"/>
            </w:tcBorders>
            <w:shd w:val="clear" w:color="auto" w:fill="auto"/>
            <w:vAlign w:val="center"/>
          </w:tcPr>
          <w:p w:rsidR="00DD46D5" w:rsidRPr="00665EDB" w:rsidRDefault="00F653CE" w:rsidP="00665EDB">
            <w:pPr>
              <w:jc w:val="center"/>
              <w:rPr>
                <w:sz w:val="20"/>
                <w:szCs w:val="20"/>
              </w:rPr>
            </w:pPr>
            <w:r w:rsidRPr="00665EDB">
              <w:rPr>
                <w:sz w:val="20"/>
                <w:szCs w:val="20"/>
              </w:rPr>
              <w:t>28,892</w:t>
            </w:r>
          </w:p>
        </w:tc>
      </w:tr>
      <w:tr w:rsidR="00DD46D5" w:rsidRPr="00665EDB" w:rsidTr="00665EDB">
        <w:trPr>
          <w:jc w:val="center"/>
        </w:trPr>
        <w:tc>
          <w:tcPr>
            <w:tcW w:w="2382" w:type="dxa"/>
            <w:shd w:val="clear" w:color="auto" w:fill="auto"/>
            <w:vAlign w:val="center"/>
          </w:tcPr>
          <w:p w:rsidR="00DD46D5" w:rsidRPr="00665EDB" w:rsidRDefault="00DD46D5" w:rsidP="00665EDB">
            <w:pPr>
              <w:jc w:val="center"/>
              <w:rPr>
                <w:sz w:val="20"/>
                <w:szCs w:val="20"/>
              </w:rPr>
            </w:pPr>
            <w:r w:rsidRPr="00665EDB">
              <w:rPr>
                <w:sz w:val="20"/>
                <w:szCs w:val="20"/>
              </w:rPr>
              <w:t>Interchange Segments</w:t>
            </w:r>
          </w:p>
        </w:tc>
        <w:tc>
          <w:tcPr>
            <w:tcW w:w="1556" w:type="dxa"/>
            <w:shd w:val="clear" w:color="auto" w:fill="auto"/>
            <w:vAlign w:val="center"/>
          </w:tcPr>
          <w:p w:rsidR="00DD46D5" w:rsidRPr="00665EDB" w:rsidRDefault="00F653CE" w:rsidP="00665EDB">
            <w:pPr>
              <w:jc w:val="center"/>
              <w:rPr>
                <w:sz w:val="20"/>
                <w:szCs w:val="20"/>
              </w:rPr>
            </w:pPr>
            <w:r w:rsidRPr="00665EDB">
              <w:rPr>
                <w:sz w:val="20"/>
                <w:szCs w:val="20"/>
              </w:rPr>
              <w:t>4,600</w:t>
            </w:r>
          </w:p>
        </w:tc>
        <w:tc>
          <w:tcPr>
            <w:tcW w:w="1562" w:type="dxa"/>
            <w:shd w:val="clear" w:color="auto" w:fill="auto"/>
            <w:vAlign w:val="center"/>
          </w:tcPr>
          <w:p w:rsidR="00DD46D5" w:rsidRPr="00665EDB" w:rsidRDefault="00F653CE" w:rsidP="00665EDB">
            <w:pPr>
              <w:jc w:val="center"/>
              <w:rPr>
                <w:sz w:val="20"/>
                <w:szCs w:val="20"/>
              </w:rPr>
            </w:pPr>
            <w:r w:rsidRPr="00665EDB">
              <w:rPr>
                <w:sz w:val="20"/>
                <w:szCs w:val="20"/>
              </w:rPr>
              <w:t>157,000</w:t>
            </w:r>
          </w:p>
        </w:tc>
        <w:tc>
          <w:tcPr>
            <w:tcW w:w="1581" w:type="dxa"/>
            <w:shd w:val="clear" w:color="auto" w:fill="auto"/>
            <w:vAlign w:val="center"/>
          </w:tcPr>
          <w:p w:rsidR="00DD46D5" w:rsidRPr="00665EDB" w:rsidRDefault="00F653CE" w:rsidP="00665EDB">
            <w:pPr>
              <w:jc w:val="center"/>
              <w:rPr>
                <w:sz w:val="20"/>
                <w:szCs w:val="20"/>
              </w:rPr>
            </w:pPr>
            <w:r w:rsidRPr="00665EDB">
              <w:rPr>
                <w:sz w:val="20"/>
                <w:szCs w:val="20"/>
              </w:rPr>
              <w:t>43,351</w:t>
            </w:r>
          </w:p>
        </w:tc>
        <w:tc>
          <w:tcPr>
            <w:tcW w:w="1559" w:type="dxa"/>
            <w:shd w:val="clear" w:color="auto" w:fill="auto"/>
            <w:vAlign w:val="center"/>
          </w:tcPr>
          <w:p w:rsidR="00DD46D5" w:rsidRPr="00665EDB" w:rsidRDefault="00F653CE" w:rsidP="00665EDB">
            <w:pPr>
              <w:jc w:val="center"/>
              <w:rPr>
                <w:sz w:val="20"/>
                <w:szCs w:val="20"/>
              </w:rPr>
            </w:pPr>
            <w:r w:rsidRPr="00665EDB">
              <w:rPr>
                <w:sz w:val="20"/>
                <w:szCs w:val="20"/>
              </w:rPr>
              <w:t>35,865</w:t>
            </w:r>
          </w:p>
        </w:tc>
      </w:tr>
      <w:tr w:rsidR="00DD46D5" w:rsidRPr="00665EDB" w:rsidTr="00665EDB">
        <w:trPr>
          <w:jc w:val="center"/>
        </w:trPr>
        <w:tc>
          <w:tcPr>
            <w:tcW w:w="2382" w:type="dxa"/>
            <w:shd w:val="clear" w:color="auto" w:fill="auto"/>
            <w:vAlign w:val="center"/>
          </w:tcPr>
          <w:p w:rsidR="00DD46D5" w:rsidRPr="00665EDB" w:rsidRDefault="00DD46D5" w:rsidP="00665EDB">
            <w:pPr>
              <w:jc w:val="center"/>
              <w:rPr>
                <w:sz w:val="20"/>
                <w:szCs w:val="20"/>
              </w:rPr>
            </w:pPr>
            <w:r w:rsidRPr="00665EDB">
              <w:rPr>
                <w:sz w:val="20"/>
                <w:szCs w:val="20"/>
              </w:rPr>
              <w:t>Interchange Ramps</w:t>
            </w:r>
          </w:p>
        </w:tc>
        <w:tc>
          <w:tcPr>
            <w:tcW w:w="1556" w:type="dxa"/>
            <w:shd w:val="clear" w:color="auto" w:fill="auto"/>
            <w:vAlign w:val="center"/>
          </w:tcPr>
          <w:p w:rsidR="00DD46D5" w:rsidRPr="00665EDB" w:rsidRDefault="00F653CE" w:rsidP="00665EDB">
            <w:pPr>
              <w:jc w:val="center"/>
              <w:rPr>
                <w:sz w:val="20"/>
                <w:szCs w:val="20"/>
              </w:rPr>
            </w:pPr>
            <w:r w:rsidRPr="00665EDB">
              <w:rPr>
                <w:sz w:val="20"/>
                <w:szCs w:val="20"/>
              </w:rPr>
              <w:t>80</w:t>
            </w:r>
          </w:p>
        </w:tc>
        <w:tc>
          <w:tcPr>
            <w:tcW w:w="1562" w:type="dxa"/>
            <w:shd w:val="clear" w:color="auto" w:fill="auto"/>
            <w:vAlign w:val="center"/>
          </w:tcPr>
          <w:p w:rsidR="00DD46D5" w:rsidRPr="00665EDB" w:rsidRDefault="00F653CE" w:rsidP="00665EDB">
            <w:pPr>
              <w:jc w:val="center"/>
              <w:rPr>
                <w:sz w:val="20"/>
                <w:szCs w:val="20"/>
              </w:rPr>
            </w:pPr>
            <w:r w:rsidRPr="00665EDB">
              <w:rPr>
                <w:sz w:val="20"/>
                <w:szCs w:val="20"/>
              </w:rPr>
              <w:t>32,300</w:t>
            </w:r>
          </w:p>
        </w:tc>
        <w:tc>
          <w:tcPr>
            <w:tcW w:w="1581" w:type="dxa"/>
            <w:shd w:val="clear" w:color="auto" w:fill="auto"/>
            <w:vAlign w:val="center"/>
          </w:tcPr>
          <w:p w:rsidR="00DD46D5" w:rsidRPr="00665EDB" w:rsidRDefault="00F653CE" w:rsidP="00665EDB">
            <w:pPr>
              <w:jc w:val="center"/>
              <w:rPr>
                <w:sz w:val="20"/>
                <w:szCs w:val="20"/>
              </w:rPr>
            </w:pPr>
            <w:r w:rsidRPr="00665EDB">
              <w:rPr>
                <w:sz w:val="20"/>
                <w:szCs w:val="20"/>
              </w:rPr>
              <w:t>3,803</w:t>
            </w:r>
          </w:p>
        </w:tc>
        <w:tc>
          <w:tcPr>
            <w:tcW w:w="1559" w:type="dxa"/>
            <w:shd w:val="clear" w:color="auto" w:fill="auto"/>
            <w:vAlign w:val="center"/>
          </w:tcPr>
          <w:p w:rsidR="00DD46D5" w:rsidRPr="00665EDB" w:rsidRDefault="00F653CE" w:rsidP="00665EDB">
            <w:pPr>
              <w:jc w:val="center"/>
              <w:rPr>
                <w:sz w:val="20"/>
                <w:szCs w:val="20"/>
              </w:rPr>
            </w:pPr>
            <w:r w:rsidRPr="00665EDB">
              <w:rPr>
                <w:sz w:val="20"/>
                <w:szCs w:val="20"/>
              </w:rPr>
              <w:t>3,695</w:t>
            </w:r>
          </w:p>
        </w:tc>
      </w:tr>
    </w:tbl>
    <w:p w:rsidR="00B90333" w:rsidRDefault="00B90333" w:rsidP="007F26F6"/>
    <w:p w:rsidR="009C1E9A" w:rsidRPr="006C3654" w:rsidRDefault="00BC6592" w:rsidP="00712A54">
      <w:pPr>
        <w:pStyle w:val="Heading2"/>
        <w:numPr>
          <w:ilvl w:val="1"/>
          <w:numId w:val="8"/>
        </w:numPr>
      </w:pPr>
      <w:bookmarkStart w:id="173" w:name="_Toc424719062"/>
      <w:r>
        <w:t xml:space="preserve">Roadway </w:t>
      </w:r>
      <w:r w:rsidR="009C1E9A" w:rsidRPr="006C3654">
        <w:t>Geometry Data</w:t>
      </w:r>
      <w:bookmarkEnd w:id="173"/>
    </w:p>
    <w:p w:rsidR="00F910F4" w:rsidRPr="006C3654" w:rsidRDefault="00B90333" w:rsidP="00A966DC">
      <w:pPr>
        <w:spacing w:before="100" w:beforeAutospacing="1" w:after="100" w:afterAutospacing="1"/>
        <w:jc w:val="both"/>
        <w:rPr>
          <w:lang w:eastAsia="zh-CN"/>
        </w:rPr>
      </w:pPr>
      <w:r>
        <w:rPr>
          <w:lang w:eastAsia="zh-CN"/>
        </w:rPr>
        <w:t xml:space="preserve">Roadway geometry </w:t>
      </w:r>
      <w:r w:rsidR="00F910F4" w:rsidRPr="006C3654">
        <w:rPr>
          <w:lang w:eastAsia="zh-CN"/>
        </w:rPr>
        <w:t xml:space="preserve">data </w:t>
      </w:r>
      <w:r>
        <w:rPr>
          <w:lang w:eastAsia="zh-CN"/>
        </w:rPr>
        <w:t>was</w:t>
      </w:r>
      <w:r w:rsidRPr="006C3654">
        <w:rPr>
          <w:lang w:eastAsia="zh-CN"/>
        </w:rPr>
        <w:t xml:space="preserve"> </w:t>
      </w:r>
      <w:r w:rsidR="00F910F4" w:rsidRPr="006C3654">
        <w:rPr>
          <w:lang w:eastAsia="zh-CN"/>
        </w:rPr>
        <w:t xml:space="preserve">collected </w:t>
      </w:r>
      <w:r>
        <w:rPr>
          <w:lang w:eastAsia="zh-CN"/>
        </w:rPr>
        <w:t xml:space="preserve">in order to </w:t>
      </w:r>
      <w:r w:rsidR="00F910F4" w:rsidRPr="006C3654">
        <w:rPr>
          <w:lang w:eastAsia="zh-CN"/>
        </w:rPr>
        <w:t xml:space="preserve">be </w:t>
      </w:r>
      <w:r>
        <w:rPr>
          <w:lang w:eastAsia="zh-CN"/>
        </w:rPr>
        <w:t xml:space="preserve">further </w:t>
      </w:r>
      <w:r w:rsidR="00F910F4" w:rsidRPr="006C3654">
        <w:rPr>
          <w:lang w:eastAsia="zh-CN"/>
        </w:rPr>
        <w:t xml:space="preserve">included </w:t>
      </w:r>
      <w:r>
        <w:rPr>
          <w:lang w:eastAsia="zh-CN"/>
        </w:rPr>
        <w:t xml:space="preserve">as </w:t>
      </w:r>
      <w:r w:rsidRPr="006C3654">
        <w:rPr>
          <w:lang w:eastAsia="zh-CN"/>
        </w:rPr>
        <w:t xml:space="preserve">potential </w:t>
      </w:r>
      <w:r>
        <w:rPr>
          <w:lang w:eastAsia="zh-CN"/>
        </w:rPr>
        <w:t xml:space="preserve">variables </w:t>
      </w:r>
      <w:r w:rsidR="00F910F4" w:rsidRPr="006C3654">
        <w:rPr>
          <w:lang w:eastAsia="zh-CN"/>
        </w:rPr>
        <w:t xml:space="preserve">in </w:t>
      </w:r>
      <w:r>
        <w:rPr>
          <w:lang w:eastAsia="zh-CN"/>
        </w:rPr>
        <w:t>SPF modeling</w:t>
      </w:r>
      <w:r w:rsidR="00F910F4" w:rsidRPr="006C3654">
        <w:rPr>
          <w:lang w:eastAsia="zh-CN"/>
        </w:rPr>
        <w:t xml:space="preserve">. Geometric </w:t>
      </w:r>
      <w:r>
        <w:rPr>
          <w:lang w:eastAsia="zh-CN"/>
        </w:rPr>
        <w:t>data</w:t>
      </w:r>
      <w:r w:rsidRPr="006C3654">
        <w:rPr>
          <w:lang w:eastAsia="zh-CN"/>
        </w:rPr>
        <w:t xml:space="preserve"> </w:t>
      </w:r>
      <w:r>
        <w:rPr>
          <w:lang w:eastAsia="zh-CN"/>
        </w:rPr>
        <w:t>that were collected</w:t>
      </w:r>
      <w:r w:rsidRPr="006C3654">
        <w:rPr>
          <w:lang w:eastAsia="zh-CN"/>
        </w:rPr>
        <w:t xml:space="preserve"> </w:t>
      </w:r>
      <w:r w:rsidR="00F419E9">
        <w:rPr>
          <w:lang w:eastAsia="zh-CN"/>
        </w:rPr>
        <w:t xml:space="preserve">are </w:t>
      </w:r>
      <w:r>
        <w:rPr>
          <w:lang w:eastAsia="zh-CN"/>
        </w:rPr>
        <w:t>listed as follows</w:t>
      </w:r>
      <w:r w:rsidR="00F910F4" w:rsidRPr="006C3654">
        <w:rPr>
          <w:lang w:eastAsia="zh-CN"/>
        </w:rPr>
        <w:t xml:space="preserve">.   </w:t>
      </w:r>
    </w:p>
    <w:p w:rsidR="00F910F4" w:rsidRPr="006C3654" w:rsidRDefault="00F910F4"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lastRenderedPageBreak/>
        <w:t xml:space="preserve">Number of lanes; </w:t>
      </w:r>
    </w:p>
    <w:p w:rsidR="00F910F4" w:rsidRPr="006C3654" w:rsidRDefault="00F910F4"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Lane width;</w:t>
      </w:r>
    </w:p>
    <w:p w:rsidR="00F910F4" w:rsidRPr="006C3654" w:rsidRDefault="00A966DC"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Left and right s</w:t>
      </w:r>
      <w:r w:rsidR="00F910F4" w:rsidRPr="006C3654">
        <w:rPr>
          <w:rFonts w:ascii="Times New Roman" w:hAnsi="Times New Roman"/>
          <w:kern w:val="0"/>
          <w:sz w:val="24"/>
        </w:rPr>
        <w:t>houlder width;</w:t>
      </w:r>
    </w:p>
    <w:p w:rsidR="00F910F4" w:rsidRPr="006C3654" w:rsidRDefault="00F910F4"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 xml:space="preserve">Median width and type; </w:t>
      </w:r>
    </w:p>
    <w:p w:rsidR="00F910F4" w:rsidRPr="006C3654" w:rsidRDefault="00F910F4"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Curve</w:t>
      </w:r>
      <w:r w:rsidR="00FD6E0B">
        <w:rPr>
          <w:rFonts w:ascii="Times New Roman" w:hAnsi="Times New Roman"/>
          <w:kern w:val="0"/>
          <w:sz w:val="24"/>
        </w:rPr>
        <w:t xml:space="preserve"> proportion and radius</w:t>
      </w:r>
      <w:r w:rsidRPr="006C3654">
        <w:rPr>
          <w:rFonts w:ascii="Times New Roman" w:hAnsi="Times New Roman"/>
          <w:kern w:val="0"/>
          <w:sz w:val="24"/>
        </w:rPr>
        <w:t>;</w:t>
      </w:r>
    </w:p>
    <w:p w:rsidR="00F910F4" w:rsidRPr="006C3654" w:rsidRDefault="00F910F4"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Median barrier presence and type;</w:t>
      </w:r>
    </w:p>
    <w:p w:rsidR="00F910F4" w:rsidRPr="006C3654" w:rsidRDefault="00F910F4"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Weaving presence and type;</w:t>
      </w:r>
    </w:p>
    <w:p w:rsidR="00F910F4" w:rsidRDefault="004E683F" w:rsidP="0018136E">
      <w:pPr>
        <w:pStyle w:val="ListParagraph"/>
        <w:numPr>
          <w:ilvl w:val="0"/>
          <w:numId w:val="37"/>
        </w:numPr>
        <w:spacing w:before="100" w:beforeAutospacing="1" w:after="100" w:afterAutospacing="1"/>
        <w:contextualSpacing w:val="0"/>
        <w:rPr>
          <w:rFonts w:ascii="Times New Roman" w:hAnsi="Times New Roman"/>
          <w:kern w:val="0"/>
          <w:sz w:val="24"/>
        </w:rPr>
      </w:pPr>
      <w:r w:rsidRPr="006C3654">
        <w:rPr>
          <w:rFonts w:ascii="Times New Roman" w:hAnsi="Times New Roman"/>
          <w:kern w:val="0"/>
          <w:sz w:val="24"/>
        </w:rPr>
        <w:t>Ramp and interchange type.</w:t>
      </w:r>
    </w:p>
    <w:p w:rsidR="00B90333" w:rsidRDefault="00B90333" w:rsidP="007F26F6">
      <w:pPr>
        <w:spacing w:before="100" w:beforeAutospacing="1" w:after="100" w:afterAutospacing="1"/>
        <w:ind w:firstLine="720"/>
      </w:pPr>
      <w:r>
        <w:rPr>
          <w:lang w:eastAsia="zh-CN"/>
        </w:rPr>
        <w:t xml:space="preserve">Note that various GIS shapefiles within the </w:t>
      </w:r>
      <w:r w:rsidRPr="006C3654">
        <w:rPr>
          <w:lang w:eastAsia="zh-CN"/>
        </w:rPr>
        <w:t xml:space="preserve">Wisconsin STN database </w:t>
      </w:r>
      <w:r>
        <w:rPr>
          <w:lang w:eastAsia="zh-CN"/>
        </w:rPr>
        <w:t>were</w:t>
      </w:r>
      <w:r w:rsidRPr="006C3654">
        <w:rPr>
          <w:lang w:eastAsia="zh-CN"/>
        </w:rPr>
        <w:t xml:space="preserve"> used to </w:t>
      </w:r>
      <w:r>
        <w:rPr>
          <w:lang w:eastAsia="zh-CN"/>
        </w:rPr>
        <w:t>collect</w:t>
      </w:r>
      <w:r w:rsidRPr="006C3654">
        <w:rPr>
          <w:lang w:eastAsia="zh-CN"/>
        </w:rPr>
        <w:t xml:space="preserve"> </w:t>
      </w:r>
      <w:r>
        <w:rPr>
          <w:lang w:eastAsia="zh-CN"/>
        </w:rPr>
        <w:t>the geometric</w:t>
      </w:r>
      <w:r w:rsidRPr="006C3654">
        <w:rPr>
          <w:lang w:eastAsia="zh-CN"/>
        </w:rPr>
        <w:t xml:space="preserve"> data.</w:t>
      </w:r>
    </w:p>
    <w:p w:rsidR="009C1E9A" w:rsidRPr="006C3654" w:rsidRDefault="009C1E9A" w:rsidP="009C1E9A">
      <w:pPr>
        <w:pStyle w:val="Heading3"/>
      </w:pPr>
      <w:bookmarkStart w:id="174" w:name="_Toc402181355"/>
      <w:bookmarkStart w:id="175" w:name="_Toc424719063"/>
      <w:r w:rsidRPr="006C3654">
        <w:t>Number of Lanes</w:t>
      </w:r>
      <w:bookmarkEnd w:id="174"/>
      <w:bookmarkEnd w:id="175"/>
    </w:p>
    <w:p w:rsidR="00A966DC" w:rsidRPr="006C3654" w:rsidRDefault="00F419E9" w:rsidP="00A966DC">
      <w:pPr>
        <w:pStyle w:val="ListParagraph"/>
        <w:widowControl/>
        <w:spacing w:after="160" w:line="259" w:lineRule="auto"/>
        <w:ind w:left="0"/>
        <w:rPr>
          <w:rFonts w:ascii="Times New Roman" w:hAnsi="Times New Roman"/>
          <w:sz w:val="24"/>
          <w:szCs w:val="24"/>
        </w:rPr>
      </w:pPr>
      <w:r>
        <w:rPr>
          <w:rFonts w:ascii="Times New Roman" w:hAnsi="Times New Roman"/>
          <w:sz w:val="24"/>
          <w:szCs w:val="24"/>
        </w:rPr>
        <w:t>The n</w:t>
      </w:r>
      <w:r w:rsidR="00A966DC" w:rsidRPr="006C3654">
        <w:rPr>
          <w:rFonts w:ascii="Times New Roman" w:hAnsi="Times New Roman"/>
          <w:sz w:val="24"/>
          <w:szCs w:val="24"/>
        </w:rPr>
        <w:t xml:space="preserve">umber of lanes was collected as the total number of lanes for both travel directions. As </w:t>
      </w:r>
      <w:r w:rsidR="00B90333">
        <w:rPr>
          <w:rFonts w:ascii="Times New Roman" w:hAnsi="Times New Roman"/>
          <w:sz w:val="24"/>
          <w:szCs w:val="24"/>
        </w:rPr>
        <w:t>summarized</w:t>
      </w:r>
      <w:r w:rsidR="00A966DC" w:rsidRPr="006C3654">
        <w:rPr>
          <w:rFonts w:ascii="Times New Roman" w:hAnsi="Times New Roman"/>
          <w:sz w:val="24"/>
          <w:szCs w:val="24"/>
        </w:rPr>
        <w:t xml:space="preserve"> </w:t>
      </w:r>
      <w:r w:rsidR="001C400B">
        <w:rPr>
          <w:rFonts w:ascii="Times New Roman" w:hAnsi="Times New Roman"/>
          <w:sz w:val="24"/>
          <w:szCs w:val="24"/>
        </w:rPr>
        <w:t>in T</w:t>
      </w:r>
      <w:r w:rsidR="00A966DC" w:rsidRPr="006C3654">
        <w:rPr>
          <w:rFonts w:ascii="Times New Roman" w:hAnsi="Times New Roman"/>
          <w:sz w:val="24"/>
          <w:szCs w:val="24"/>
        </w:rPr>
        <w:t>able</w:t>
      </w:r>
      <w:r w:rsidR="001C400B">
        <w:rPr>
          <w:rFonts w:ascii="Times New Roman" w:hAnsi="Times New Roman"/>
          <w:sz w:val="24"/>
          <w:szCs w:val="24"/>
        </w:rPr>
        <w:t xml:space="preserve"> 8</w:t>
      </w:r>
      <w:r w:rsidR="00A966DC" w:rsidRPr="006C3654">
        <w:rPr>
          <w:rFonts w:ascii="Times New Roman" w:hAnsi="Times New Roman"/>
          <w:sz w:val="24"/>
          <w:szCs w:val="24"/>
        </w:rPr>
        <w:t>, the majority of freeway segment</w:t>
      </w:r>
      <w:r w:rsidR="00186C85">
        <w:rPr>
          <w:rFonts w:ascii="Times New Roman" w:hAnsi="Times New Roman"/>
          <w:sz w:val="24"/>
          <w:szCs w:val="24"/>
        </w:rPr>
        <w:t>s</w:t>
      </w:r>
      <w:r w:rsidR="00A966DC" w:rsidRPr="006C3654">
        <w:rPr>
          <w:rFonts w:ascii="Times New Roman" w:hAnsi="Times New Roman"/>
          <w:sz w:val="24"/>
          <w:szCs w:val="24"/>
        </w:rPr>
        <w:t xml:space="preserve"> and interchange segment</w:t>
      </w:r>
      <w:r w:rsidR="00186C85">
        <w:rPr>
          <w:rFonts w:ascii="Times New Roman" w:hAnsi="Times New Roman"/>
          <w:sz w:val="24"/>
          <w:szCs w:val="24"/>
        </w:rPr>
        <w:t>s</w:t>
      </w:r>
      <w:r w:rsidR="00A966DC" w:rsidRPr="006C3654">
        <w:rPr>
          <w:rFonts w:ascii="Times New Roman" w:hAnsi="Times New Roman"/>
          <w:sz w:val="24"/>
          <w:szCs w:val="24"/>
        </w:rPr>
        <w:t xml:space="preserve"> are 4-lane segments. </w:t>
      </w:r>
      <w:r w:rsidR="00B90333">
        <w:rPr>
          <w:rFonts w:ascii="Times New Roman" w:hAnsi="Times New Roman"/>
          <w:sz w:val="24"/>
          <w:szCs w:val="24"/>
        </w:rPr>
        <w:t>Eight</w:t>
      </w:r>
      <w:r w:rsidR="00A966DC" w:rsidRPr="006C3654">
        <w:rPr>
          <w:rFonts w:ascii="Times New Roman" w:hAnsi="Times New Roman"/>
          <w:sz w:val="24"/>
          <w:szCs w:val="24"/>
        </w:rPr>
        <w:t>-lane segments are</w:t>
      </w:r>
      <w:r w:rsidR="00B90333">
        <w:rPr>
          <w:rFonts w:ascii="Times New Roman" w:hAnsi="Times New Roman"/>
          <w:sz w:val="24"/>
          <w:szCs w:val="24"/>
        </w:rPr>
        <w:t xml:space="preserve"> relatively</w:t>
      </w:r>
      <w:r w:rsidR="00A966DC" w:rsidRPr="006C3654">
        <w:rPr>
          <w:rFonts w:ascii="Times New Roman" w:hAnsi="Times New Roman"/>
          <w:sz w:val="24"/>
          <w:szCs w:val="24"/>
        </w:rPr>
        <w:t xml:space="preserve"> rare and are all lighted and within the Milwaukee area. </w:t>
      </w:r>
      <w:r w:rsidR="00B90333">
        <w:rPr>
          <w:rFonts w:ascii="Times New Roman" w:hAnsi="Times New Roman"/>
          <w:sz w:val="24"/>
          <w:szCs w:val="24"/>
        </w:rPr>
        <w:t>One</w:t>
      </w:r>
      <w:r w:rsidR="00A966DC" w:rsidRPr="006C3654">
        <w:rPr>
          <w:rFonts w:ascii="Times New Roman" w:hAnsi="Times New Roman"/>
          <w:sz w:val="24"/>
          <w:szCs w:val="24"/>
        </w:rPr>
        <w:t xml:space="preserve">-lane ramps are prevalent, accounting for 81 percent of all interchange ramps. </w:t>
      </w:r>
    </w:p>
    <w:p w:rsidR="009C1E9A" w:rsidRPr="006C3654" w:rsidRDefault="009C1E9A" w:rsidP="009C1E9A">
      <w:pPr>
        <w:pStyle w:val="Caption"/>
        <w:jc w:val="center"/>
        <w:rPr>
          <w:rFonts w:ascii="Times New Roman" w:hAnsi="Times New Roman"/>
          <w:b/>
          <w:i w:val="0"/>
          <w:color w:val="auto"/>
          <w:sz w:val="22"/>
        </w:rPr>
      </w:pPr>
      <w:bookmarkStart w:id="176" w:name="_Toc402037441"/>
      <w:bookmarkStart w:id="177" w:name="_Toc422999649"/>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8</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Number of Lanes for </w:t>
      </w:r>
      <w:r w:rsidR="00964545">
        <w:rPr>
          <w:rFonts w:ascii="Times New Roman" w:hAnsi="Times New Roman"/>
          <w:b/>
          <w:i w:val="0"/>
          <w:color w:val="auto"/>
          <w:sz w:val="22"/>
        </w:rPr>
        <w:t>D</w:t>
      </w:r>
      <w:r w:rsidRPr="006C3654">
        <w:rPr>
          <w:rFonts w:ascii="Times New Roman" w:hAnsi="Times New Roman"/>
          <w:b/>
          <w:i w:val="0"/>
          <w:color w:val="auto"/>
          <w:sz w:val="22"/>
        </w:rPr>
        <w:t xml:space="preserve">ifferent </w:t>
      </w:r>
      <w:r w:rsidR="00964545">
        <w:rPr>
          <w:rFonts w:ascii="Times New Roman" w:hAnsi="Times New Roman"/>
          <w:b/>
          <w:i w:val="0"/>
          <w:color w:val="auto"/>
          <w:sz w:val="22"/>
        </w:rPr>
        <w:t>S</w:t>
      </w:r>
      <w:r w:rsidRPr="006C3654">
        <w:rPr>
          <w:rFonts w:ascii="Times New Roman" w:hAnsi="Times New Roman"/>
          <w:b/>
          <w:i w:val="0"/>
          <w:color w:val="auto"/>
          <w:sz w:val="22"/>
        </w:rPr>
        <w:t xml:space="preserve">egment </w:t>
      </w:r>
      <w:r w:rsidR="00964545">
        <w:rPr>
          <w:rFonts w:ascii="Times New Roman" w:hAnsi="Times New Roman"/>
          <w:b/>
          <w:i w:val="0"/>
          <w:color w:val="auto"/>
          <w:sz w:val="22"/>
        </w:rPr>
        <w:t>T</w:t>
      </w:r>
      <w:r w:rsidRPr="006C3654">
        <w:rPr>
          <w:rFonts w:ascii="Times New Roman" w:hAnsi="Times New Roman"/>
          <w:b/>
          <w:i w:val="0"/>
          <w:color w:val="auto"/>
          <w:sz w:val="22"/>
        </w:rPr>
        <w:t>ypes</w:t>
      </w:r>
      <w:bookmarkEnd w:id="176"/>
      <w:bookmarkEnd w:id="177"/>
    </w:p>
    <w:tbl>
      <w:tblPr>
        <w:tblW w:w="0" w:type="auto"/>
        <w:jc w:val="center"/>
        <w:tblLook w:val="04A0" w:firstRow="1" w:lastRow="0" w:firstColumn="1" w:lastColumn="0" w:noHBand="0" w:noVBand="1"/>
      </w:tblPr>
      <w:tblGrid>
        <w:gridCol w:w="3505"/>
        <w:gridCol w:w="2250"/>
        <w:gridCol w:w="1108"/>
        <w:gridCol w:w="1767"/>
      </w:tblGrid>
      <w:tr w:rsidR="009C1E9A" w:rsidRPr="00665EDB" w:rsidTr="00665EDB">
        <w:trPr>
          <w:jc w:val="center"/>
        </w:trPr>
        <w:tc>
          <w:tcPr>
            <w:tcW w:w="3505"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Segment Type</w:t>
            </w:r>
          </w:p>
        </w:tc>
        <w:tc>
          <w:tcPr>
            <w:tcW w:w="2250"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Number of Lanes</w:t>
            </w:r>
          </w:p>
        </w:tc>
        <w:tc>
          <w:tcPr>
            <w:tcW w:w="1108" w:type="dxa"/>
            <w:tcBorders>
              <w:top w:val="single" w:sz="4" w:space="0" w:color="auto"/>
              <w:bottom w:val="single" w:sz="4" w:space="0" w:color="auto"/>
            </w:tcBorders>
            <w:shd w:val="clear" w:color="auto" w:fill="auto"/>
          </w:tcPr>
          <w:p w:rsidR="009C1E9A" w:rsidRPr="00665EDB" w:rsidRDefault="00964545" w:rsidP="00665EDB">
            <w:pPr>
              <w:jc w:val="center"/>
              <w:rPr>
                <w:b/>
                <w:sz w:val="20"/>
                <w:szCs w:val="20"/>
              </w:rPr>
            </w:pPr>
            <w:r w:rsidRPr="00665EDB">
              <w:rPr>
                <w:b/>
                <w:sz w:val="20"/>
                <w:szCs w:val="20"/>
              </w:rPr>
              <w:t>Count of Segments</w:t>
            </w:r>
          </w:p>
        </w:tc>
        <w:tc>
          <w:tcPr>
            <w:tcW w:w="1767"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Percentage</w:t>
            </w:r>
          </w:p>
        </w:tc>
      </w:tr>
      <w:tr w:rsidR="009C1E9A" w:rsidRPr="00665EDB" w:rsidTr="00665EDB">
        <w:trPr>
          <w:jc w:val="center"/>
        </w:trPr>
        <w:tc>
          <w:tcPr>
            <w:tcW w:w="3505" w:type="dxa"/>
            <w:vMerge w:val="restart"/>
            <w:tcBorders>
              <w:top w:val="single" w:sz="4" w:space="0" w:color="auto"/>
              <w:bottom w:val="single" w:sz="4" w:space="0" w:color="auto"/>
            </w:tcBorders>
            <w:shd w:val="clear" w:color="auto" w:fill="auto"/>
            <w:vAlign w:val="center"/>
          </w:tcPr>
          <w:p w:rsidR="009C1E9A" w:rsidRPr="00665EDB" w:rsidRDefault="009C1E9A" w:rsidP="00665EDB">
            <w:pPr>
              <w:jc w:val="center"/>
              <w:rPr>
                <w:b/>
                <w:sz w:val="20"/>
                <w:szCs w:val="20"/>
              </w:rPr>
            </w:pPr>
            <w:r w:rsidRPr="00665EDB">
              <w:rPr>
                <w:sz w:val="20"/>
                <w:szCs w:val="20"/>
              </w:rPr>
              <w:t>Freeway Segment</w:t>
            </w:r>
          </w:p>
        </w:tc>
        <w:tc>
          <w:tcPr>
            <w:tcW w:w="2250"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4</w:t>
            </w:r>
          </w:p>
        </w:tc>
        <w:tc>
          <w:tcPr>
            <w:tcW w:w="1108"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1054</w:t>
            </w:r>
          </w:p>
        </w:tc>
        <w:tc>
          <w:tcPr>
            <w:tcW w:w="1767"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85.8%</w:t>
            </w:r>
          </w:p>
        </w:tc>
      </w:tr>
      <w:tr w:rsidR="009C1E9A" w:rsidRPr="00665EDB" w:rsidTr="00665EDB">
        <w:trPr>
          <w:jc w:val="center"/>
        </w:trPr>
        <w:tc>
          <w:tcPr>
            <w:tcW w:w="3505" w:type="dxa"/>
            <w:vMerge/>
            <w:tcBorders>
              <w:bottom w:val="single" w:sz="4" w:space="0" w:color="auto"/>
            </w:tcBorders>
            <w:shd w:val="clear" w:color="auto" w:fill="auto"/>
          </w:tcPr>
          <w:p w:rsidR="009C1E9A" w:rsidRPr="00665EDB" w:rsidRDefault="009C1E9A" w:rsidP="00665EDB">
            <w:pPr>
              <w:jc w:val="center"/>
              <w:rPr>
                <w:sz w:val="20"/>
                <w:szCs w:val="20"/>
              </w:rPr>
            </w:pPr>
          </w:p>
        </w:tc>
        <w:tc>
          <w:tcPr>
            <w:tcW w:w="2250" w:type="dxa"/>
            <w:shd w:val="clear" w:color="auto" w:fill="auto"/>
          </w:tcPr>
          <w:p w:rsidR="009C1E9A" w:rsidRPr="00665EDB" w:rsidRDefault="009C1E9A" w:rsidP="00665EDB">
            <w:pPr>
              <w:jc w:val="center"/>
              <w:rPr>
                <w:sz w:val="20"/>
                <w:szCs w:val="20"/>
              </w:rPr>
            </w:pPr>
            <w:r w:rsidRPr="00665EDB">
              <w:rPr>
                <w:sz w:val="20"/>
                <w:szCs w:val="20"/>
              </w:rPr>
              <w:t>6</w:t>
            </w:r>
          </w:p>
        </w:tc>
        <w:tc>
          <w:tcPr>
            <w:tcW w:w="1108" w:type="dxa"/>
            <w:shd w:val="clear" w:color="auto" w:fill="auto"/>
          </w:tcPr>
          <w:p w:rsidR="009C1E9A" w:rsidRPr="00665EDB" w:rsidRDefault="009C1E9A" w:rsidP="00665EDB">
            <w:pPr>
              <w:jc w:val="center"/>
              <w:rPr>
                <w:sz w:val="20"/>
                <w:szCs w:val="20"/>
              </w:rPr>
            </w:pPr>
            <w:r w:rsidRPr="00665EDB">
              <w:rPr>
                <w:sz w:val="20"/>
                <w:szCs w:val="20"/>
              </w:rPr>
              <w:t>165</w:t>
            </w:r>
          </w:p>
        </w:tc>
        <w:tc>
          <w:tcPr>
            <w:tcW w:w="1767" w:type="dxa"/>
            <w:shd w:val="clear" w:color="auto" w:fill="auto"/>
          </w:tcPr>
          <w:p w:rsidR="009C1E9A" w:rsidRPr="00665EDB" w:rsidRDefault="009C1E9A" w:rsidP="00665EDB">
            <w:pPr>
              <w:jc w:val="center"/>
              <w:rPr>
                <w:sz w:val="20"/>
                <w:szCs w:val="20"/>
              </w:rPr>
            </w:pPr>
            <w:r w:rsidRPr="00665EDB">
              <w:rPr>
                <w:sz w:val="20"/>
                <w:szCs w:val="20"/>
              </w:rPr>
              <w:t>13.4%</w:t>
            </w:r>
          </w:p>
        </w:tc>
      </w:tr>
      <w:tr w:rsidR="009C1E9A" w:rsidRPr="00665EDB" w:rsidTr="00665EDB">
        <w:trPr>
          <w:jc w:val="center"/>
        </w:trPr>
        <w:tc>
          <w:tcPr>
            <w:tcW w:w="3505" w:type="dxa"/>
            <w:vMerge/>
            <w:tcBorders>
              <w:bottom w:val="single" w:sz="4" w:space="0" w:color="auto"/>
            </w:tcBorders>
            <w:shd w:val="clear" w:color="auto" w:fill="auto"/>
          </w:tcPr>
          <w:p w:rsidR="009C1E9A" w:rsidRPr="00665EDB" w:rsidRDefault="009C1E9A" w:rsidP="00665EDB">
            <w:pPr>
              <w:jc w:val="center"/>
              <w:rPr>
                <w:sz w:val="20"/>
                <w:szCs w:val="20"/>
              </w:rPr>
            </w:pPr>
          </w:p>
        </w:tc>
        <w:tc>
          <w:tcPr>
            <w:tcW w:w="2250"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8</w:t>
            </w:r>
          </w:p>
        </w:tc>
        <w:tc>
          <w:tcPr>
            <w:tcW w:w="1108"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10</w:t>
            </w:r>
          </w:p>
        </w:tc>
        <w:tc>
          <w:tcPr>
            <w:tcW w:w="1767"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0.8%</w:t>
            </w:r>
          </w:p>
        </w:tc>
      </w:tr>
      <w:tr w:rsidR="009C1E9A" w:rsidRPr="00665EDB" w:rsidTr="00665EDB">
        <w:trPr>
          <w:jc w:val="center"/>
        </w:trPr>
        <w:tc>
          <w:tcPr>
            <w:tcW w:w="3505" w:type="dxa"/>
            <w:vMerge w:val="restart"/>
            <w:tcBorders>
              <w:top w:val="single" w:sz="4" w:space="0" w:color="auto"/>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Interchange Segment</w:t>
            </w:r>
          </w:p>
        </w:tc>
        <w:tc>
          <w:tcPr>
            <w:tcW w:w="2250"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4</w:t>
            </w:r>
          </w:p>
        </w:tc>
        <w:tc>
          <w:tcPr>
            <w:tcW w:w="1108"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378</w:t>
            </w:r>
          </w:p>
        </w:tc>
        <w:tc>
          <w:tcPr>
            <w:tcW w:w="1767"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72.8%</w:t>
            </w:r>
          </w:p>
        </w:tc>
      </w:tr>
      <w:tr w:rsidR="009C1E9A" w:rsidRPr="00665EDB" w:rsidTr="00665EDB">
        <w:trPr>
          <w:jc w:val="center"/>
        </w:trPr>
        <w:tc>
          <w:tcPr>
            <w:tcW w:w="3505" w:type="dxa"/>
            <w:vMerge/>
            <w:tcBorders>
              <w:bottom w:val="single" w:sz="4" w:space="0" w:color="auto"/>
            </w:tcBorders>
            <w:shd w:val="clear" w:color="auto" w:fill="auto"/>
          </w:tcPr>
          <w:p w:rsidR="009C1E9A" w:rsidRPr="00665EDB" w:rsidRDefault="009C1E9A" w:rsidP="00665EDB">
            <w:pPr>
              <w:jc w:val="center"/>
              <w:rPr>
                <w:sz w:val="20"/>
                <w:szCs w:val="20"/>
              </w:rPr>
            </w:pPr>
          </w:p>
        </w:tc>
        <w:tc>
          <w:tcPr>
            <w:tcW w:w="2250" w:type="dxa"/>
            <w:shd w:val="clear" w:color="auto" w:fill="auto"/>
          </w:tcPr>
          <w:p w:rsidR="009C1E9A" w:rsidRPr="00665EDB" w:rsidRDefault="009C1E9A" w:rsidP="00665EDB">
            <w:pPr>
              <w:jc w:val="center"/>
              <w:rPr>
                <w:sz w:val="20"/>
                <w:szCs w:val="20"/>
              </w:rPr>
            </w:pPr>
            <w:r w:rsidRPr="00665EDB">
              <w:rPr>
                <w:sz w:val="20"/>
                <w:szCs w:val="20"/>
              </w:rPr>
              <w:t>6</w:t>
            </w:r>
          </w:p>
        </w:tc>
        <w:tc>
          <w:tcPr>
            <w:tcW w:w="1108" w:type="dxa"/>
            <w:shd w:val="clear" w:color="auto" w:fill="auto"/>
          </w:tcPr>
          <w:p w:rsidR="009C1E9A" w:rsidRPr="00665EDB" w:rsidRDefault="009C1E9A" w:rsidP="00665EDB">
            <w:pPr>
              <w:jc w:val="center"/>
              <w:rPr>
                <w:sz w:val="20"/>
                <w:szCs w:val="20"/>
              </w:rPr>
            </w:pPr>
            <w:r w:rsidRPr="00665EDB">
              <w:rPr>
                <w:sz w:val="20"/>
                <w:szCs w:val="20"/>
              </w:rPr>
              <w:t>135</w:t>
            </w:r>
          </w:p>
        </w:tc>
        <w:tc>
          <w:tcPr>
            <w:tcW w:w="1767" w:type="dxa"/>
            <w:shd w:val="clear" w:color="auto" w:fill="auto"/>
          </w:tcPr>
          <w:p w:rsidR="009C1E9A" w:rsidRPr="00665EDB" w:rsidRDefault="009C1E9A" w:rsidP="00665EDB">
            <w:pPr>
              <w:jc w:val="center"/>
              <w:rPr>
                <w:sz w:val="20"/>
                <w:szCs w:val="20"/>
              </w:rPr>
            </w:pPr>
            <w:r w:rsidRPr="00665EDB">
              <w:rPr>
                <w:sz w:val="20"/>
                <w:szCs w:val="20"/>
              </w:rPr>
              <w:t>26.0%</w:t>
            </w:r>
          </w:p>
        </w:tc>
      </w:tr>
      <w:tr w:rsidR="009C1E9A" w:rsidRPr="00665EDB" w:rsidTr="00665EDB">
        <w:trPr>
          <w:jc w:val="center"/>
        </w:trPr>
        <w:tc>
          <w:tcPr>
            <w:tcW w:w="3505" w:type="dxa"/>
            <w:vMerge/>
            <w:tcBorders>
              <w:bottom w:val="single" w:sz="4" w:space="0" w:color="auto"/>
            </w:tcBorders>
            <w:shd w:val="clear" w:color="auto" w:fill="auto"/>
          </w:tcPr>
          <w:p w:rsidR="009C1E9A" w:rsidRPr="00665EDB" w:rsidRDefault="009C1E9A" w:rsidP="00665EDB">
            <w:pPr>
              <w:jc w:val="center"/>
              <w:rPr>
                <w:sz w:val="20"/>
                <w:szCs w:val="20"/>
              </w:rPr>
            </w:pPr>
          </w:p>
        </w:tc>
        <w:tc>
          <w:tcPr>
            <w:tcW w:w="2250"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8</w:t>
            </w:r>
          </w:p>
        </w:tc>
        <w:tc>
          <w:tcPr>
            <w:tcW w:w="1108"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6</w:t>
            </w:r>
          </w:p>
        </w:tc>
        <w:tc>
          <w:tcPr>
            <w:tcW w:w="1767"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1.2%</w:t>
            </w:r>
          </w:p>
        </w:tc>
      </w:tr>
      <w:tr w:rsidR="009C1E9A" w:rsidRPr="00665EDB" w:rsidTr="00665EDB">
        <w:trPr>
          <w:jc w:val="center"/>
        </w:trPr>
        <w:tc>
          <w:tcPr>
            <w:tcW w:w="3505" w:type="dxa"/>
            <w:vMerge w:val="restart"/>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Interchange Ramp</w:t>
            </w:r>
          </w:p>
        </w:tc>
        <w:tc>
          <w:tcPr>
            <w:tcW w:w="2250"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1</w:t>
            </w:r>
          </w:p>
        </w:tc>
        <w:tc>
          <w:tcPr>
            <w:tcW w:w="1108"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1745</w:t>
            </w:r>
          </w:p>
        </w:tc>
        <w:tc>
          <w:tcPr>
            <w:tcW w:w="1767"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81.2%</w:t>
            </w:r>
          </w:p>
        </w:tc>
      </w:tr>
      <w:tr w:rsidR="009C1E9A" w:rsidRPr="00665EDB" w:rsidTr="00665EDB">
        <w:trPr>
          <w:jc w:val="center"/>
        </w:trPr>
        <w:tc>
          <w:tcPr>
            <w:tcW w:w="3505" w:type="dxa"/>
            <w:vMerge/>
            <w:shd w:val="clear" w:color="auto" w:fill="auto"/>
          </w:tcPr>
          <w:p w:rsidR="009C1E9A" w:rsidRPr="00665EDB" w:rsidRDefault="009C1E9A" w:rsidP="00665EDB">
            <w:pPr>
              <w:jc w:val="center"/>
              <w:rPr>
                <w:sz w:val="20"/>
                <w:szCs w:val="20"/>
              </w:rPr>
            </w:pPr>
          </w:p>
        </w:tc>
        <w:tc>
          <w:tcPr>
            <w:tcW w:w="2250" w:type="dxa"/>
            <w:shd w:val="clear" w:color="auto" w:fill="auto"/>
          </w:tcPr>
          <w:p w:rsidR="009C1E9A" w:rsidRPr="00665EDB" w:rsidRDefault="009C1E9A" w:rsidP="00665EDB">
            <w:pPr>
              <w:jc w:val="center"/>
              <w:rPr>
                <w:sz w:val="20"/>
                <w:szCs w:val="20"/>
              </w:rPr>
            </w:pPr>
            <w:r w:rsidRPr="00665EDB">
              <w:rPr>
                <w:sz w:val="20"/>
                <w:szCs w:val="20"/>
              </w:rPr>
              <w:t>2</w:t>
            </w:r>
          </w:p>
        </w:tc>
        <w:tc>
          <w:tcPr>
            <w:tcW w:w="1108" w:type="dxa"/>
            <w:shd w:val="clear" w:color="auto" w:fill="auto"/>
          </w:tcPr>
          <w:p w:rsidR="009C1E9A" w:rsidRPr="00665EDB" w:rsidRDefault="009C1E9A" w:rsidP="00665EDB">
            <w:pPr>
              <w:jc w:val="center"/>
              <w:rPr>
                <w:sz w:val="20"/>
                <w:szCs w:val="20"/>
              </w:rPr>
            </w:pPr>
            <w:r w:rsidRPr="00665EDB">
              <w:rPr>
                <w:sz w:val="20"/>
                <w:szCs w:val="20"/>
              </w:rPr>
              <w:t>368</w:t>
            </w:r>
          </w:p>
        </w:tc>
        <w:tc>
          <w:tcPr>
            <w:tcW w:w="1767" w:type="dxa"/>
            <w:shd w:val="clear" w:color="auto" w:fill="auto"/>
          </w:tcPr>
          <w:p w:rsidR="009C1E9A" w:rsidRPr="00665EDB" w:rsidRDefault="009C1E9A" w:rsidP="00665EDB">
            <w:pPr>
              <w:jc w:val="center"/>
              <w:rPr>
                <w:sz w:val="20"/>
                <w:szCs w:val="20"/>
              </w:rPr>
            </w:pPr>
            <w:r w:rsidRPr="00665EDB">
              <w:rPr>
                <w:sz w:val="20"/>
                <w:szCs w:val="20"/>
              </w:rPr>
              <w:t>17.1%</w:t>
            </w:r>
          </w:p>
        </w:tc>
      </w:tr>
      <w:tr w:rsidR="009C1E9A" w:rsidRPr="00665EDB" w:rsidTr="00665EDB">
        <w:trPr>
          <w:jc w:val="center"/>
        </w:trPr>
        <w:tc>
          <w:tcPr>
            <w:tcW w:w="3505" w:type="dxa"/>
            <w:vMerge/>
            <w:tcBorders>
              <w:bottom w:val="single" w:sz="4" w:space="0" w:color="auto"/>
            </w:tcBorders>
            <w:shd w:val="clear" w:color="auto" w:fill="auto"/>
          </w:tcPr>
          <w:p w:rsidR="009C1E9A" w:rsidRPr="00665EDB" w:rsidRDefault="009C1E9A" w:rsidP="00665EDB">
            <w:pPr>
              <w:jc w:val="center"/>
              <w:rPr>
                <w:sz w:val="20"/>
                <w:szCs w:val="20"/>
              </w:rPr>
            </w:pPr>
          </w:p>
        </w:tc>
        <w:tc>
          <w:tcPr>
            <w:tcW w:w="2250"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3</w:t>
            </w:r>
          </w:p>
        </w:tc>
        <w:tc>
          <w:tcPr>
            <w:tcW w:w="1108"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37</w:t>
            </w:r>
          </w:p>
        </w:tc>
        <w:tc>
          <w:tcPr>
            <w:tcW w:w="1767"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1.7%</w:t>
            </w:r>
          </w:p>
        </w:tc>
      </w:tr>
    </w:tbl>
    <w:p w:rsidR="009C1E9A" w:rsidRPr="006C3654" w:rsidRDefault="009C1E9A" w:rsidP="009C1E9A">
      <w:pPr>
        <w:pStyle w:val="Heading3"/>
      </w:pPr>
      <w:bookmarkStart w:id="178" w:name="_Toc402181357"/>
      <w:bookmarkStart w:id="179" w:name="_Toc424719064"/>
      <w:r w:rsidRPr="006C3654">
        <w:t>Lane Width</w:t>
      </w:r>
      <w:bookmarkEnd w:id="178"/>
      <w:bookmarkEnd w:id="179"/>
    </w:p>
    <w:p w:rsidR="000930F9" w:rsidRDefault="000930F9" w:rsidP="000930F9">
      <w:pPr>
        <w:jc w:val="both"/>
        <w:rPr>
          <w:lang w:eastAsia="zh-CN"/>
        </w:rPr>
      </w:pPr>
      <w:r w:rsidRPr="006C3654">
        <w:rPr>
          <w:lang w:eastAsia="zh-CN"/>
        </w:rPr>
        <w:t xml:space="preserve">The AASHTO “Green Book” specifies design criteria for various roadway geometric elements.  A 12-ft lane width is specified for freeways as a desirable value. Ramp lane width </w:t>
      </w:r>
      <w:r w:rsidR="00964545">
        <w:rPr>
          <w:lang w:eastAsia="zh-CN"/>
        </w:rPr>
        <w:t>ranges</w:t>
      </w:r>
      <w:r w:rsidR="00964545" w:rsidRPr="006C3654">
        <w:rPr>
          <w:lang w:eastAsia="zh-CN"/>
        </w:rPr>
        <w:t xml:space="preserve"> </w:t>
      </w:r>
      <w:r w:rsidRPr="006C3654">
        <w:rPr>
          <w:lang w:eastAsia="zh-CN"/>
        </w:rPr>
        <w:t>from 12</w:t>
      </w:r>
      <w:r w:rsidR="00964545">
        <w:rPr>
          <w:lang w:eastAsia="zh-CN"/>
        </w:rPr>
        <w:t xml:space="preserve"> </w:t>
      </w:r>
      <w:proofErr w:type="spellStart"/>
      <w:r w:rsidR="00964545">
        <w:rPr>
          <w:lang w:eastAsia="zh-CN"/>
        </w:rPr>
        <w:t>ft</w:t>
      </w:r>
      <w:proofErr w:type="spellEnd"/>
      <w:r w:rsidRPr="006C3654">
        <w:rPr>
          <w:lang w:eastAsia="zh-CN"/>
        </w:rPr>
        <w:t xml:space="preserve"> to 30 </w:t>
      </w:r>
      <w:proofErr w:type="spellStart"/>
      <w:r w:rsidRPr="006C3654">
        <w:rPr>
          <w:lang w:eastAsia="zh-CN"/>
        </w:rPr>
        <w:t>ft</w:t>
      </w:r>
      <w:proofErr w:type="spellEnd"/>
      <w:r w:rsidRPr="006C3654">
        <w:rPr>
          <w:lang w:eastAsia="zh-CN"/>
        </w:rPr>
        <w:t xml:space="preserve"> </w:t>
      </w:r>
      <w:r w:rsidR="00964545">
        <w:rPr>
          <w:lang w:eastAsia="zh-CN"/>
        </w:rPr>
        <w:t>as referred</w:t>
      </w:r>
      <w:r w:rsidRPr="006C3654">
        <w:rPr>
          <w:lang w:eastAsia="zh-CN"/>
        </w:rPr>
        <w:t xml:space="preserve"> in the Green Book</w:t>
      </w:r>
      <w:r w:rsidR="001C400B">
        <w:rPr>
          <w:lang w:eastAsia="zh-CN"/>
        </w:rPr>
        <w:t xml:space="preserve"> (</w:t>
      </w:r>
      <w:r w:rsidR="005A0A6F" w:rsidRPr="006C3654">
        <w:rPr>
          <w:i/>
          <w:lang w:eastAsia="zh-CN"/>
        </w:rPr>
        <w:t>41</w:t>
      </w:r>
      <w:r w:rsidR="001C400B">
        <w:rPr>
          <w:i/>
          <w:lang w:eastAsia="zh-CN"/>
        </w:rPr>
        <w:t>)</w:t>
      </w:r>
      <w:r w:rsidRPr="006C3654">
        <w:rPr>
          <w:lang w:eastAsia="zh-CN"/>
        </w:rPr>
        <w:t xml:space="preserve">. </w:t>
      </w:r>
      <w:r w:rsidR="00964545">
        <w:rPr>
          <w:lang w:eastAsia="zh-CN"/>
        </w:rPr>
        <w:t>In this project, l</w:t>
      </w:r>
      <w:r w:rsidRPr="006C3654">
        <w:rPr>
          <w:lang w:eastAsia="zh-CN"/>
        </w:rPr>
        <w:t xml:space="preserve">ane width data </w:t>
      </w:r>
      <w:r w:rsidR="00964545">
        <w:rPr>
          <w:lang w:eastAsia="zh-CN"/>
        </w:rPr>
        <w:t>was collected</w:t>
      </w:r>
      <w:r w:rsidRPr="006C3654">
        <w:rPr>
          <w:lang w:eastAsia="zh-CN"/>
        </w:rPr>
        <w:t xml:space="preserve"> from </w:t>
      </w:r>
      <w:r w:rsidR="00964545">
        <w:rPr>
          <w:lang w:eastAsia="zh-CN"/>
        </w:rPr>
        <w:t>the Meta</w:t>
      </w:r>
      <w:r w:rsidR="00FD6E0B">
        <w:rPr>
          <w:lang w:eastAsia="zh-CN"/>
        </w:rPr>
        <w:t>-</w:t>
      </w:r>
      <w:r w:rsidR="00964545">
        <w:rPr>
          <w:lang w:eastAsia="zh-CN"/>
        </w:rPr>
        <w:t>Manager database</w:t>
      </w:r>
      <w:r w:rsidRPr="006C3654">
        <w:rPr>
          <w:lang w:eastAsia="zh-CN"/>
        </w:rPr>
        <w:t>. Manual review</w:t>
      </w:r>
      <w:r w:rsidR="00346C36" w:rsidRPr="006C3654">
        <w:rPr>
          <w:lang w:eastAsia="zh-CN"/>
        </w:rPr>
        <w:t xml:space="preserve"> </w:t>
      </w:r>
      <w:r w:rsidR="00964545">
        <w:rPr>
          <w:lang w:eastAsia="zh-CN"/>
        </w:rPr>
        <w:t>via Google</w:t>
      </w:r>
      <w:r w:rsidR="00964545" w:rsidRPr="006C3654">
        <w:rPr>
          <w:lang w:eastAsia="zh-CN"/>
        </w:rPr>
        <w:t xml:space="preserve"> </w:t>
      </w:r>
      <w:r w:rsidR="00964545">
        <w:rPr>
          <w:lang w:eastAsia="zh-CN"/>
        </w:rPr>
        <w:t>aerial</w:t>
      </w:r>
      <w:r w:rsidR="00346C36" w:rsidRPr="006C3654">
        <w:rPr>
          <w:lang w:eastAsia="zh-CN"/>
        </w:rPr>
        <w:t xml:space="preserve"> maps </w:t>
      </w:r>
      <w:r w:rsidRPr="006C3654">
        <w:rPr>
          <w:lang w:eastAsia="zh-CN"/>
        </w:rPr>
        <w:t xml:space="preserve">was </w:t>
      </w:r>
      <w:r w:rsidR="00964545">
        <w:rPr>
          <w:lang w:eastAsia="zh-CN"/>
        </w:rPr>
        <w:t>performed</w:t>
      </w:r>
      <w:r w:rsidR="00964545" w:rsidRPr="006C3654">
        <w:rPr>
          <w:lang w:eastAsia="zh-CN"/>
        </w:rPr>
        <w:t xml:space="preserve"> </w:t>
      </w:r>
      <w:r w:rsidR="00964545">
        <w:rPr>
          <w:lang w:eastAsia="zh-CN"/>
        </w:rPr>
        <w:t xml:space="preserve">verify and correct </w:t>
      </w:r>
      <w:r w:rsidR="00992F5B" w:rsidRPr="006C3654">
        <w:rPr>
          <w:lang w:eastAsia="zh-CN"/>
        </w:rPr>
        <w:t>lane width values</w:t>
      </w:r>
      <w:r w:rsidRPr="006C3654">
        <w:rPr>
          <w:lang w:eastAsia="zh-CN"/>
        </w:rPr>
        <w:t xml:space="preserve"> </w:t>
      </w:r>
      <w:r w:rsidR="00964545">
        <w:rPr>
          <w:lang w:eastAsia="zh-CN"/>
        </w:rPr>
        <w:t>that look</w:t>
      </w:r>
      <w:r w:rsidRPr="006C3654">
        <w:rPr>
          <w:lang w:eastAsia="zh-CN"/>
        </w:rPr>
        <w:t xml:space="preserve"> “unreasonable”. </w:t>
      </w:r>
      <w:r w:rsidR="00964545" w:rsidRPr="006C3654">
        <w:rPr>
          <w:lang w:eastAsia="zh-CN"/>
        </w:rPr>
        <w:t>Table 9</w:t>
      </w:r>
      <w:r w:rsidR="00964545">
        <w:rPr>
          <w:lang w:eastAsia="zh-CN"/>
        </w:rPr>
        <w:t xml:space="preserve"> summarizes the</w:t>
      </w:r>
      <w:r w:rsidRPr="006C3654">
        <w:rPr>
          <w:lang w:eastAsia="zh-CN"/>
        </w:rPr>
        <w:t xml:space="preserve"> </w:t>
      </w:r>
      <w:r w:rsidR="00440B07" w:rsidRPr="006C3654">
        <w:rPr>
          <w:lang w:eastAsia="zh-CN"/>
        </w:rPr>
        <w:t>lane width data for different segment types.</w:t>
      </w:r>
    </w:p>
    <w:p w:rsidR="00B90333" w:rsidRDefault="00B90333" w:rsidP="000930F9">
      <w:pPr>
        <w:jc w:val="both"/>
        <w:rPr>
          <w:lang w:eastAsia="zh-CN"/>
        </w:rPr>
      </w:pPr>
    </w:p>
    <w:p w:rsidR="00B90333" w:rsidRDefault="00B90333" w:rsidP="000930F9">
      <w:pPr>
        <w:jc w:val="both"/>
        <w:rPr>
          <w:lang w:eastAsia="zh-CN"/>
        </w:rPr>
      </w:pPr>
    </w:p>
    <w:p w:rsidR="00DE141B" w:rsidRDefault="00DE141B" w:rsidP="000930F9">
      <w:pPr>
        <w:jc w:val="both"/>
        <w:rPr>
          <w:lang w:eastAsia="zh-CN"/>
        </w:rPr>
      </w:pPr>
    </w:p>
    <w:p w:rsidR="00DE141B" w:rsidRDefault="00DE141B" w:rsidP="000930F9">
      <w:pPr>
        <w:jc w:val="both"/>
        <w:rPr>
          <w:lang w:eastAsia="zh-CN"/>
        </w:rPr>
      </w:pPr>
    </w:p>
    <w:p w:rsidR="00964545" w:rsidRDefault="00964545" w:rsidP="000930F9">
      <w:pPr>
        <w:jc w:val="both"/>
        <w:rPr>
          <w:lang w:eastAsia="zh-CN"/>
        </w:rPr>
      </w:pPr>
    </w:p>
    <w:p w:rsidR="009C1E9A" w:rsidRPr="006C3654" w:rsidRDefault="00B934EF" w:rsidP="000930F9">
      <w:pPr>
        <w:pStyle w:val="Caption"/>
        <w:spacing w:before="100" w:beforeAutospacing="1"/>
        <w:jc w:val="center"/>
        <w:rPr>
          <w:rFonts w:ascii="Times New Roman" w:hAnsi="Times New Roman"/>
          <w:b/>
          <w:i w:val="0"/>
          <w:color w:val="auto"/>
          <w:sz w:val="22"/>
        </w:rPr>
      </w:pPr>
      <w:bookmarkStart w:id="180" w:name="_Toc422999650"/>
      <w:r>
        <w:rPr>
          <w:rFonts w:ascii="Times New Roman" w:hAnsi="Times New Roman"/>
          <w:b/>
          <w:i w:val="0"/>
          <w:color w:val="auto"/>
          <w:sz w:val="22"/>
        </w:rPr>
        <w:t>T</w:t>
      </w:r>
      <w:r w:rsidR="009C1E9A" w:rsidRPr="006C3654">
        <w:rPr>
          <w:rFonts w:ascii="Times New Roman" w:hAnsi="Times New Roman"/>
          <w:b/>
          <w:i w:val="0"/>
          <w:color w:val="auto"/>
          <w:sz w:val="22"/>
        </w:rPr>
        <w:t xml:space="preserve">able </w:t>
      </w:r>
      <w:r w:rsidR="003358A4" w:rsidRPr="006C3654">
        <w:rPr>
          <w:rFonts w:ascii="Times New Roman" w:hAnsi="Times New Roman"/>
          <w:b/>
          <w:i w:val="0"/>
          <w:color w:val="auto"/>
          <w:sz w:val="22"/>
        </w:rPr>
        <w:fldChar w:fldCharType="begin"/>
      </w:r>
      <w:r w:rsidR="009C1E9A"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9</w:t>
      </w:r>
      <w:r w:rsidR="003358A4" w:rsidRPr="006C3654">
        <w:rPr>
          <w:rFonts w:ascii="Times New Roman" w:hAnsi="Times New Roman"/>
          <w:b/>
          <w:i w:val="0"/>
          <w:color w:val="auto"/>
          <w:sz w:val="22"/>
        </w:rPr>
        <w:fldChar w:fldCharType="end"/>
      </w:r>
      <w:r w:rsidR="009C1E9A" w:rsidRPr="006C3654">
        <w:rPr>
          <w:rFonts w:ascii="Times New Roman" w:hAnsi="Times New Roman"/>
          <w:b/>
          <w:i w:val="0"/>
          <w:color w:val="auto"/>
          <w:sz w:val="22"/>
        </w:rPr>
        <w:t xml:space="preserve"> Lane Width Descriptive Statistics</w:t>
      </w:r>
      <w:bookmarkEnd w:id="180"/>
    </w:p>
    <w:tbl>
      <w:tblPr>
        <w:tblW w:w="0" w:type="auto"/>
        <w:jc w:val="center"/>
        <w:tblBorders>
          <w:top w:val="single" w:sz="4" w:space="0" w:color="auto"/>
          <w:bottom w:val="single" w:sz="4" w:space="0" w:color="auto"/>
        </w:tblBorders>
        <w:tblLook w:val="04A0" w:firstRow="1" w:lastRow="0" w:firstColumn="1" w:lastColumn="0" w:noHBand="0" w:noVBand="1"/>
      </w:tblPr>
      <w:tblGrid>
        <w:gridCol w:w="2382"/>
        <w:gridCol w:w="1556"/>
        <w:gridCol w:w="1562"/>
        <w:gridCol w:w="1581"/>
        <w:gridCol w:w="1559"/>
      </w:tblGrid>
      <w:tr w:rsidR="009C1E9A" w:rsidRPr="00665EDB" w:rsidTr="00665EDB">
        <w:trPr>
          <w:jc w:val="center"/>
        </w:trPr>
        <w:tc>
          <w:tcPr>
            <w:tcW w:w="2382" w:type="dxa"/>
            <w:vMerge w:val="restart"/>
            <w:shd w:val="clear" w:color="auto" w:fill="auto"/>
            <w:vAlign w:val="center"/>
          </w:tcPr>
          <w:p w:rsidR="009C1E9A" w:rsidRPr="00665EDB" w:rsidRDefault="009C1E9A" w:rsidP="00665EDB">
            <w:pPr>
              <w:jc w:val="center"/>
              <w:rPr>
                <w:b/>
                <w:sz w:val="20"/>
                <w:szCs w:val="20"/>
              </w:rPr>
            </w:pPr>
            <w:r w:rsidRPr="00665EDB">
              <w:rPr>
                <w:b/>
                <w:sz w:val="20"/>
                <w:szCs w:val="20"/>
              </w:rPr>
              <w:lastRenderedPageBreak/>
              <w:t>Segment Type</w:t>
            </w:r>
          </w:p>
        </w:tc>
        <w:tc>
          <w:tcPr>
            <w:tcW w:w="6258" w:type="dxa"/>
            <w:gridSpan w:val="4"/>
            <w:tcBorders>
              <w:bottom w:val="nil"/>
            </w:tcBorders>
            <w:shd w:val="clear" w:color="auto" w:fill="auto"/>
            <w:vAlign w:val="center"/>
          </w:tcPr>
          <w:p w:rsidR="009C1E9A" w:rsidRPr="00665EDB" w:rsidRDefault="009C1E9A" w:rsidP="00665EDB">
            <w:pPr>
              <w:jc w:val="center"/>
              <w:rPr>
                <w:b/>
                <w:sz w:val="20"/>
                <w:szCs w:val="20"/>
              </w:rPr>
            </w:pPr>
            <w:r w:rsidRPr="00665EDB">
              <w:rPr>
                <w:b/>
                <w:sz w:val="20"/>
                <w:szCs w:val="20"/>
              </w:rPr>
              <w:t>Descriptive Statistics</w:t>
            </w:r>
          </w:p>
          <w:p w:rsidR="005F4AF4" w:rsidRPr="00665EDB" w:rsidRDefault="005F4AF4" w:rsidP="00665EDB">
            <w:pPr>
              <w:jc w:val="center"/>
              <w:rPr>
                <w:b/>
                <w:sz w:val="20"/>
                <w:szCs w:val="20"/>
              </w:rPr>
            </w:pPr>
            <w:r w:rsidRPr="00665EDB">
              <w:rPr>
                <w:b/>
                <w:sz w:val="20"/>
                <w:szCs w:val="20"/>
              </w:rPr>
              <w:t>(</w:t>
            </w:r>
            <w:proofErr w:type="spellStart"/>
            <w:r w:rsidRPr="00665EDB">
              <w:rPr>
                <w:b/>
                <w:sz w:val="20"/>
                <w:szCs w:val="20"/>
              </w:rPr>
              <w:t>ft</w:t>
            </w:r>
            <w:proofErr w:type="spellEnd"/>
            <w:r w:rsidRPr="00665EDB">
              <w:rPr>
                <w:b/>
                <w:sz w:val="20"/>
                <w:szCs w:val="20"/>
              </w:rPr>
              <w:t>)</w:t>
            </w:r>
          </w:p>
        </w:tc>
      </w:tr>
      <w:tr w:rsidR="009C1E9A" w:rsidRPr="00665EDB" w:rsidTr="00665EDB">
        <w:trPr>
          <w:jc w:val="center"/>
        </w:trPr>
        <w:tc>
          <w:tcPr>
            <w:tcW w:w="2382" w:type="dxa"/>
            <w:vMerge/>
            <w:tcBorders>
              <w:bottom w:val="single" w:sz="4" w:space="0" w:color="auto"/>
            </w:tcBorders>
            <w:shd w:val="clear" w:color="auto" w:fill="auto"/>
            <w:vAlign w:val="center"/>
          </w:tcPr>
          <w:p w:rsidR="009C1E9A" w:rsidRPr="00665EDB" w:rsidRDefault="009C1E9A" w:rsidP="00665EDB">
            <w:pPr>
              <w:jc w:val="center"/>
              <w:rPr>
                <w:b/>
                <w:sz w:val="20"/>
                <w:szCs w:val="20"/>
              </w:rPr>
            </w:pPr>
          </w:p>
        </w:tc>
        <w:tc>
          <w:tcPr>
            <w:tcW w:w="1556"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Min</w:t>
            </w:r>
          </w:p>
        </w:tc>
        <w:tc>
          <w:tcPr>
            <w:tcW w:w="1562"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Max</w:t>
            </w:r>
          </w:p>
        </w:tc>
        <w:tc>
          <w:tcPr>
            <w:tcW w:w="1581"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Mean</w:t>
            </w:r>
          </w:p>
        </w:tc>
        <w:tc>
          <w:tcPr>
            <w:tcW w:w="1559"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Std. Dev.</w:t>
            </w:r>
          </w:p>
        </w:tc>
      </w:tr>
      <w:tr w:rsidR="009C1E9A" w:rsidRPr="00665EDB" w:rsidTr="00665EDB">
        <w:trPr>
          <w:jc w:val="center"/>
        </w:trPr>
        <w:tc>
          <w:tcPr>
            <w:tcW w:w="2382"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Freeway Segments</w:t>
            </w:r>
          </w:p>
        </w:tc>
        <w:tc>
          <w:tcPr>
            <w:tcW w:w="1556"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11.0</w:t>
            </w:r>
          </w:p>
        </w:tc>
        <w:tc>
          <w:tcPr>
            <w:tcW w:w="1562"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20.0</w:t>
            </w:r>
          </w:p>
        </w:tc>
        <w:tc>
          <w:tcPr>
            <w:tcW w:w="1581"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12.03</w:t>
            </w:r>
          </w:p>
        </w:tc>
        <w:tc>
          <w:tcPr>
            <w:tcW w:w="1559"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0.33</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Segments</w:t>
            </w:r>
          </w:p>
        </w:tc>
        <w:tc>
          <w:tcPr>
            <w:tcW w:w="1556" w:type="dxa"/>
            <w:shd w:val="clear" w:color="auto" w:fill="auto"/>
            <w:vAlign w:val="center"/>
          </w:tcPr>
          <w:p w:rsidR="009C1E9A" w:rsidRPr="00665EDB" w:rsidRDefault="009C1E9A" w:rsidP="00665EDB">
            <w:pPr>
              <w:jc w:val="center"/>
              <w:rPr>
                <w:sz w:val="20"/>
                <w:szCs w:val="20"/>
              </w:rPr>
            </w:pPr>
            <w:r w:rsidRPr="00665EDB">
              <w:rPr>
                <w:sz w:val="20"/>
                <w:szCs w:val="20"/>
              </w:rPr>
              <w:t>12.0</w:t>
            </w:r>
          </w:p>
        </w:tc>
        <w:tc>
          <w:tcPr>
            <w:tcW w:w="1562" w:type="dxa"/>
            <w:shd w:val="clear" w:color="auto" w:fill="auto"/>
            <w:vAlign w:val="center"/>
          </w:tcPr>
          <w:p w:rsidR="009C1E9A" w:rsidRPr="00665EDB" w:rsidRDefault="009C1E9A" w:rsidP="00665EDB">
            <w:pPr>
              <w:jc w:val="center"/>
              <w:rPr>
                <w:sz w:val="20"/>
                <w:szCs w:val="20"/>
              </w:rPr>
            </w:pPr>
            <w:r w:rsidRPr="00665EDB">
              <w:rPr>
                <w:sz w:val="20"/>
                <w:szCs w:val="20"/>
              </w:rPr>
              <w:t>20.0</w:t>
            </w:r>
          </w:p>
        </w:tc>
        <w:tc>
          <w:tcPr>
            <w:tcW w:w="1581" w:type="dxa"/>
            <w:shd w:val="clear" w:color="auto" w:fill="auto"/>
            <w:vAlign w:val="center"/>
          </w:tcPr>
          <w:p w:rsidR="009C1E9A" w:rsidRPr="00665EDB" w:rsidRDefault="009C1E9A" w:rsidP="00665EDB">
            <w:pPr>
              <w:jc w:val="center"/>
              <w:rPr>
                <w:sz w:val="20"/>
                <w:szCs w:val="20"/>
              </w:rPr>
            </w:pPr>
            <w:r w:rsidRPr="00665EDB">
              <w:rPr>
                <w:sz w:val="20"/>
                <w:szCs w:val="20"/>
              </w:rPr>
              <w:t>12.07</w:t>
            </w:r>
          </w:p>
        </w:tc>
        <w:tc>
          <w:tcPr>
            <w:tcW w:w="1559" w:type="dxa"/>
            <w:shd w:val="clear" w:color="auto" w:fill="auto"/>
            <w:vAlign w:val="center"/>
          </w:tcPr>
          <w:p w:rsidR="009C1E9A" w:rsidRPr="00665EDB" w:rsidRDefault="009C1E9A" w:rsidP="00665EDB">
            <w:pPr>
              <w:jc w:val="center"/>
              <w:rPr>
                <w:sz w:val="20"/>
                <w:szCs w:val="20"/>
              </w:rPr>
            </w:pPr>
            <w:r w:rsidRPr="00665EDB">
              <w:rPr>
                <w:sz w:val="20"/>
                <w:szCs w:val="20"/>
              </w:rPr>
              <w:t>0.56</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Ramps</w:t>
            </w:r>
          </w:p>
        </w:tc>
        <w:tc>
          <w:tcPr>
            <w:tcW w:w="1556" w:type="dxa"/>
            <w:shd w:val="clear" w:color="auto" w:fill="auto"/>
            <w:vAlign w:val="center"/>
          </w:tcPr>
          <w:p w:rsidR="009C1E9A" w:rsidRPr="00665EDB" w:rsidRDefault="009C1E9A" w:rsidP="00665EDB">
            <w:pPr>
              <w:jc w:val="center"/>
              <w:rPr>
                <w:sz w:val="20"/>
                <w:szCs w:val="20"/>
              </w:rPr>
            </w:pPr>
            <w:r w:rsidRPr="00665EDB">
              <w:rPr>
                <w:sz w:val="20"/>
                <w:szCs w:val="20"/>
              </w:rPr>
              <w:t>11.0</w:t>
            </w:r>
          </w:p>
        </w:tc>
        <w:tc>
          <w:tcPr>
            <w:tcW w:w="1562" w:type="dxa"/>
            <w:shd w:val="clear" w:color="auto" w:fill="auto"/>
            <w:vAlign w:val="center"/>
          </w:tcPr>
          <w:p w:rsidR="009C1E9A" w:rsidRPr="00665EDB" w:rsidRDefault="009C1E9A" w:rsidP="00665EDB">
            <w:pPr>
              <w:jc w:val="center"/>
              <w:rPr>
                <w:sz w:val="20"/>
                <w:szCs w:val="20"/>
              </w:rPr>
            </w:pPr>
            <w:r w:rsidRPr="00665EDB">
              <w:rPr>
                <w:sz w:val="20"/>
                <w:szCs w:val="20"/>
              </w:rPr>
              <w:t>30.0</w:t>
            </w:r>
          </w:p>
        </w:tc>
        <w:tc>
          <w:tcPr>
            <w:tcW w:w="1581" w:type="dxa"/>
            <w:shd w:val="clear" w:color="auto" w:fill="auto"/>
            <w:vAlign w:val="center"/>
          </w:tcPr>
          <w:p w:rsidR="009C1E9A" w:rsidRPr="00665EDB" w:rsidRDefault="009C1E9A" w:rsidP="00665EDB">
            <w:pPr>
              <w:jc w:val="center"/>
              <w:rPr>
                <w:sz w:val="20"/>
                <w:szCs w:val="20"/>
              </w:rPr>
            </w:pPr>
            <w:r w:rsidRPr="00665EDB">
              <w:rPr>
                <w:sz w:val="20"/>
                <w:szCs w:val="20"/>
              </w:rPr>
              <w:t>14.71</w:t>
            </w:r>
          </w:p>
        </w:tc>
        <w:tc>
          <w:tcPr>
            <w:tcW w:w="1559" w:type="dxa"/>
            <w:shd w:val="clear" w:color="auto" w:fill="auto"/>
            <w:vAlign w:val="center"/>
          </w:tcPr>
          <w:p w:rsidR="009C1E9A" w:rsidRPr="00665EDB" w:rsidRDefault="009C1E9A" w:rsidP="00665EDB">
            <w:pPr>
              <w:jc w:val="center"/>
              <w:rPr>
                <w:sz w:val="20"/>
                <w:szCs w:val="20"/>
              </w:rPr>
            </w:pPr>
            <w:r w:rsidRPr="00665EDB">
              <w:rPr>
                <w:sz w:val="20"/>
                <w:szCs w:val="20"/>
              </w:rPr>
              <w:t>3.03</w:t>
            </w:r>
          </w:p>
        </w:tc>
      </w:tr>
    </w:tbl>
    <w:p w:rsidR="009C1E9A" w:rsidRPr="006C3654" w:rsidRDefault="009C1E9A" w:rsidP="009C1E9A">
      <w:pPr>
        <w:pStyle w:val="Heading3"/>
      </w:pPr>
      <w:bookmarkStart w:id="181" w:name="_Toc424719065"/>
      <w:r w:rsidRPr="006C3654">
        <w:t>Left Shoulder Width</w:t>
      </w:r>
      <w:r w:rsidR="004F5A41">
        <w:t xml:space="preserve"> and Right Should</w:t>
      </w:r>
      <w:r w:rsidR="00B57403">
        <w:t>er</w:t>
      </w:r>
      <w:r w:rsidR="004F5A41">
        <w:t xml:space="preserve"> Width</w:t>
      </w:r>
      <w:bookmarkEnd w:id="181"/>
    </w:p>
    <w:p w:rsidR="005A0A6F" w:rsidRPr="006C3654" w:rsidRDefault="00F960E8" w:rsidP="00F960E8">
      <w:pPr>
        <w:pStyle w:val="ListParagraph"/>
        <w:widowControl/>
        <w:spacing w:after="160" w:line="259" w:lineRule="auto"/>
        <w:ind w:left="0"/>
        <w:rPr>
          <w:rFonts w:ascii="Times New Roman" w:hAnsi="Times New Roman"/>
          <w:sz w:val="24"/>
          <w:szCs w:val="24"/>
        </w:rPr>
      </w:pPr>
      <w:r w:rsidRPr="006C3654">
        <w:rPr>
          <w:rFonts w:ascii="Times New Roman" w:hAnsi="Times New Roman"/>
          <w:sz w:val="24"/>
          <w:szCs w:val="24"/>
        </w:rPr>
        <w:t xml:space="preserve">According the “Green Book”, shoulder width ranges from 4 to 12 </w:t>
      </w:r>
      <w:proofErr w:type="spellStart"/>
      <w:r w:rsidRPr="006C3654">
        <w:rPr>
          <w:rFonts w:ascii="Times New Roman" w:hAnsi="Times New Roman"/>
          <w:sz w:val="24"/>
          <w:szCs w:val="24"/>
        </w:rPr>
        <w:t>ft</w:t>
      </w:r>
      <w:proofErr w:type="spellEnd"/>
      <w:r w:rsidRPr="006C3654">
        <w:rPr>
          <w:rFonts w:ascii="Times New Roman" w:hAnsi="Times New Roman"/>
          <w:sz w:val="24"/>
          <w:szCs w:val="24"/>
        </w:rPr>
        <w:t xml:space="preserve"> for freeway</w:t>
      </w:r>
      <w:r w:rsidR="004F5A41">
        <w:rPr>
          <w:rFonts w:ascii="Times New Roman" w:hAnsi="Times New Roman"/>
          <w:sz w:val="24"/>
          <w:szCs w:val="24"/>
        </w:rPr>
        <w:t xml:space="preserve"> segments</w:t>
      </w:r>
      <w:r w:rsidRPr="006C3654">
        <w:rPr>
          <w:rFonts w:ascii="Times New Roman" w:hAnsi="Times New Roman"/>
          <w:sz w:val="24"/>
          <w:szCs w:val="24"/>
        </w:rPr>
        <w:t xml:space="preserve"> and 1 to 10 </w:t>
      </w:r>
      <w:proofErr w:type="spellStart"/>
      <w:r w:rsidRPr="006C3654">
        <w:rPr>
          <w:rFonts w:ascii="Times New Roman" w:hAnsi="Times New Roman"/>
          <w:sz w:val="24"/>
          <w:szCs w:val="24"/>
        </w:rPr>
        <w:t>ft</w:t>
      </w:r>
      <w:proofErr w:type="spellEnd"/>
      <w:r w:rsidRPr="006C3654">
        <w:rPr>
          <w:rFonts w:ascii="Times New Roman" w:hAnsi="Times New Roman"/>
          <w:sz w:val="24"/>
          <w:szCs w:val="24"/>
        </w:rPr>
        <w:t xml:space="preserve"> for </w:t>
      </w:r>
      <w:r w:rsidR="004F5A41">
        <w:rPr>
          <w:rFonts w:ascii="Times New Roman" w:hAnsi="Times New Roman"/>
          <w:sz w:val="24"/>
          <w:szCs w:val="24"/>
        </w:rPr>
        <w:t xml:space="preserve">interchange </w:t>
      </w:r>
      <w:r w:rsidRPr="006C3654">
        <w:rPr>
          <w:rFonts w:ascii="Times New Roman" w:hAnsi="Times New Roman"/>
          <w:sz w:val="24"/>
          <w:szCs w:val="24"/>
        </w:rPr>
        <w:t xml:space="preserve">ramps. </w:t>
      </w:r>
      <w:r w:rsidR="005A0A6F" w:rsidRPr="006C3654">
        <w:rPr>
          <w:rFonts w:ascii="Times New Roman" w:hAnsi="Times New Roman"/>
          <w:sz w:val="24"/>
          <w:szCs w:val="24"/>
        </w:rPr>
        <w:t xml:space="preserve">Shoulder width </w:t>
      </w:r>
      <w:r w:rsidR="004F5A41">
        <w:rPr>
          <w:rFonts w:ascii="Times New Roman" w:hAnsi="Times New Roman"/>
          <w:sz w:val="24"/>
          <w:szCs w:val="24"/>
        </w:rPr>
        <w:t>data was</w:t>
      </w:r>
      <w:r w:rsidR="004F5A41" w:rsidRPr="006C3654">
        <w:rPr>
          <w:rFonts w:ascii="Times New Roman" w:hAnsi="Times New Roman"/>
          <w:sz w:val="24"/>
          <w:szCs w:val="24"/>
        </w:rPr>
        <w:t xml:space="preserve"> </w:t>
      </w:r>
      <w:r w:rsidR="005A0A6F" w:rsidRPr="006C3654">
        <w:rPr>
          <w:rFonts w:ascii="Times New Roman" w:hAnsi="Times New Roman"/>
          <w:sz w:val="24"/>
          <w:szCs w:val="24"/>
        </w:rPr>
        <w:t xml:space="preserve">collected </w:t>
      </w:r>
      <w:r w:rsidR="00F419E9">
        <w:rPr>
          <w:rFonts w:ascii="Times New Roman" w:hAnsi="Times New Roman"/>
          <w:sz w:val="24"/>
          <w:szCs w:val="24"/>
        </w:rPr>
        <w:t xml:space="preserve">separately </w:t>
      </w:r>
      <w:r w:rsidR="005A0A6F" w:rsidRPr="006C3654">
        <w:rPr>
          <w:rFonts w:ascii="Times New Roman" w:hAnsi="Times New Roman"/>
          <w:sz w:val="24"/>
          <w:szCs w:val="24"/>
        </w:rPr>
        <w:t xml:space="preserve">for left </w:t>
      </w:r>
      <w:r w:rsidR="004F5A41">
        <w:rPr>
          <w:rFonts w:ascii="Times New Roman" w:hAnsi="Times New Roman"/>
          <w:sz w:val="24"/>
          <w:szCs w:val="24"/>
        </w:rPr>
        <w:t xml:space="preserve">shoulder width </w:t>
      </w:r>
      <w:r w:rsidR="005A0A6F" w:rsidRPr="006C3654">
        <w:rPr>
          <w:rFonts w:ascii="Times New Roman" w:hAnsi="Times New Roman"/>
          <w:sz w:val="24"/>
          <w:szCs w:val="24"/>
        </w:rPr>
        <w:t>and right shoulder width.</w:t>
      </w:r>
      <w:r w:rsidR="00346C36" w:rsidRPr="006C3654">
        <w:rPr>
          <w:rFonts w:ascii="Times New Roman" w:hAnsi="Times New Roman"/>
          <w:sz w:val="24"/>
          <w:szCs w:val="24"/>
        </w:rPr>
        <w:t xml:space="preserve"> </w:t>
      </w:r>
      <w:r w:rsidR="004F5A41">
        <w:rPr>
          <w:rFonts w:ascii="Times New Roman" w:hAnsi="Times New Roman"/>
          <w:sz w:val="24"/>
          <w:szCs w:val="24"/>
        </w:rPr>
        <w:t xml:space="preserve">A </w:t>
      </w:r>
      <w:r w:rsidR="00346C36" w:rsidRPr="006C3654">
        <w:rPr>
          <w:rFonts w:ascii="Times New Roman" w:hAnsi="Times New Roman"/>
          <w:sz w:val="24"/>
          <w:szCs w:val="24"/>
        </w:rPr>
        <w:t>number of values</w:t>
      </w:r>
      <w:r w:rsidRPr="006C3654">
        <w:rPr>
          <w:rFonts w:ascii="Times New Roman" w:hAnsi="Times New Roman"/>
          <w:sz w:val="24"/>
          <w:szCs w:val="24"/>
        </w:rPr>
        <w:t xml:space="preserve"> were manually reviewed to </w:t>
      </w:r>
      <w:r w:rsidR="004F5A41">
        <w:rPr>
          <w:rFonts w:ascii="Times New Roman" w:hAnsi="Times New Roman"/>
          <w:sz w:val="24"/>
          <w:szCs w:val="24"/>
        </w:rPr>
        <w:t>validate and improve data quality</w:t>
      </w:r>
      <w:r w:rsidRPr="006C3654">
        <w:rPr>
          <w:rFonts w:ascii="Times New Roman" w:hAnsi="Times New Roman"/>
          <w:sz w:val="24"/>
          <w:szCs w:val="24"/>
        </w:rPr>
        <w:t xml:space="preserve">. </w:t>
      </w:r>
      <w:r w:rsidR="004F5A41">
        <w:rPr>
          <w:rFonts w:ascii="Times New Roman" w:hAnsi="Times New Roman"/>
          <w:sz w:val="24"/>
          <w:szCs w:val="24"/>
        </w:rPr>
        <w:t>D</w:t>
      </w:r>
      <w:r w:rsidR="005A0A6F" w:rsidRPr="006C3654">
        <w:rPr>
          <w:rFonts w:ascii="Times New Roman" w:hAnsi="Times New Roman"/>
          <w:sz w:val="24"/>
          <w:szCs w:val="24"/>
        </w:rPr>
        <w:t>escriptive statistics</w:t>
      </w:r>
      <w:r w:rsidRPr="006C3654">
        <w:rPr>
          <w:rFonts w:ascii="Times New Roman" w:hAnsi="Times New Roman"/>
          <w:sz w:val="24"/>
          <w:szCs w:val="24"/>
        </w:rPr>
        <w:t xml:space="preserve"> </w:t>
      </w:r>
      <w:r w:rsidR="004F5A41">
        <w:rPr>
          <w:rFonts w:ascii="Times New Roman" w:hAnsi="Times New Roman"/>
          <w:sz w:val="24"/>
          <w:szCs w:val="24"/>
        </w:rPr>
        <w:t>for t</w:t>
      </w:r>
      <w:r w:rsidR="004F5A41" w:rsidRPr="006C3654">
        <w:rPr>
          <w:rFonts w:ascii="Times New Roman" w:hAnsi="Times New Roman"/>
          <w:sz w:val="24"/>
          <w:szCs w:val="24"/>
        </w:rPr>
        <w:t xml:space="preserve">he left shoulder width </w:t>
      </w:r>
      <w:r w:rsidR="004F5A41">
        <w:rPr>
          <w:rFonts w:ascii="Times New Roman" w:hAnsi="Times New Roman"/>
          <w:sz w:val="24"/>
          <w:szCs w:val="24"/>
        </w:rPr>
        <w:t>and the right shoulder width are summarized</w:t>
      </w:r>
      <w:r w:rsidRPr="006C3654">
        <w:rPr>
          <w:rFonts w:ascii="Times New Roman" w:hAnsi="Times New Roman"/>
          <w:sz w:val="24"/>
          <w:szCs w:val="24"/>
        </w:rPr>
        <w:t xml:space="preserve"> in Table</w:t>
      </w:r>
      <w:r w:rsidR="004F5A41">
        <w:rPr>
          <w:rFonts w:ascii="Times New Roman" w:hAnsi="Times New Roman"/>
          <w:sz w:val="24"/>
          <w:szCs w:val="24"/>
        </w:rPr>
        <w:t>s</w:t>
      </w:r>
      <w:r w:rsidRPr="006C3654">
        <w:rPr>
          <w:rFonts w:ascii="Times New Roman" w:hAnsi="Times New Roman"/>
          <w:sz w:val="24"/>
          <w:szCs w:val="24"/>
        </w:rPr>
        <w:t xml:space="preserve"> 10</w:t>
      </w:r>
      <w:r w:rsidR="004F5A41">
        <w:rPr>
          <w:rFonts w:ascii="Times New Roman" w:hAnsi="Times New Roman"/>
          <w:sz w:val="24"/>
          <w:szCs w:val="24"/>
        </w:rPr>
        <w:t xml:space="preserve"> and 11, respectively</w:t>
      </w:r>
      <w:r w:rsidRPr="006C3654">
        <w:rPr>
          <w:rFonts w:ascii="Times New Roman" w:hAnsi="Times New Roman"/>
          <w:sz w:val="24"/>
          <w:szCs w:val="24"/>
        </w:rPr>
        <w:t>.</w:t>
      </w:r>
      <w:r w:rsidR="004F5A41">
        <w:rPr>
          <w:rFonts w:ascii="Times New Roman" w:hAnsi="Times New Roman"/>
          <w:sz w:val="24"/>
          <w:szCs w:val="24"/>
        </w:rPr>
        <w:t xml:space="preserve"> </w:t>
      </w:r>
    </w:p>
    <w:p w:rsidR="009C1E9A" w:rsidRPr="006C3654" w:rsidRDefault="009C1E9A" w:rsidP="009C1E9A">
      <w:pPr>
        <w:pStyle w:val="Caption"/>
        <w:jc w:val="center"/>
        <w:rPr>
          <w:rFonts w:ascii="Times New Roman" w:hAnsi="Times New Roman"/>
          <w:b/>
          <w:i w:val="0"/>
          <w:color w:val="auto"/>
          <w:sz w:val="22"/>
        </w:rPr>
      </w:pPr>
      <w:bookmarkStart w:id="182" w:name="_Toc422999651"/>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Left Shoulder Width Descriptive Statistics</w:t>
      </w:r>
      <w:bookmarkEnd w:id="182"/>
    </w:p>
    <w:tbl>
      <w:tblPr>
        <w:tblW w:w="0" w:type="auto"/>
        <w:jc w:val="center"/>
        <w:tblBorders>
          <w:top w:val="single" w:sz="4" w:space="0" w:color="auto"/>
          <w:bottom w:val="single" w:sz="4" w:space="0" w:color="auto"/>
        </w:tblBorders>
        <w:tblLook w:val="04A0" w:firstRow="1" w:lastRow="0" w:firstColumn="1" w:lastColumn="0" w:noHBand="0" w:noVBand="1"/>
      </w:tblPr>
      <w:tblGrid>
        <w:gridCol w:w="2382"/>
        <w:gridCol w:w="1556"/>
        <w:gridCol w:w="1562"/>
        <w:gridCol w:w="1581"/>
        <w:gridCol w:w="1559"/>
      </w:tblGrid>
      <w:tr w:rsidR="009C1E9A" w:rsidRPr="00665EDB" w:rsidTr="00665EDB">
        <w:trPr>
          <w:jc w:val="center"/>
        </w:trPr>
        <w:tc>
          <w:tcPr>
            <w:tcW w:w="2382" w:type="dxa"/>
            <w:vMerge w:val="restart"/>
            <w:shd w:val="clear" w:color="auto" w:fill="auto"/>
            <w:vAlign w:val="center"/>
          </w:tcPr>
          <w:p w:rsidR="009C1E9A" w:rsidRPr="00665EDB" w:rsidRDefault="009C1E9A" w:rsidP="00665EDB">
            <w:pPr>
              <w:jc w:val="center"/>
              <w:rPr>
                <w:b/>
                <w:sz w:val="20"/>
                <w:szCs w:val="20"/>
              </w:rPr>
            </w:pPr>
            <w:r w:rsidRPr="00665EDB">
              <w:rPr>
                <w:b/>
                <w:sz w:val="20"/>
                <w:szCs w:val="20"/>
              </w:rPr>
              <w:t>Segment Type</w:t>
            </w:r>
          </w:p>
        </w:tc>
        <w:tc>
          <w:tcPr>
            <w:tcW w:w="6258" w:type="dxa"/>
            <w:gridSpan w:val="4"/>
            <w:tcBorders>
              <w:bottom w:val="nil"/>
            </w:tcBorders>
            <w:shd w:val="clear" w:color="auto" w:fill="auto"/>
            <w:vAlign w:val="center"/>
          </w:tcPr>
          <w:p w:rsidR="009C1E9A" w:rsidRPr="00665EDB" w:rsidRDefault="009C1E9A" w:rsidP="00665EDB">
            <w:pPr>
              <w:jc w:val="center"/>
              <w:rPr>
                <w:b/>
                <w:sz w:val="20"/>
                <w:szCs w:val="20"/>
              </w:rPr>
            </w:pPr>
            <w:r w:rsidRPr="00665EDB">
              <w:rPr>
                <w:b/>
                <w:sz w:val="20"/>
                <w:szCs w:val="20"/>
              </w:rPr>
              <w:t>Descriptive Statistics</w:t>
            </w:r>
          </w:p>
          <w:p w:rsidR="005F4AF4" w:rsidRPr="00665EDB" w:rsidRDefault="005F4AF4" w:rsidP="00665EDB">
            <w:pPr>
              <w:jc w:val="center"/>
              <w:rPr>
                <w:b/>
                <w:sz w:val="20"/>
                <w:szCs w:val="20"/>
              </w:rPr>
            </w:pPr>
            <w:r w:rsidRPr="00665EDB">
              <w:rPr>
                <w:b/>
                <w:sz w:val="20"/>
                <w:szCs w:val="20"/>
              </w:rPr>
              <w:t>(</w:t>
            </w:r>
            <w:proofErr w:type="spellStart"/>
            <w:r w:rsidRPr="00665EDB">
              <w:rPr>
                <w:b/>
                <w:sz w:val="20"/>
                <w:szCs w:val="20"/>
              </w:rPr>
              <w:t>ft</w:t>
            </w:r>
            <w:proofErr w:type="spellEnd"/>
            <w:r w:rsidRPr="00665EDB">
              <w:rPr>
                <w:b/>
                <w:sz w:val="20"/>
                <w:szCs w:val="20"/>
              </w:rPr>
              <w:t>)</w:t>
            </w:r>
          </w:p>
        </w:tc>
      </w:tr>
      <w:tr w:rsidR="009C1E9A" w:rsidRPr="00665EDB" w:rsidTr="00665EDB">
        <w:trPr>
          <w:jc w:val="center"/>
        </w:trPr>
        <w:tc>
          <w:tcPr>
            <w:tcW w:w="2382" w:type="dxa"/>
            <w:vMerge/>
            <w:tcBorders>
              <w:bottom w:val="single" w:sz="4" w:space="0" w:color="auto"/>
            </w:tcBorders>
            <w:shd w:val="clear" w:color="auto" w:fill="auto"/>
            <w:vAlign w:val="center"/>
          </w:tcPr>
          <w:p w:rsidR="009C1E9A" w:rsidRPr="00665EDB" w:rsidRDefault="009C1E9A" w:rsidP="00665EDB">
            <w:pPr>
              <w:jc w:val="center"/>
              <w:rPr>
                <w:b/>
                <w:sz w:val="20"/>
                <w:szCs w:val="20"/>
              </w:rPr>
            </w:pPr>
          </w:p>
        </w:tc>
        <w:tc>
          <w:tcPr>
            <w:tcW w:w="1556"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Min</w:t>
            </w:r>
          </w:p>
        </w:tc>
        <w:tc>
          <w:tcPr>
            <w:tcW w:w="1562"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Max</w:t>
            </w:r>
          </w:p>
        </w:tc>
        <w:tc>
          <w:tcPr>
            <w:tcW w:w="1581"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Mean</w:t>
            </w:r>
          </w:p>
        </w:tc>
        <w:tc>
          <w:tcPr>
            <w:tcW w:w="1559"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Std. Dev.</w:t>
            </w:r>
          </w:p>
        </w:tc>
      </w:tr>
      <w:tr w:rsidR="009C1E9A" w:rsidRPr="00665EDB" w:rsidTr="00665EDB">
        <w:trPr>
          <w:jc w:val="center"/>
        </w:trPr>
        <w:tc>
          <w:tcPr>
            <w:tcW w:w="2382"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Freeway Segments</w:t>
            </w:r>
          </w:p>
        </w:tc>
        <w:tc>
          <w:tcPr>
            <w:tcW w:w="1556"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4</w:t>
            </w:r>
          </w:p>
        </w:tc>
        <w:tc>
          <w:tcPr>
            <w:tcW w:w="1562"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13</w:t>
            </w:r>
          </w:p>
        </w:tc>
        <w:tc>
          <w:tcPr>
            <w:tcW w:w="1581"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7.24</w:t>
            </w:r>
          </w:p>
        </w:tc>
        <w:tc>
          <w:tcPr>
            <w:tcW w:w="1559"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1.93</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Segments</w:t>
            </w:r>
          </w:p>
        </w:tc>
        <w:tc>
          <w:tcPr>
            <w:tcW w:w="1556" w:type="dxa"/>
            <w:shd w:val="clear" w:color="auto" w:fill="auto"/>
            <w:vAlign w:val="center"/>
          </w:tcPr>
          <w:p w:rsidR="009C1E9A" w:rsidRPr="00665EDB" w:rsidRDefault="009C1E9A" w:rsidP="00665EDB">
            <w:pPr>
              <w:jc w:val="center"/>
              <w:rPr>
                <w:bCs/>
                <w:sz w:val="20"/>
                <w:szCs w:val="20"/>
              </w:rPr>
            </w:pPr>
            <w:r w:rsidRPr="00665EDB">
              <w:rPr>
                <w:bCs/>
                <w:sz w:val="20"/>
                <w:szCs w:val="20"/>
              </w:rPr>
              <w:t>4</w:t>
            </w:r>
          </w:p>
        </w:tc>
        <w:tc>
          <w:tcPr>
            <w:tcW w:w="1562" w:type="dxa"/>
            <w:shd w:val="clear" w:color="auto" w:fill="auto"/>
            <w:vAlign w:val="center"/>
          </w:tcPr>
          <w:p w:rsidR="009C1E9A" w:rsidRPr="00665EDB" w:rsidRDefault="009C1E9A" w:rsidP="00665EDB">
            <w:pPr>
              <w:jc w:val="center"/>
              <w:rPr>
                <w:bCs/>
                <w:sz w:val="20"/>
                <w:szCs w:val="20"/>
              </w:rPr>
            </w:pPr>
            <w:r w:rsidRPr="00665EDB">
              <w:rPr>
                <w:bCs/>
                <w:sz w:val="20"/>
                <w:szCs w:val="20"/>
              </w:rPr>
              <w:t>14</w:t>
            </w:r>
          </w:p>
        </w:tc>
        <w:tc>
          <w:tcPr>
            <w:tcW w:w="1581" w:type="dxa"/>
            <w:shd w:val="clear" w:color="auto" w:fill="auto"/>
            <w:vAlign w:val="center"/>
          </w:tcPr>
          <w:p w:rsidR="009C1E9A" w:rsidRPr="00665EDB" w:rsidRDefault="009C1E9A" w:rsidP="00665EDB">
            <w:pPr>
              <w:jc w:val="center"/>
              <w:rPr>
                <w:bCs/>
                <w:sz w:val="20"/>
                <w:szCs w:val="20"/>
              </w:rPr>
            </w:pPr>
            <w:r w:rsidRPr="00665EDB">
              <w:rPr>
                <w:bCs/>
                <w:sz w:val="20"/>
                <w:szCs w:val="20"/>
              </w:rPr>
              <w:t>7.35</w:t>
            </w:r>
          </w:p>
        </w:tc>
        <w:tc>
          <w:tcPr>
            <w:tcW w:w="1559" w:type="dxa"/>
            <w:shd w:val="clear" w:color="auto" w:fill="auto"/>
            <w:vAlign w:val="center"/>
          </w:tcPr>
          <w:p w:rsidR="009C1E9A" w:rsidRPr="00665EDB" w:rsidRDefault="009C1E9A" w:rsidP="00665EDB">
            <w:pPr>
              <w:jc w:val="center"/>
              <w:rPr>
                <w:bCs/>
                <w:sz w:val="20"/>
                <w:szCs w:val="20"/>
              </w:rPr>
            </w:pPr>
            <w:r w:rsidRPr="00665EDB">
              <w:rPr>
                <w:bCs/>
                <w:sz w:val="20"/>
                <w:szCs w:val="20"/>
              </w:rPr>
              <w:t>2.08</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Ramps</w:t>
            </w:r>
          </w:p>
        </w:tc>
        <w:tc>
          <w:tcPr>
            <w:tcW w:w="1556" w:type="dxa"/>
            <w:shd w:val="clear" w:color="auto" w:fill="auto"/>
            <w:vAlign w:val="center"/>
          </w:tcPr>
          <w:p w:rsidR="009C1E9A" w:rsidRPr="00665EDB" w:rsidRDefault="009C1E9A" w:rsidP="00665EDB">
            <w:pPr>
              <w:jc w:val="center"/>
              <w:rPr>
                <w:bCs/>
                <w:sz w:val="20"/>
                <w:szCs w:val="20"/>
              </w:rPr>
            </w:pPr>
            <w:r w:rsidRPr="00665EDB">
              <w:rPr>
                <w:bCs/>
                <w:sz w:val="20"/>
                <w:szCs w:val="20"/>
              </w:rPr>
              <w:t>2</w:t>
            </w:r>
          </w:p>
        </w:tc>
        <w:tc>
          <w:tcPr>
            <w:tcW w:w="1562" w:type="dxa"/>
            <w:shd w:val="clear" w:color="auto" w:fill="auto"/>
            <w:vAlign w:val="center"/>
          </w:tcPr>
          <w:p w:rsidR="009C1E9A" w:rsidRPr="00665EDB" w:rsidRDefault="009C1E9A" w:rsidP="00665EDB">
            <w:pPr>
              <w:jc w:val="center"/>
              <w:rPr>
                <w:bCs/>
                <w:sz w:val="20"/>
                <w:szCs w:val="20"/>
              </w:rPr>
            </w:pPr>
            <w:r w:rsidRPr="00665EDB">
              <w:rPr>
                <w:bCs/>
                <w:sz w:val="20"/>
                <w:szCs w:val="20"/>
              </w:rPr>
              <w:t>17</w:t>
            </w:r>
          </w:p>
        </w:tc>
        <w:tc>
          <w:tcPr>
            <w:tcW w:w="1581" w:type="dxa"/>
            <w:shd w:val="clear" w:color="auto" w:fill="auto"/>
            <w:vAlign w:val="center"/>
          </w:tcPr>
          <w:p w:rsidR="009C1E9A" w:rsidRPr="00665EDB" w:rsidRDefault="009C1E9A" w:rsidP="00665EDB">
            <w:pPr>
              <w:jc w:val="center"/>
              <w:rPr>
                <w:bCs/>
                <w:sz w:val="20"/>
                <w:szCs w:val="20"/>
              </w:rPr>
            </w:pPr>
            <w:r w:rsidRPr="00665EDB">
              <w:rPr>
                <w:bCs/>
                <w:sz w:val="20"/>
                <w:szCs w:val="20"/>
              </w:rPr>
              <w:t>6.21</w:t>
            </w:r>
          </w:p>
        </w:tc>
        <w:tc>
          <w:tcPr>
            <w:tcW w:w="1559" w:type="dxa"/>
            <w:shd w:val="clear" w:color="auto" w:fill="auto"/>
            <w:vAlign w:val="center"/>
          </w:tcPr>
          <w:p w:rsidR="009C1E9A" w:rsidRPr="00665EDB" w:rsidRDefault="009C1E9A" w:rsidP="00665EDB">
            <w:pPr>
              <w:jc w:val="center"/>
              <w:rPr>
                <w:bCs/>
                <w:sz w:val="20"/>
                <w:szCs w:val="20"/>
              </w:rPr>
            </w:pPr>
            <w:r w:rsidRPr="00665EDB">
              <w:rPr>
                <w:bCs/>
                <w:sz w:val="20"/>
                <w:szCs w:val="20"/>
              </w:rPr>
              <w:t>2.31</w:t>
            </w:r>
          </w:p>
        </w:tc>
      </w:tr>
    </w:tbl>
    <w:p w:rsidR="004F5A41" w:rsidRDefault="004F5A41" w:rsidP="009C1E9A">
      <w:pPr>
        <w:pStyle w:val="Caption"/>
        <w:ind w:left="720"/>
        <w:jc w:val="center"/>
        <w:rPr>
          <w:rFonts w:ascii="Times New Roman" w:hAnsi="Times New Roman"/>
          <w:b/>
          <w:i w:val="0"/>
          <w:color w:val="auto"/>
          <w:sz w:val="22"/>
        </w:rPr>
      </w:pPr>
    </w:p>
    <w:p w:rsidR="009C1E9A" w:rsidRPr="006C3654" w:rsidRDefault="009C1E9A" w:rsidP="009C1E9A">
      <w:pPr>
        <w:pStyle w:val="Caption"/>
        <w:ind w:left="720"/>
        <w:jc w:val="center"/>
        <w:rPr>
          <w:rFonts w:ascii="Times New Roman" w:hAnsi="Times New Roman"/>
          <w:b/>
          <w:i w:val="0"/>
          <w:color w:val="auto"/>
          <w:sz w:val="22"/>
        </w:rPr>
      </w:pPr>
      <w:bookmarkStart w:id="183" w:name="_Toc422999652"/>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11</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Right Shoulder Width Descriptive Statistics</w:t>
      </w:r>
      <w:bookmarkEnd w:id="183"/>
    </w:p>
    <w:tbl>
      <w:tblPr>
        <w:tblW w:w="0" w:type="auto"/>
        <w:jc w:val="center"/>
        <w:tblBorders>
          <w:top w:val="single" w:sz="4" w:space="0" w:color="auto"/>
          <w:bottom w:val="single" w:sz="4" w:space="0" w:color="auto"/>
        </w:tblBorders>
        <w:tblLook w:val="04A0" w:firstRow="1" w:lastRow="0" w:firstColumn="1" w:lastColumn="0" w:noHBand="0" w:noVBand="1"/>
      </w:tblPr>
      <w:tblGrid>
        <w:gridCol w:w="2382"/>
        <w:gridCol w:w="1556"/>
        <w:gridCol w:w="1562"/>
        <w:gridCol w:w="1581"/>
        <w:gridCol w:w="1559"/>
      </w:tblGrid>
      <w:tr w:rsidR="009C1E9A" w:rsidRPr="00665EDB" w:rsidTr="00665EDB">
        <w:trPr>
          <w:jc w:val="center"/>
        </w:trPr>
        <w:tc>
          <w:tcPr>
            <w:tcW w:w="2382" w:type="dxa"/>
            <w:vMerge w:val="restart"/>
            <w:shd w:val="clear" w:color="auto" w:fill="auto"/>
            <w:vAlign w:val="center"/>
          </w:tcPr>
          <w:p w:rsidR="009C1E9A" w:rsidRPr="00665EDB" w:rsidRDefault="009C1E9A" w:rsidP="00665EDB">
            <w:pPr>
              <w:jc w:val="center"/>
              <w:rPr>
                <w:b/>
                <w:sz w:val="20"/>
                <w:szCs w:val="20"/>
              </w:rPr>
            </w:pPr>
            <w:r w:rsidRPr="00665EDB">
              <w:rPr>
                <w:b/>
                <w:sz w:val="20"/>
                <w:szCs w:val="20"/>
              </w:rPr>
              <w:t>Segment Type</w:t>
            </w:r>
          </w:p>
        </w:tc>
        <w:tc>
          <w:tcPr>
            <w:tcW w:w="6258" w:type="dxa"/>
            <w:gridSpan w:val="4"/>
            <w:tcBorders>
              <w:bottom w:val="nil"/>
            </w:tcBorders>
            <w:shd w:val="clear" w:color="auto" w:fill="auto"/>
            <w:vAlign w:val="center"/>
          </w:tcPr>
          <w:p w:rsidR="009C1E9A" w:rsidRPr="00665EDB" w:rsidRDefault="009C1E9A" w:rsidP="00665EDB">
            <w:pPr>
              <w:jc w:val="center"/>
              <w:rPr>
                <w:b/>
                <w:sz w:val="20"/>
                <w:szCs w:val="20"/>
              </w:rPr>
            </w:pPr>
            <w:r w:rsidRPr="00665EDB">
              <w:rPr>
                <w:b/>
                <w:sz w:val="20"/>
                <w:szCs w:val="20"/>
              </w:rPr>
              <w:t>Descriptive Statistics</w:t>
            </w:r>
          </w:p>
          <w:p w:rsidR="005F4AF4" w:rsidRPr="00665EDB" w:rsidRDefault="005F4AF4" w:rsidP="00665EDB">
            <w:pPr>
              <w:jc w:val="center"/>
              <w:rPr>
                <w:b/>
                <w:sz w:val="20"/>
                <w:szCs w:val="20"/>
              </w:rPr>
            </w:pPr>
            <w:r w:rsidRPr="00665EDB">
              <w:rPr>
                <w:b/>
                <w:sz w:val="20"/>
                <w:szCs w:val="20"/>
              </w:rPr>
              <w:t>(</w:t>
            </w:r>
            <w:proofErr w:type="spellStart"/>
            <w:r w:rsidRPr="00665EDB">
              <w:rPr>
                <w:b/>
                <w:sz w:val="20"/>
                <w:szCs w:val="20"/>
              </w:rPr>
              <w:t>ft</w:t>
            </w:r>
            <w:proofErr w:type="spellEnd"/>
            <w:r w:rsidRPr="00665EDB">
              <w:rPr>
                <w:b/>
                <w:sz w:val="20"/>
                <w:szCs w:val="20"/>
              </w:rPr>
              <w:t>)</w:t>
            </w:r>
          </w:p>
        </w:tc>
      </w:tr>
      <w:tr w:rsidR="009C1E9A" w:rsidRPr="00665EDB" w:rsidTr="00665EDB">
        <w:trPr>
          <w:jc w:val="center"/>
        </w:trPr>
        <w:tc>
          <w:tcPr>
            <w:tcW w:w="2382" w:type="dxa"/>
            <w:vMerge/>
            <w:tcBorders>
              <w:bottom w:val="single" w:sz="4" w:space="0" w:color="auto"/>
            </w:tcBorders>
            <w:shd w:val="clear" w:color="auto" w:fill="auto"/>
            <w:vAlign w:val="center"/>
          </w:tcPr>
          <w:p w:rsidR="009C1E9A" w:rsidRPr="00665EDB" w:rsidRDefault="009C1E9A" w:rsidP="00665EDB">
            <w:pPr>
              <w:jc w:val="center"/>
              <w:rPr>
                <w:b/>
                <w:sz w:val="20"/>
                <w:szCs w:val="20"/>
              </w:rPr>
            </w:pPr>
          </w:p>
        </w:tc>
        <w:tc>
          <w:tcPr>
            <w:tcW w:w="1556"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Min</w:t>
            </w:r>
          </w:p>
        </w:tc>
        <w:tc>
          <w:tcPr>
            <w:tcW w:w="1562"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Max</w:t>
            </w:r>
          </w:p>
        </w:tc>
        <w:tc>
          <w:tcPr>
            <w:tcW w:w="1581"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Mean</w:t>
            </w:r>
          </w:p>
        </w:tc>
        <w:tc>
          <w:tcPr>
            <w:tcW w:w="1559"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Std. Dev.</w:t>
            </w:r>
          </w:p>
        </w:tc>
      </w:tr>
      <w:tr w:rsidR="009C1E9A" w:rsidRPr="00665EDB" w:rsidTr="00665EDB">
        <w:trPr>
          <w:jc w:val="center"/>
        </w:trPr>
        <w:tc>
          <w:tcPr>
            <w:tcW w:w="2382"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Freeway Segments</w:t>
            </w:r>
          </w:p>
        </w:tc>
        <w:tc>
          <w:tcPr>
            <w:tcW w:w="1556"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4</w:t>
            </w:r>
          </w:p>
        </w:tc>
        <w:tc>
          <w:tcPr>
            <w:tcW w:w="1562"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15</w:t>
            </w:r>
          </w:p>
        </w:tc>
        <w:tc>
          <w:tcPr>
            <w:tcW w:w="1581"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10.22</w:t>
            </w:r>
          </w:p>
        </w:tc>
        <w:tc>
          <w:tcPr>
            <w:tcW w:w="1559"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1.76</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Segments</w:t>
            </w:r>
          </w:p>
        </w:tc>
        <w:tc>
          <w:tcPr>
            <w:tcW w:w="1556" w:type="dxa"/>
            <w:shd w:val="clear" w:color="auto" w:fill="auto"/>
            <w:vAlign w:val="center"/>
          </w:tcPr>
          <w:p w:rsidR="009C1E9A" w:rsidRPr="00665EDB" w:rsidRDefault="009C1E9A" w:rsidP="00665EDB">
            <w:pPr>
              <w:jc w:val="center"/>
              <w:rPr>
                <w:bCs/>
                <w:sz w:val="20"/>
                <w:szCs w:val="20"/>
              </w:rPr>
            </w:pPr>
            <w:r w:rsidRPr="00665EDB">
              <w:rPr>
                <w:bCs/>
                <w:sz w:val="20"/>
                <w:szCs w:val="20"/>
              </w:rPr>
              <w:t>6</w:t>
            </w:r>
          </w:p>
        </w:tc>
        <w:tc>
          <w:tcPr>
            <w:tcW w:w="1562" w:type="dxa"/>
            <w:shd w:val="clear" w:color="auto" w:fill="auto"/>
            <w:vAlign w:val="center"/>
          </w:tcPr>
          <w:p w:rsidR="009C1E9A" w:rsidRPr="00665EDB" w:rsidRDefault="009C1E9A" w:rsidP="00665EDB">
            <w:pPr>
              <w:jc w:val="center"/>
              <w:rPr>
                <w:bCs/>
                <w:sz w:val="20"/>
                <w:szCs w:val="20"/>
              </w:rPr>
            </w:pPr>
            <w:r w:rsidRPr="00665EDB">
              <w:rPr>
                <w:bCs/>
                <w:sz w:val="20"/>
                <w:szCs w:val="20"/>
              </w:rPr>
              <w:t>16</w:t>
            </w:r>
          </w:p>
        </w:tc>
        <w:tc>
          <w:tcPr>
            <w:tcW w:w="1581" w:type="dxa"/>
            <w:shd w:val="clear" w:color="auto" w:fill="auto"/>
            <w:vAlign w:val="center"/>
          </w:tcPr>
          <w:p w:rsidR="009C1E9A" w:rsidRPr="00665EDB" w:rsidRDefault="009C1E9A" w:rsidP="00665EDB">
            <w:pPr>
              <w:jc w:val="center"/>
              <w:rPr>
                <w:bCs/>
                <w:sz w:val="20"/>
                <w:szCs w:val="20"/>
              </w:rPr>
            </w:pPr>
            <w:r w:rsidRPr="00665EDB">
              <w:rPr>
                <w:bCs/>
                <w:sz w:val="20"/>
                <w:szCs w:val="20"/>
              </w:rPr>
              <w:t>10.31</w:t>
            </w:r>
          </w:p>
        </w:tc>
        <w:tc>
          <w:tcPr>
            <w:tcW w:w="1559" w:type="dxa"/>
            <w:shd w:val="clear" w:color="auto" w:fill="auto"/>
            <w:vAlign w:val="center"/>
          </w:tcPr>
          <w:p w:rsidR="009C1E9A" w:rsidRPr="00665EDB" w:rsidRDefault="009C1E9A" w:rsidP="00665EDB">
            <w:pPr>
              <w:jc w:val="center"/>
              <w:rPr>
                <w:bCs/>
                <w:sz w:val="20"/>
                <w:szCs w:val="20"/>
              </w:rPr>
            </w:pPr>
            <w:r w:rsidRPr="00665EDB">
              <w:rPr>
                <w:bCs/>
                <w:sz w:val="20"/>
                <w:szCs w:val="20"/>
              </w:rPr>
              <w:t>1.55</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Ramps</w:t>
            </w:r>
          </w:p>
        </w:tc>
        <w:tc>
          <w:tcPr>
            <w:tcW w:w="1556" w:type="dxa"/>
            <w:shd w:val="clear" w:color="auto" w:fill="auto"/>
            <w:vAlign w:val="center"/>
          </w:tcPr>
          <w:p w:rsidR="009C1E9A" w:rsidRPr="00665EDB" w:rsidRDefault="009C1E9A" w:rsidP="00665EDB">
            <w:pPr>
              <w:jc w:val="center"/>
              <w:rPr>
                <w:bCs/>
                <w:sz w:val="20"/>
                <w:szCs w:val="20"/>
              </w:rPr>
            </w:pPr>
            <w:r w:rsidRPr="00665EDB">
              <w:rPr>
                <w:bCs/>
                <w:sz w:val="20"/>
                <w:szCs w:val="20"/>
              </w:rPr>
              <w:t>2</w:t>
            </w:r>
          </w:p>
        </w:tc>
        <w:tc>
          <w:tcPr>
            <w:tcW w:w="1562" w:type="dxa"/>
            <w:shd w:val="clear" w:color="auto" w:fill="auto"/>
            <w:vAlign w:val="center"/>
          </w:tcPr>
          <w:p w:rsidR="009C1E9A" w:rsidRPr="00665EDB" w:rsidRDefault="009C1E9A" w:rsidP="00665EDB">
            <w:pPr>
              <w:jc w:val="center"/>
              <w:rPr>
                <w:bCs/>
                <w:sz w:val="20"/>
                <w:szCs w:val="20"/>
              </w:rPr>
            </w:pPr>
            <w:r w:rsidRPr="00665EDB">
              <w:rPr>
                <w:bCs/>
                <w:sz w:val="20"/>
                <w:szCs w:val="20"/>
              </w:rPr>
              <w:t>16</w:t>
            </w:r>
          </w:p>
        </w:tc>
        <w:tc>
          <w:tcPr>
            <w:tcW w:w="1581" w:type="dxa"/>
            <w:shd w:val="clear" w:color="auto" w:fill="auto"/>
            <w:vAlign w:val="center"/>
          </w:tcPr>
          <w:p w:rsidR="009C1E9A" w:rsidRPr="00665EDB" w:rsidRDefault="009C1E9A" w:rsidP="00665EDB">
            <w:pPr>
              <w:jc w:val="center"/>
              <w:rPr>
                <w:bCs/>
                <w:sz w:val="20"/>
                <w:szCs w:val="20"/>
              </w:rPr>
            </w:pPr>
            <w:r w:rsidRPr="00665EDB">
              <w:rPr>
                <w:bCs/>
                <w:sz w:val="20"/>
                <w:szCs w:val="20"/>
              </w:rPr>
              <w:t>8.06</w:t>
            </w:r>
          </w:p>
        </w:tc>
        <w:tc>
          <w:tcPr>
            <w:tcW w:w="1559" w:type="dxa"/>
            <w:shd w:val="clear" w:color="auto" w:fill="auto"/>
            <w:vAlign w:val="center"/>
          </w:tcPr>
          <w:p w:rsidR="009C1E9A" w:rsidRPr="00665EDB" w:rsidRDefault="009C1E9A" w:rsidP="00665EDB">
            <w:pPr>
              <w:jc w:val="center"/>
              <w:rPr>
                <w:bCs/>
                <w:sz w:val="20"/>
                <w:szCs w:val="20"/>
              </w:rPr>
            </w:pPr>
            <w:r w:rsidRPr="00665EDB">
              <w:rPr>
                <w:bCs/>
                <w:sz w:val="20"/>
                <w:szCs w:val="20"/>
              </w:rPr>
              <w:t>2.01</w:t>
            </w:r>
          </w:p>
        </w:tc>
      </w:tr>
    </w:tbl>
    <w:p w:rsidR="009C1E9A" w:rsidRPr="006C3654" w:rsidRDefault="009C1E9A" w:rsidP="009C1E9A">
      <w:pPr>
        <w:pStyle w:val="Heading3"/>
      </w:pPr>
      <w:bookmarkStart w:id="184" w:name="_Toc424719066"/>
      <w:r w:rsidRPr="006C3654">
        <w:t>Median Width</w:t>
      </w:r>
      <w:bookmarkEnd w:id="184"/>
    </w:p>
    <w:p w:rsidR="00F909AA" w:rsidRPr="006C3654" w:rsidRDefault="00302A5E" w:rsidP="00014EF1">
      <w:pPr>
        <w:jc w:val="both"/>
        <w:rPr>
          <w:lang w:eastAsia="zh-CN"/>
        </w:rPr>
      </w:pPr>
      <w:r w:rsidRPr="006C3654">
        <w:rPr>
          <w:lang w:eastAsia="zh-CN"/>
        </w:rPr>
        <w:t xml:space="preserve">The “Green Book” </w:t>
      </w:r>
      <w:r w:rsidR="00014EF1" w:rsidRPr="006C3654">
        <w:rPr>
          <w:lang w:eastAsia="zh-CN"/>
        </w:rPr>
        <w:t xml:space="preserve">specifies a minimum median width of 10 </w:t>
      </w:r>
      <w:proofErr w:type="spellStart"/>
      <w:r w:rsidR="00014EF1" w:rsidRPr="006C3654">
        <w:rPr>
          <w:lang w:eastAsia="zh-CN"/>
        </w:rPr>
        <w:t>ft</w:t>
      </w:r>
      <w:proofErr w:type="spellEnd"/>
      <w:r w:rsidR="00014EF1" w:rsidRPr="006C3654">
        <w:rPr>
          <w:lang w:eastAsia="zh-CN"/>
        </w:rPr>
        <w:t xml:space="preserve"> for urban freeways and 36 </w:t>
      </w:r>
      <w:proofErr w:type="spellStart"/>
      <w:r w:rsidR="00014EF1" w:rsidRPr="006C3654">
        <w:rPr>
          <w:lang w:eastAsia="zh-CN"/>
        </w:rPr>
        <w:t>ft</w:t>
      </w:r>
      <w:proofErr w:type="spellEnd"/>
      <w:r w:rsidR="00014EF1" w:rsidRPr="006C3654">
        <w:rPr>
          <w:lang w:eastAsia="zh-CN"/>
        </w:rPr>
        <w:t xml:space="preserve"> for rural freeways. </w:t>
      </w:r>
      <w:r w:rsidR="003132EE" w:rsidRPr="006C3654">
        <w:rPr>
          <w:lang w:eastAsia="zh-CN"/>
        </w:rPr>
        <w:t xml:space="preserve">Table 12 </w:t>
      </w:r>
      <w:r w:rsidR="00987FA2">
        <w:rPr>
          <w:lang w:eastAsia="zh-CN"/>
        </w:rPr>
        <w:t>summarizes</w:t>
      </w:r>
      <w:r w:rsidR="005F4AF4" w:rsidRPr="006C3654">
        <w:rPr>
          <w:lang w:eastAsia="zh-CN"/>
        </w:rPr>
        <w:t xml:space="preserve"> </w:t>
      </w:r>
      <w:r w:rsidR="003132EE" w:rsidRPr="006C3654">
        <w:rPr>
          <w:lang w:eastAsia="zh-CN"/>
        </w:rPr>
        <w:t>the median width descriptive statistics for different segment types.</w:t>
      </w:r>
    </w:p>
    <w:p w:rsidR="009C1E9A" w:rsidRPr="006C3654" w:rsidRDefault="009C1E9A" w:rsidP="00014EF1">
      <w:pPr>
        <w:pStyle w:val="Caption"/>
        <w:spacing w:before="100" w:beforeAutospacing="1" w:after="120"/>
        <w:ind w:left="720"/>
        <w:jc w:val="center"/>
        <w:rPr>
          <w:rFonts w:ascii="Times New Roman" w:hAnsi="Times New Roman"/>
          <w:b/>
          <w:i w:val="0"/>
          <w:color w:val="auto"/>
          <w:sz w:val="22"/>
        </w:rPr>
      </w:pPr>
      <w:bookmarkStart w:id="185" w:name="_Toc422999653"/>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12</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Median Width Descriptive Statistics</w:t>
      </w:r>
      <w:bookmarkEnd w:id="185"/>
    </w:p>
    <w:tbl>
      <w:tblPr>
        <w:tblW w:w="0" w:type="auto"/>
        <w:jc w:val="center"/>
        <w:tblBorders>
          <w:top w:val="single" w:sz="4" w:space="0" w:color="auto"/>
          <w:bottom w:val="single" w:sz="4" w:space="0" w:color="auto"/>
        </w:tblBorders>
        <w:tblLook w:val="04A0" w:firstRow="1" w:lastRow="0" w:firstColumn="1" w:lastColumn="0" w:noHBand="0" w:noVBand="1"/>
      </w:tblPr>
      <w:tblGrid>
        <w:gridCol w:w="2382"/>
        <w:gridCol w:w="1556"/>
        <w:gridCol w:w="1562"/>
        <w:gridCol w:w="1581"/>
        <w:gridCol w:w="1559"/>
      </w:tblGrid>
      <w:tr w:rsidR="009C1E9A" w:rsidRPr="00665EDB" w:rsidTr="00665EDB">
        <w:trPr>
          <w:jc w:val="center"/>
        </w:trPr>
        <w:tc>
          <w:tcPr>
            <w:tcW w:w="2382" w:type="dxa"/>
            <w:vMerge w:val="restart"/>
            <w:shd w:val="clear" w:color="auto" w:fill="auto"/>
            <w:vAlign w:val="center"/>
          </w:tcPr>
          <w:p w:rsidR="009C1E9A" w:rsidRPr="00665EDB" w:rsidRDefault="009C1E9A" w:rsidP="00665EDB">
            <w:pPr>
              <w:jc w:val="center"/>
              <w:rPr>
                <w:b/>
                <w:sz w:val="20"/>
                <w:szCs w:val="20"/>
              </w:rPr>
            </w:pPr>
            <w:r w:rsidRPr="00665EDB">
              <w:rPr>
                <w:b/>
                <w:sz w:val="20"/>
                <w:szCs w:val="20"/>
              </w:rPr>
              <w:t>Segment Type</w:t>
            </w:r>
          </w:p>
        </w:tc>
        <w:tc>
          <w:tcPr>
            <w:tcW w:w="6258" w:type="dxa"/>
            <w:gridSpan w:val="4"/>
            <w:tcBorders>
              <w:bottom w:val="nil"/>
            </w:tcBorders>
            <w:shd w:val="clear" w:color="auto" w:fill="auto"/>
            <w:vAlign w:val="center"/>
          </w:tcPr>
          <w:p w:rsidR="009C1E9A" w:rsidRPr="00665EDB" w:rsidRDefault="009C1E9A" w:rsidP="00665EDB">
            <w:pPr>
              <w:jc w:val="center"/>
              <w:rPr>
                <w:b/>
                <w:sz w:val="20"/>
                <w:szCs w:val="20"/>
              </w:rPr>
            </w:pPr>
            <w:r w:rsidRPr="00665EDB">
              <w:rPr>
                <w:b/>
                <w:sz w:val="20"/>
                <w:szCs w:val="20"/>
              </w:rPr>
              <w:t>Descriptive Statistics</w:t>
            </w:r>
          </w:p>
          <w:p w:rsidR="005F4AF4" w:rsidRPr="00665EDB" w:rsidRDefault="005F4AF4" w:rsidP="00665EDB">
            <w:pPr>
              <w:jc w:val="center"/>
              <w:rPr>
                <w:b/>
                <w:sz w:val="20"/>
                <w:szCs w:val="20"/>
              </w:rPr>
            </w:pPr>
            <w:r w:rsidRPr="00665EDB">
              <w:rPr>
                <w:b/>
                <w:sz w:val="20"/>
                <w:szCs w:val="20"/>
              </w:rPr>
              <w:t>(</w:t>
            </w:r>
            <w:proofErr w:type="spellStart"/>
            <w:r w:rsidRPr="00665EDB">
              <w:rPr>
                <w:b/>
                <w:sz w:val="20"/>
                <w:szCs w:val="20"/>
              </w:rPr>
              <w:t>ft</w:t>
            </w:r>
            <w:proofErr w:type="spellEnd"/>
            <w:r w:rsidRPr="00665EDB">
              <w:rPr>
                <w:b/>
                <w:sz w:val="20"/>
                <w:szCs w:val="20"/>
              </w:rPr>
              <w:t>)</w:t>
            </w:r>
          </w:p>
        </w:tc>
      </w:tr>
      <w:tr w:rsidR="009C1E9A" w:rsidRPr="00665EDB" w:rsidTr="00665EDB">
        <w:trPr>
          <w:jc w:val="center"/>
        </w:trPr>
        <w:tc>
          <w:tcPr>
            <w:tcW w:w="2382" w:type="dxa"/>
            <w:vMerge/>
            <w:tcBorders>
              <w:bottom w:val="single" w:sz="4" w:space="0" w:color="auto"/>
            </w:tcBorders>
            <w:shd w:val="clear" w:color="auto" w:fill="auto"/>
            <w:vAlign w:val="center"/>
          </w:tcPr>
          <w:p w:rsidR="009C1E9A" w:rsidRPr="00665EDB" w:rsidRDefault="009C1E9A" w:rsidP="00665EDB">
            <w:pPr>
              <w:jc w:val="center"/>
              <w:rPr>
                <w:b/>
                <w:sz w:val="20"/>
                <w:szCs w:val="20"/>
              </w:rPr>
            </w:pPr>
          </w:p>
        </w:tc>
        <w:tc>
          <w:tcPr>
            <w:tcW w:w="1556"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Min</w:t>
            </w:r>
          </w:p>
        </w:tc>
        <w:tc>
          <w:tcPr>
            <w:tcW w:w="1562"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Max</w:t>
            </w:r>
          </w:p>
        </w:tc>
        <w:tc>
          <w:tcPr>
            <w:tcW w:w="1581"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Mean</w:t>
            </w:r>
          </w:p>
        </w:tc>
        <w:tc>
          <w:tcPr>
            <w:tcW w:w="1559" w:type="dxa"/>
            <w:tcBorders>
              <w:top w:val="nil"/>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Std. Dev.</w:t>
            </w:r>
          </w:p>
        </w:tc>
      </w:tr>
      <w:tr w:rsidR="009C1E9A" w:rsidRPr="00665EDB" w:rsidTr="00665EDB">
        <w:trPr>
          <w:jc w:val="center"/>
        </w:trPr>
        <w:tc>
          <w:tcPr>
            <w:tcW w:w="2382"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Freeway Segments</w:t>
            </w:r>
          </w:p>
        </w:tc>
        <w:tc>
          <w:tcPr>
            <w:tcW w:w="1556"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10</w:t>
            </w:r>
          </w:p>
        </w:tc>
        <w:tc>
          <w:tcPr>
            <w:tcW w:w="1562"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290</w:t>
            </w:r>
          </w:p>
        </w:tc>
        <w:tc>
          <w:tcPr>
            <w:tcW w:w="1581"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59.91</w:t>
            </w:r>
          </w:p>
        </w:tc>
        <w:tc>
          <w:tcPr>
            <w:tcW w:w="1559" w:type="dxa"/>
            <w:tcBorders>
              <w:top w:val="single" w:sz="4" w:space="0" w:color="auto"/>
            </w:tcBorders>
            <w:shd w:val="clear" w:color="auto" w:fill="auto"/>
            <w:vAlign w:val="center"/>
          </w:tcPr>
          <w:p w:rsidR="009C1E9A" w:rsidRPr="00665EDB" w:rsidRDefault="009C1E9A" w:rsidP="00665EDB">
            <w:pPr>
              <w:jc w:val="center"/>
              <w:rPr>
                <w:bCs/>
                <w:sz w:val="20"/>
                <w:szCs w:val="20"/>
              </w:rPr>
            </w:pPr>
            <w:r w:rsidRPr="00665EDB">
              <w:rPr>
                <w:bCs/>
                <w:sz w:val="20"/>
                <w:szCs w:val="20"/>
              </w:rPr>
              <w:t>26.67</w:t>
            </w:r>
          </w:p>
        </w:tc>
      </w:tr>
      <w:tr w:rsidR="009C1E9A" w:rsidRPr="00665EDB" w:rsidTr="00665EDB">
        <w:trPr>
          <w:jc w:val="center"/>
        </w:trPr>
        <w:tc>
          <w:tcPr>
            <w:tcW w:w="2382" w:type="dxa"/>
            <w:shd w:val="clear" w:color="auto" w:fill="auto"/>
            <w:vAlign w:val="center"/>
          </w:tcPr>
          <w:p w:rsidR="009C1E9A" w:rsidRPr="00665EDB" w:rsidRDefault="009C1E9A" w:rsidP="00665EDB">
            <w:pPr>
              <w:jc w:val="center"/>
              <w:rPr>
                <w:sz w:val="20"/>
                <w:szCs w:val="20"/>
              </w:rPr>
            </w:pPr>
            <w:r w:rsidRPr="00665EDB">
              <w:rPr>
                <w:sz w:val="20"/>
                <w:szCs w:val="20"/>
              </w:rPr>
              <w:t>Interchange Segments</w:t>
            </w:r>
          </w:p>
        </w:tc>
        <w:tc>
          <w:tcPr>
            <w:tcW w:w="1556" w:type="dxa"/>
            <w:shd w:val="clear" w:color="auto" w:fill="auto"/>
            <w:vAlign w:val="center"/>
          </w:tcPr>
          <w:p w:rsidR="009C1E9A" w:rsidRPr="00665EDB" w:rsidRDefault="009C1E9A" w:rsidP="00665EDB">
            <w:pPr>
              <w:jc w:val="center"/>
              <w:rPr>
                <w:bCs/>
                <w:sz w:val="20"/>
                <w:szCs w:val="20"/>
              </w:rPr>
            </w:pPr>
            <w:r w:rsidRPr="00665EDB">
              <w:rPr>
                <w:bCs/>
                <w:sz w:val="20"/>
                <w:szCs w:val="20"/>
              </w:rPr>
              <w:t>10</w:t>
            </w:r>
          </w:p>
        </w:tc>
        <w:tc>
          <w:tcPr>
            <w:tcW w:w="1562" w:type="dxa"/>
            <w:shd w:val="clear" w:color="auto" w:fill="auto"/>
            <w:vAlign w:val="center"/>
          </w:tcPr>
          <w:p w:rsidR="009C1E9A" w:rsidRPr="00665EDB" w:rsidRDefault="009C1E9A" w:rsidP="00665EDB">
            <w:pPr>
              <w:jc w:val="center"/>
              <w:rPr>
                <w:bCs/>
                <w:sz w:val="20"/>
                <w:szCs w:val="20"/>
              </w:rPr>
            </w:pPr>
            <w:r w:rsidRPr="00665EDB">
              <w:rPr>
                <w:bCs/>
                <w:sz w:val="20"/>
                <w:szCs w:val="20"/>
              </w:rPr>
              <w:t>600</w:t>
            </w:r>
          </w:p>
        </w:tc>
        <w:tc>
          <w:tcPr>
            <w:tcW w:w="1581" w:type="dxa"/>
            <w:shd w:val="clear" w:color="auto" w:fill="auto"/>
            <w:vAlign w:val="center"/>
          </w:tcPr>
          <w:p w:rsidR="009C1E9A" w:rsidRPr="00665EDB" w:rsidRDefault="009C1E9A" w:rsidP="00665EDB">
            <w:pPr>
              <w:jc w:val="center"/>
              <w:rPr>
                <w:bCs/>
                <w:sz w:val="20"/>
                <w:szCs w:val="20"/>
              </w:rPr>
            </w:pPr>
            <w:r w:rsidRPr="00665EDB">
              <w:rPr>
                <w:bCs/>
                <w:sz w:val="20"/>
                <w:szCs w:val="20"/>
              </w:rPr>
              <w:t>58.59</w:t>
            </w:r>
          </w:p>
        </w:tc>
        <w:tc>
          <w:tcPr>
            <w:tcW w:w="1559" w:type="dxa"/>
            <w:shd w:val="clear" w:color="auto" w:fill="auto"/>
            <w:vAlign w:val="center"/>
          </w:tcPr>
          <w:p w:rsidR="009C1E9A" w:rsidRPr="00665EDB" w:rsidRDefault="009C1E9A" w:rsidP="00665EDB">
            <w:pPr>
              <w:jc w:val="center"/>
              <w:rPr>
                <w:bCs/>
                <w:sz w:val="20"/>
                <w:szCs w:val="20"/>
              </w:rPr>
            </w:pPr>
            <w:r w:rsidRPr="00665EDB">
              <w:rPr>
                <w:bCs/>
                <w:sz w:val="20"/>
                <w:szCs w:val="20"/>
              </w:rPr>
              <w:t>46.49</w:t>
            </w:r>
          </w:p>
        </w:tc>
      </w:tr>
    </w:tbl>
    <w:p w:rsidR="009C1E9A" w:rsidRPr="006C3654" w:rsidRDefault="009C1E9A" w:rsidP="009C1E9A">
      <w:pPr>
        <w:pStyle w:val="Heading3"/>
      </w:pPr>
      <w:bookmarkStart w:id="186" w:name="_Toc424719067"/>
      <w:r w:rsidRPr="006C3654">
        <w:t>Median Type</w:t>
      </w:r>
      <w:bookmarkEnd w:id="186"/>
    </w:p>
    <w:p w:rsidR="007F18C7" w:rsidRPr="006C3654" w:rsidRDefault="007F18C7" w:rsidP="007F18C7">
      <w:pPr>
        <w:pStyle w:val="ListParagraph"/>
        <w:widowControl/>
        <w:spacing w:after="160" w:line="259" w:lineRule="auto"/>
        <w:ind w:left="0"/>
        <w:jc w:val="left"/>
        <w:rPr>
          <w:rFonts w:ascii="Times New Roman" w:hAnsi="Times New Roman"/>
          <w:sz w:val="24"/>
          <w:szCs w:val="24"/>
        </w:rPr>
      </w:pPr>
      <w:r w:rsidRPr="006C3654">
        <w:rPr>
          <w:rFonts w:ascii="Times New Roman" w:hAnsi="Times New Roman"/>
          <w:sz w:val="24"/>
          <w:szCs w:val="24"/>
        </w:rPr>
        <w:lastRenderedPageBreak/>
        <w:t>Median type was divided into four categories: grass being the most common, paved, wood and other. The median type distribution for different segment types is summarized in Table 13.</w:t>
      </w:r>
    </w:p>
    <w:p w:rsidR="009C1E9A" w:rsidRPr="006C3654" w:rsidRDefault="009C1E9A" w:rsidP="007F18C7">
      <w:pPr>
        <w:pStyle w:val="Caption"/>
        <w:spacing w:after="120"/>
        <w:jc w:val="center"/>
        <w:rPr>
          <w:rFonts w:ascii="Times New Roman" w:hAnsi="Times New Roman"/>
          <w:b/>
          <w:i w:val="0"/>
          <w:color w:val="auto"/>
          <w:sz w:val="22"/>
        </w:rPr>
      </w:pPr>
      <w:bookmarkStart w:id="187" w:name="_Toc402037443"/>
      <w:bookmarkStart w:id="188" w:name="_Toc422999654"/>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13</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Median Type Distribution</w:t>
      </w:r>
      <w:bookmarkEnd w:id="187"/>
      <w:bookmarkEnd w:id="188"/>
    </w:p>
    <w:tbl>
      <w:tblPr>
        <w:tblW w:w="8640" w:type="dxa"/>
        <w:tblInd w:w="360" w:type="dxa"/>
        <w:tblLook w:val="04A0" w:firstRow="1" w:lastRow="0" w:firstColumn="1" w:lastColumn="0" w:noHBand="0" w:noVBand="1"/>
      </w:tblPr>
      <w:tblGrid>
        <w:gridCol w:w="1764"/>
        <w:gridCol w:w="1926"/>
        <w:gridCol w:w="1890"/>
        <w:gridCol w:w="1408"/>
        <w:gridCol w:w="1652"/>
      </w:tblGrid>
      <w:tr w:rsidR="009C1E9A" w:rsidRPr="00665EDB" w:rsidTr="00665EDB">
        <w:tc>
          <w:tcPr>
            <w:tcW w:w="1764" w:type="dxa"/>
            <w:tcBorders>
              <w:top w:val="single" w:sz="4" w:space="0" w:color="auto"/>
              <w:bottom w:val="single" w:sz="4" w:space="0" w:color="auto"/>
            </w:tcBorders>
            <w:shd w:val="clear" w:color="auto" w:fill="auto"/>
            <w:vAlign w:val="center"/>
          </w:tcPr>
          <w:p w:rsidR="009C1E9A" w:rsidRPr="00665EDB" w:rsidRDefault="009C1E9A" w:rsidP="00665EDB">
            <w:pPr>
              <w:jc w:val="center"/>
              <w:rPr>
                <w:b/>
                <w:sz w:val="20"/>
                <w:szCs w:val="20"/>
              </w:rPr>
            </w:pPr>
            <w:r w:rsidRPr="00665EDB">
              <w:rPr>
                <w:b/>
                <w:sz w:val="20"/>
                <w:szCs w:val="20"/>
              </w:rPr>
              <w:t>Median Type</w:t>
            </w:r>
          </w:p>
        </w:tc>
        <w:tc>
          <w:tcPr>
            <w:tcW w:w="3816" w:type="dxa"/>
            <w:gridSpan w:val="2"/>
            <w:tcBorders>
              <w:top w:val="single" w:sz="4" w:space="0" w:color="auto"/>
              <w:bottom w:val="single" w:sz="4" w:space="0" w:color="auto"/>
            </w:tcBorders>
            <w:shd w:val="clear" w:color="auto" w:fill="auto"/>
            <w:vAlign w:val="center"/>
          </w:tcPr>
          <w:p w:rsidR="009C1E9A" w:rsidRPr="00665EDB" w:rsidRDefault="00987FA2" w:rsidP="00665EDB">
            <w:pPr>
              <w:jc w:val="center"/>
              <w:rPr>
                <w:b/>
                <w:sz w:val="20"/>
                <w:szCs w:val="20"/>
              </w:rPr>
            </w:pPr>
            <w:r w:rsidRPr="00665EDB">
              <w:rPr>
                <w:b/>
                <w:sz w:val="20"/>
                <w:szCs w:val="20"/>
              </w:rPr>
              <w:t xml:space="preserve">Number of  </w:t>
            </w:r>
            <w:r w:rsidR="009C1E9A" w:rsidRPr="00665EDB">
              <w:rPr>
                <w:b/>
                <w:sz w:val="20"/>
                <w:szCs w:val="20"/>
              </w:rPr>
              <w:t>Freeway Segments</w:t>
            </w:r>
          </w:p>
        </w:tc>
        <w:tc>
          <w:tcPr>
            <w:tcW w:w="3060" w:type="dxa"/>
            <w:gridSpan w:val="2"/>
            <w:tcBorders>
              <w:top w:val="single" w:sz="4" w:space="0" w:color="auto"/>
              <w:bottom w:val="single" w:sz="4" w:space="0" w:color="auto"/>
            </w:tcBorders>
            <w:shd w:val="clear" w:color="auto" w:fill="auto"/>
            <w:vAlign w:val="center"/>
          </w:tcPr>
          <w:p w:rsidR="009C1E9A" w:rsidRPr="00665EDB" w:rsidRDefault="00987FA2" w:rsidP="00665EDB">
            <w:pPr>
              <w:jc w:val="center"/>
              <w:rPr>
                <w:b/>
                <w:sz w:val="20"/>
                <w:szCs w:val="20"/>
              </w:rPr>
            </w:pPr>
            <w:r w:rsidRPr="00665EDB">
              <w:rPr>
                <w:b/>
                <w:sz w:val="20"/>
                <w:szCs w:val="20"/>
              </w:rPr>
              <w:t xml:space="preserve">Number of </w:t>
            </w:r>
            <w:r w:rsidR="009C1E9A" w:rsidRPr="00665EDB">
              <w:rPr>
                <w:b/>
                <w:sz w:val="20"/>
                <w:szCs w:val="20"/>
              </w:rPr>
              <w:t>Interchange Segments</w:t>
            </w:r>
          </w:p>
        </w:tc>
      </w:tr>
      <w:tr w:rsidR="009C1E9A" w:rsidRPr="00665EDB" w:rsidTr="00665EDB">
        <w:tc>
          <w:tcPr>
            <w:tcW w:w="1764"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Grass</w:t>
            </w:r>
          </w:p>
        </w:tc>
        <w:tc>
          <w:tcPr>
            <w:tcW w:w="1926"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1011</w:t>
            </w:r>
          </w:p>
        </w:tc>
        <w:tc>
          <w:tcPr>
            <w:tcW w:w="1890"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82.2%</w:t>
            </w:r>
          </w:p>
        </w:tc>
        <w:tc>
          <w:tcPr>
            <w:tcW w:w="1408"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398</w:t>
            </w:r>
          </w:p>
        </w:tc>
        <w:tc>
          <w:tcPr>
            <w:tcW w:w="1652" w:type="dxa"/>
            <w:tcBorders>
              <w:top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76.7%</w:t>
            </w:r>
          </w:p>
        </w:tc>
      </w:tr>
      <w:tr w:rsidR="009C1E9A" w:rsidRPr="00665EDB" w:rsidTr="00665EDB">
        <w:tc>
          <w:tcPr>
            <w:tcW w:w="1764" w:type="dxa"/>
            <w:shd w:val="clear" w:color="auto" w:fill="auto"/>
            <w:vAlign w:val="center"/>
          </w:tcPr>
          <w:p w:rsidR="009C1E9A" w:rsidRPr="00665EDB" w:rsidRDefault="009C1E9A" w:rsidP="00665EDB">
            <w:pPr>
              <w:jc w:val="center"/>
              <w:rPr>
                <w:sz w:val="20"/>
                <w:szCs w:val="20"/>
              </w:rPr>
            </w:pPr>
            <w:r w:rsidRPr="00665EDB">
              <w:rPr>
                <w:sz w:val="20"/>
                <w:szCs w:val="20"/>
              </w:rPr>
              <w:t>Paved</w:t>
            </w:r>
          </w:p>
        </w:tc>
        <w:tc>
          <w:tcPr>
            <w:tcW w:w="1926" w:type="dxa"/>
            <w:shd w:val="clear" w:color="auto" w:fill="auto"/>
            <w:vAlign w:val="center"/>
          </w:tcPr>
          <w:p w:rsidR="009C1E9A" w:rsidRPr="00665EDB" w:rsidRDefault="009C1E9A" w:rsidP="00665EDB">
            <w:pPr>
              <w:jc w:val="center"/>
              <w:rPr>
                <w:sz w:val="20"/>
                <w:szCs w:val="20"/>
              </w:rPr>
            </w:pPr>
            <w:r w:rsidRPr="00665EDB">
              <w:rPr>
                <w:sz w:val="20"/>
                <w:szCs w:val="20"/>
              </w:rPr>
              <w:t>124</w:t>
            </w:r>
          </w:p>
        </w:tc>
        <w:tc>
          <w:tcPr>
            <w:tcW w:w="1890" w:type="dxa"/>
            <w:shd w:val="clear" w:color="auto" w:fill="auto"/>
            <w:vAlign w:val="center"/>
          </w:tcPr>
          <w:p w:rsidR="009C1E9A" w:rsidRPr="00665EDB" w:rsidRDefault="009C1E9A" w:rsidP="00665EDB">
            <w:pPr>
              <w:jc w:val="center"/>
              <w:rPr>
                <w:sz w:val="20"/>
                <w:szCs w:val="20"/>
              </w:rPr>
            </w:pPr>
            <w:r w:rsidRPr="00665EDB">
              <w:rPr>
                <w:sz w:val="20"/>
                <w:szCs w:val="20"/>
              </w:rPr>
              <w:t>10.1%</w:t>
            </w:r>
          </w:p>
        </w:tc>
        <w:tc>
          <w:tcPr>
            <w:tcW w:w="1408" w:type="dxa"/>
            <w:shd w:val="clear" w:color="auto" w:fill="auto"/>
            <w:vAlign w:val="center"/>
          </w:tcPr>
          <w:p w:rsidR="009C1E9A" w:rsidRPr="00665EDB" w:rsidRDefault="009C1E9A" w:rsidP="00665EDB">
            <w:pPr>
              <w:jc w:val="center"/>
              <w:rPr>
                <w:sz w:val="20"/>
                <w:szCs w:val="20"/>
              </w:rPr>
            </w:pPr>
            <w:r w:rsidRPr="00665EDB">
              <w:rPr>
                <w:sz w:val="20"/>
                <w:szCs w:val="20"/>
              </w:rPr>
              <w:t>111</w:t>
            </w:r>
          </w:p>
        </w:tc>
        <w:tc>
          <w:tcPr>
            <w:tcW w:w="1652" w:type="dxa"/>
            <w:shd w:val="clear" w:color="auto" w:fill="auto"/>
            <w:vAlign w:val="center"/>
          </w:tcPr>
          <w:p w:rsidR="009C1E9A" w:rsidRPr="00665EDB" w:rsidRDefault="009C1E9A" w:rsidP="00665EDB">
            <w:pPr>
              <w:jc w:val="center"/>
              <w:rPr>
                <w:sz w:val="20"/>
                <w:szCs w:val="20"/>
              </w:rPr>
            </w:pPr>
            <w:r w:rsidRPr="00665EDB">
              <w:rPr>
                <w:sz w:val="20"/>
                <w:szCs w:val="20"/>
              </w:rPr>
              <w:t>21.4%</w:t>
            </w:r>
          </w:p>
        </w:tc>
      </w:tr>
      <w:tr w:rsidR="009C1E9A" w:rsidRPr="00665EDB" w:rsidTr="00665EDB">
        <w:tc>
          <w:tcPr>
            <w:tcW w:w="1764" w:type="dxa"/>
            <w:shd w:val="clear" w:color="auto" w:fill="auto"/>
            <w:vAlign w:val="center"/>
          </w:tcPr>
          <w:p w:rsidR="009C1E9A" w:rsidRPr="00665EDB" w:rsidRDefault="009C1E9A" w:rsidP="00665EDB">
            <w:pPr>
              <w:jc w:val="center"/>
              <w:rPr>
                <w:sz w:val="20"/>
                <w:szCs w:val="20"/>
              </w:rPr>
            </w:pPr>
            <w:r w:rsidRPr="00665EDB">
              <w:rPr>
                <w:sz w:val="20"/>
                <w:szCs w:val="20"/>
              </w:rPr>
              <w:t>Wood</w:t>
            </w:r>
          </w:p>
        </w:tc>
        <w:tc>
          <w:tcPr>
            <w:tcW w:w="1926" w:type="dxa"/>
            <w:shd w:val="clear" w:color="auto" w:fill="auto"/>
            <w:vAlign w:val="center"/>
          </w:tcPr>
          <w:p w:rsidR="009C1E9A" w:rsidRPr="00665EDB" w:rsidRDefault="009C1E9A" w:rsidP="00665EDB">
            <w:pPr>
              <w:jc w:val="center"/>
              <w:rPr>
                <w:sz w:val="20"/>
                <w:szCs w:val="20"/>
              </w:rPr>
            </w:pPr>
            <w:r w:rsidRPr="00665EDB">
              <w:rPr>
                <w:sz w:val="20"/>
                <w:szCs w:val="20"/>
              </w:rPr>
              <w:t>77</w:t>
            </w:r>
          </w:p>
        </w:tc>
        <w:tc>
          <w:tcPr>
            <w:tcW w:w="1890" w:type="dxa"/>
            <w:shd w:val="clear" w:color="auto" w:fill="auto"/>
            <w:vAlign w:val="center"/>
          </w:tcPr>
          <w:p w:rsidR="009C1E9A" w:rsidRPr="00665EDB" w:rsidRDefault="009C1E9A" w:rsidP="00665EDB">
            <w:pPr>
              <w:jc w:val="center"/>
              <w:rPr>
                <w:sz w:val="20"/>
                <w:szCs w:val="20"/>
              </w:rPr>
            </w:pPr>
            <w:r w:rsidRPr="00665EDB">
              <w:rPr>
                <w:sz w:val="20"/>
                <w:szCs w:val="20"/>
              </w:rPr>
              <w:t>6.3%</w:t>
            </w:r>
          </w:p>
        </w:tc>
        <w:tc>
          <w:tcPr>
            <w:tcW w:w="1408" w:type="dxa"/>
            <w:shd w:val="clear" w:color="auto" w:fill="auto"/>
            <w:vAlign w:val="center"/>
          </w:tcPr>
          <w:p w:rsidR="009C1E9A" w:rsidRPr="00665EDB" w:rsidRDefault="009C1E9A" w:rsidP="00665EDB">
            <w:pPr>
              <w:jc w:val="center"/>
              <w:rPr>
                <w:sz w:val="20"/>
                <w:szCs w:val="20"/>
              </w:rPr>
            </w:pPr>
            <w:r w:rsidRPr="00665EDB">
              <w:rPr>
                <w:sz w:val="20"/>
                <w:szCs w:val="20"/>
              </w:rPr>
              <w:t>6</w:t>
            </w:r>
          </w:p>
        </w:tc>
        <w:tc>
          <w:tcPr>
            <w:tcW w:w="1652" w:type="dxa"/>
            <w:shd w:val="clear" w:color="auto" w:fill="auto"/>
            <w:vAlign w:val="center"/>
          </w:tcPr>
          <w:p w:rsidR="009C1E9A" w:rsidRPr="00665EDB" w:rsidRDefault="009C1E9A" w:rsidP="00665EDB">
            <w:pPr>
              <w:jc w:val="center"/>
              <w:rPr>
                <w:sz w:val="20"/>
                <w:szCs w:val="20"/>
              </w:rPr>
            </w:pPr>
            <w:r w:rsidRPr="00665EDB">
              <w:rPr>
                <w:sz w:val="20"/>
                <w:szCs w:val="20"/>
              </w:rPr>
              <w:t>1.2%</w:t>
            </w:r>
          </w:p>
        </w:tc>
      </w:tr>
      <w:tr w:rsidR="009C1E9A" w:rsidRPr="00665EDB" w:rsidTr="00665EDB">
        <w:tc>
          <w:tcPr>
            <w:tcW w:w="1764"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Other</w:t>
            </w:r>
          </w:p>
        </w:tc>
        <w:tc>
          <w:tcPr>
            <w:tcW w:w="1926"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11</w:t>
            </w:r>
          </w:p>
        </w:tc>
        <w:tc>
          <w:tcPr>
            <w:tcW w:w="1890"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1.7%</w:t>
            </w:r>
          </w:p>
        </w:tc>
        <w:tc>
          <w:tcPr>
            <w:tcW w:w="1408"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4</w:t>
            </w:r>
          </w:p>
        </w:tc>
        <w:tc>
          <w:tcPr>
            <w:tcW w:w="1652" w:type="dxa"/>
            <w:tcBorders>
              <w:bottom w:val="single" w:sz="4" w:space="0" w:color="auto"/>
            </w:tcBorders>
            <w:shd w:val="clear" w:color="auto" w:fill="auto"/>
            <w:vAlign w:val="center"/>
          </w:tcPr>
          <w:p w:rsidR="009C1E9A" w:rsidRPr="00665EDB" w:rsidRDefault="009C1E9A" w:rsidP="00665EDB">
            <w:pPr>
              <w:jc w:val="center"/>
              <w:rPr>
                <w:sz w:val="20"/>
                <w:szCs w:val="20"/>
              </w:rPr>
            </w:pPr>
            <w:r w:rsidRPr="00665EDB">
              <w:rPr>
                <w:sz w:val="20"/>
                <w:szCs w:val="20"/>
              </w:rPr>
              <w:t>0.7%</w:t>
            </w:r>
          </w:p>
        </w:tc>
      </w:tr>
    </w:tbl>
    <w:p w:rsidR="005606C2" w:rsidRDefault="005606C2" w:rsidP="005606C2">
      <w:bookmarkStart w:id="189" w:name="_Toc402037444"/>
    </w:p>
    <w:p w:rsidR="009C1E9A" w:rsidRPr="006C3654" w:rsidRDefault="009C1E9A" w:rsidP="009C1E9A">
      <w:pPr>
        <w:pStyle w:val="Heading3"/>
      </w:pPr>
      <w:bookmarkStart w:id="190" w:name="_Toc424719068"/>
      <w:r w:rsidRPr="006C3654">
        <w:t>Median Barrier Type</w:t>
      </w:r>
      <w:bookmarkEnd w:id="190"/>
    </w:p>
    <w:p w:rsidR="007F18C7" w:rsidRPr="006C3654" w:rsidRDefault="007F18C7" w:rsidP="007F18C7">
      <w:pPr>
        <w:jc w:val="both"/>
        <w:rPr>
          <w:lang w:eastAsia="zh-CN"/>
        </w:rPr>
      </w:pPr>
      <w:r w:rsidRPr="006C3654">
        <w:rPr>
          <w:lang w:eastAsia="zh-CN"/>
        </w:rPr>
        <w:t xml:space="preserve">Both the existence and type of median barrier </w:t>
      </w:r>
      <w:r w:rsidR="00987FA2">
        <w:rPr>
          <w:lang w:eastAsia="zh-CN"/>
        </w:rPr>
        <w:t>was</w:t>
      </w:r>
      <w:r w:rsidR="00987FA2" w:rsidRPr="006C3654">
        <w:rPr>
          <w:lang w:eastAsia="zh-CN"/>
        </w:rPr>
        <w:t xml:space="preserve"> </w:t>
      </w:r>
      <w:r w:rsidRPr="006C3654">
        <w:rPr>
          <w:lang w:eastAsia="zh-CN"/>
        </w:rPr>
        <w:t>collected. Only 15 percent of freeway</w:t>
      </w:r>
      <w:r w:rsidR="00987FA2">
        <w:rPr>
          <w:lang w:eastAsia="zh-CN"/>
        </w:rPr>
        <w:t xml:space="preserve"> </w:t>
      </w:r>
      <w:r w:rsidRPr="006C3654">
        <w:rPr>
          <w:lang w:eastAsia="zh-CN"/>
        </w:rPr>
        <w:t>segments and 27 percent of interchange segments have median barrier</w:t>
      </w:r>
      <w:r w:rsidR="00FC6005">
        <w:rPr>
          <w:lang w:eastAsia="zh-CN"/>
        </w:rPr>
        <w:t>s</w:t>
      </w:r>
      <w:r w:rsidRPr="006C3654">
        <w:rPr>
          <w:lang w:eastAsia="zh-CN"/>
        </w:rPr>
        <w:t xml:space="preserve">. Concrete barriers were </w:t>
      </w:r>
      <w:r w:rsidR="00FC6005">
        <w:rPr>
          <w:lang w:eastAsia="zh-CN"/>
        </w:rPr>
        <w:t xml:space="preserve">the </w:t>
      </w:r>
      <w:r w:rsidRPr="006C3654">
        <w:rPr>
          <w:lang w:eastAsia="zh-CN"/>
        </w:rPr>
        <w:t xml:space="preserve">most </w:t>
      </w:r>
      <w:r w:rsidR="00987FA2">
        <w:rPr>
          <w:lang w:eastAsia="zh-CN"/>
        </w:rPr>
        <w:t>common type of median barrier</w:t>
      </w:r>
      <w:r w:rsidRPr="006C3654">
        <w:rPr>
          <w:lang w:eastAsia="zh-CN"/>
        </w:rPr>
        <w:t xml:space="preserve">, while cable </w:t>
      </w:r>
      <w:r w:rsidR="00987FA2">
        <w:rPr>
          <w:lang w:eastAsia="zh-CN"/>
        </w:rPr>
        <w:t>barrier</w:t>
      </w:r>
      <w:r w:rsidR="00FC6005">
        <w:rPr>
          <w:lang w:eastAsia="zh-CN"/>
        </w:rPr>
        <w:t>s</w:t>
      </w:r>
      <w:r w:rsidR="00987FA2">
        <w:rPr>
          <w:lang w:eastAsia="zh-CN"/>
        </w:rPr>
        <w:t xml:space="preserve"> </w:t>
      </w:r>
      <w:r w:rsidRPr="006C3654">
        <w:rPr>
          <w:lang w:eastAsia="zh-CN"/>
        </w:rPr>
        <w:t>and guardrail</w:t>
      </w:r>
      <w:r w:rsidR="00FC6005">
        <w:rPr>
          <w:lang w:eastAsia="zh-CN"/>
        </w:rPr>
        <w:t>s</w:t>
      </w:r>
      <w:r w:rsidRPr="006C3654">
        <w:rPr>
          <w:lang w:eastAsia="zh-CN"/>
        </w:rPr>
        <w:t xml:space="preserve"> were also observed. A summary of median barrier type</w:t>
      </w:r>
      <w:r w:rsidR="00987FA2">
        <w:rPr>
          <w:lang w:eastAsia="zh-CN"/>
        </w:rPr>
        <w:t xml:space="preserve"> data</w:t>
      </w:r>
      <w:r w:rsidRPr="006C3654">
        <w:rPr>
          <w:lang w:eastAsia="zh-CN"/>
        </w:rPr>
        <w:t xml:space="preserve"> is shown in Table 14.</w:t>
      </w:r>
    </w:p>
    <w:p w:rsidR="009C1E9A" w:rsidRPr="006C3654" w:rsidRDefault="009C1E9A" w:rsidP="007F18C7">
      <w:pPr>
        <w:pStyle w:val="Caption"/>
        <w:spacing w:before="100" w:beforeAutospacing="1" w:after="120"/>
        <w:jc w:val="center"/>
        <w:rPr>
          <w:rFonts w:ascii="Times New Roman" w:hAnsi="Times New Roman"/>
          <w:b/>
          <w:i w:val="0"/>
          <w:color w:val="auto"/>
          <w:sz w:val="22"/>
        </w:rPr>
      </w:pPr>
      <w:bookmarkStart w:id="191" w:name="_Toc422999655"/>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Median Barrier Type Distribution</w:t>
      </w:r>
      <w:bookmarkEnd w:id="189"/>
      <w:bookmarkEnd w:id="191"/>
    </w:p>
    <w:tbl>
      <w:tblPr>
        <w:tblW w:w="8010" w:type="dxa"/>
        <w:tblInd w:w="630" w:type="dxa"/>
        <w:tblLook w:val="04A0" w:firstRow="1" w:lastRow="0" w:firstColumn="1" w:lastColumn="0" w:noHBand="0" w:noVBand="1"/>
      </w:tblPr>
      <w:tblGrid>
        <w:gridCol w:w="1799"/>
        <w:gridCol w:w="1552"/>
        <w:gridCol w:w="1689"/>
        <w:gridCol w:w="1553"/>
        <w:gridCol w:w="1417"/>
      </w:tblGrid>
      <w:tr w:rsidR="009C1E9A" w:rsidRPr="00665EDB" w:rsidTr="00665EDB">
        <w:tc>
          <w:tcPr>
            <w:tcW w:w="1799"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Median Type</w:t>
            </w:r>
          </w:p>
        </w:tc>
        <w:tc>
          <w:tcPr>
            <w:tcW w:w="3241" w:type="dxa"/>
            <w:gridSpan w:val="2"/>
            <w:tcBorders>
              <w:top w:val="single" w:sz="4" w:space="0" w:color="auto"/>
              <w:bottom w:val="single" w:sz="4" w:space="0" w:color="auto"/>
            </w:tcBorders>
            <w:shd w:val="clear" w:color="auto" w:fill="auto"/>
          </w:tcPr>
          <w:p w:rsidR="009C1E9A" w:rsidRPr="00665EDB" w:rsidRDefault="00987FA2" w:rsidP="00665EDB">
            <w:pPr>
              <w:jc w:val="center"/>
              <w:rPr>
                <w:sz w:val="20"/>
                <w:szCs w:val="20"/>
              </w:rPr>
            </w:pPr>
            <w:r w:rsidRPr="00665EDB">
              <w:rPr>
                <w:b/>
                <w:sz w:val="20"/>
                <w:szCs w:val="20"/>
              </w:rPr>
              <w:t xml:space="preserve">Number of </w:t>
            </w:r>
            <w:r w:rsidR="009C1E9A" w:rsidRPr="00665EDB">
              <w:rPr>
                <w:b/>
                <w:sz w:val="20"/>
                <w:szCs w:val="20"/>
              </w:rPr>
              <w:t>Freeway Segments</w:t>
            </w:r>
          </w:p>
        </w:tc>
        <w:tc>
          <w:tcPr>
            <w:tcW w:w="2970" w:type="dxa"/>
            <w:gridSpan w:val="2"/>
            <w:tcBorders>
              <w:top w:val="single" w:sz="4" w:space="0" w:color="auto"/>
              <w:bottom w:val="single" w:sz="4" w:space="0" w:color="auto"/>
            </w:tcBorders>
            <w:shd w:val="clear" w:color="auto" w:fill="auto"/>
          </w:tcPr>
          <w:p w:rsidR="009C1E9A" w:rsidRPr="00665EDB" w:rsidRDefault="00987FA2" w:rsidP="00665EDB">
            <w:pPr>
              <w:jc w:val="center"/>
              <w:rPr>
                <w:b/>
                <w:sz w:val="20"/>
                <w:szCs w:val="20"/>
              </w:rPr>
            </w:pPr>
            <w:r w:rsidRPr="00665EDB">
              <w:rPr>
                <w:b/>
                <w:sz w:val="20"/>
                <w:szCs w:val="20"/>
              </w:rPr>
              <w:t xml:space="preserve">Number of </w:t>
            </w:r>
            <w:r w:rsidR="009C1E9A" w:rsidRPr="00665EDB">
              <w:rPr>
                <w:b/>
                <w:sz w:val="20"/>
                <w:szCs w:val="20"/>
              </w:rPr>
              <w:t>Interchange Segments</w:t>
            </w:r>
          </w:p>
        </w:tc>
      </w:tr>
      <w:tr w:rsidR="009C1E9A" w:rsidRPr="00665EDB" w:rsidTr="00665EDB">
        <w:tc>
          <w:tcPr>
            <w:tcW w:w="1799"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Cable</w:t>
            </w:r>
          </w:p>
        </w:tc>
        <w:tc>
          <w:tcPr>
            <w:tcW w:w="1552"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32</w:t>
            </w:r>
          </w:p>
        </w:tc>
        <w:tc>
          <w:tcPr>
            <w:tcW w:w="1689"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2.6%</w:t>
            </w:r>
          </w:p>
        </w:tc>
        <w:tc>
          <w:tcPr>
            <w:tcW w:w="155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16</w:t>
            </w:r>
          </w:p>
        </w:tc>
        <w:tc>
          <w:tcPr>
            <w:tcW w:w="1417"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3.1%</w:t>
            </w:r>
          </w:p>
        </w:tc>
      </w:tr>
      <w:tr w:rsidR="009C1E9A" w:rsidRPr="00665EDB" w:rsidTr="00665EDB">
        <w:tc>
          <w:tcPr>
            <w:tcW w:w="1799" w:type="dxa"/>
            <w:shd w:val="clear" w:color="auto" w:fill="auto"/>
          </w:tcPr>
          <w:p w:rsidR="009C1E9A" w:rsidRPr="00665EDB" w:rsidRDefault="009C1E9A" w:rsidP="00665EDB">
            <w:pPr>
              <w:jc w:val="center"/>
              <w:rPr>
                <w:sz w:val="20"/>
                <w:szCs w:val="20"/>
              </w:rPr>
            </w:pPr>
            <w:r w:rsidRPr="00665EDB">
              <w:rPr>
                <w:sz w:val="20"/>
                <w:szCs w:val="20"/>
              </w:rPr>
              <w:t>Concrete</w:t>
            </w:r>
          </w:p>
        </w:tc>
        <w:tc>
          <w:tcPr>
            <w:tcW w:w="1552" w:type="dxa"/>
            <w:shd w:val="clear" w:color="auto" w:fill="auto"/>
          </w:tcPr>
          <w:p w:rsidR="009C1E9A" w:rsidRPr="00665EDB" w:rsidRDefault="009C1E9A" w:rsidP="00665EDB">
            <w:pPr>
              <w:jc w:val="center"/>
              <w:rPr>
                <w:sz w:val="20"/>
                <w:szCs w:val="20"/>
              </w:rPr>
            </w:pPr>
            <w:r w:rsidRPr="00665EDB">
              <w:rPr>
                <w:sz w:val="20"/>
                <w:szCs w:val="20"/>
              </w:rPr>
              <w:t>143</w:t>
            </w:r>
          </w:p>
        </w:tc>
        <w:tc>
          <w:tcPr>
            <w:tcW w:w="1689" w:type="dxa"/>
            <w:shd w:val="clear" w:color="auto" w:fill="auto"/>
          </w:tcPr>
          <w:p w:rsidR="009C1E9A" w:rsidRPr="00665EDB" w:rsidRDefault="009C1E9A" w:rsidP="00665EDB">
            <w:pPr>
              <w:jc w:val="center"/>
              <w:rPr>
                <w:sz w:val="20"/>
                <w:szCs w:val="20"/>
              </w:rPr>
            </w:pPr>
            <w:r w:rsidRPr="00665EDB">
              <w:rPr>
                <w:sz w:val="20"/>
                <w:szCs w:val="20"/>
              </w:rPr>
              <w:t>11.6%</w:t>
            </w:r>
          </w:p>
        </w:tc>
        <w:tc>
          <w:tcPr>
            <w:tcW w:w="1553" w:type="dxa"/>
            <w:shd w:val="clear" w:color="auto" w:fill="auto"/>
          </w:tcPr>
          <w:p w:rsidR="009C1E9A" w:rsidRPr="00665EDB" w:rsidRDefault="009C1E9A" w:rsidP="00665EDB">
            <w:pPr>
              <w:jc w:val="center"/>
              <w:rPr>
                <w:sz w:val="20"/>
                <w:szCs w:val="20"/>
              </w:rPr>
            </w:pPr>
            <w:r w:rsidRPr="00665EDB">
              <w:rPr>
                <w:sz w:val="20"/>
                <w:szCs w:val="20"/>
              </w:rPr>
              <w:t>120</w:t>
            </w:r>
          </w:p>
        </w:tc>
        <w:tc>
          <w:tcPr>
            <w:tcW w:w="1417" w:type="dxa"/>
            <w:shd w:val="clear" w:color="auto" w:fill="auto"/>
          </w:tcPr>
          <w:p w:rsidR="009C1E9A" w:rsidRPr="00665EDB" w:rsidRDefault="009C1E9A" w:rsidP="00665EDB">
            <w:pPr>
              <w:jc w:val="center"/>
              <w:rPr>
                <w:sz w:val="20"/>
                <w:szCs w:val="20"/>
              </w:rPr>
            </w:pPr>
            <w:r w:rsidRPr="00665EDB">
              <w:rPr>
                <w:sz w:val="20"/>
                <w:szCs w:val="20"/>
              </w:rPr>
              <w:t>23.1%</w:t>
            </w:r>
          </w:p>
        </w:tc>
      </w:tr>
      <w:tr w:rsidR="009C1E9A" w:rsidRPr="00665EDB" w:rsidTr="00665EDB">
        <w:tc>
          <w:tcPr>
            <w:tcW w:w="1799" w:type="dxa"/>
            <w:shd w:val="clear" w:color="auto" w:fill="auto"/>
          </w:tcPr>
          <w:p w:rsidR="009C1E9A" w:rsidRPr="00665EDB" w:rsidRDefault="009C1E9A" w:rsidP="00665EDB">
            <w:pPr>
              <w:jc w:val="center"/>
              <w:rPr>
                <w:sz w:val="20"/>
                <w:szCs w:val="20"/>
              </w:rPr>
            </w:pPr>
            <w:r w:rsidRPr="00665EDB">
              <w:rPr>
                <w:sz w:val="20"/>
                <w:szCs w:val="20"/>
              </w:rPr>
              <w:t>Guardrail</w:t>
            </w:r>
          </w:p>
        </w:tc>
        <w:tc>
          <w:tcPr>
            <w:tcW w:w="1552" w:type="dxa"/>
            <w:shd w:val="clear" w:color="auto" w:fill="auto"/>
          </w:tcPr>
          <w:p w:rsidR="009C1E9A" w:rsidRPr="00665EDB" w:rsidRDefault="009C1E9A" w:rsidP="00665EDB">
            <w:pPr>
              <w:jc w:val="center"/>
              <w:rPr>
                <w:sz w:val="20"/>
                <w:szCs w:val="20"/>
              </w:rPr>
            </w:pPr>
            <w:r w:rsidRPr="00665EDB">
              <w:rPr>
                <w:sz w:val="20"/>
                <w:szCs w:val="20"/>
              </w:rPr>
              <w:t>5</w:t>
            </w:r>
          </w:p>
        </w:tc>
        <w:tc>
          <w:tcPr>
            <w:tcW w:w="1689" w:type="dxa"/>
            <w:shd w:val="clear" w:color="auto" w:fill="auto"/>
          </w:tcPr>
          <w:p w:rsidR="009C1E9A" w:rsidRPr="00665EDB" w:rsidRDefault="009C1E9A" w:rsidP="00665EDB">
            <w:pPr>
              <w:jc w:val="center"/>
              <w:rPr>
                <w:sz w:val="20"/>
                <w:szCs w:val="20"/>
              </w:rPr>
            </w:pPr>
            <w:r w:rsidRPr="00665EDB">
              <w:rPr>
                <w:sz w:val="20"/>
                <w:szCs w:val="20"/>
              </w:rPr>
              <w:t>0.4%</w:t>
            </w:r>
          </w:p>
        </w:tc>
        <w:tc>
          <w:tcPr>
            <w:tcW w:w="1553" w:type="dxa"/>
            <w:shd w:val="clear" w:color="auto" w:fill="auto"/>
          </w:tcPr>
          <w:p w:rsidR="009C1E9A" w:rsidRPr="00665EDB" w:rsidRDefault="009C1E9A" w:rsidP="00665EDB">
            <w:pPr>
              <w:jc w:val="center"/>
              <w:rPr>
                <w:sz w:val="20"/>
                <w:szCs w:val="20"/>
              </w:rPr>
            </w:pPr>
            <w:r w:rsidRPr="00665EDB">
              <w:rPr>
                <w:sz w:val="20"/>
                <w:szCs w:val="20"/>
              </w:rPr>
              <w:t>4</w:t>
            </w:r>
          </w:p>
        </w:tc>
        <w:tc>
          <w:tcPr>
            <w:tcW w:w="1417" w:type="dxa"/>
            <w:shd w:val="clear" w:color="auto" w:fill="auto"/>
          </w:tcPr>
          <w:p w:rsidR="009C1E9A" w:rsidRPr="00665EDB" w:rsidRDefault="009C1E9A" w:rsidP="00665EDB">
            <w:pPr>
              <w:jc w:val="center"/>
              <w:rPr>
                <w:sz w:val="20"/>
                <w:szCs w:val="20"/>
              </w:rPr>
            </w:pPr>
            <w:r w:rsidRPr="00665EDB">
              <w:rPr>
                <w:sz w:val="20"/>
                <w:szCs w:val="20"/>
              </w:rPr>
              <w:t>0.8%</w:t>
            </w:r>
          </w:p>
        </w:tc>
      </w:tr>
      <w:tr w:rsidR="009C1E9A" w:rsidRPr="00665EDB" w:rsidTr="00665EDB">
        <w:tc>
          <w:tcPr>
            <w:tcW w:w="1799"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No Barrier</w:t>
            </w:r>
          </w:p>
        </w:tc>
        <w:tc>
          <w:tcPr>
            <w:tcW w:w="1552"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1049</w:t>
            </w:r>
          </w:p>
        </w:tc>
        <w:tc>
          <w:tcPr>
            <w:tcW w:w="1689"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85.3%</w:t>
            </w:r>
          </w:p>
        </w:tc>
        <w:tc>
          <w:tcPr>
            <w:tcW w:w="155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379</w:t>
            </w:r>
          </w:p>
        </w:tc>
        <w:tc>
          <w:tcPr>
            <w:tcW w:w="1417"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73.0%</w:t>
            </w:r>
          </w:p>
        </w:tc>
      </w:tr>
    </w:tbl>
    <w:p w:rsidR="009C1E9A" w:rsidRPr="006C3654" w:rsidRDefault="009C1E9A" w:rsidP="009C1E9A">
      <w:pPr>
        <w:pStyle w:val="Heading3"/>
      </w:pPr>
      <w:bookmarkStart w:id="192" w:name="_Toc402181360"/>
      <w:bookmarkStart w:id="193" w:name="_Toc424719069"/>
      <w:r w:rsidRPr="006C3654">
        <w:t>Weaving</w:t>
      </w:r>
      <w:bookmarkEnd w:id="192"/>
      <w:bookmarkEnd w:id="193"/>
    </w:p>
    <w:p w:rsidR="007F18C7" w:rsidRPr="006C3654" w:rsidRDefault="007F18C7" w:rsidP="00642E90">
      <w:pPr>
        <w:spacing w:before="100" w:beforeAutospacing="1" w:after="100" w:afterAutospacing="1"/>
        <w:jc w:val="both"/>
        <w:rPr>
          <w:lang w:eastAsia="zh-CN"/>
        </w:rPr>
      </w:pPr>
      <w:r w:rsidRPr="006C3654">
        <w:rPr>
          <w:lang w:eastAsia="zh-CN"/>
        </w:rPr>
        <w:t xml:space="preserve">The occurrence of a weaving segment may </w:t>
      </w:r>
      <w:r w:rsidR="00642E90" w:rsidRPr="006C3654">
        <w:rPr>
          <w:lang w:eastAsia="zh-CN"/>
        </w:rPr>
        <w:t xml:space="preserve">have a negative impact on safety. A segment is considered a weaving segment when </w:t>
      </w:r>
      <w:r w:rsidR="00FC6005">
        <w:rPr>
          <w:lang w:eastAsia="zh-CN"/>
        </w:rPr>
        <w:t>there is</w:t>
      </w:r>
      <w:r w:rsidR="00FC6005" w:rsidRPr="006C3654">
        <w:rPr>
          <w:lang w:eastAsia="zh-CN"/>
        </w:rPr>
        <w:t xml:space="preserve"> </w:t>
      </w:r>
      <w:r w:rsidR="00642E90" w:rsidRPr="006C3654">
        <w:rPr>
          <w:lang w:eastAsia="zh-CN"/>
        </w:rPr>
        <w:t xml:space="preserve">less than 2000 </w:t>
      </w:r>
      <w:proofErr w:type="spellStart"/>
      <w:r w:rsidR="00642E90" w:rsidRPr="006C3654">
        <w:rPr>
          <w:lang w:eastAsia="zh-CN"/>
        </w:rPr>
        <w:t>ft</w:t>
      </w:r>
      <w:proofErr w:type="spellEnd"/>
      <w:r w:rsidR="00642E90" w:rsidRPr="006C3654">
        <w:rPr>
          <w:lang w:eastAsia="zh-CN"/>
        </w:rPr>
        <w:t xml:space="preserve"> between adjacent interchanges. Only 6 percent of all segments are </w:t>
      </w:r>
      <w:r w:rsidR="00987FA2">
        <w:rPr>
          <w:lang w:eastAsia="zh-CN"/>
        </w:rPr>
        <w:t xml:space="preserve">identified </w:t>
      </w:r>
      <w:r w:rsidR="00FC6005">
        <w:rPr>
          <w:lang w:eastAsia="zh-CN"/>
        </w:rPr>
        <w:t>as</w:t>
      </w:r>
      <w:r w:rsidR="00987FA2">
        <w:rPr>
          <w:lang w:eastAsia="zh-CN"/>
        </w:rPr>
        <w:t xml:space="preserve"> </w:t>
      </w:r>
      <w:r w:rsidR="00642E90" w:rsidRPr="006C3654">
        <w:rPr>
          <w:lang w:eastAsia="zh-CN"/>
        </w:rPr>
        <w:t>weaving</w:t>
      </w:r>
      <w:r w:rsidR="00987FA2">
        <w:rPr>
          <w:lang w:eastAsia="zh-CN"/>
        </w:rPr>
        <w:t xml:space="preserve"> segment</w:t>
      </w:r>
      <w:r w:rsidR="00FC6005">
        <w:rPr>
          <w:lang w:eastAsia="zh-CN"/>
        </w:rPr>
        <w:t>s</w:t>
      </w:r>
      <w:r w:rsidR="00642E90" w:rsidRPr="006C3654">
        <w:rPr>
          <w:lang w:eastAsia="zh-CN"/>
        </w:rPr>
        <w:t xml:space="preserve">, among which more than </w:t>
      </w:r>
      <w:r w:rsidR="00987FA2">
        <w:rPr>
          <w:lang w:eastAsia="zh-CN"/>
        </w:rPr>
        <w:t xml:space="preserve">a </w:t>
      </w:r>
      <w:r w:rsidR="00642E90" w:rsidRPr="006C3654">
        <w:rPr>
          <w:lang w:eastAsia="zh-CN"/>
        </w:rPr>
        <w:t xml:space="preserve">half exists in </w:t>
      </w:r>
      <w:r w:rsidR="00FC6005">
        <w:rPr>
          <w:lang w:eastAsia="zh-CN"/>
        </w:rPr>
        <w:t xml:space="preserve">the </w:t>
      </w:r>
      <w:r w:rsidR="00642E90" w:rsidRPr="006C3654">
        <w:rPr>
          <w:lang w:eastAsia="zh-CN"/>
        </w:rPr>
        <w:t>Madison and Milwaukee area</w:t>
      </w:r>
      <w:r w:rsidR="00FC6005">
        <w:rPr>
          <w:lang w:eastAsia="zh-CN"/>
        </w:rPr>
        <w:t>s</w:t>
      </w:r>
      <w:r w:rsidR="001C400B">
        <w:rPr>
          <w:lang w:eastAsia="zh-CN"/>
        </w:rPr>
        <w:t xml:space="preserve">, as </w:t>
      </w:r>
      <w:r w:rsidR="00987FA2">
        <w:rPr>
          <w:lang w:eastAsia="zh-CN"/>
        </w:rPr>
        <w:t>summarized in</w:t>
      </w:r>
      <w:r w:rsidR="001C400B">
        <w:rPr>
          <w:lang w:eastAsia="zh-CN"/>
        </w:rPr>
        <w:t xml:space="preserve"> Table 15</w:t>
      </w:r>
      <w:r w:rsidR="00642E90" w:rsidRPr="006C3654">
        <w:rPr>
          <w:lang w:eastAsia="zh-CN"/>
        </w:rPr>
        <w:t>.</w:t>
      </w:r>
    </w:p>
    <w:p w:rsidR="009C1E9A" w:rsidRPr="006C3654" w:rsidRDefault="009C1E9A" w:rsidP="009C1E9A">
      <w:pPr>
        <w:pStyle w:val="Caption"/>
        <w:jc w:val="center"/>
        <w:rPr>
          <w:rFonts w:ascii="Times New Roman" w:hAnsi="Times New Roman"/>
          <w:b/>
          <w:i w:val="0"/>
          <w:color w:val="auto"/>
          <w:sz w:val="22"/>
        </w:rPr>
      </w:pPr>
      <w:bookmarkStart w:id="194" w:name="_Toc402037445"/>
      <w:bookmarkStart w:id="195" w:name="_Toc422999656"/>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15</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Weaving Segment Data Summary</w:t>
      </w:r>
      <w:bookmarkEnd w:id="194"/>
      <w:bookmarkEnd w:id="195"/>
    </w:p>
    <w:tbl>
      <w:tblPr>
        <w:tblW w:w="0" w:type="auto"/>
        <w:jc w:val="center"/>
        <w:tblLook w:val="04A0" w:firstRow="1" w:lastRow="0" w:firstColumn="1" w:lastColumn="0" w:noHBand="0" w:noVBand="1"/>
      </w:tblPr>
      <w:tblGrid>
        <w:gridCol w:w="3942"/>
        <w:gridCol w:w="1003"/>
        <w:gridCol w:w="1160"/>
      </w:tblGrid>
      <w:tr w:rsidR="009C1E9A" w:rsidRPr="00665EDB" w:rsidTr="00665EDB">
        <w:trPr>
          <w:jc w:val="center"/>
        </w:trPr>
        <w:tc>
          <w:tcPr>
            <w:tcW w:w="3942"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Type</w:t>
            </w:r>
          </w:p>
        </w:tc>
        <w:tc>
          <w:tcPr>
            <w:tcW w:w="1003" w:type="dxa"/>
            <w:tcBorders>
              <w:top w:val="single" w:sz="4" w:space="0" w:color="auto"/>
              <w:bottom w:val="single" w:sz="4" w:space="0" w:color="auto"/>
            </w:tcBorders>
            <w:shd w:val="clear" w:color="auto" w:fill="auto"/>
          </w:tcPr>
          <w:p w:rsidR="009C1E9A" w:rsidRPr="00665EDB" w:rsidRDefault="00987FA2" w:rsidP="00665EDB">
            <w:pPr>
              <w:jc w:val="center"/>
              <w:rPr>
                <w:b/>
                <w:sz w:val="20"/>
                <w:szCs w:val="20"/>
              </w:rPr>
            </w:pPr>
            <w:r w:rsidRPr="00665EDB">
              <w:rPr>
                <w:b/>
                <w:sz w:val="20"/>
                <w:szCs w:val="20"/>
              </w:rPr>
              <w:t>Count</w:t>
            </w:r>
          </w:p>
        </w:tc>
        <w:tc>
          <w:tcPr>
            <w:tcW w:w="1003"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Percentage</w:t>
            </w:r>
          </w:p>
        </w:tc>
      </w:tr>
      <w:tr w:rsidR="009C1E9A" w:rsidRPr="00665EDB" w:rsidTr="00665EDB">
        <w:trPr>
          <w:jc w:val="center"/>
        </w:trPr>
        <w:tc>
          <w:tcPr>
            <w:tcW w:w="3942"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Non-Weaving Segments</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1165</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94.1%</w:t>
            </w:r>
          </w:p>
        </w:tc>
      </w:tr>
      <w:tr w:rsidR="009C1E9A" w:rsidRPr="00665EDB" w:rsidTr="00665EDB">
        <w:trPr>
          <w:jc w:val="center"/>
        </w:trPr>
        <w:tc>
          <w:tcPr>
            <w:tcW w:w="3942"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Weaving Segments</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73</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5.9%</w:t>
            </w:r>
          </w:p>
        </w:tc>
      </w:tr>
      <w:tr w:rsidR="009C1E9A" w:rsidRPr="00665EDB" w:rsidTr="00665EDB">
        <w:trPr>
          <w:jc w:val="center"/>
        </w:trPr>
        <w:tc>
          <w:tcPr>
            <w:tcW w:w="3942"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Madison Area Weaving Segments</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15</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20.5%</w:t>
            </w:r>
          </w:p>
        </w:tc>
      </w:tr>
      <w:tr w:rsidR="009C1E9A" w:rsidRPr="00665EDB" w:rsidTr="00665EDB">
        <w:trPr>
          <w:jc w:val="center"/>
        </w:trPr>
        <w:tc>
          <w:tcPr>
            <w:tcW w:w="3942" w:type="dxa"/>
            <w:shd w:val="clear" w:color="auto" w:fill="auto"/>
          </w:tcPr>
          <w:p w:rsidR="009C1E9A" w:rsidRPr="00665EDB" w:rsidRDefault="009C1E9A" w:rsidP="00665EDB">
            <w:pPr>
              <w:jc w:val="center"/>
              <w:rPr>
                <w:sz w:val="20"/>
                <w:szCs w:val="20"/>
              </w:rPr>
            </w:pPr>
            <w:r w:rsidRPr="00665EDB">
              <w:rPr>
                <w:sz w:val="20"/>
                <w:szCs w:val="20"/>
              </w:rPr>
              <w:t>Milwaukee Area Weaving Segments</w:t>
            </w:r>
          </w:p>
        </w:tc>
        <w:tc>
          <w:tcPr>
            <w:tcW w:w="1003" w:type="dxa"/>
            <w:shd w:val="clear" w:color="auto" w:fill="auto"/>
          </w:tcPr>
          <w:p w:rsidR="009C1E9A" w:rsidRPr="00665EDB" w:rsidRDefault="009C1E9A" w:rsidP="00665EDB">
            <w:pPr>
              <w:jc w:val="center"/>
              <w:rPr>
                <w:sz w:val="20"/>
                <w:szCs w:val="20"/>
              </w:rPr>
            </w:pPr>
            <w:r w:rsidRPr="00665EDB">
              <w:rPr>
                <w:sz w:val="20"/>
                <w:szCs w:val="20"/>
              </w:rPr>
              <w:t>28</w:t>
            </w:r>
          </w:p>
        </w:tc>
        <w:tc>
          <w:tcPr>
            <w:tcW w:w="1003" w:type="dxa"/>
            <w:shd w:val="clear" w:color="auto" w:fill="auto"/>
          </w:tcPr>
          <w:p w:rsidR="009C1E9A" w:rsidRPr="00665EDB" w:rsidRDefault="009C1E9A" w:rsidP="00665EDB">
            <w:pPr>
              <w:jc w:val="center"/>
              <w:rPr>
                <w:sz w:val="20"/>
                <w:szCs w:val="20"/>
              </w:rPr>
            </w:pPr>
            <w:r w:rsidRPr="00665EDB">
              <w:rPr>
                <w:sz w:val="20"/>
                <w:szCs w:val="20"/>
              </w:rPr>
              <w:t>38.4%</w:t>
            </w:r>
          </w:p>
        </w:tc>
      </w:tr>
      <w:tr w:rsidR="009C1E9A" w:rsidRPr="00665EDB" w:rsidTr="00665EDB">
        <w:trPr>
          <w:jc w:val="center"/>
        </w:trPr>
        <w:tc>
          <w:tcPr>
            <w:tcW w:w="3942"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Other Area Weaving Segments</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30</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41.1%</w:t>
            </w:r>
          </w:p>
        </w:tc>
      </w:tr>
    </w:tbl>
    <w:p w:rsidR="009C1E9A" w:rsidRPr="006C3654" w:rsidRDefault="00987FA2" w:rsidP="009C1E9A">
      <w:pPr>
        <w:pStyle w:val="Heading3"/>
      </w:pPr>
      <w:bookmarkStart w:id="196" w:name="_Toc402181361"/>
      <w:bookmarkStart w:id="197" w:name="_Toc424719070"/>
      <w:r>
        <w:t xml:space="preserve">Horizontal </w:t>
      </w:r>
      <w:r w:rsidR="009C1E9A" w:rsidRPr="006C3654">
        <w:t>Curve</w:t>
      </w:r>
      <w:bookmarkEnd w:id="196"/>
      <w:bookmarkEnd w:id="197"/>
    </w:p>
    <w:p w:rsidR="00642E90" w:rsidRPr="006C3654" w:rsidRDefault="005C6B1D" w:rsidP="001C6A6A">
      <w:pPr>
        <w:spacing w:before="100" w:beforeAutospacing="1" w:after="100" w:afterAutospacing="1"/>
        <w:jc w:val="both"/>
        <w:rPr>
          <w:lang w:eastAsia="zh-CN"/>
        </w:rPr>
      </w:pPr>
      <w:r w:rsidRPr="006C3654">
        <w:rPr>
          <w:lang w:eastAsia="zh-CN"/>
        </w:rPr>
        <w:t xml:space="preserve">Both curve occurrence and curve radius data </w:t>
      </w:r>
      <w:r w:rsidR="00987FA2">
        <w:rPr>
          <w:lang w:eastAsia="zh-CN"/>
        </w:rPr>
        <w:t>was</w:t>
      </w:r>
      <w:r w:rsidR="00987FA2" w:rsidRPr="006C3654">
        <w:rPr>
          <w:lang w:eastAsia="zh-CN"/>
        </w:rPr>
        <w:t xml:space="preserve"> </w:t>
      </w:r>
      <w:r w:rsidRPr="006C3654">
        <w:rPr>
          <w:lang w:eastAsia="zh-CN"/>
        </w:rPr>
        <w:t xml:space="preserve">collected. More than two thirds of freeway segments </w:t>
      </w:r>
      <w:r w:rsidR="001C6A6A" w:rsidRPr="006C3654">
        <w:rPr>
          <w:lang w:eastAsia="zh-CN"/>
        </w:rPr>
        <w:t xml:space="preserve">and 40 percent of interchange segments </w:t>
      </w:r>
      <w:r w:rsidRPr="006C3654">
        <w:rPr>
          <w:lang w:eastAsia="zh-CN"/>
        </w:rPr>
        <w:t>contain</w:t>
      </w:r>
      <w:r w:rsidR="00292AC7">
        <w:rPr>
          <w:lang w:eastAsia="zh-CN"/>
        </w:rPr>
        <w:t>ed</w:t>
      </w:r>
      <w:r w:rsidRPr="006C3654">
        <w:rPr>
          <w:lang w:eastAsia="zh-CN"/>
        </w:rPr>
        <w:t xml:space="preserve"> </w:t>
      </w:r>
      <w:r w:rsidR="00987FA2">
        <w:rPr>
          <w:lang w:eastAsia="zh-CN"/>
        </w:rPr>
        <w:t>horizontal curves</w:t>
      </w:r>
      <w:r w:rsidRPr="006C3654">
        <w:rPr>
          <w:lang w:eastAsia="zh-CN"/>
        </w:rPr>
        <w:t xml:space="preserve">. </w:t>
      </w:r>
      <w:r w:rsidR="001C6A6A" w:rsidRPr="006C3654">
        <w:rPr>
          <w:lang w:eastAsia="zh-CN"/>
        </w:rPr>
        <w:t xml:space="preserve">A summary of curve data </w:t>
      </w:r>
      <w:r w:rsidR="00987FA2">
        <w:rPr>
          <w:lang w:eastAsia="zh-CN"/>
        </w:rPr>
        <w:t xml:space="preserve">collected </w:t>
      </w:r>
      <w:r w:rsidR="001C6A6A" w:rsidRPr="006C3654">
        <w:rPr>
          <w:lang w:eastAsia="zh-CN"/>
        </w:rPr>
        <w:t>is shown in Table 16.</w:t>
      </w:r>
    </w:p>
    <w:p w:rsidR="009C1E9A" w:rsidRPr="006C3654" w:rsidRDefault="009C1E9A" w:rsidP="009C1E9A">
      <w:pPr>
        <w:pStyle w:val="Caption"/>
        <w:jc w:val="center"/>
        <w:rPr>
          <w:rFonts w:ascii="Times New Roman" w:hAnsi="Times New Roman"/>
          <w:b/>
          <w:i w:val="0"/>
          <w:color w:val="auto"/>
          <w:sz w:val="22"/>
        </w:rPr>
      </w:pPr>
      <w:bookmarkStart w:id="198" w:name="_Toc402037446"/>
      <w:bookmarkStart w:id="199" w:name="_Toc422999657"/>
      <w:r w:rsidRPr="006C3654">
        <w:rPr>
          <w:rFonts w:ascii="Times New Roman" w:hAnsi="Times New Roman"/>
          <w:b/>
          <w:i w:val="0"/>
          <w:color w:val="auto"/>
          <w:sz w:val="22"/>
        </w:rPr>
        <w:lastRenderedPageBreak/>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16</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Curv</w:t>
      </w:r>
      <w:r w:rsidR="00642E90" w:rsidRPr="006C3654">
        <w:rPr>
          <w:rFonts w:ascii="Times New Roman" w:hAnsi="Times New Roman"/>
          <w:b/>
          <w:i w:val="0"/>
          <w:color w:val="auto"/>
          <w:sz w:val="22"/>
        </w:rPr>
        <w:t>e</w:t>
      </w:r>
      <w:r w:rsidRPr="006C3654">
        <w:rPr>
          <w:rFonts w:ascii="Times New Roman" w:hAnsi="Times New Roman"/>
          <w:b/>
          <w:i w:val="0"/>
          <w:color w:val="auto"/>
          <w:sz w:val="22"/>
        </w:rPr>
        <w:t xml:space="preserve"> Data Summary</w:t>
      </w:r>
      <w:bookmarkEnd w:id="198"/>
      <w:bookmarkEnd w:id="199"/>
    </w:p>
    <w:tbl>
      <w:tblPr>
        <w:tblW w:w="0" w:type="auto"/>
        <w:jc w:val="center"/>
        <w:tblLook w:val="04A0" w:firstRow="1" w:lastRow="0" w:firstColumn="1" w:lastColumn="0" w:noHBand="0" w:noVBand="1"/>
      </w:tblPr>
      <w:tblGrid>
        <w:gridCol w:w="3942"/>
        <w:gridCol w:w="1003"/>
        <w:gridCol w:w="1255"/>
      </w:tblGrid>
      <w:tr w:rsidR="009C1E9A" w:rsidRPr="00665EDB" w:rsidTr="00665EDB">
        <w:trPr>
          <w:jc w:val="center"/>
        </w:trPr>
        <w:tc>
          <w:tcPr>
            <w:tcW w:w="3942"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Type</w:t>
            </w:r>
          </w:p>
        </w:tc>
        <w:tc>
          <w:tcPr>
            <w:tcW w:w="1003" w:type="dxa"/>
            <w:tcBorders>
              <w:top w:val="single" w:sz="4" w:space="0" w:color="auto"/>
              <w:bottom w:val="single" w:sz="4" w:space="0" w:color="auto"/>
            </w:tcBorders>
            <w:shd w:val="clear" w:color="auto" w:fill="auto"/>
          </w:tcPr>
          <w:p w:rsidR="009C1E9A" w:rsidRPr="00665EDB" w:rsidRDefault="00987FA2" w:rsidP="00665EDB">
            <w:pPr>
              <w:jc w:val="center"/>
              <w:rPr>
                <w:b/>
                <w:sz w:val="20"/>
                <w:szCs w:val="20"/>
              </w:rPr>
            </w:pPr>
            <w:r w:rsidRPr="00665EDB">
              <w:rPr>
                <w:b/>
                <w:sz w:val="20"/>
                <w:szCs w:val="20"/>
              </w:rPr>
              <w:t>Count</w:t>
            </w:r>
          </w:p>
        </w:tc>
        <w:tc>
          <w:tcPr>
            <w:tcW w:w="1255"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Percentage</w:t>
            </w:r>
          </w:p>
        </w:tc>
      </w:tr>
      <w:tr w:rsidR="009C1E9A" w:rsidRPr="00665EDB" w:rsidTr="00665EDB">
        <w:trPr>
          <w:jc w:val="center"/>
        </w:trPr>
        <w:tc>
          <w:tcPr>
            <w:tcW w:w="3942" w:type="dxa"/>
            <w:tcBorders>
              <w:top w:val="single" w:sz="4" w:space="0" w:color="auto"/>
            </w:tcBorders>
            <w:shd w:val="clear" w:color="auto" w:fill="auto"/>
          </w:tcPr>
          <w:p w:rsidR="009C1E9A" w:rsidRPr="00665EDB" w:rsidRDefault="00987FA2" w:rsidP="00665EDB">
            <w:pPr>
              <w:jc w:val="center"/>
              <w:rPr>
                <w:sz w:val="20"/>
                <w:szCs w:val="20"/>
              </w:rPr>
            </w:pPr>
            <w:r w:rsidRPr="00665EDB">
              <w:rPr>
                <w:sz w:val="20"/>
                <w:szCs w:val="20"/>
              </w:rPr>
              <w:t xml:space="preserve">Freeway </w:t>
            </w:r>
            <w:r w:rsidR="009C1E9A" w:rsidRPr="00665EDB">
              <w:rPr>
                <w:sz w:val="20"/>
                <w:szCs w:val="20"/>
              </w:rPr>
              <w:t>Segments with curve</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797</w:t>
            </w:r>
          </w:p>
        </w:tc>
        <w:tc>
          <w:tcPr>
            <w:tcW w:w="1255"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64.9%</w:t>
            </w:r>
          </w:p>
        </w:tc>
      </w:tr>
      <w:tr w:rsidR="009C1E9A" w:rsidRPr="00665EDB" w:rsidTr="00665EDB">
        <w:trPr>
          <w:jc w:val="center"/>
        </w:trPr>
        <w:tc>
          <w:tcPr>
            <w:tcW w:w="3942" w:type="dxa"/>
            <w:tcBorders>
              <w:bottom w:val="single" w:sz="4" w:space="0" w:color="auto"/>
            </w:tcBorders>
            <w:shd w:val="clear" w:color="auto" w:fill="auto"/>
          </w:tcPr>
          <w:p w:rsidR="009C1E9A" w:rsidRPr="00665EDB" w:rsidRDefault="00987FA2" w:rsidP="00665EDB">
            <w:pPr>
              <w:jc w:val="center"/>
              <w:rPr>
                <w:sz w:val="20"/>
                <w:szCs w:val="20"/>
              </w:rPr>
            </w:pPr>
            <w:r w:rsidRPr="00665EDB">
              <w:rPr>
                <w:sz w:val="20"/>
                <w:szCs w:val="20"/>
              </w:rPr>
              <w:t xml:space="preserve">Freeway </w:t>
            </w:r>
            <w:r w:rsidR="009C1E9A" w:rsidRPr="00665EDB">
              <w:rPr>
                <w:sz w:val="20"/>
                <w:szCs w:val="20"/>
              </w:rPr>
              <w:t>Segments without curve</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432</w:t>
            </w:r>
          </w:p>
        </w:tc>
        <w:tc>
          <w:tcPr>
            <w:tcW w:w="1255"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35.1%</w:t>
            </w:r>
          </w:p>
        </w:tc>
      </w:tr>
      <w:tr w:rsidR="009C1E9A" w:rsidRPr="00665EDB" w:rsidTr="00665EDB">
        <w:trPr>
          <w:jc w:val="center"/>
        </w:trPr>
        <w:tc>
          <w:tcPr>
            <w:tcW w:w="3942"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Interchange Segments with curve</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223</w:t>
            </w:r>
          </w:p>
        </w:tc>
        <w:tc>
          <w:tcPr>
            <w:tcW w:w="1255"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42.3%</w:t>
            </w:r>
          </w:p>
        </w:tc>
      </w:tr>
      <w:tr w:rsidR="009C1E9A" w:rsidRPr="00665EDB" w:rsidTr="00665EDB">
        <w:trPr>
          <w:jc w:val="center"/>
        </w:trPr>
        <w:tc>
          <w:tcPr>
            <w:tcW w:w="3942"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Interchange Segments without curve</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296</w:t>
            </w:r>
          </w:p>
        </w:tc>
        <w:tc>
          <w:tcPr>
            <w:tcW w:w="1255"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57.7%</w:t>
            </w:r>
          </w:p>
        </w:tc>
      </w:tr>
    </w:tbl>
    <w:p w:rsidR="009C1E9A" w:rsidRPr="006C3654" w:rsidRDefault="009C1E9A" w:rsidP="009C1E9A">
      <w:pPr>
        <w:pStyle w:val="Heading3"/>
      </w:pPr>
      <w:bookmarkStart w:id="200" w:name="_Toc402181362"/>
      <w:bookmarkStart w:id="201" w:name="_Toc424719071"/>
      <w:r w:rsidRPr="006C3654">
        <w:t>Shoulder Rumble Strip</w:t>
      </w:r>
      <w:bookmarkEnd w:id="200"/>
      <w:bookmarkEnd w:id="201"/>
    </w:p>
    <w:p w:rsidR="001C6A6A" w:rsidRPr="006C3654" w:rsidRDefault="00292AC7" w:rsidP="00327B22">
      <w:pPr>
        <w:pStyle w:val="ListParagraph"/>
        <w:widowControl/>
        <w:spacing w:after="160" w:line="259" w:lineRule="auto"/>
        <w:ind w:left="0"/>
        <w:rPr>
          <w:rFonts w:ascii="Times New Roman" w:hAnsi="Times New Roman"/>
          <w:sz w:val="24"/>
          <w:szCs w:val="24"/>
        </w:rPr>
      </w:pPr>
      <w:r>
        <w:rPr>
          <w:rFonts w:ascii="Times New Roman" w:hAnsi="Times New Roman"/>
          <w:sz w:val="24"/>
          <w:szCs w:val="24"/>
        </w:rPr>
        <w:t>R</w:t>
      </w:r>
      <w:r w:rsidR="001C6A6A" w:rsidRPr="006C3654">
        <w:rPr>
          <w:rFonts w:ascii="Times New Roman" w:hAnsi="Times New Roman"/>
          <w:sz w:val="24"/>
          <w:szCs w:val="24"/>
        </w:rPr>
        <w:t>umble strip</w:t>
      </w:r>
      <w:r>
        <w:rPr>
          <w:rFonts w:ascii="Times New Roman" w:hAnsi="Times New Roman"/>
          <w:sz w:val="24"/>
          <w:szCs w:val="24"/>
        </w:rPr>
        <w:t>s</w:t>
      </w:r>
      <w:r w:rsidR="001C6A6A" w:rsidRPr="006C3654">
        <w:rPr>
          <w:rFonts w:ascii="Times New Roman" w:hAnsi="Times New Roman"/>
          <w:sz w:val="24"/>
          <w:szCs w:val="24"/>
        </w:rPr>
        <w:t xml:space="preserve"> </w:t>
      </w:r>
      <w:r>
        <w:rPr>
          <w:rFonts w:ascii="Times New Roman" w:hAnsi="Times New Roman"/>
          <w:sz w:val="24"/>
          <w:szCs w:val="24"/>
        </w:rPr>
        <w:t>are</w:t>
      </w:r>
      <w:r w:rsidR="001C6A6A" w:rsidRPr="006C3654">
        <w:rPr>
          <w:rFonts w:ascii="Times New Roman" w:hAnsi="Times New Roman"/>
          <w:sz w:val="24"/>
          <w:szCs w:val="24"/>
        </w:rPr>
        <w:t xml:space="preserve"> applied along the direction of travel following an </w:t>
      </w:r>
      <w:r w:rsidR="00327B22" w:rsidRPr="006C3654">
        <w:rPr>
          <w:rFonts w:ascii="Times New Roman" w:hAnsi="Times New Roman"/>
          <w:sz w:val="24"/>
          <w:szCs w:val="24"/>
        </w:rPr>
        <w:t>edge line</w:t>
      </w:r>
      <w:r w:rsidR="001C6A6A" w:rsidRPr="006C3654">
        <w:rPr>
          <w:rFonts w:ascii="Times New Roman" w:hAnsi="Times New Roman"/>
          <w:sz w:val="24"/>
          <w:szCs w:val="24"/>
        </w:rPr>
        <w:t xml:space="preserve"> or centerline to alert drivers when they drift from their lane. </w:t>
      </w:r>
      <w:r>
        <w:rPr>
          <w:rFonts w:ascii="Times New Roman" w:hAnsi="Times New Roman"/>
          <w:sz w:val="24"/>
          <w:szCs w:val="24"/>
        </w:rPr>
        <w:t>In this project</w:t>
      </w:r>
      <w:r w:rsidR="00327B22" w:rsidRPr="006C3654">
        <w:rPr>
          <w:rFonts w:ascii="Times New Roman" w:hAnsi="Times New Roman"/>
          <w:sz w:val="24"/>
          <w:szCs w:val="24"/>
        </w:rPr>
        <w:t xml:space="preserve">, shoulder rumble strip data </w:t>
      </w:r>
      <w:r>
        <w:rPr>
          <w:rFonts w:ascii="Times New Roman" w:hAnsi="Times New Roman"/>
          <w:sz w:val="24"/>
          <w:szCs w:val="24"/>
        </w:rPr>
        <w:t>was</w:t>
      </w:r>
      <w:r w:rsidRPr="006C3654">
        <w:rPr>
          <w:rFonts w:ascii="Times New Roman" w:hAnsi="Times New Roman"/>
          <w:sz w:val="24"/>
          <w:szCs w:val="24"/>
        </w:rPr>
        <w:t xml:space="preserve"> </w:t>
      </w:r>
      <w:r w:rsidR="00327B22" w:rsidRPr="006C3654">
        <w:rPr>
          <w:rFonts w:ascii="Times New Roman" w:hAnsi="Times New Roman"/>
          <w:sz w:val="24"/>
          <w:szCs w:val="24"/>
        </w:rPr>
        <w:t xml:space="preserve">collected. </w:t>
      </w:r>
      <w:r w:rsidR="001C6A6A" w:rsidRPr="006C3654">
        <w:rPr>
          <w:rFonts w:ascii="Times New Roman" w:hAnsi="Times New Roman"/>
          <w:sz w:val="24"/>
          <w:szCs w:val="24"/>
        </w:rPr>
        <w:t xml:space="preserve">Table 17 </w:t>
      </w:r>
      <w:r>
        <w:rPr>
          <w:rFonts w:ascii="Times New Roman" w:hAnsi="Times New Roman"/>
          <w:sz w:val="24"/>
          <w:szCs w:val="24"/>
        </w:rPr>
        <w:t>summarizes</w:t>
      </w:r>
      <w:r w:rsidRPr="006C3654">
        <w:rPr>
          <w:rFonts w:ascii="Times New Roman" w:hAnsi="Times New Roman"/>
          <w:sz w:val="24"/>
          <w:szCs w:val="24"/>
        </w:rPr>
        <w:t xml:space="preserve"> </w:t>
      </w:r>
      <w:r w:rsidR="001C6A6A" w:rsidRPr="006C3654">
        <w:rPr>
          <w:rFonts w:ascii="Times New Roman" w:hAnsi="Times New Roman"/>
          <w:sz w:val="24"/>
          <w:szCs w:val="24"/>
        </w:rPr>
        <w:t xml:space="preserve">the shoulder rumble strip </w:t>
      </w:r>
      <w:r w:rsidR="00DA19A5" w:rsidRPr="006C3654">
        <w:rPr>
          <w:rFonts w:ascii="Times New Roman" w:hAnsi="Times New Roman"/>
          <w:sz w:val="24"/>
          <w:szCs w:val="24"/>
        </w:rPr>
        <w:t>data for</w:t>
      </w:r>
      <w:r w:rsidR="001C6A6A" w:rsidRPr="006C3654">
        <w:rPr>
          <w:rFonts w:ascii="Times New Roman" w:hAnsi="Times New Roman"/>
          <w:sz w:val="24"/>
          <w:szCs w:val="24"/>
        </w:rPr>
        <w:t xml:space="preserve"> different segment types.</w:t>
      </w:r>
    </w:p>
    <w:p w:rsidR="009C1E9A" w:rsidRPr="006C3654" w:rsidRDefault="009C1E9A" w:rsidP="009C1E9A">
      <w:pPr>
        <w:pStyle w:val="Caption"/>
        <w:jc w:val="center"/>
        <w:rPr>
          <w:rFonts w:ascii="Times New Roman" w:hAnsi="Times New Roman"/>
          <w:b/>
          <w:i w:val="0"/>
          <w:color w:val="auto"/>
          <w:sz w:val="22"/>
        </w:rPr>
      </w:pPr>
      <w:bookmarkStart w:id="202" w:name="_Toc402037447"/>
      <w:bookmarkStart w:id="203" w:name="_Toc422999658"/>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Shoulder Rumble Strip Data Summary</w:t>
      </w:r>
      <w:bookmarkEnd w:id="202"/>
      <w:bookmarkEnd w:id="203"/>
    </w:p>
    <w:tbl>
      <w:tblPr>
        <w:tblW w:w="0" w:type="auto"/>
        <w:jc w:val="center"/>
        <w:tblLook w:val="04A0" w:firstRow="1" w:lastRow="0" w:firstColumn="1" w:lastColumn="0" w:noHBand="0" w:noVBand="1"/>
      </w:tblPr>
      <w:tblGrid>
        <w:gridCol w:w="5472"/>
        <w:gridCol w:w="1003"/>
        <w:gridCol w:w="1251"/>
      </w:tblGrid>
      <w:tr w:rsidR="009C1E9A" w:rsidRPr="00665EDB" w:rsidTr="00665EDB">
        <w:trPr>
          <w:jc w:val="center"/>
        </w:trPr>
        <w:tc>
          <w:tcPr>
            <w:tcW w:w="5472"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Type</w:t>
            </w:r>
          </w:p>
        </w:tc>
        <w:tc>
          <w:tcPr>
            <w:tcW w:w="1003" w:type="dxa"/>
            <w:tcBorders>
              <w:top w:val="single" w:sz="4" w:space="0" w:color="auto"/>
              <w:bottom w:val="single" w:sz="4" w:space="0" w:color="auto"/>
            </w:tcBorders>
            <w:shd w:val="clear" w:color="auto" w:fill="auto"/>
          </w:tcPr>
          <w:p w:rsidR="009C1E9A" w:rsidRPr="00665EDB" w:rsidRDefault="00292AC7" w:rsidP="00665EDB">
            <w:pPr>
              <w:jc w:val="center"/>
              <w:rPr>
                <w:b/>
                <w:sz w:val="20"/>
                <w:szCs w:val="20"/>
              </w:rPr>
            </w:pPr>
            <w:r w:rsidRPr="00665EDB">
              <w:rPr>
                <w:b/>
                <w:sz w:val="20"/>
                <w:szCs w:val="20"/>
              </w:rPr>
              <w:t>Count</w:t>
            </w:r>
          </w:p>
        </w:tc>
        <w:tc>
          <w:tcPr>
            <w:tcW w:w="1251" w:type="dxa"/>
            <w:tcBorders>
              <w:top w:val="single" w:sz="4" w:space="0" w:color="auto"/>
              <w:bottom w:val="single" w:sz="4" w:space="0" w:color="auto"/>
            </w:tcBorders>
            <w:shd w:val="clear" w:color="auto" w:fill="auto"/>
          </w:tcPr>
          <w:p w:rsidR="009C1E9A" w:rsidRPr="00665EDB" w:rsidRDefault="009C1E9A" w:rsidP="00665EDB">
            <w:pPr>
              <w:jc w:val="center"/>
              <w:rPr>
                <w:b/>
                <w:sz w:val="20"/>
                <w:szCs w:val="20"/>
              </w:rPr>
            </w:pPr>
            <w:r w:rsidRPr="00665EDB">
              <w:rPr>
                <w:b/>
                <w:sz w:val="20"/>
                <w:szCs w:val="20"/>
              </w:rPr>
              <w:t>Percentage</w:t>
            </w:r>
          </w:p>
        </w:tc>
      </w:tr>
      <w:tr w:rsidR="009C1E9A" w:rsidRPr="00665EDB" w:rsidTr="00665EDB">
        <w:trPr>
          <w:jc w:val="center"/>
        </w:trPr>
        <w:tc>
          <w:tcPr>
            <w:tcW w:w="5472" w:type="dxa"/>
            <w:tcBorders>
              <w:top w:val="single" w:sz="4" w:space="0" w:color="auto"/>
            </w:tcBorders>
            <w:shd w:val="clear" w:color="auto" w:fill="auto"/>
          </w:tcPr>
          <w:p w:rsidR="009C1E9A" w:rsidRPr="00665EDB" w:rsidRDefault="00987FA2" w:rsidP="00665EDB">
            <w:pPr>
              <w:jc w:val="center"/>
              <w:rPr>
                <w:sz w:val="20"/>
                <w:szCs w:val="20"/>
              </w:rPr>
            </w:pPr>
            <w:r w:rsidRPr="00665EDB">
              <w:rPr>
                <w:sz w:val="20"/>
                <w:szCs w:val="20"/>
              </w:rPr>
              <w:t xml:space="preserve">Freeway </w:t>
            </w:r>
            <w:r w:rsidR="009C1E9A" w:rsidRPr="00665EDB">
              <w:rPr>
                <w:sz w:val="20"/>
                <w:szCs w:val="20"/>
              </w:rPr>
              <w:t>Segments with Shoulder Rumble Strip</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945</w:t>
            </w:r>
          </w:p>
        </w:tc>
        <w:tc>
          <w:tcPr>
            <w:tcW w:w="1251"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76.3%</w:t>
            </w:r>
          </w:p>
        </w:tc>
      </w:tr>
      <w:tr w:rsidR="009C1E9A" w:rsidRPr="00665EDB" w:rsidTr="00665EDB">
        <w:trPr>
          <w:jc w:val="center"/>
        </w:trPr>
        <w:tc>
          <w:tcPr>
            <w:tcW w:w="5472" w:type="dxa"/>
            <w:tcBorders>
              <w:bottom w:val="single" w:sz="4" w:space="0" w:color="auto"/>
            </w:tcBorders>
            <w:shd w:val="clear" w:color="auto" w:fill="auto"/>
          </w:tcPr>
          <w:p w:rsidR="009C1E9A" w:rsidRPr="00665EDB" w:rsidRDefault="00987FA2" w:rsidP="00665EDB">
            <w:pPr>
              <w:jc w:val="center"/>
              <w:rPr>
                <w:sz w:val="20"/>
                <w:szCs w:val="20"/>
              </w:rPr>
            </w:pPr>
            <w:r w:rsidRPr="00665EDB">
              <w:rPr>
                <w:sz w:val="20"/>
                <w:szCs w:val="20"/>
              </w:rPr>
              <w:t xml:space="preserve">Freeway </w:t>
            </w:r>
            <w:r w:rsidR="009C1E9A" w:rsidRPr="00665EDB">
              <w:rPr>
                <w:sz w:val="20"/>
                <w:szCs w:val="20"/>
              </w:rPr>
              <w:t>Segments without Shoulder Rumble Strip</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293</w:t>
            </w:r>
          </w:p>
        </w:tc>
        <w:tc>
          <w:tcPr>
            <w:tcW w:w="1251"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23.7%</w:t>
            </w:r>
          </w:p>
        </w:tc>
      </w:tr>
      <w:tr w:rsidR="009C1E9A" w:rsidRPr="00665EDB" w:rsidTr="00665EDB">
        <w:trPr>
          <w:jc w:val="center"/>
        </w:trPr>
        <w:tc>
          <w:tcPr>
            <w:tcW w:w="5472"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Interchange Segments with Shoulder Rumble Strip</w:t>
            </w:r>
          </w:p>
        </w:tc>
        <w:tc>
          <w:tcPr>
            <w:tcW w:w="1003"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317</w:t>
            </w:r>
          </w:p>
        </w:tc>
        <w:tc>
          <w:tcPr>
            <w:tcW w:w="1251" w:type="dxa"/>
            <w:tcBorders>
              <w:top w:val="single" w:sz="4" w:space="0" w:color="auto"/>
            </w:tcBorders>
            <w:shd w:val="clear" w:color="auto" w:fill="auto"/>
          </w:tcPr>
          <w:p w:rsidR="009C1E9A" w:rsidRPr="00665EDB" w:rsidRDefault="009C1E9A" w:rsidP="00665EDB">
            <w:pPr>
              <w:jc w:val="center"/>
              <w:rPr>
                <w:sz w:val="20"/>
                <w:szCs w:val="20"/>
              </w:rPr>
            </w:pPr>
            <w:r w:rsidRPr="00665EDB">
              <w:rPr>
                <w:sz w:val="20"/>
                <w:szCs w:val="20"/>
              </w:rPr>
              <w:t>60.3%</w:t>
            </w:r>
          </w:p>
        </w:tc>
      </w:tr>
      <w:tr w:rsidR="009C1E9A" w:rsidRPr="00665EDB" w:rsidTr="00665EDB">
        <w:trPr>
          <w:jc w:val="center"/>
        </w:trPr>
        <w:tc>
          <w:tcPr>
            <w:tcW w:w="5472"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Interchange Segments without Shoulder Rumble Strip</w:t>
            </w:r>
          </w:p>
        </w:tc>
        <w:tc>
          <w:tcPr>
            <w:tcW w:w="1003"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209</w:t>
            </w:r>
          </w:p>
        </w:tc>
        <w:tc>
          <w:tcPr>
            <w:tcW w:w="1251" w:type="dxa"/>
            <w:tcBorders>
              <w:bottom w:val="single" w:sz="4" w:space="0" w:color="auto"/>
            </w:tcBorders>
            <w:shd w:val="clear" w:color="auto" w:fill="auto"/>
          </w:tcPr>
          <w:p w:rsidR="009C1E9A" w:rsidRPr="00665EDB" w:rsidRDefault="009C1E9A" w:rsidP="00665EDB">
            <w:pPr>
              <w:jc w:val="center"/>
              <w:rPr>
                <w:sz w:val="20"/>
                <w:szCs w:val="20"/>
              </w:rPr>
            </w:pPr>
            <w:r w:rsidRPr="00665EDB">
              <w:rPr>
                <w:sz w:val="20"/>
                <w:szCs w:val="20"/>
              </w:rPr>
              <w:t>39.7%</w:t>
            </w:r>
          </w:p>
        </w:tc>
      </w:tr>
    </w:tbl>
    <w:p w:rsidR="009C1E9A" w:rsidRPr="006C3654" w:rsidRDefault="0088612E" w:rsidP="0088612E">
      <w:pPr>
        <w:pStyle w:val="Heading3"/>
      </w:pPr>
      <w:bookmarkStart w:id="204" w:name="_Toc424719072"/>
      <w:r w:rsidRPr="006C3654">
        <w:t>Interchange Type</w:t>
      </w:r>
      <w:bookmarkEnd w:id="204"/>
    </w:p>
    <w:p w:rsidR="0088612E" w:rsidRPr="006C3654" w:rsidRDefault="00292AC7" w:rsidP="007E3741">
      <w:pPr>
        <w:spacing w:after="100" w:afterAutospacing="1"/>
        <w:jc w:val="both"/>
        <w:rPr>
          <w:szCs w:val="24"/>
        </w:rPr>
      </w:pPr>
      <w:r>
        <w:rPr>
          <w:szCs w:val="24"/>
        </w:rPr>
        <w:t xml:space="preserve">Interchange type data was collected in this project. </w:t>
      </w:r>
      <w:r w:rsidR="00FC6005">
        <w:rPr>
          <w:szCs w:val="24"/>
        </w:rPr>
        <w:t>The d</w:t>
      </w:r>
      <w:r w:rsidR="00327B22" w:rsidRPr="006C3654">
        <w:rPr>
          <w:szCs w:val="24"/>
        </w:rPr>
        <w:t>istribution of interchange type</w:t>
      </w:r>
      <w:r>
        <w:rPr>
          <w:szCs w:val="24"/>
        </w:rPr>
        <w:t xml:space="preserve">s </w:t>
      </w:r>
      <w:r w:rsidR="00327B22" w:rsidRPr="006C3654">
        <w:rPr>
          <w:szCs w:val="24"/>
        </w:rPr>
        <w:t xml:space="preserve">is </w:t>
      </w:r>
      <w:r>
        <w:rPr>
          <w:szCs w:val="24"/>
        </w:rPr>
        <w:t>shown</w:t>
      </w:r>
      <w:r w:rsidRPr="006C3654">
        <w:rPr>
          <w:szCs w:val="24"/>
        </w:rPr>
        <w:t xml:space="preserve"> </w:t>
      </w:r>
      <w:r w:rsidR="00327B22" w:rsidRPr="006C3654">
        <w:rPr>
          <w:szCs w:val="24"/>
        </w:rPr>
        <w:t>in Figure 1</w:t>
      </w:r>
      <w:r>
        <w:rPr>
          <w:szCs w:val="24"/>
        </w:rPr>
        <w:t>2</w:t>
      </w:r>
      <w:r w:rsidR="00327B22" w:rsidRPr="006C3654">
        <w:rPr>
          <w:szCs w:val="24"/>
        </w:rPr>
        <w:t>.</w:t>
      </w:r>
      <w:r w:rsidR="0088612E" w:rsidRPr="006C3654">
        <w:rPr>
          <w:szCs w:val="24"/>
        </w:rPr>
        <w:t xml:space="preserve"> More than 60 percent of all interchanges are diamond interchanges. Partial cloverleaf and half-diamond interchanges </w:t>
      </w:r>
      <w:r>
        <w:rPr>
          <w:szCs w:val="24"/>
        </w:rPr>
        <w:t>are the second and third most common types</w:t>
      </w:r>
      <w:r w:rsidR="0088612E" w:rsidRPr="006C3654">
        <w:rPr>
          <w:szCs w:val="24"/>
        </w:rPr>
        <w:t xml:space="preserve">. </w:t>
      </w:r>
      <w:r>
        <w:rPr>
          <w:szCs w:val="24"/>
        </w:rPr>
        <w:t>Examples</w:t>
      </w:r>
      <w:r w:rsidR="00AE668D" w:rsidRPr="006C3654">
        <w:rPr>
          <w:szCs w:val="24"/>
        </w:rPr>
        <w:t xml:space="preserve"> of interchange types can be found in </w:t>
      </w:r>
      <w:r>
        <w:rPr>
          <w:szCs w:val="24"/>
        </w:rPr>
        <w:t>Appendix A</w:t>
      </w:r>
      <w:r w:rsidR="00DA19A5">
        <w:rPr>
          <w:szCs w:val="24"/>
        </w:rPr>
        <w:t>: Glossary</w:t>
      </w:r>
      <w:r w:rsidR="00AE668D" w:rsidRPr="006C3654">
        <w:rPr>
          <w:szCs w:val="24"/>
        </w:rPr>
        <w:t>.</w:t>
      </w:r>
    </w:p>
    <w:p w:rsidR="00DC1311" w:rsidRPr="006C3654" w:rsidRDefault="00415FC4" w:rsidP="0088612E">
      <w:pPr>
        <w:pStyle w:val="ListParagraph"/>
        <w:ind w:left="0"/>
        <w:jc w:val="center"/>
        <w:rPr>
          <w:rFonts w:ascii="Times New Roman" w:hAnsi="Times New Roman"/>
          <w:b/>
          <w:sz w:val="22"/>
          <w:szCs w:val="24"/>
        </w:rPr>
      </w:pPr>
      <w:bookmarkStart w:id="205" w:name="_Toc402033090"/>
      <w:r>
        <w:rPr>
          <w:rFonts w:ascii="Times New Roman" w:hAnsi="Times New Roman"/>
          <w:noProof/>
          <w:kern w:val="0"/>
          <w:sz w:val="24"/>
          <w:szCs w:val="24"/>
          <w:lang w:eastAsia="en-US"/>
        </w:rPr>
        <w:drawing>
          <wp:inline distT="0" distB="0" distL="0" distR="0">
            <wp:extent cx="3794760" cy="2522220"/>
            <wp:effectExtent l="19050" t="19050" r="15240" b="1143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3794760" cy="2522220"/>
                    </a:xfrm>
                    <a:prstGeom prst="rect">
                      <a:avLst/>
                    </a:prstGeom>
                    <a:noFill/>
                    <a:ln w="9525" cmpd="sng">
                      <a:solidFill>
                        <a:srgbClr val="000000"/>
                      </a:solidFill>
                      <a:miter lim="800000"/>
                      <a:headEnd/>
                      <a:tailEnd/>
                    </a:ln>
                    <a:effectLst/>
                  </pic:spPr>
                </pic:pic>
              </a:graphicData>
            </a:graphic>
          </wp:inline>
        </w:drawing>
      </w:r>
    </w:p>
    <w:p w:rsidR="0088612E" w:rsidRPr="006C3654" w:rsidRDefault="0088612E" w:rsidP="0088612E">
      <w:pPr>
        <w:pStyle w:val="ListParagraph"/>
        <w:ind w:left="0"/>
        <w:jc w:val="center"/>
        <w:rPr>
          <w:rFonts w:ascii="Times New Roman" w:hAnsi="Times New Roman"/>
          <w:b/>
          <w:sz w:val="22"/>
          <w:szCs w:val="24"/>
        </w:rPr>
      </w:pPr>
      <w:bookmarkStart w:id="206" w:name="_Toc422999742"/>
      <w:r w:rsidRPr="006C3654">
        <w:rPr>
          <w:rFonts w:ascii="Times New Roman" w:hAnsi="Times New Roman"/>
          <w:b/>
          <w:sz w:val="22"/>
          <w:szCs w:val="24"/>
        </w:rPr>
        <w:t xml:space="preserve">Figure </w:t>
      </w:r>
      <w:r w:rsidR="003358A4" w:rsidRPr="006C3654">
        <w:rPr>
          <w:rFonts w:ascii="Times New Roman" w:hAnsi="Times New Roman"/>
          <w:b/>
          <w:sz w:val="22"/>
          <w:szCs w:val="24"/>
        </w:rPr>
        <w:fldChar w:fldCharType="begin"/>
      </w:r>
      <w:r w:rsidRPr="006C3654">
        <w:rPr>
          <w:rFonts w:ascii="Times New Roman" w:hAnsi="Times New Roman"/>
          <w:b/>
          <w:sz w:val="22"/>
          <w:szCs w:val="24"/>
        </w:rPr>
        <w:instrText xml:space="preserve"> SEQ Figure \* ARABIC </w:instrText>
      </w:r>
      <w:r w:rsidR="003358A4" w:rsidRPr="006C3654">
        <w:rPr>
          <w:rFonts w:ascii="Times New Roman" w:hAnsi="Times New Roman"/>
          <w:b/>
          <w:sz w:val="22"/>
          <w:szCs w:val="24"/>
        </w:rPr>
        <w:fldChar w:fldCharType="separate"/>
      </w:r>
      <w:r w:rsidR="00383A8B">
        <w:rPr>
          <w:rFonts w:ascii="Times New Roman" w:hAnsi="Times New Roman"/>
          <w:b/>
          <w:noProof/>
          <w:sz w:val="22"/>
          <w:szCs w:val="24"/>
        </w:rPr>
        <w:t>12</w:t>
      </w:r>
      <w:r w:rsidR="003358A4" w:rsidRPr="006C3654">
        <w:rPr>
          <w:rFonts w:ascii="Times New Roman" w:hAnsi="Times New Roman"/>
          <w:b/>
          <w:sz w:val="22"/>
          <w:szCs w:val="24"/>
        </w:rPr>
        <w:fldChar w:fldCharType="end"/>
      </w:r>
      <w:r w:rsidRPr="006C3654">
        <w:rPr>
          <w:rFonts w:ascii="Times New Roman" w:hAnsi="Times New Roman"/>
          <w:b/>
          <w:sz w:val="22"/>
          <w:szCs w:val="24"/>
        </w:rPr>
        <w:t xml:space="preserve"> Interchange Type Distribution</w:t>
      </w:r>
      <w:bookmarkEnd w:id="205"/>
      <w:bookmarkEnd w:id="206"/>
    </w:p>
    <w:p w:rsidR="0088612E" w:rsidRPr="006C3654" w:rsidRDefault="0088612E" w:rsidP="00DE141B">
      <w:pPr>
        <w:pStyle w:val="Heading3"/>
        <w:spacing w:after="60" w:afterAutospacing="0"/>
      </w:pPr>
      <w:bookmarkStart w:id="207" w:name="_Toc424719073"/>
      <w:r w:rsidRPr="006C3654">
        <w:t>Ramp Type</w:t>
      </w:r>
      <w:bookmarkEnd w:id="207"/>
    </w:p>
    <w:p w:rsidR="00292AC7" w:rsidRPr="006C3654" w:rsidRDefault="00292AC7" w:rsidP="00DE141B">
      <w:pPr>
        <w:jc w:val="both"/>
        <w:rPr>
          <w:szCs w:val="24"/>
        </w:rPr>
      </w:pPr>
      <w:r>
        <w:rPr>
          <w:szCs w:val="24"/>
        </w:rPr>
        <w:lastRenderedPageBreak/>
        <w:t>Ramp type data was collected in this research. D</w:t>
      </w:r>
      <w:r w:rsidR="00327B22" w:rsidRPr="006C3654">
        <w:rPr>
          <w:szCs w:val="24"/>
        </w:rPr>
        <w:t xml:space="preserve">istribution of ramp types is </w:t>
      </w:r>
      <w:r>
        <w:rPr>
          <w:szCs w:val="24"/>
        </w:rPr>
        <w:t>shown</w:t>
      </w:r>
      <w:r w:rsidRPr="006C3654">
        <w:rPr>
          <w:szCs w:val="24"/>
        </w:rPr>
        <w:t xml:space="preserve"> </w:t>
      </w:r>
      <w:r w:rsidR="00327B22" w:rsidRPr="006C3654">
        <w:rPr>
          <w:szCs w:val="24"/>
        </w:rPr>
        <w:t xml:space="preserve">in Figure </w:t>
      </w:r>
      <w:r w:rsidRPr="006C3654">
        <w:rPr>
          <w:szCs w:val="24"/>
        </w:rPr>
        <w:t>1</w:t>
      </w:r>
      <w:r>
        <w:rPr>
          <w:szCs w:val="24"/>
        </w:rPr>
        <w:t>3</w:t>
      </w:r>
      <w:r w:rsidR="00327B22" w:rsidRPr="006C3654">
        <w:rPr>
          <w:szCs w:val="24"/>
        </w:rPr>
        <w:t xml:space="preserve">. More </w:t>
      </w:r>
      <w:r w:rsidR="00AE668D" w:rsidRPr="006C3654">
        <w:rPr>
          <w:szCs w:val="24"/>
        </w:rPr>
        <w:t xml:space="preserve">than 60 percent of all ramps are diamond ramps. </w:t>
      </w:r>
      <w:r>
        <w:rPr>
          <w:szCs w:val="24"/>
        </w:rPr>
        <w:t>Examples</w:t>
      </w:r>
      <w:r w:rsidRPr="006C3654">
        <w:rPr>
          <w:szCs w:val="24"/>
        </w:rPr>
        <w:t xml:space="preserve"> of </w:t>
      </w:r>
      <w:r>
        <w:rPr>
          <w:szCs w:val="24"/>
        </w:rPr>
        <w:t>ramp</w:t>
      </w:r>
      <w:r w:rsidRPr="006C3654">
        <w:rPr>
          <w:szCs w:val="24"/>
        </w:rPr>
        <w:t xml:space="preserve"> types can be found in </w:t>
      </w:r>
      <w:r>
        <w:rPr>
          <w:szCs w:val="24"/>
        </w:rPr>
        <w:t>Appendix A</w:t>
      </w:r>
      <w:r w:rsidR="00614D8C">
        <w:rPr>
          <w:szCs w:val="24"/>
        </w:rPr>
        <w:t>: Glossary</w:t>
      </w:r>
      <w:r w:rsidRPr="006C3654">
        <w:rPr>
          <w:szCs w:val="24"/>
        </w:rPr>
        <w:t>.</w:t>
      </w:r>
    </w:p>
    <w:p w:rsidR="00A07A99" w:rsidRDefault="00415FC4" w:rsidP="00C765EF">
      <w:pPr>
        <w:pStyle w:val="ListParagraph"/>
        <w:ind w:left="180" w:right="270"/>
        <w:jc w:val="center"/>
        <w:rPr>
          <w:rFonts w:ascii="Times New Roman" w:hAnsi="Times New Roman"/>
          <w:b/>
          <w:sz w:val="22"/>
          <w:szCs w:val="24"/>
        </w:rPr>
      </w:pPr>
      <w:bookmarkStart w:id="208" w:name="_Toc402033091"/>
      <w:r>
        <w:rPr>
          <w:rFonts w:ascii="Times New Roman" w:hAnsi="Times New Roman"/>
          <w:b/>
          <w:noProof/>
          <w:sz w:val="22"/>
          <w:szCs w:val="24"/>
          <w:lang w:eastAsia="en-US"/>
        </w:rPr>
        <w:drawing>
          <wp:inline distT="0" distB="0" distL="0" distR="0">
            <wp:extent cx="4472940" cy="2057400"/>
            <wp:effectExtent l="19050" t="19050" r="22860" b="1905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4472940" cy="2057400"/>
                    </a:xfrm>
                    <a:prstGeom prst="rect">
                      <a:avLst/>
                    </a:prstGeom>
                    <a:noFill/>
                    <a:ln w="9525" cmpd="sng">
                      <a:solidFill>
                        <a:srgbClr val="000000"/>
                      </a:solidFill>
                      <a:miter lim="800000"/>
                      <a:headEnd/>
                      <a:tailEnd/>
                    </a:ln>
                    <a:effectLst/>
                  </pic:spPr>
                </pic:pic>
              </a:graphicData>
            </a:graphic>
          </wp:inline>
        </w:drawing>
      </w:r>
    </w:p>
    <w:p w:rsidR="0088612E" w:rsidRPr="006C3654" w:rsidRDefault="0088612E" w:rsidP="007E3741">
      <w:pPr>
        <w:pStyle w:val="ListParagraph"/>
        <w:ind w:left="-90" w:right="90"/>
        <w:jc w:val="center"/>
        <w:rPr>
          <w:rFonts w:ascii="Times New Roman" w:hAnsi="Times New Roman"/>
          <w:b/>
          <w:sz w:val="22"/>
          <w:szCs w:val="24"/>
        </w:rPr>
      </w:pPr>
      <w:bookmarkStart w:id="209" w:name="_Toc422999743"/>
      <w:r w:rsidRPr="006C3654">
        <w:rPr>
          <w:rFonts w:ascii="Times New Roman" w:hAnsi="Times New Roman"/>
          <w:b/>
          <w:sz w:val="22"/>
          <w:szCs w:val="24"/>
        </w:rPr>
        <w:t xml:space="preserve">Figure </w:t>
      </w:r>
      <w:r w:rsidR="003358A4" w:rsidRPr="006C3654">
        <w:rPr>
          <w:rFonts w:ascii="Times New Roman" w:hAnsi="Times New Roman"/>
          <w:b/>
          <w:sz w:val="22"/>
          <w:szCs w:val="24"/>
        </w:rPr>
        <w:fldChar w:fldCharType="begin"/>
      </w:r>
      <w:r w:rsidRPr="006C3654">
        <w:rPr>
          <w:rFonts w:ascii="Times New Roman" w:hAnsi="Times New Roman"/>
          <w:b/>
          <w:sz w:val="22"/>
          <w:szCs w:val="24"/>
        </w:rPr>
        <w:instrText xml:space="preserve"> SEQ Figure \* ARABIC </w:instrText>
      </w:r>
      <w:r w:rsidR="003358A4" w:rsidRPr="006C3654">
        <w:rPr>
          <w:rFonts w:ascii="Times New Roman" w:hAnsi="Times New Roman"/>
          <w:b/>
          <w:sz w:val="22"/>
          <w:szCs w:val="24"/>
        </w:rPr>
        <w:fldChar w:fldCharType="separate"/>
      </w:r>
      <w:r w:rsidR="00383A8B">
        <w:rPr>
          <w:rFonts w:ascii="Times New Roman" w:hAnsi="Times New Roman"/>
          <w:b/>
          <w:noProof/>
          <w:sz w:val="22"/>
          <w:szCs w:val="24"/>
        </w:rPr>
        <w:t>13</w:t>
      </w:r>
      <w:r w:rsidR="003358A4" w:rsidRPr="006C3654">
        <w:rPr>
          <w:rFonts w:ascii="Times New Roman" w:hAnsi="Times New Roman"/>
          <w:b/>
          <w:sz w:val="22"/>
          <w:szCs w:val="24"/>
        </w:rPr>
        <w:fldChar w:fldCharType="end"/>
      </w:r>
      <w:r w:rsidRPr="006C3654">
        <w:rPr>
          <w:rFonts w:ascii="Times New Roman" w:hAnsi="Times New Roman"/>
          <w:b/>
          <w:sz w:val="22"/>
          <w:szCs w:val="24"/>
        </w:rPr>
        <w:t xml:space="preserve"> Ramp Type Distribution</w:t>
      </w:r>
      <w:bookmarkEnd w:id="208"/>
      <w:bookmarkEnd w:id="209"/>
    </w:p>
    <w:p w:rsidR="009C1E9A" w:rsidRPr="006C3654" w:rsidRDefault="009C1E9A" w:rsidP="00712A54">
      <w:pPr>
        <w:pStyle w:val="Heading2"/>
        <w:numPr>
          <w:ilvl w:val="1"/>
          <w:numId w:val="8"/>
        </w:numPr>
      </w:pPr>
      <w:bookmarkStart w:id="210" w:name="_Toc424719074"/>
      <w:r w:rsidRPr="006C3654">
        <w:t>Other Data</w:t>
      </w:r>
      <w:bookmarkEnd w:id="210"/>
    </w:p>
    <w:p w:rsidR="00BE4423" w:rsidRPr="006C3654" w:rsidRDefault="00292AC7" w:rsidP="00BE4423">
      <w:pPr>
        <w:jc w:val="both"/>
        <w:rPr>
          <w:lang w:eastAsia="zh-CN"/>
        </w:rPr>
      </w:pPr>
      <w:r>
        <w:rPr>
          <w:lang w:eastAsia="zh-CN"/>
        </w:rPr>
        <w:t xml:space="preserve">In addition to the variables summarized in Sections </w:t>
      </w:r>
      <w:r w:rsidR="00614D8C">
        <w:rPr>
          <w:lang w:eastAsia="zh-CN"/>
        </w:rPr>
        <w:t>4</w:t>
      </w:r>
      <w:r>
        <w:rPr>
          <w:lang w:eastAsia="zh-CN"/>
        </w:rPr>
        <w:t xml:space="preserve">.1 through </w:t>
      </w:r>
      <w:r w:rsidR="00614D8C">
        <w:rPr>
          <w:lang w:eastAsia="zh-CN"/>
        </w:rPr>
        <w:t>4</w:t>
      </w:r>
      <w:r>
        <w:rPr>
          <w:lang w:eastAsia="zh-CN"/>
        </w:rPr>
        <w:t>.4</w:t>
      </w:r>
      <w:r w:rsidR="00AE668D" w:rsidRPr="006C3654">
        <w:rPr>
          <w:lang w:eastAsia="zh-CN"/>
        </w:rPr>
        <w:t xml:space="preserve">, </w:t>
      </w:r>
      <w:r>
        <w:rPr>
          <w:lang w:eastAsia="zh-CN"/>
        </w:rPr>
        <w:t>additional</w:t>
      </w:r>
      <w:r w:rsidRPr="006C3654">
        <w:rPr>
          <w:lang w:eastAsia="zh-CN"/>
        </w:rPr>
        <w:t xml:space="preserve"> </w:t>
      </w:r>
      <w:r w:rsidR="00AE668D" w:rsidRPr="006C3654">
        <w:rPr>
          <w:lang w:eastAsia="zh-CN"/>
        </w:rPr>
        <w:t xml:space="preserve">relevant </w:t>
      </w:r>
      <w:r w:rsidR="00BE4423" w:rsidRPr="006C3654">
        <w:rPr>
          <w:lang w:eastAsia="zh-CN"/>
        </w:rPr>
        <w:t>data</w:t>
      </w:r>
      <w:r w:rsidR="00AE668D" w:rsidRPr="006C3654">
        <w:rPr>
          <w:lang w:eastAsia="zh-CN"/>
        </w:rPr>
        <w:t xml:space="preserve"> </w:t>
      </w:r>
      <w:r>
        <w:rPr>
          <w:lang w:eastAsia="zh-CN"/>
        </w:rPr>
        <w:t>was</w:t>
      </w:r>
      <w:r w:rsidRPr="006C3654">
        <w:rPr>
          <w:lang w:eastAsia="zh-CN"/>
        </w:rPr>
        <w:t xml:space="preserve"> </w:t>
      </w:r>
      <w:r w:rsidR="00BE4423" w:rsidRPr="006C3654">
        <w:rPr>
          <w:lang w:eastAsia="zh-CN"/>
        </w:rPr>
        <w:t>collecte</w:t>
      </w:r>
      <w:r>
        <w:rPr>
          <w:lang w:eastAsia="zh-CN"/>
        </w:rPr>
        <w:t xml:space="preserve">d. The data </w:t>
      </w:r>
      <w:r w:rsidR="00BE4423" w:rsidRPr="006C3654">
        <w:rPr>
          <w:lang w:eastAsia="zh-CN"/>
        </w:rPr>
        <w:t>include</w:t>
      </w:r>
      <w:r>
        <w:rPr>
          <w:lang w:eastAsia="zh-CN"/>
        </w:rPr>
        <w:t>s</w:t>
      </w:r>
      <w:r w:rsidR="00BE4423" w:rsidRPr="006C3654">
        <w:rPr>
          <w:lang w:eastAsia="zh-CN"/>
        </w:rPr>
        <w:t xml:space="preserve"> area type, </w:t>
      </w:r>
      <w:r>
        <w:rPr>
          <w:lang w:eastAsia="zh-CN"/>
        </w:rPr>
        <w:t xml:space="preserve">presence of </w:t>
      </w:r>
      <w:r w:rsidR="00BE4423" w:rsidRPr="006C3654">
        <w:rPr>
          <w:lang w:eastAsia="zh-CN"/>
        </w:rPr>
        <w:t>ramp meter</w:t>
      </w:r>
      <w:r>
        <w:rPr>
          <w:lang w:eastAsia="zh-CN"/>
        </w:rPr>
        <w:t>,</w:t>
      </w:r>
      <w:r w:rsidR="00BE4423" w:rsidRPr="006C3654">
        <w:rPr>
          <w:lang w:eastAsia="zh-CN"/>
        </w:rPr>
        <w:t xml:space="preserve"> and </w:t>
      </w:r>
      <w:r>
        <w:rPr>
          <w:lang w:eastAsia="zh-CN"/>
        </w:rPr>
        <w:t>International Roughness Index (</w:t>
      </w:r>
      <w:r w:rsidR="00BE4423" w:rsidRPr="006C3654">
        <w:rPr>
          <w:lang w:eastAsia="zh-CN"/>
        </w:rPr>
        <w:t>IRI</w:t>
      </w:r>
      <w:r>
        <w:rPr>
          <w:lang w:eastAsia="zh-CN"/>
        </w:rPr>
        <w:t>)</w:t>
      </w:r>
      <w:r w:rsidR="00BE4423" w:rsidRPr="006C3654">
        <w:rPr>
          <w:lang w:eastAsia="zh-CN"/>
        </w:rPr>
        <w:t>.</w:t>
      </w:r>
    </w:p>
    <w:p w:rsidR="00852336" w:rsidRPr="006C3654" w:rsidRDefault="00852336" w:rsidP="00DE141B">
      <w:pPr>
        <w:pStyle w:val="Heading3"/>
        <w:spacing w:after="0" w:afterAutospacing="0"/>
      </w:pPr>
      <w:bookmarkStart w:id="211" w:name="_Toc402181356"/>
      <w:bookmarkStart w:id="212" w:name="_Toc424719075"/>
      <w:r w:rsidRPr="006C3654">
        <w:t>Area Type</w:t>
      </w:r>
      <w:bookmarkEnd w:id="211"/>
      <w:bookmarkEnd w:id="212"/>
    </w:p>
    <w:p w:rsidR="00F170C9" w:rsidRPr="006C3654" w:rsidRDefault="00BE4CC0" w:rsidP="00DE141B">
      <w:pPr>
        <w:pStyle w:val="ListParagraph"/>
        <w:widowControl/>
        <w:spacing w:after="160"/>
        <w:ind w:left="0"/>
        <w:rPr>
          <w:rFonts w:ascii="Times New Roman" w:hAnsi="Times New Roman"/>
          <w:sz w:val="24"/>
          <w:szCs w:val="24"/>
        </w:rPr>
      </w:pPr>
      <w:r w:rsidRPr="006C3654">
        <w:rPr>
          <w:rFonts w:ascii="Times New Roman" w:hAnsi="Times New Roman"/>
          <w:sz w:val="24"/>
          <w:szCs w:val="24"/>
        </w:rPr>
        <w:t>Table 18</w:t>
      </w:r>
      <w:r w:rsidR="00F170C9" w:rsidRPr="006C3654">
        <w:rPr>
          <w:rFonts w:ascii="Times New Roman" w:hAnsi="Times New Roman"/>
          <w:sz w:val="24"/>
          <w:szCs w:val="24"/>
        </w:rPr>
        <w:t xml:space="preserve"> shows the area type for different segment types.</w:t>
      </w:r>
      <w:r w:rsidRPr="006C3654">
        <w:rPr>
          <w:rFonts w:ascii="Times New Roman" w:hAnsi="Times New Roman"/>
          <w:sz w:val="24"/>
          <w:szCs w:val="24"/>
        </w:rPr>
        <w:t xml:space="preserve"> Approximately 30 percent of freeway</w:t>
      </w:r>
      <w:r w:rsidR="00292AC7">
        <w:rPr>
          <w:rFonts w:ascii="Times New Roman" w:hAnsi="Times New Roman"/>
          <w:sz w:val="24"/>
          <w:szCs w:val="24"/>
        </w:rPr>
        <w:t xml:space="preserve"> </w:t>
      </w:r>
      <w:r w:rsidRPr="006C3654">
        <w:rPr>
          <w:rFonts w:ascii="Times New Roman" w:hAnsi="Times New Roman"/>
          <w:sz w:val="24"/>
          <w:szCs w:val="24"/>
        </w:rPr>
        <w:t xml:space="preserve">segments </w:t>
      </w:r>
      <w:r w:rsidR="00910C68" w:rsidRPr="006C3654">
        <w:rPr>
          <w:rFonts w:ascii="Times New Roman" w:hAnsi="Times New Roman"/>
          <w:sz w:val="24"/>
          <w:szCs w:val="24"/>
        </w:rPr>
        <w:t xml:space="preserve">and more than 50 percent of interchange segments and </w:t>
      </w:r>
      <w:r w:rsidR="00292AC7">
        <w:rPr>
          <w:rFonts w:ascii="Times New Roman" w:hAnsi="Times New Roman"/>
          <w:sz w:val="24"/>
          <w:szCs w:val="24"/>
        </w:rPr>
        <w:t xml:space="preserve">interchange </w:t>
      </w:r>
      <w:r w:rsidR="00910C68" w:rsidRPr="006C3654">
        <w:rPr>
          <w:rFonts w:ascii="Times New Roman" w:hAnsi="Times New Roman"/>
          <w:sz w:val="24"/>
          <w:szCs w:val="24"/>
        </w:rPr>
        <w:t>ramps are in urban area.</w:t>
      </w:r>
    </w:p>
    <w:p w:rsidR="00852336" w:rsidRPr="006C3654" w:rsidRDefault="00852336" w:rsidP="00186C85">
      <w:pPr>
        <w:pStyle w:val="Caption"/>
        <w:spacing w:after="120"/>
        <w:jc w:val="center"/>
        <w:rPr>
          <w:rFonts w:ascii="Times New Roman" w:hAnsi="Times New Roman"/>
          <w:b/>
          <w:i w:val="0"/>
          <w:color w:val="auto"/>
          <w:sz w:val="22"/>
        </w:rPr>
      </w:pPr>
      <w:bookmarkStart w:id="213" w:name="_Toc402037442"/>
      <w:bookmarkStart w:id="214" w:name="_Toc422999659"/>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18</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Area </w:t>
      </w:r>
      <w:r w:rsidR="00B934EF">
        <w:rPr>
          <w:rFonts w:ascii="Times New Roman" w:hAnsi="Times New Roman"/>
          <w:b/>
          <w:i w:val="0"/>
          <w:color w:val="auto"/>
          <w:sz w:val="22"/>
        </w:rPr>
        <w:t>T</w:t>
      </w:r>
      <w:r w:rsidRPr="006C3654">
        <w:rPr>
          <w:rFonts w:ascii="Times New Roman" w:hAnsi="Times New Roman"/>
          <w:b/>
          <w:i w:val="0"/>
          <w:color w:val="auto"/>
          <w:sz w:val="22"/>
        </w:rPr>
        <w:t xml:space="preserve">ype for </w:t>
      </w:r>
      <w:r w:rsidR="00B934EF">
        <w:rPr>
          <w:rFonts w:ascii="Times New Roman" w:hAnsi="Times New Roman"/>
          <w:b/>
          <w:i w:val="0"/>
          <w:color w:val="auto"/>
          <w:sz w:val="22"/>
        </w:rPr>
        <w:t>D</w:t>
      </w:r>
      <w:r w:rsidRPr="006C3654">
        <w:rPr>
          <w:rFonts w:ascii="Times New Roman" w:hAnsi="Times New Roman"/>
          <w:b/>
          <w:i w:val="0"/>
          <w:color w:val="auto"/>
          <w:sz w:val="22"/>
        </w:rPr>
        <w:t xml:space="preserve">ifferent </w:t>
      </w:r>
      <w:r w:rsidR="00B934EF">
        <w:rPr>
          <w:rFonts w:ascii="Times New Roman" w:hAnsi="Times New Roman"/>
          <w:b/>
          <w:i w:val="0"/>
          <w:color w:val="auto"/>
          <w:sz w:val="22"/>
        </w:rPr>
        <w:t>S</w:t>
      </w:r>
      <w:r w:rsidRPr="006C3654">
        <w:rPr>
          <w:rFonts w:ascii="Times New Roman" w:hAnsi="Times New Roman"/>
          <w:b/>
          <w:i w:val="0"/>
          <w:color w:val="auto"/>
          <w:sz w:val="22"/>
        </w:rPr>
        <w:t xml:space="preserve">egment </w:t>
      </w:r>
      <w:r w:rsidR="00B934EF">
        <w:rPr>
          <w:rFonts w:ascii="Times New Roman" w:hAnsi="Times New Roman"/>
          <w:b/>
          <w:i w:val="0"/>
          <w:color w:val="auto"/>
          <w:sz w:val="22"/>
        </w:rPr>
        <w:t>T</w:t>
      </w:r>
      <w:r w:rsidRPr="006C3654">
        <w:rPr>
          <w:rFonts w:ascii="Times New Roman" w:hAnsi="Times New Roman"/>
          <w:b/>
          <w:i w:val="0"/>
          <w:color w:val="auto"/>
          <w:sz w:val="22"/>
        </w:rPr>
        <w:t>ypes</w:t>
      </w:r>
      <w:bookmarkEnd w:id="213"/>
      <w:bookmarkEnd w:id="214"/>
    </w:p>
    <w:tbl>
      <w:tblPr>
        <w:tblW w:w="0" w:type="auto"/>
        <w:jc w:val="center"/>
        <w:tblLook w:val="04A0" w:firstRow="1" w:lastRow="0" w:firstColumn="1" w:lastColumn="0" w:noHBand="0" w:noVBand="1"/>
      </w:tblPr>
      <w:tblGrid>
        <w:gridCol w:w="3006"/>
        <w:gridCol w:w="1849"/>
        <w:gridCol w:w="1969"/>
        <w:gridCol w:w="1806"/>
      </w:tblGrid>
      <w:tr w:rsidR="00852336" w:rsidRPr="00665EDB" w:rsidTr="00665EDB">
        <w:trPr>
          <w:jc w:val="center"/>
        </w:trPr>
        <w:tc>
          <w:tcPr>
            <w:tcW w:w="3006" w:type="dxa"/>
            <w:tcBorders>
              <w:top w:val="single" w:sz="4" w:space="0" w:color="auto"/>
              <w:bottom w:val="single" w:sz="4" w:space="0" w:color="auto"/>
            </w:tcBorders>
            <w:shd w:val="clear" w:color="auto" w:fill="auto"/>
          </w:tcPr>
          <w:p w:rsidR="00852336" w:rsidRPr="00665EDB" w:rsidRDefault="00852336" w:rsidP="00665EDB">
            <w:pPr>
              <w:jc w:val="center"/>
              <w:rPr>
                <w:b/>
                <w:sz w:val="20"/>
                <w:szCs w:val="20"/>
              </w:rPr>
            </w:pPr>
            <w:r w:rsidRPr="00665EDB">
              <w:rPr>
                <w:b/>
                <w:sz w:val="20"/>
                <w:szCs w:val="20"/>
              </w:rPr>
              <w:t>Segment Type</w:t>
            </w:r>
          </w:p>
        </w:tc>
        <w:tc>
          <w:tcPr>
            <w:tcW w:w="1849" w:type="dxa"/>
            <w:tcBorders>
              <w:top w:val="single" w:sz="4" w:space="0" w:color="auto"/>
              <w:bottom w:val="single" w:sz="4" w:space="0" w:color="auto"/>
            </w:tcBorders>
            <w:shd w:val="clear" w:color="auto" w:fill="auto"/>
          </w:tcPr>
          <w:p w:rsidR="00852336" w:rsidRPr="00665EDB" w:rsidRDefault="00852336" w:rsidP="00665EDB">
            <w:pPr>
              <w:jc w:val="center"/>
              <w:rPr>
                <w:b/>
                <w:sz w:val="20"/>
                <w:szCs w:val="20"/>
              </w:rPr>
            </w:pPr>
            <w:r w:rsidRPr="00665EDB">
              <w:rPr>
                <w:b/>
                <w:sz w:val="20"/>
                <w:szCs w:val="20"/>
              </w:rPr>
              <w:t>Area Type</w:t>
            </w:r>
          </w:p>
        </w:tc>
        <w:tc>
          <w:tcPr>
            <w:tcW w:w="1969" w:type="dxa"/>
            <w:tcBorders>
              <w:top w:val="single" w:sz="4" w:space="0" w:color="auto"/>
              <w:bottom w:val="single" w:sz="4" w:space="0" w:color="auto"/>
            </w:tcBorders>
            <w:shd w:val="clear" w:color="auto" w:fill="auto"/>
          </w:tcPr>
          <w:p w:rsidR="00852336" w:rsidRPr="00665EDB" w:rsidRDefault="00292AC7" w:rsidP="00665EDB">
            <w:pPr>
              <w:jc w:val="center"/>
              <w:rPr>
                <w:b/>
                <w:sz w:val="20"/>
                <w:szCs w:val="20"/>
              </w:rPr>
            </w:pPr>
            <w:r w:rsidRPr="00665EDB">
              <w:rPr>
                <w:b/>
                <w:sz w:val="20"/>
                <w:szCs w:val="20"/>
              </w:rPr>
              <w:t>Count</w:t>
            </w:r>
          </w:p>
        </w:tc>
        <w:tc>
          <w:tcPr>
            <w:tcW w:w="1806" w:type="dxa"/>
            <w:tcBorders>
              <w:top w:val="single" w:sz="4" w:space="0" w:color="auto"/>
              <w:bottom w:val="single" w:sz="4" w:space="0" w:color="auto"/>
            </w:tcBorders>
            <w:shd w:val="clear" w:color="auto" w:fill="auto"/>
          </w:tcPr>
          <w:p w:rsidR="00852336" w:rsidRPr="00665EDB" w:rsidRDefault="00852336" w:rsidP="00665EDB">
            <w:pPr>
              <w:jc w:val="center"/>
              <w:rPr>
                <w:b/>
                <w:sz w:val="20"/>
                <w:szCs w:val="20"/>
              </w:rPr>
            </w:pPr>
            <w:r w:rsidRPr="00665EDB">
              <w:rPr>
                <w:b/>
                <w:sz w:val="20"/>
                <w:szCs w:val="20"/>
              </w:rPr>
              <w:t>Percentage</w:t>
            </w:r>
          </w:p>
        </w:tc>
      </w:tr>
      <w:tr w:rsidR="00852336" w:rsidRPr="00665EDB" w:rsidTr="00665EDB">
        <w:trPr>
          <w:trHeight w:val="70"/>
          <w:jc w:val="center"/>
        </w:trPr>
        <w:tc>
          <w:tcPr>
            <w:tcW w:w="3006" w:type="dxa"/>
            <w:vMerge w:val="restart"/>
            <w:tcBorders>
              <w:top w:val="single" w:sz="4" w:space="0" w:color="auto"/>
              <w:bottom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Freeway Segment</w:t>
            </w:r>
          </w:p>
        </w:tc>
        <w:tc>
          <w:tcPr>
            <w:tcW w:w="1849"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Urban</w:t>
            </w:r>
          </w:p>
        </w:tc>
        <w:tc>
          <w:tcPr>
            <w:tcW w:w="1969"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362</w:t>
            </w:r>
          </w:p>
        </w:tc>
        <w:tc>
          <w:tcPr>
            <w:tcW w:w="1806"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29.5%</w:t>
            </w:r>
          </w:p>
        </w:tc>
      </w:tr>
      <w:tr w:rsidR="00852336" w:rsidRPr="00665EDB" w:rsidTr="00665EDB">
        <w:trPr>
          <w:trHeight w:val="70"/>
          <w:jc w:val="center"/>
        </w:trPr>
        <w:tc>
          <w:tcPr>
            <w:tcW w:w="3006" w:type="dxa"/>
            <w:vMerge/>
            <w:tcBorders>
              <w:bottom w:val="single" w:sz="4" w:space="0" w:color="auto"/>
            </w:tcBorders>
            <w:shd w:val="clear" w:color="auto" w:fill="auto"/>
            <w:vAlign w:val="center"/>
          </w:tcPr>
          <w:p w:rsidR="00852336" w:rsidRPr="00665EDB" w:rsidRDefault="00852336" w:rsidP="00665EDB">
            <w:pPr>
              <w:jc w:val="center"/>
              <w:rPr>
                <w:sz w:val="20"/>
                <w:szCs w:val="20"/>
              </w:rPr>
            </w:pPr>
          </w:p>
        </w:tc>
        <w:tc>
          <w:tcPr>
            <w:tcW w:w="1849"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Rural</w:t>
            </w:r>
          </w:p>
        </w:tc>
        <w:tc>
          <w:tcPr>
            <w:tcW w:w="1969"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867</w:t>
            </w:r>
          </w:p>
        </w:tc>
        <w:tc>
          <w:tcPr>
            <w:tcW w:w="1806"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70.5%</w:t>
            </w:r>
          </w:p>
        </w:tc>
      </w:tr>
      <w:tr w:rsidR="00852336" w:rsidRPr="00665EDB" w:rsidTr="00665EDB">
        <w:trPr>
          <w:jc w:val="center"/>
        </w:trPr>
        <w:tc>
          <w:tcPr>
            <w:tcW w:w="3006" w:type="dxa"/>
            <w:vMerge w:val="restart"/>
            <w:tcBorders>
              <w:top w:val="single" w:sz="4" w:space="0" w:color="auto"/>
              <w:bottom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Interchange Segment</w:t>
            </w:r>
          </w:p>
        </w:tc>
        <w:tc>
          <w:tcPr>
            <w:tcW w:w="1849"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Urban</w:t>
            </w:r>
          </w:p>
        </w:tc>
        <w:tc>
          <w:tcPr>
            <w:tcW w:w="1969"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280</w:t>
            </w:r>
          </w:p>
        </w:tc>
        <w:tc>
          <w:tcPr>
            <w:tcW w:w="1806"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53.9%</w:t>
            </w:r>
          </w:p>
        </w:tc>
      </w:tr>
      <w:tr w:rsidR="00852336" w:rsidRPr="00665EDB" w:rsidTr="00665EDB">
        <w:trPr>
          <w:jc w:val="center"/>
        </w:trPr>
        <w:tc>
          <w:tcPr>
            <w:tcW w:w="3006" w:type="dxa"/>
            <w:vMerge/>
            <w:tcBorders>
              <w:bottom w:val="single" w:sz="4" w:space="0" w:color="auto"/>
            </w:tcBorders>
            <w:shd w:val="clear" w:color="auto" w:fill="auto"/>
            <w:vAlign w:val="center"/>
          </w:tcPr>
          <w:p w:rsidR="00852336" w:rsidRPr="00665EDB" w:rsidRDefault="00852336" w:rsidP="00665EDB">
            <w:pPr>
              <w:jc w:val="center"/>
              <w:rPr>
                <w:sz w:val="20"/>
                <w:szCs w:val="20"/>
              </w:rPr>
            </w:pPr>
          </w:p>
        </w:tc>
        <w:tc>
          <w:tcPr>
            <w:tcW w:w="1849"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Rural</w:t>
            </w:r>
          </w:p>
        </w:tc>
        <w:tc>
          <w:tcPr>
            <w:tcW w:w="1969"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239</w:t>
            </w:r>
          </w:p>
        </w:tc>
        <w:tc>
          <w:tcPr>
            <w:tcW w:w="1806"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46.1%</w:t>
            </w:r>
          </w:p>
        </w:tc>
      </w:tr>
      <w:tr w:rsidR="00852336" w:rsidRPr="00665EDB" w:rsidTr="00665EDB">
        <w:trPr>
          <w:jc w:val="center"/>
        </w:trPr>
        <w:tc>
          <w:tcPr>
            <w:tcW w:w="3006" w:type="dxa"/>
            <w:vMerge w:val="restart"/>
            <w:tcBorders>
              <w:top w:val="single" w:sz="4" w:space="0" w:color="auto"/>
              <w:bottom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Interchange Ramp</w:t>
            </w:r>
          </w:p>
        </w:tc>
        <w:tc>
          <w:tcPr>
            <w:tcW w:w="1849"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Urban</w:t>
            </w:r>
          </w:p>
        </w:tc>
        <w:tc>
          <w:tcPr>
            <w:tcW w:w="1969"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1190</w:t>
            </w:r>
          </w:p>
        </w:tc>
        <w:tc>
          <w:tcPr>
            <w:tcW w:w="1806"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55.3%</w:t>
            </w:r>
          </w:p>
        </w:tc>
      </w:tr>
      <w:tr w:rsidR="00852336" w:rsidRPr="00665EDB" w:rsidTr="00665EDB">
        <w:trPr>
          <w:jc w:val="center"/>
        </w:trPr>
        <w:tc>
          <w:tcPr>
            <w:tcW w:w="3006" w:type="dxa"/>
            <w:vMerge/>
            <w:tcBorders>
              <w:bottom w:val="single" w:sz="4" w:space="0" w:color="auto"/>
            </w:tcBorders>
            <w:shd w:val="clear" w:color="auto" w:fill="auto"/>
          </w:tcPr>
          <w:p w:rsidR="00852336" w:rsidRPr="00665EDB" w:rsidRDefault="00852336" w:rsidP="00665EDB">
            <w:pPr>
              <w:jc w:val="center"/>
              <w:rPr>
                <w:sz w:val="20"/>
                <w:szCs w:val="20"/>
              </w:rPr>
            </w:pPr>
          </w:p>
        </w:tc>
        <w:tc>
          <w:tcPr>
            <w:tcW w:w="1849"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Rural</w:t>
            </w:r>
          </w:p>
        </w:tc>
        <w:tc>
          <w:tcPr>
            <w:tcW w:w="1969"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960</w:t>
            </w:r>
          </w:p>
        </w:tc>
        <w:tc>
          <w:tcPr>
            <w:tcW w:w="1806"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44.7%</w:t>
            </w:r>
          </w:p>
        </w:tc>
      </w:tr>
    </w:tbl>
    <w:p w:rsidR="00852336" w:rsidRPr="006C3654" w:rsidRDefault="00292AC7" w:rsidP="00DE141B">
      <w:pPr>
        <w:pStyle w:val="Heading3"/>
        <w:spacing w:after="0" w:afterAutospacing="0"/>
      </w:pPr>
      <w:bookmarkStart w:id="215" w:name="_Toc402181363"/>
      <w:bookmarkStart w:id="216" w:name="_Toc424719076"/>
      <w:r>
        <w:t xml:space="preserve">Presence of </w:t>
      </w:r>
      <w:r w:rsidR="00852336" w:rsidRPr="006C3654">
        <w:t>Ramp Meter</w:t>
      </w:r>
      <w:bookmarkEnd w:id="215"/>
      <w:bookmarkEnd w:id="216"/>
    </w:p>
    <w:p w:rsidR="00910C68" w:rsidRDefault="00FC6005" w:rsidP="00910C68">
      <w:pPr>
        <w:rPr>
          <w:lang w:eastAsia="zh-CN"/>
        </w:rPr>
      </w:pPr>
      <w:r>
        <w:rPr>
          <w:lang w:eastAsia="zh-CN"/>
        </w:rPr>
        <w:t>The p</w:t>
      </w:r>
      <w:r w:rsidR="00C216FF">
        <w:rPr>
          <w:lang w:eastAsia="zh-CN"/>
        </w:rPr>
        <w:t>resence of ramp meter</w:t>
      </w:r>
      <w:r>
        <w:rPr>
          <w:lang w:eastAsia="zh-CN"/>
        </w:rPr>
        <w:t>s</w:t>
      </w:r>
      <w:r w:rsidR="00C216FF">
        <w:rPr>
          <w:lang w:eastAsia="zh-CN"/>
        </w:rPr>
        <w:t xml:space="preserve"> on interchange ramp</w:t>
      </w:r>
      <w:r>
        <w:rPr>
          <w:lang w:eastAsia="zh-CN"/>
        </w:rPr>
        <w:t>s</w:t>
      </w:r>
      <w:r w:rsidR="00C216FF">
        <w:rPr>
          <w:lang w:eastAsia="zh-CN"/>
        </w:rPr>
        <w:t xml:space="preserve"> is summarized</w:t>
      </w:r>
      <w:r w:rsidR="002800EF" w:rsidRPr="006C3654">
        <w:rPr>
          <w:lang w:eastAsia="zh-CN"/>
        </w:rPr>
        <w:t xml:space="preserve"> in Table 19.</w:t>
      </w:r>
      <w:r w:rsidR="00A059DB" w:rsidRPr="006C3654">
        <w:rPr>
          <w:lang w:eastAsia="zh-CN"/>
        </w:rPr>
        <w:t xml:space="preserve"> All metered ramps </w:t>
      </w:r>
      <w:r w:rsidR="00C216FF">
        <w:rPr>
          <w:lang w:eastAsia="zh-CN"/>
        </w:rPr>
        <w:t xml:space="preserve">were identified </w:t>
      </w:r>
      <w:r>
        <w:rPr>
          <w:lang w:eastAsia="zh-CN"/>
        </w:rPr>
        <w:t>as being</w:t>
      </w:r>
      <w:r w:rsidR="00C216FF">
        <w:rPr>
          <w:lang w:eastAsia="zh-CN"/>
        </w:rPr>
        <w:t xml:space="preserve"> </w:t>
      </w:r>
      <w:r w:rsidR="00A059DB" w:rsidRPr="006C3654">
        <w:rPr>
          <w:lang w:eastAsia="zh-CN"/>
        </w:rPr>
        <w:t xml:space="preserve">located in </w:t>
      </w:r>
      <w:r>
        <w:rPr>
          <w:lang w:eastAsia="zh-CN"/>
        </w:rPr>
        <w:t xml:space="preserve">the </w:t>
      </w:r>
      <w:r w:rsidR="00A059DB" w:rsidRPr="006C3654">
        <w:rPr>
          <w:lang w:eastAsia="zh-CN"/>
        </w:rPr>
        <w:t>Madison and Milwaukee areas.</w:t>
      </w:r>
    </w:p>
    <w:p w:rsidR="00852336" w:rsidRPr="006C3654" w:rsidRDefault="00852336" w:rsidP="00DE141B">
      <w:pPr>
        <w:pStyle w:val="Caption"/>
        <w:spacing w:before="40" w:after="120"/>
        <w:jc w:val="center"/>
        <w:rPr>
          <w:rFonts w:ascii="Times New Roman" w:hAnsi="Times New Roman"/>
          <w:b/>
          <w:i w:val="0"/>
          <w:color w:val="auto"/>
          <w:sz w:val="22"/>
        </w:rPr>
      </w:pPr>
      <w:bookmarkStart w:id="217" w:name="_Toc402037448"/>
      <w:bookmarkStart w:id="218" w:name="_Toc422999660"/>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19</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Ramp Meter Data Summary</w:t>
      </w:r>
      <w:bookmarkEnd w:id="217"/>
      <w:bookmarkEnd w:id="218"/>
    </w:p>
    <w:tbl>
      <w:tblPr>
        <w:tblW w:w="0" w:type="auto"/>
        <w:jc w:val="center"/>
        <w:tblLook w:val="04A0" w:firstRow="1" w:lastRow="0" w:firstColumn="1" w:lastColumn="0" w:noHBand="0" w:noVBand="1"/>
      </w:tblPr>
      <w:tblGrid>
        <w:gridCol w:w="3942"/>
        <w:gridCol w:w="1003"/>
        <w:gridCol w:w="1160"/>
      </w:tblGrid>
      <w:tr w:rsidR="00852336" w:rsidRPr="00665EDB" w:rsidTr="00665EDB">
        <w:trPr>
          <w:jc w:val="center"/>
        </w:trPr>
        <w:tc>
          <w:tcPr>
            <w:tcW w:w="3942" w:type="dxa"/>
            <w:tcBorders>
              <w:top w:val="single" w:sz="4" w:space="0" w:color="auto"/>
              <w:bottom w:val="single" w:sz="4" w:space="0" w:color="auto"/>
            </w:tcBorders>
            <w:shd w:val="clear" w:color="auto" w:fill="auto"/>
          </w:tcPr>
          <w:p w:rsidR="00852336" w:rsidRPr="00665EDB" w:rsidRDefault="00852336" w:rsidP="00665EDB">
            <w:pPr>
              <w:jc w:val="center"/>
              <w:rPr>
                <w:b/>
                <w:sz w:val="20"/>
                <w:szCs w:val="20"/>
              </w:rPr>
            </w:pPr>
            <w:r w:rsidRPr="00665EDB">
              <w:rPr>
                <w:b/>
                <w:sz w:val="20"/>
                <w:szCs w:val="20"/>
              </w:rPr>
              <w:t>Type</w:t>
            </w:r>
          </w:p>
        </w:tc>
        <w:tc>
          <w:tcPr>
            <w:tcW w:w="1003" w:type="dxa"/>
            <w:tcBorders>
              <w:top w:val="single" w:sz="4" w:space="0" w:color="auto"/>
              <w:bottom w:val="single" w:sz="4" w:space="0" w:color="auto"/>
            </w:tcBorders>
            <w:shd w:val="clear" w:color="auto" w:fill="auto"/>
          </w:tcPr>
          <w:p w:rsidR="00852336" w:rsidRPr="00665EDB" w:rsidRDefault="00C216FF" w:rsidP="00665EDB">
            <w:pPr>
              <w:jc w:val="center"/>
              <w:rPr>
                <w:b/>
                <w:sz w:val="20"/>
                <w:szCs w:val="20"/>
              </w:rPr>
            </w:pPr>
            <w:r w:rsidRPr="00665EDB">
              <w:rPr>
                <w:b/>
                <w:sz w:val="20"/>
                <w:szCs w:val="20"/>
              </w:rPr>
              <w:t>Count</w:t>
            </w:r>
          </w:p>
        </w:tc>
        <w:tc>
          <w:tcPr>
            <w:tcW w:w="1003" w:type="dxa"/>
            <w:tcBorders>
              <w:top w:val="single" w:sz="4" w:space="0" w:color="auto"/>
              <w:bottom w:val="single" w:sz="4" w:space="0" w:color="auto"/>
            </w:tcBorders>
            <w:shd w:val="clear" w:color="auto" w:fill="auto"/>
          </w:tcPr>
          <w:p w:rsidR="00852336" w:rsidRPr="00665EDB" w:rsidRDefault="00852336" w:rsidP="00665EDB">
            <w:pPr>
              <w:jc w:val="center"/>
              <w:rPr>
                <w:b/>
                <w:sz w:val="20"/>
                <w:szCs w:val="20"/>
              </w:rPr>
            </w:pPr>
            <w:r w:rsidRPr="00665EDB">
              <w:rPr>
                <w:b/>
                <w:sz w:val="20"/>
                <w:szCs w:val="20"/>
              </w:rPr>
              <w:t>Percentage</w:t>
            </w:r>
          </w:p>
        </w:tc>
      </w:tr>
      <w:tr w:rsidR="00852336" w:rsidRPr="00665EDB" w:rsidTr="00665EDB">
        <w:trPr>
          <w:jc w:val="center"/>
        </w:trPr>
        <w:tc>
          <w:tcPr>
            <w:tcW w:w="3942"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Ramps with Meter</w:t>
            </w:r>
          </w:p>
        </w:tc>
        <w:tc>
          <w:tcPr>
            <w:tcW w:w="1003"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126</w:t>
            </w:r>
          </w:p>
        </w:tc>
        <w:tc>
          <w:tcPr>
            <w:tcW w:w="1003"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5.9%</w:t>
            </w:r>
          </w:p>
        </w:tc>
      </w:tr>
      <w:tr w:rsidR="00852336" w:rsidRPr="00665EDB" w:rsidTr="00665EDB">
        <w:trPr>
          <w:jc w:val="center"/>
        </w:trPr>
        <w:tc>
          <w:tcPr>
            <w:tcW w:w="3942"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Ramps without Meter</w:t>
            </w:r>
          </w:p>
        </w:tc>
        <w:tc>
          <w:tcPr>
            <w:tcW w:w="1003"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2024</w:t>
            </w:r>
          </w:p>
        </w:tc>
        <w:tc>
          <w:tcPr>
            <w:tcW w:w="1003"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94.1%</w:t>
            </w:r>
          </w:p>
        </w:tc>
      </w:tr>
      <w:tr w:rsidR="00852336" w:rsidRPr="00665EDB" w:rsidTr="00665EDB">
        <w:trPr>
          <w:jc w:val="center"/>
        </w:trPr>
        <w:tc>
          <w:tcPr>
            <w:tcW w:w="3942"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Madison Area Ramp Meter</w:t>
            </w:r>
          </w:p>
        </w:tc>
        <w:tc>
          <w:tcPr>
            <w:tcW w:w="1003"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8</w:t>
            </w:r>
          </w:p>
        </w:tc>
        <w:tc>
          <w:tcPr>
            <w:tcW w:w="1003" w:type="dxa"/>
            <w:tcBorders>
              <w:top w:val="single" w:sz="4" w:space="0" w:color="auto"/>
            </w:tcBorders>
            <w:shd w:val="clear" w:color="auto" w:fill="auto"/>
          </w:tcPr>
          <w:p w:rsidR="00852336" w:rsidRPr="00665EDB" w:rsidRDefault="00852336" w:rsidP="00665EDB">
            <w:pPr>
              <w:jc w:val="center"/>
              <w:rPr>
                <w:sz w:val="20"/>
                <w:szCs w:val="20"/>
              </w:rPr>
            </w:pPr>
            <w:r w:rsidRPr="00665EDB">
              <w:rPr>
                <w:sz w:val="20"/>
                <w:szCs w:val="20"/>
              </w:rPr>
              <w:t>6.3%</w:t>
            </w:r>
          </w:p>
        </w:tc>
      </w:tr>
      <w:tr w:rsidR="00852336" w:rsidRPr="00665EDB" w:rsidTr="00665EDB">
        <w:trPr>
          <w:jc w:val="center"/>
        </w:trPr>
        <w:tc>
          <w:tcPr>
            <w:tcW w:w="3942" w:type="dxa"/>
            <w:shd w:val="clear" w:color="auto" w:fill="auto"/>
          </w:tcPr>
          <w:p w:rsidR="00852336" w:rsidRPr="00665EDB" w:rsidRDefault="00852336" w:rsidP="00665EDB">
            <w:pPr>
              <w:jc w:val="center"/>
              <w:rPr>
                <w:sz w:val="20"/>
                <w:szCs w:val="20"/>
              </w:rPr>
            </w:pPr>
            <w:r w:rsidRPr="00665EDB">
              <w:rPr>
                <w:sz w:val="20"/>
                <w:szCs w:val="20"/>
              </w:rPr>
              <w:t>Milwaukee Area Ramp Meter</w:t>
            </w:r>
          </w:p>
        </w:tc>
        <w:tc>
          <w:tcPr>
            <w:tcW w:w="1003" w:type="dxa"/>
            <w:shd w:val="clear" w:color="auto" w:fill="auto"/>
          </w:tcPr>
          <w:p w:rsidR="00852336" w:rsidRPr="00665EDB" w:rsidRDefault="00852336" w:rsidP="00665EDB">
            <w:pPr>
              <w:jc w:val="center"/>
              <w:rPr>
                <w:sz w:val="20"/>
                <w:szCs w:val="20"/>
              </w:rPr>
            </w:pPr>
            <w:r w:rsidRPr="00665EDB">
              <w:rPr>
                <w:sz w:val="20"/>
                <w:szCs w:val="20"/>
              </w:rPr>
              <w:t>118</w:t>
            </w:r>
          </w:p>
        </w:tc>
        <w:tc>
          <w:tcPr>
            <w:tcW w:w="1003" w:type="dxa"/>
            <w:shd w:val="clear" w:color="auto" w:fill="auto"/>
          </w:tcPr>
          <w:p w:rsidR="00852336" w:rsidRPr="00665EDB" w:rsidRDefault="00852336" w:rsidP="00665EDB">
            <w:pPr>
              <w:jc w:val="center"/>
              <w:rPr>
                <w:sz w:val="20"/>
                <w:szCs w:val="20"/>
              </w:rPr>
            </w:pPr>
            <w:r w:rsidRPr="00665EDB">
              <w:rPr>
                <w:sz w:val="20"/>
                <w:szCs w:val="20"/>
              </w:rPr>
              <w:t>93.7%</w:t>
            </w:r>
          </w:p>
        </w:tc>
      </w:tr>
      <w:tr w:rsidR="00852336" w:rsidRPr="00665EDB" w:rsidTr="00665EDB">
        <w:trPr>
          <w:jc w:val="center"/>
        </w:trPr>
        <w:tc>
          <w:tcPr>
            <w:tcW w:w="3942"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Other Area Ramp Meter</w:t>
            </w:r>
          </w:p>
        </w:tc>
        <w:tc>
          <w:tcPr>
            <w:tcW w:w="1003"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0</w:t>
            </w:r>
          </w:p>
        </w:tc>
        <w:tc>
          <w:tcPr>
            <w:tcW w:w="1003" w:type="dxa"/>
            <w:tcBorders>
              <w:bottom w:val="single" w:sz="4" w:space="0" w:color="auto"/>
            </w:tcBorders>
            <w:shd w:val="clear" w:color="auto" w:fill="auto"/>
          </w:tcPr>
          <w:p w:rsidR="00852336" w:rsidRPr="00665EDB" w:rsidRDefault="00852336" w:rsidP="00665EDB">
            <w:pPr>
              <w:jc w:val="center"/>
              <w:rPr>
                <w:sz w:val="20"/>
                <w:szCs w:val="20"/>
              </w:rPr>
            </w:pPr>
            <w:r w:rsidRPr="00665EDB">
              <w:rPr>
                <w:sz w:val="20"/>
                <w:szCs w:val="20"/>
              </w:rPr>
              <w:t>0.0%</w:t>
            </w:r>
          </w:p>
        </w:tc>
      </w:tr>
    </w:tbl>
    <w:p w:rsidR="00852336" w:rsidRPr="006C3654" w:rsidRDefault="00C216FF" w:rsidP="00852336">
      <w:pPr>
        <w:pStyle w:val="Heading3"/>
      </w:pPr>
      <w:bookmarkStart w:id="219" w:name="_Toc424719077"/>
      <w:r>
        <w:lastRenderedPageBreak/>
        <w:t>IRI</w:t>
      </w:r>
      <w:bookmarkEnd w:id="219"/>
    </w:p>
    <w:p w:rsidR="00700F6D" w:rsidRPr="006C3654" w:rsidRDefault="00700F6D" w:rsidP="009D417B">
      <w:pPr>
        <w:spacing w:before="100" w:beforeAutospacing="1" w:after="100" w:afterAutospacing="1"/>
        <w:jc w:val="both"/>
        <w:rPr>
          <w:lang w:eastAsia="zh-CN"/>
        </w:rPr>
      </w:pPr>
      <w:r w:rsidRPr="006C3654">
        <w:rPr>
          <w:lang w:eastAsia="zh-CN"/>
        </w:rPr>
        <w:t>The IRI is used as a surrogate measure for pavement friction values.</w:t>
      </w:r>
      <w:r w:rsidR="009D417B" w:rsidRPr="006C3654">
        <w:rPr>
          <w:lang w:eastAsia="zh-CN"/>
        </w:rPr>
        <w:t xml:space="preserve"> As IRI decreases, pavement friction decreases </w:t>
      </w:r>
      <w:r w:rsidR="00C216FF">
        <w:rPr>
          <w:lang w:eastAsia="zh-CN"/>
        </w:rPr>
        <w:t xml:space="preserve">and </w:t>
      </w:r>
      <w:r w:rsidR="009D417B" w:rsidRPr="006C3654">
        <w:rPr>
          <w:lang w:eastAsia="zh-CN"/>
        </w:rPr>
        <w:t>roadway surface becomes smoother.</w:t>
      </w:r>
      <w:r w:rsidR="009D417B" w:rsidRPr="006C3654">
        <w:t xml:space="preserve"> </w:t>
      </w:r>
      <w:r w:rsidR="009D417B" w:rsidRPr="006C3654">
        <w:rPr>
          <w:lang w:eastAsia="zh-CN"/>
        </w:rPr>
        <w:t xml:space="preserve">Table 20 shows the </w:t>
      </w:r>
      <w:r w:rsidR="00C216FF" w:rsidRPr="006C3654">
        <w:rPr>
          <w:lang w:eastAsia="zh-CN"/>
        </w:rPr>
        <w:t xml:space="preserve">summary </w:t>
      </w:r>
      <w:r w:rsidR="00C216FF">
        <w:rPr>
          <w:lang w:eastAsia="zh-CN"/>
        </w:rPr>
        <w:t xml:space="preserve">of the </w:t>
      </w:r>
      <w:r w:rsidR="009D417B" w:rsidRPr="006C3654">
        <w:rPr>
          <w:lang w:eastAsia="zh-CN"/>
        </w:rPr>
        <w:t>IRI data for different segment types.</w:t>
      </w:r>
    </w:p>
    <w:p w:rsidR="00852336" w:rsidRPr="006C3654" w:rsidRDefault="00852336" w:rsidP="00186C85">
      <w:pPr>
        <w:pStyle w:val="Caption"/>
        <w:spacing w:after="120"/>
        <w:jc w:val="center"/>
        <w:rPr>
          <w:rFonts w:ascii="Times New Roman" w:hAnsi="Times New Roman"/>
          <w:b/>
          <w:i w:val="0"/>
          <w:color w:val="auto"/>
          <w:sz w:val="22"/>
        </w:rPr>
      </w:pPr>
      <w:bookmarkStart w:id="220" w:name="_Toc422999661"/>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IRI Descriptive Statistics</w:t>
      </w:r>
      <w:bookmarkEnd w:id="220"/>
    </w:p>
    <w:tbl>
      <w:tblPr>
        <w:tblW w:w="0" w:type="auto"/>
        <w:jc w:val="center"/>
        <w:tblBorders>
          <w:top w:val="single" w:sz="4" w:space="0" w:color="auto"/>
          <w:bottom w:val="single" w:sz="4" w:space="0" w:color="auto"/>
        </w:tblBorders>
        <w:tblLook w:val="04A0" w:firstRow="1" w:lastRow="0" w:firstColumn="1" w:lastColumn="0" w:noHBand="0" w:noVBand="1"/>
      </w:tblPr>
      <w:tblGrid>
        <w:gridCol w:w="2382"/>
        <w:gridCol w:w="1556"/>
        <w:gridCol w:w="1562"/>
        <w:gridCol w:w="1581"/>
        <w:gridCol w:w="1559"/>
      </w:tblGrid>
      <w:tr w:rsidR="00852336" w:rsidRPr="00665EDB" w:rsidTr="00665EDB">
        <w:trPr>
          <w:trHeight w:val="350"/>
          <w:jc w:val="center"/>
        </w:trPr>
        <w:tc>
          <w:tcPr>
            <w:tcW w:w="2382" w:type="dxa"/>
            <w:vMerge w:val="restart"/>
            <w:shd w:val="clear" w:color="auto" w:fill="auto"/>
            <w:vAlign w:val="center"/>
          </w:tcPr>
          <w:p w:rsidR="00852336" w:rsidRPr="00665EDB" w:rsidRDefault="00852336" w:rsidP="00665EDB">
            <w:pPr>
              <w:jc w:val="center"/>
              <w:rPr>
                <w:b/>
                <w:sz w:val="20"/>
                <w:szCs w:val="20"/>
              </w:rPr>
            </w:pPr>
            <w:r w:rsidRPr="00665EDB">
              <w:rPr>
                <w:b/>
                <w:sz w:val="20"/>
                <w:szCs w:val="20"/>
              </w:rPr>
              <w:t>Segment Type</w:t>
            </w:r>
          </w:p>
        </w:tc>
        <w:tc>
          <w:tcPr>
            <w:tcW w:w="6258" w:type="dxa"/>
            <w:gridSpan w:val="4"/>
            <w:tcBorders>
              <w:top w:val="single" w:sz="4" w:space="0" w:color="auto"/>
              <w:bottom w:val="single" w:sz="4" w:space="0" w:color="auto"/>
            </w:tcBorders>
            <w:shd w:val="clear" w:color="auto" w:fill="auto"/>
            <w:vAlign w:val="center"/>
          </w:tcPr>
          <w:p w:rsidR="00852336" w:rsidRPr="00665EDB" w:rsidRDefault="00852336" w:rsidP="00665EDB">
            <w:pPr>
              <w:jc w:val="center"/>
              <w:rPr>
                <w:b/>
                <w:sz w:val="20"/>
                <w:szCs w:val="20"/>
              </w:rPr>
            </w:pPr>
            <w:r w:rsidRPr="00665EDB">
              <w:rPr>
                <w:b/>
                <w:sz w:val="20"/>
                <w:szCs w:val="20"/>
              </w:rPr>
              <w:t>Descriptive Statistics</w:t>
            </w:r>
          </w:p>
        </w:tc>
      </w:tr>
      <w:tr w:rsidR="00852336" w:rsidRPr="00665EDB" w:rsidTr="00665EDB">
        <w:trPr>
          <w:jc w:val="center"/>
        </w:trPr>
        <w:tc>
          <w:tcPr>
            <w:tcW w:w="2382" w:type="dxa"/>
            <w:vMerge/>
            <w:tcBorders>
              <w:bottom w:val="single" w:sz="4" w:space="0" w:color="auto"/>
            </w:tcBorders>
            <w:shd w:val="clear" w:color="auto" w:fill="auto"/>
            <w:vAlign w:val="center"/>
          </w:tcPr>
          <w:p w:rsidR="00852336" w:rsidRPr="00665EDB" w:rsidRDefault="00852336" w:rsidP="00665EDB">
            <w:pPr>
              <w:jc w:val="center"/>
              <w:rPr>
                <w:b/>
                <w:sz w:val="20"/>
                <w:szCs w:val="20"/>
              </w:rPr>
            </w:pPr>
          </w:p>
        </w:tc>
        <w:tc>
          <w:tcPr>
            <w:tcW w:w="1556" w:type="dxa"/>
            <w:tcBorders>
              <w:top w:val="single" w:sz="4" w:space="0" w:color="auto"/>
              <w:bottom w:val="single" w:sz="4" w:space="0" w:color="auto"/>
            </w:tcBorders>
            <w:shd w:val="clear" w:color="auto" w:fill="auto"/>
            <w:vAlign w:val="center"/>
          </w:tcPr>
          <w:p w:rsidR="00852336" w:rsidRPr="00665EDB" w:rsidRDefault="00852336" w:rsidP="00665EDB">
            <w:pPr>
              <w:jc w:val="center"/>
              <w:rPr>
                <w:b/>
                <w:sz w:val="20"/>
                <w:szCs w:val="20"/>
              </w:rPr>
            </w:pPr>
            <w:r w:rsidRPr="00665EDB">
              <w:rPr>
                <w:b/>
                <w:sz w:val="20"/>
                <w:szCs w:val="20"/>
              </w:rPr>
              <w:t>Min</w:t>
            </w:r>
          </w:p>
        </w:tc>
        <w:tc>
          <w:tcPr>
            <w:tcW w:w="1562" w:type="dxa"/>
            <w:tcBorders>
              <w:top w:val="single" w:sz="4" w:space="0" w:color="auto"/>
              <w:bottom w:val="single" w:sz="4" w:space="0" w:color="auto"/>
            </w:tcBorders>
            <w:shd w:val="clear" w:color="auto" w:fill="auto"/>
            <w:vAlign w:val="center"/>
          </w:tcPr>
          <w:p w:rsidR="00852336" w:rsidRPr="00665EDB" w:rsidRDefault="00852336" w:rsidP="00665EDB">
            <w:pPr>
              <w:jc w:val="center"/>
              <w:rPr>
                <w:b/>
                <w:sz w:val="20"/>
                <w:szCs w:val="20"/>
              </w:rPr>
            </w:pPr>
            <w:r w:rsidRPr="00665EDB">
              <w:rPr>
                <w:b/>
                <w:sz w:val="20"/>
                <w:szCs w:val="20"/>
              </w:rPr>
              <w:t>Max</w:t>
            </w:r>
          </w:p>
        </w:tc>
        <w:tc>
          <w:tcPr>
            <w:tcW w:w="1581" w:type="dxa"/>
            <w:tcBorders>
              <w:top w:val="single" w:sz="4" w:space="0" w:color="auto"/>
              <w:bottom w:val="single" w:sz="4" w:space="0" w:color="auto"/>
            </w:tcBorders>
            <w:shd w:val="clear" w:color="auto" w:fill="auto"/>
            <w:vAlign w:val="center"/>
          </w:tcPr>
          <w:p w:rsidR="00852336" w:rsidRPr="00665EDB" w:rsidRDefault="00852336" w:rsidP="00665EDB">
            <w:pPr>
              <w:jc w:val="center"/>
              <w:rPr>
                <w:b/>
                <w:sz w:val="20"/>
                <w:szCs w:val="20"/>
              </w:rPr>
            </w:pPr>
            <w:r w:rsidRPr="00665EDB">
              <w:rPr>
                <w:b/>
                <w:sz w:val="20"/>
                <w:szCs w:val="20"/>
              </w:rPr>
              <w:t>Mean</w:t>
            </w:r>
          </w:p>
        </w:tc>
        <w:tc>
          <w:tcPr>
            <w:tcW w:w="1559" w:type="dxa"/>
            <w:tcBorders>
              <w:top w:val="single" w:sz="4" w:space="0" w:color="auto"/>
              <w:bottom w:val="single" w:sz="4" w:space="0" w:color="auto"/>
            </w:tcBorders>
            <w:shd w:val="clear" w:color="auto" w:fill="auto"/>
            <w:vAlign w:val="center"/>
          </w:tcPr>
          <w:p w:rsidR="00852336" w:rsidRPr="00665EDB" w:rsidRDefault="00852336" w:rsidP="00665EDB">
            <w:pPr>
              <w:jc w:val="center"/>
              <w:rPr>
                <w:b/>
                <w:sz w:val="20"/>
                <w:szCs w:val="20"/>
              </w:rPr>
            </w:pPr>
            <w:r w:rsidRPr="00665EDB">
              <w:rPr>
                <w:b/>
                <w:sz w:val="20"/>
                <w:szCs w:val="20"/>
              </w:rPr>
              <w:t>Std. Dev.</w:t>
            </w:r>
          </w:p>
        </w:tc>
      </w:tr>
      <w:tr w:rsidR="00852336" w:rsidRPr="00665EDB" w:rsidTr="00665EDB">
        <w:trPr>
          <w:jc w:val="center"/>
        </w:trPr>
        <w:tc>
          <w:tcPr>
            <w:tcW w:w="2382" w:type="dxa"/>
            <w:tcBorders>
              <w:top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Freeway Segments</w:t>
            </w:r>
          </w:p>
        </w:tc>
        <w:tc>
          <w:tcPr>
            <w:tcW w:w="1556" w:type="dxa"/>
            <w:tcBorders>
              <w:top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0.501</w:t>
            </w:r>
          </w:p>
        </w:tc>
        <w:tc>
          <w:tcPr>
            <w:tcW w:w="1562" w:type="dxa"/>
            <w:tcBorders>
              <w:top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3.891</w:t>
            </w:r>
          </w:p>
        </w:tc>
        <w:tc>
          <w:tcPr>
            <w:tcW w:w="1581" w:type="dxa"/>
            <w:tcBorders>
              <w:top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1.704</w:t>
            </w:r>
          </w:p>
        </w:tc>
        <w:tc>
          <w:tcPr>
            <w:tcW w:w="1559" w:type="dxa"/>
            <w:tcBorders>
              <w:top w:val="single" w:sz="4" w:space="0" w:color="auto"/>
            </w:tcBorders>
            <w:shd w:val="clear" w:color="auto" w:fill="auto"/>
            <w:vAlign w:val="center"/>
          </w:tcPr>
          <w:p w:rsidR="00852336" w:rsidRPr="00665EDB" w:rsidRDefault="00852336" w:rsidP="00665EDB">
            <w:pPr>
              <w:jc w:val="center"/>
              <w:rPr>
                <w:sz w:val="20"/>
                <w:szCs w:val="20"/>
              </w:rPr>
            </w:pPr>
            <w:r w:rsidRPr="00665EDB">
              <w:rPr>
                <w:sz w:val="20"/>
                <w:szCs w:val="20"/>
              </w:rPr>
              <w:t>0.626</w:t>
            </w:r>
          </w:p>
        </w:tc>
      </w:tr>
      <w:tr w:rsidR="00852336" w:rsidRPr="00665EDB" w:rsidTr="00665EDB">
        <w:trPr>
          <w:jc w:val="center"/>
        </w:trPr>
        <w:tc>
          <w:tcPr>
            <w:tcW w:w="2382" w:type="dxa"/>
            <w:shd w:val="clear" w:color="auto" w:fill="auto"/>
            <w:vAlign w:val="center"/>
          </w:tcPr>
          <w:p w:rsidR="00852336" w:rsidRPr="00665EDB" w:rsidRDefault="00852336" w:rsidP="00665EDB">
            <w:pPr>
              <w:jc w:val="center"/>
              <w:rPr>
                <w:sz w:val="20"/>
                <w:szCs w:val="20"/>
              </w:rPr>
            </w:pPr>
            <w:r w:rsidRPr="00665EDB">
              <w:rPr>
                <w:sz w:val="20"/>
                <w:szCs w:val="20"/>
              </w:rPr>
              <w:t>Interchange Segments</w:t>
            </w:r>
          </w:p>
        </w:tc>
        <w:tc>
          <w:tcPr>
            <w:tcW w:w="1556" w:type="dxa"/>
            <w:shd w:val="clear" w:color="auto" w:fill="auto"/>
            <w:vAlign w:val="center"/>
          </w:tcPr>
          <w:p w:rsidR="00852336" w:rsidRPr="00665EDB" w:rsidRDefault="00852336" w:rsidP="00665EDB">
            <w:pPr>
              <w:jc w:val="center"/>
              <w:rPr>
                <w:sz w:val="20"/>
                <w:szCs w:val="20"/>
              </w:rPr>
            </w:pPr>
            <w:r w:rsidRPr="00665EDB">
              <w:rPr>
                <w:sz w:val="20"/>
                <w:szCs w:val="20"/>
              </w:rPr>
              <w:t>0.548</w:t>
            </w:r>
          </w:p>
        </w:tc>
        <w:tc>
          <w:tcPr>
            <w:tcW w:w="1562" w:type="dxa"/>
            <w:shd w:val="clear" w:color="auto" w:fill="auto"/>
            <w:vAlign w:val="center"/>
          </w:tcPr>
          <w:p w:rsidR="00852336" w:rsidRPr="00665EDB" w:rsidRDefault="00852336" w:rsidP="00665EDB">
            <w:pPr>
              <w:jc w:val="center"/>
              <w:rPr>
                <w:sz w:val="20"/>
                <w:szCs w:val="20"/>
              </w:rPr>
            </w:pPr>
            <w:r w:rsidRPr="00665EDB">
              <w:rPr>
                <w:sz w:val="20"/>
                <w:szCs w:val="20"/>
              </w:rPr>
              <w:t>3.891</w:t>
            </w:r>
          </w:p>
        </w:tc>
        <w:tc>
          <w:tcPr>
            <w:tcW w:w="1581" w:type="dxa"/>
            <w:shd w:val="clear" w:color="auto" w:fill="auto"/>
            <w:vAlign w:val="center"/>
          </w:tcPr>
          <w:p w:rsidR="00852336" w:rsidRPr="00665EDB" w:rsidRDefault="00852336" w:rsidP="00665EDB">
            <w:pPr>
              <w:jc w:val="center"/>
              <w:rPr>
                <w:sz w:val="20"/>
                <w:szCs w:val="20"/>
              </w:rPr>
            </w:pPr>
            <w:r w:rsidRPr="00665EDB">
              <w:rPr>
                <w:sz w:val="20"/>
                <w:szCs w:val="20"/>
              </w:rPr>
              <w:t>1.722</w:t>
            </w:r>
          </w:p>
        </w:tc>
        <w:tc>
          <w:tcPr>
            <w:tcW w:w="1559" w:type="dxa"/>
            <w:shd w:val="clear" w:color="auto" w:fill="auto"/>
            <w:vAlign w:val="center"/>
          </w:tcPr>
          <w:p w:rsidR="00852336" w:rsidRPr="00665EDB" w:rsidRDefault="00852336" w:rsidP="00665EDB">
            <w:pPr>
              <w:jc w:val="center"/>
              <w:rPr>
                <w:sz w:val="20"/>
                <w:szCs w:val="20"/>
              </w:rPr>
            </w:pPr>
            <w:r w:rsidRPr="00665EDB">
              <w:rPr>
                <w:sz w:val="20"/>
                <w:szCs w:val="20"/>
              </w:rPr>
              <w:t>0.572</w:t>
            </w:r>
          </w:p>
        </w:tc>
      </w:tr>
    </w:tbl>
    <w:p w:rsidR="00BE4423" w:rsidRPr="006C3654" w:rsidRDefault="00BE4423" w:rsidP="00712A54">
      <w:pPr>
        <w:pStyle w:val="Heading2"/>
        <w:numPr>
          <w:ilvl w:val="1"/>
          <w:numId w:val="8"/>
        </w:numPr>
      </w:pPr>
      <w:bookmarkStart w:id="221" w:name="_Toc424719078"/>
      <w:r w:rsidRPr="006C3654">
        <w:t>Data Summary</w:t>
      </w:r>
      <w:bookmarkEnd w:id="221"/>
    </w:p>
    <w:p w:rsidR="001C25ED" w:rsidRPr="006C3654" w:rsidRDefault="001C25ED" w:rsidP="00712A54">
      <w:pPr>
        <w:pStyle w:val="ListParagraph"/>
        <w:widowControl/>
        <w:numPr>
          <w:ilvl w:val="1"/>
          <w:numId w:val="7"/>
        </w:numPr>
        <w:spacing w:before="120" w:after="120"/>
        <w:jc w:val="left"/>
        <w:outlineLvl w:val="2"/>
        <w:rPr>
          <w:rFonts w:ascii="Times New Roman" w:hAnsi="Times New Roman"/>
          <w:b/>
          <w:i/>
          <w:vanish/>
          <w:sz w:val="24"/>
          <w:szCs w:val="24"/>
        </w:rPr>
      </w:pPr>
      <w:bookmarkStart w:id="222" w:name="_Toc405465058"/>
      <w:bookmarkStart w:id="223" w:name="_Toc405465562"/>
      <w:bookmarkStart w:id="224" w:name="_Toc405467156"/>
      <w:bookmarkStart w:id="225" w:name="_Toc405470483"/>
      <w:bookmarkStart w:id="226" w:name="_Toc406254706"/>
      <w:bookmarkStart w:id="227" w:name="_Toc406254957"/>
      <w:bookmarkStart w:id="228" w:name="_Toc406255079"/>
      <w:bookmarkStart w:id="229" w:name="_Toc406255201"/>
      <w:bookmarkStart w:id="230" w:name="_Toc406255323"/>
      <w:bookmarkStart w:id="231" w:name="_Toc406257226"/>
      <w:bookmarkStart w:id="232" w:name="_Toc406832163"/>
      <w:bookmarkStart w:id="233" w:name="_Toc408308226"/>
      <w:bookmarkStart w:id="234" w:name="_Toc408503892"/>
      <w:bookmarkStart w:id="235" w:name="_Toc408505047"/>
      <w:bookmarkStart w:id="236" w:name="_Toc408505173"/>
      <w:bookmarkStart w:id="237" w:name="_Toc408506428"/>
      <w:bookmarkStart w:id="238" w:name="_Toc408506552"/>
      <w:bookmarkStart w:id="239" w:name="_Toc408514141"/>
      <w:bookmarkStart w:id="240" w:name="_Toc408521556"/>
      <w:bookmarkStart w:id="241" w:name="_Toc408596328"/>
      <w:bookmarkStart w:id="242" w:name="_Toc408598893"/>
      <w:bookmarkStart w:id="243" w:name="_Toc410126326"/>
      <w:bookmarkStart w:id="244" w:name="_Toc410847349"/>
      <w:bookmarkStart w:id="245" w:name="_Toc410917957"/>
      <w:bookmarkStart w:id="246" w:name="_Toc410928660"/>
      <w:bookmarkStart w:id="247" w:name="_Toc411327127"/>
      <w:bookmarkStart w:id="248" w:name="_Toc411349793"/>
      <w:bookmarkStart w:id="249" w:name="_Toc411439593"/>
      <w:bookmarkStart w:id="250" w:name="_Toc411439922"/>
      <w:bookmarkStart w:id="251" w:name="_Toc411440799"/>
      <w:bookmarkStart w:id="252" w:name="_Toc411440931"/>
      <w:bookmarkStart w:id="253" w:name="_Toc411461847"/>
      <w:bookmarkStart w:id="254" w:name="_Toc411462981"/>
      <w:bookmarkStart w:id="255" w:name="_Toc411596063"/>
      <w:bookmarkStart w:id="256" w:name="_Toc411598695"/>
      <w:bookmarkStart w:id="257" w:name="_Toc417572359"/>
      <w:bookmarkStart w:id="258" w:name="_Toc417572650"/>
      <w:bookmarkStart w:id="259" w:name="_Toc420159999"/>
      <w:bookmarkStart w:id="260" w:name="_Toc420919665"/>
      <w:bookmarkStart w:id="261" w:name="_Toc422998893"/>
      <w:bookmarkStart w:id="262" w:name="_Toc42471907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310F79" w:rsidRPr="006C3654" w:rsidRDefault="00C216FF" w:rsidP="00F76E2D">
      <w:pPr>
        <w:jc w:val="both"/>
      </w:pPr>
      <w:r>
        <w:t>Table 21 summarizes a</w:t>
      </w:r>
      <w:r w:rsidR="00310F79" w:rsidRPr="006C3654">
        <w:t xml:space="preserve">ll </w:t>
      </w:r>
      <w:r>
        <w:t>data</w:t>
      </w:r>
      <w:r w:rsidRPr="006C3654">
        <w:t xml:space="preserve"> </w:t>
      </w:r>
      <w:r>
        <w:t xml:space="preserve">elements </w:t>
      </w:r>
      <w:r w:rsidR="00310F79" w:rsidRPr="006C3654">
        <w:t xml:space="preserve">collected for freeway and interchange segments. </w:t>
      </w:r>
      <w:r>
        <w:t>Data collected</w:t>
      </w:r>
      <w:r w:rsidRPr="006C3654">
        <w:t xml:space="preserve"> </w:t>
      </w:r>
      <w:r w:rsidR="00310F79" w:rsidRPr="006C3654">
        <w:t xml:space="preserve">generally conforms to </w:t>
      </w:r>
      <w:r>
        <w:t xml:space="preserve">those data elements used in the </w:t>
      </w:r>
      <w:r w:rsidR="00310F79" w:rsidRPr="006C3654">
        <w:t xml:space="preserve">NCHRP 17-45 report. International Roughness Index, lighting and speed limit </w:t>
      </w:r>
      <w:r w:rsidR="00E3161E">
        <w:t xml:space="preserve">were </w:t>
      </w:r>
      <w:r>
        <w:t>additional data elements</w:t>
      </w:r>
      <w:r w:rsidR="00310F79" w:rsidRPr="006C3654">
        <w:t xml:space="preserve"> </w:t>
      </w:r>
      <w:r>
        <w:t>due</w:t>
      </w:r>
      <w:r w:rsidRPr="006C3654">
        <w:t xml:space="preserve"> </w:t>
      </w:r>
      <w:r w:rsidR="00310F79" w:rsidRPr="006C3654">
        <w:t xml:space="preserve">to the need of this project. </w:t>
      </w:r>
    </w:p>
    <w:p w:rsidR="00310F79" w:rsidRPr="006C3654" w:rsidRDefault="00310F79" w:rsidP="00310F79"/>
    <w:p w:rsidR="00310F79" w:rsidRPr="006C3654" w:rsidRDefault="00310F79" w:rsidP="00186C85">
      <w:pPr>
        <w:pStyle w:val="Caption"/>
        <w:keepNext/>
        <w:spacing w:after="120"/>
        <w:jc w:val="center"/>
        <w:rPr>
          <w:rFonts w:ascii="Times New Roman" w:hAnsi="Times New Roman"/>
          <w:b/>
          <w:i w:val="0"/>
          <w:color w:val="auto"/>
          <w:sz w:val="22"/>
          <w:szCs w:val="22"/>
        </w:rPr>
      </w:pPr>
      <w:bookmarkStart w:id="263" w:name="_Toc395007123"/>
      <w:bookmarkStart w:id="264" w:name="_Toc402037435"/>
      <w:bookmarkStart w:id="265" w:name="_Toc422999662"/>
      <w:r w:rsidRPr="006C3654">
        <w:rPr>
          <w:rFonts w:ascii="Times New Roman" w:hAnsi="Times New Roman"/>
          <w:b/>
          <w:i w:val="0"/>
          <w:color w:val="auto"/>
          <w:sz w:val="22"/>
          <w:szCs w:val="22"/>
        </w:rPr>
        <w:t xml:space="preserve">Table </w:t>
      </w:r>
      <w:r w:rsidR="003358A4" w:rsidRPr="006C3654">
        <w:rPr>
          <w:rFonts w:ascii="Times New Roman" w:hAnsi="Times New Roman"/>
          <w:b/>
          <w:i w:val="0"/>
          <w:color w:val="auto"/>
          <w:sz w:val="22"/>
          <w:szCs w:val="22"/>
        </w:rPr>
        <w:fldChar w:fldCharType="begin"/>
      </w:r>
      <w:r w:rsidRPr="006C3654">
        <w:rPr>
          <w:rFonts w:ascii="Times New Roman" w:hAnsi="Times New Roman"/>
          <w:b/>
          <w:i w:val="0"/>
          <w:color w:val="auto"/>
          <w:sz w:val="22"/>
          <w:szCs w:val="22"/>
        </w:rPr>
        <w:instrText xml:space="preserve"> SEQ Table \* ARABIC </w:instrText>
      </w:r>
      <w:r w:rsidR="003358A4" w:rsidRPr="006C3654">
        <w:rPr>
          <w:rFonts w:ascii="Times New Roman" w:hAnsi="Times New Roman"/>
          <w:b/>
          <w:i w:val="0"/>
          <w:color w:val="auto"/>
          <w:sz w:val="22"/>
          <w:szCs w:val="22"/>
        </w:rPr>
        <w:fldChar w:fldCharType="separate"/>
      </w:r>
      <w:r w:rsidR="00383A8B">
        <w:rPr>
          <w:rFonts w:ascii="Times New Roman" w:hAnsi="Times New Roman"/>
          <w:b/>
          <w:i w:val="0"/>
          <w:noProof/>
          <w:color w:val="auto"/>
          <w:sz w:val="22"/>
          <w:szCs w:val="22"/>
        </w:rPr>
        <w:t>21</w:t>
      </w:r>
      <w:r w:rsidR="003358A4" w:rsidRPr="006C3654">
        <w:rPr>
          <w:rFonts w:ascii="Times New Roman" w:hAnsi="Times New Roman"/>
          <w:b/>
          <w:i w:val="0"/>
          <w:color w:val="auto"/>
          <w:sz w:val="22"/>
          <w:szCs w:val="22"/>
        </w:rPr>
        <w:fldChar w:fldCharType="end"/>
      </w:r>
      <w:r w:rsidRPr="006C3654">
        <w:rPr>
          <w:rFonts w:ascii="Times New Roman" w:hAnsi="Times New Roman"/>
          <w:b/>
          <w:i w:val="0"/>
          <w:color w:val="auto"/>
          <w:sz w:val="22"/>
          <w:szCs w:val="22"/>
        </w:rPr>
        <w:t xml:space="preserve"> </w:t>
      </w:r>
      <w:bookmarkEnd w:id="263"/>
      <w:r w:rsidR="00C216FF">
        <w:rPr>
          <w:rFonts w:ascii="Times New Roman" w:hAnsi="Times New Roman"/>
          <w:b/>
          <w:i w:val="0"/>
          <w:color w:val="auto"/>
          <w:sz w:val="22"/>
          <w:szCs w:val="22"/>
        </w:rPr>
        <w:t>S</w:t>
      </w:r>
      <w:r w:rsidRPr="006C3654">
        <w:rPr>
          <w:rFonts w:ascii="Times New Roman" w:hAnsi="Times New Roman"/>
          <w:b/>
          <w:i w:val="0"/>
          <w:color w:val="auto"/>
          <w:sz w:val="22"/>
          <w:szCs w:val="22"/>
        </w:rPr>
        <w:t xml:space="preserve">ummary </w:t>
      </w:r>
      <w:r w:rsidR="00C216FF">
        <w:rPr>
          <w:rFonts w:ascii="Times New Roman" w:hAnsi="Times New Roman"/>
          <w:b/>
          <w:i w:val="0"/>
          <w:color w:val="auto"/>
          <w:sz w:val="22"/>
          <w:szCs w:val="22"/>
        </w:rPr>
        <w:t xml:space="preserve">of Data </w:t>
      </w:r>
      <w:r w:rsidRPr="006C3654">
        <w:rPr>
          <w:rFonts w:ascii="Times New Roman" w:hAnsi="Times New Roman"/>
          <w:b/>
          <w:i w:val="0"/>
          <w:color w:val="auto"/>
          <w:sz w:val="22"/>
          <w:szCs w:val="22"/>
        </w:rPr>
        <w:t xml:space="preserve">for </w:t>
      </w:r>
      <w:r w:rsidR="00C216FF">
        <w:rPr>
          <w:rFonts w:ascii="Times New Roman" w:hAnsi="Times New Roman"/>
          <w:b/>
          <w:i w:val="0"/>
          <w:color w:val="auto"/>
          <w:sz w:val="22"/>
          <w:szCs w:val="22"/>
        </w:rPr>
        <w:t>F</w:t>
      </w:r>
      <w:r w:rsidRPr="006C3654">
        <w:rPr>
          <w:rFonts w:ascii="Times New Roman" w:hAnsi="Times New Roman"/>
          <w:b/>
          <w:i w:val="0"/>
          <w:color w:val="auto"/>
          <w:sz w:val="22"/>
          <w:szCs w:val="22"/>
        </w:rPr>
        <w:t xml:space="preserve">reeway and </w:t>
      </w:r>
      <w:r w:rsidR="00C216FF">
        <w:rPr>
          <w:rFonts w:ascii="Times New Roman" w:hAnsi="Times New Roman"/>
          <w:b/>
          <w:i w:val="0"/>
          <w:color w:val="auto"/>
          <w:sz w:val="22"/>
          <w:szCs w:val="22"/>
        </w:rPr>
        <w:t>I</w:t>
      </w:r>
      <w:r w:rsidRPr="006C3654">
        <w:rPr>
          <w:rFonts w:ascii="Times New Roman" w:hAnsi="Times New Roman"/>
          <w:b/>
          <w:i w:val="0"/>
          <w:color w:val="auto"/>
          <w:sz w:val="22"/>
          <w:szCs w:val="22"/>
        </w:rPr>
        <w:t xml:space="preserve">nterchange </w:t>
      </w:r>
      <w:r w:rsidR="00C216FF">
        <w:rPr>
          <w:rFonts w:ascii="Times New Roman" w:hAnsi="Times New Roman"/>
          <w:b/>
          <w:i w:val="0"/>
          <w:color w:val="auto"/>
          <w:sz w:val="22"/>
          <w:szCs w:val="22"/>
        </w:rPr>
        <w:t>S</w:t>
      </w:r>
      <w:r w:rsidRPr="006C3654">
        <w:rPr>
          <w:rFonts w:ascii="Times New Roman" w:hAnsi="Times New Roman"/>
          <w:b/>
          <w:i w:val="0"/>
          <w:color w:val="auto"/>
          <w:sz w:val="22"/>
          <w:szCs w:val="22"/>
        </w:rPr>
        <w:t>egments</w:t>
      </w:r>
      <w:bookmarkEnd w:id="264"/>
      <w:bookmarkEnd w:id="265"/>
    </w:p>
    <w:tbl>
      <w:tblPr>
        <w:tblW w:w="9360" w:type="dxa"/>
        <w:jc w:val="center"/>
        <w:tblLook w:val="04A0" w:firstRow="1" w:lastRow="0" w:firstColumn="1" w:lastColumn="0" w:noHBand="0" w:noVBand="1"/>
      </w:tblPr>
      <w:tblGrid>
        <w:gridCol w:w="1980"/>
        <w:gridCol w:w="1710"/>
        <w:gridCol w:w="1890"/>
        <w:gridCol w:w="3780"/>
      </w:tblGrid>
      <w:tr w:rsidR="00310F79" w:rsidRPr="00665EDB" w:rsidTr="00665EDB">
        <w:trPr>
          <w:jc w:val="center"/>
        </w:trPr>
        <w:tc>
          <w:tcPr>
            <w:tcW w:w="1980" w:type="dxa"/>
            <w:tcBorders>
              <w:top w:val="single" w:sz="4" w:space="0" w:color="auto"/>
              <w:bottom w:val="single" w:sz="4" w:space="0" w:color="auto"/>
            </w:tcBorders>
            <w:shd w:val="clear" w:color="auto" w:fill="auto"/>
            <w:vAlign w:val="center"/>
          </w:tcPr>
          <w:p w:rsidR="00310F79" w:rsidRPr="00665EDB" w:rsidRDefault="00310F79" w:rsidP="00665EDB">
            <w:pPr>
              <w:jc w:val="center"/>
              <w:rPr>
                <w:b/>
                <w:bCs/>
                <w:sz w:val="20"/>
                <w:szCs w:val="20"/>
              </w:rPr>
            </w:pPr>
            <w:r w:rsidRPr="00665EDB">
              <w:rPr>
                <w:b/>
                <w:bCs/>
                <w:sz w:val="20"/>
                <w:szCs w:val="20"/>
              </w:rPr>
              <w:t>NCHRP 17-45 Variables</w:t>
            </w:r>
          </w:p>
        </w:tc>
        <w:tc>
          <w:tcPr>
            <w:tcW w:w="1710" w:type="dxa"/>
            <w:tcBorders>
              <w:top w:val="single" w:sz="4" w:space="0" w:color="auto"/>
              <w:bottom w:val="single" w:sz="4" w:space="0" w:color="auto"/>
            </w:tcBorders>
            <w:shd w:val="clear" w:color="auto" w:fill="auto"/>
            <w:vAlign w:val="center"/>
          </w:tcPr>
          <w:p w:rsidR="00310F79" w:rsidRPr="00665EDB" w:rsidRDefault="00310F79" w:rsidP="00665EDB">
            <w:pPr>
              <w:jc w:val="center"/>
              <w:rPr>
                <w:b/>
                <w:bCs/>
                <w:sz w:val="20"/>
                <w:szCs w:val="20"/>
              </w:rPr>
            </w:pPr>
            <w:r w:rsidRPr="00665EDB">
              <w:rPr>
                <w:b/>
                <w:bCs/>
                <w:sz w:val="20"/>
                <w:szCs w:val="20"/>
              </w:rPr>
              <w:t>Variables in this Project</w:t>
            </w:r>
          </w:p>
        </w:tc>
        <w:tc>
          <w:tcPr>
            <w:tcW w:w="1890" w:type="dxa"/>
            <w:tcBorders>
              <w:top w:val="single" w:sz="4" w:space="0" w:color="auto"/>
              <w:left w:val="nil"/>
              <w:bottom w:val="single" w:sz="4" w:space="0" w:color="auto"/>
            </w:tcBorders>
            <w:shd w:val="clear" w:color="auto" w:fill="auto"/>
            <w:vAlign w:val="center"/>
          </w:tcPr>
          <w:p w:rsidR="00310F79" w:rsidRPr="00665EDB" w:rsidRDefault="00310F79" w:rsidP="00665EDB">
            <w:pPr>
              <w:jc w:val="center"/>
              <w:rPr>
                <w:b/>
                <w:bCs/>
                <w:sz w:val="20"/>
                <w:szCs w:val="20"/>
              </w:rPr>
            </w:pPr>
            <w:r w:rsidRPr="00665EDB">
              <w:rPr>
                <w:b/>
                <w:bCs/>
                <w:sz w:val="20"/>
                <w:szCs w:val="20"/>
              </w:rPr>
              <w:t>Type</w:t>
            </w:r>
          </w:p>
        </w:tc>
        <w:tc>
          <w:tcPr>
            <w:tcW w:w="3780" w:type="dxa"/>
            <w:tcBorders>
              <w:top w:val="single" w:sz="4" w:space="0" w:color="auto"/>
              <w:bottom w:val="single" w:sz="4" w:space="0" w:color="auto"/>
            </w:tcBorders>
            <w:shd w:val="clear" w:color="auto" w:fill="auto"/>
            <w:vAlign w:val="center"/>
          </w:tcPr>
          <w:p w:rsidR="00310F79" w:rsidRPr="00665EDB" w:rsidRDefault="00310F79" w:rsidP="00665EDB">
            <w:pPr>
              <w:jc w:val="center"/>
              <w:rPr>
                <w:b/>
                <w:bCs/>
                <w:sz w:val="20"/>
                <w:szCs w:val="20"/>
              </w:rPr>
            </w:pPr>
            <w:r w:rsidRPr="00665EDB">
              <w:rPr>
                <w:b/>
                <w:bCs/>
                <w:sz w:val="20"/>
                <w:szCs w:val="20"/>
              </w:rPr>
              <w:t>Range</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AADT</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AADT</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Continuous</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 xml:space="preserve">See Table </w:t>
            </w:r>
            <w:r w:rsidR="00C216FF" w:rsidRPr="00665EDB">
              <w:rPr>
                <w:sz w:val="20"/>
                <w:szCs w:val="20"/>
              </w:rPr>
              <w:t>4</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Length</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Length</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Continuous</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 xml:space="preserve">See Table </w:t>
            </w:r>
            <w:r w:rsidR="00C216FF" w:rsidRPr="00665EDB">
              <w:rPr>
                <w:sz w:val="20"/>
                <w:szCs w:val="20"/>
              </w:rPr>
              <w:t>4</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Number of Lanes</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Number of Lanes</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Categorical</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4, 6 or 8</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Area Type</w:t>
            </w:r>
          </w:p>
        </w:tc>
        <w:tc>
          <w:tcPr>
            <w:tcW w:w="1710" w:type="dxa"/>
            <w:shd w:val="clear" w:color="auto" w:fill="auto"/>
            <w:vAlign w:val="center"/>
          </w:tcPr>
          <w:p w:rsidR="00310F79" w:rsidRPr="00665EDB" w:rsidRDefault="00310F79" w:rsidP="00665EDB">
            <w:pPr>
              <w:jc w:val="center"/>
              <w:rPr>
                <w:sz w:val="20"/>
                <w:szCs w:val="20"/>
              </w:rPr>
            </w:pPr>
            <w:r w:rsidRPr="00665EDB">
              <w:rPr>
                <w:bCs/>
                <w:sz w:val="20"/>
                <w:szCs w:val="20"/>
              </w:rPr>
              <w:t>Area Type</w:t>
            </w:r>
          </w:p>
        </w:tc>
        <w:tc>
          <w:tcPr>
            <w:tcW w:w="1890" w:type="dxa"/>
            <w:tcBorders>
              <w:left w:val="nil"/>
            </w:tcBorders>
            <w:shd w:val="clear" w:color="auto" w:fill="auto"/>
            <w:vAlign w:val="center"/>
          </w:tcPr>
          <w:p w:rsidR="00310F79" w:rsidRPr="00665EDB" w:rsidRDefault="00310F79" w:rsidP="00665EDB">
            <w:pPr>
              <w:jc w:val="center"/>
              <w:rPr>
                <w:bCs/>
                <w:sz w:val="20"/>
                <w:szCs w:val="20"/>
              </w:rPr>
            </w:pPr>
            <w:r w:rsidRPr="00665EDB">
              <w:rPr>
                <w:bCs/>
                <w:sz w:val="20"/>
                <w:szCs w:val="20"/>
              </w:rPr>
              <w:t>Categorical</w:t>
            </w:r>
          </w:p>
        </w:tc>
        <w:tc>
          <w:tcPr>
            <w:tcW w:w="3780" w:type="dxa"/>
            <w:shd w:val="clear" w:color="auto" w:fill="auto"/>
            <w:vAlign w:val="center"/>
          </w:tcPr>
          <w:p w:rsidR="00310F79" w:rsidRPr="00665EDB" w:rsidRDefault="00310F79" w:rsidP="00665EDB">
            <w:pPr>
              <w:jc w:val="center"/>
              <w:rPr>
                <w:bCs/>
                <w:sz w:val="20"/>
                <w:szCs w:val="20"/>
              </w:rPr>
            </w:pPr>
            <w:r w:rsidRPr="00665EDB">
              <w:rPr>
                <w:bCs/>
                <w:sz w:val="20"/>
                <w:szCs w:val="20"/>
              </w:rPr>
              <w:t>Urban/Rural</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Lane Width</w:t>
            </w:r>
          </w:p>
        </w:tc>
        <w:tc>
          <w:tcPr>
            <w:tcW w:w="1710" w:type="dxa"/>
            <w:shd w:val="clear" w:color="auto" w:fill="auto"/>
            <w:vAlign w:val="center"/>
          </w:tcPr>
          <w:p w:rsidR="00310F79" w:rsidRPr="00665EDB" w:rsidRDefault="00310F79" w:rsidP="00665EDB">
            <w:pPr>
              <w:jc w:val="center"/>
              <w:rPr>
                <w:sz w:val="20"/>
                <w:szCs w:val="20"/>
              </w:rPr>
            </w:pPr>
            <w:r w:rsidRPr="00665EDB">
              <w:rPr>
                <w:bCs/>
                <w:sz w:val="20"/>
                <w:szCs w:val="20"/>
              </w:rPr>
              <w:t>Lane Width</w:t>
            </w:r>
          </w:p>
        </w:tc>
        <w:tc>
          <w:tcPr>
            <w:tcW w:w="1890" w:type="dxa"/>
            <w:tcBorders>
              <w:left w:val="nil"/>
            </w:tcBorders>
            <w:shd w:val="clear" w:color="auto" w:fill="auto"/>
            <w:vAlign w:val="center"/>
          </w:tcPr>
          <w:p w:rsidR="00310F79" w:rsidRPr="00665EDB" w:rsidRDefault="00310F79" w:rsidP="00665EDB">
            <w:pPr>
              <w:jc w:val="center"/>
              <w:rPr>
                <w:bCs/>
                <w:sz w:val="20"/>
                <w:szCs w:val="20"/>
              </w:rPr>
            </w:pPr>
            <w:r w:rsidRPr="00665EDB">
              <w:rPr>
                <w:bCs/>
                <w:sz w:val="20"/>
                <w:szCs w:val="20"/>
              </w:rPr>
              <w:t>Continuous</w:t>
            </w:r>
          </w:p>
        </w:tc>
        <w:tc>
          <w:tcPr>
            <w:tcW w:w="3780" w:type="dxa"/>
            <w:shd w:val="clear" w:color="auto" w:fill="auto"/>
            <w:vAlign w:val="center"/>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Outside Shoulder Width</w:t>
            </w:r>
          </w:p>
        </w:tc>
        <w:tc>
          <w:tcPr>
            <w:tcW w:w="1710" w:type="dxa"/>
            <w:shd w:val="clear" w:color="auto" w:fill="auto"/>
            <w:vAlign w:val="center"/>
          </w:tcPr>
          <w:p w:rsidR="00310F79" w:rsidRPr="00665EDB" w:rsidRDefault="00310F79" w:rsidP="00665EDB">
            <w:pPr>
              <w:jc w:val="center"/>
              <w:rPr>
                <w:sz w:val="20"/>
                <w:szCs w:val="20"/>
              </w:rPr>
            </w:pPr>
            <w:r w:rsidRPr="00665EDB">
              <w:rPr>
                <w:bCs/>
                <w:sz w:val="20"/>
                <w:szCs w:val="20"/>
              </w:rPr>
              <w:t>Outside Shoulder Width</w:t>
            </w:r>
          </w:p>
        </w:tc>
        <w:tc>
          <w:tcPr>
            <w:tcW w:w="1890" w:type="dxa"/>
            <w:tcBorders>
              <w:left w:val="nil"/>
            </w:tcBorders>
            <w:shd w:val="clear" w:color="auto" w:fill="auto"/>
            <w:vAlign w:val="center"/>
          </w:tcPr>
          <w:p w:rsidR="00310F79" w:rsidRPr="00665EDB" w:rsidRDefault="00310F79" w:rsidP="00665EDB">
            <w:pPr>
              <w:jc w:val="center"/>
              <w:rPr>
                <w:bCs/>
                <w:sz w:val="20"/>
                <w:szCs w:val="20"/>
              </w:rPr>
            </w:pPr>
            <w:r w:rsidRPr="00665EDB">
              <w:rPr>
                <w:bCs/>
                <w:sz w:val="20"/>
                <w:szCs w:val="20"/>
              </w:rPr>
              <w:t>Continuous</w:t>
            </w:r>
          </w:p>
        </w:tc>
        <w:tc>
          <w:tcPr>
            <w:tcW w:w="3780" w:type="dxa"/>
            <w:shd w:val="clear" w:color="auto" w:fill="auto"/>
            <w:vAlign w:val="center"/>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Inside Shoulder Width</w:t>
            </w:r>
          </w:p>
        </w:tc>
        <w:tc>
          <w:tcPr>
            <w:tcW w:w="1710" w:type="dxa"/>
            <w:shd w:val="clear" w:color="auto" w:fill="auto"/>
            <w:vAlign w:val="center"/>
          </w:tcPr>
          <w:p w:rsidR="00310F79" w:rsidRPr="00665EDB" w:rsidRDefault="00310F79" w:rsidP="00665EDB">
            <w:pPr>
              <w:jc w:val="center"/>
              <w:rPr>
                <w:sz w:val="20"/>
                <w:szCs w:val="20"/>
              </w:rPr>
            </w:pPr>
            <w:r w:rsidRPr="00665EDB">
              <w:rPr>
                <w:bCs/>
                <w:sz w:val="20"/>
                <w:szCs w:val="20"/>
              </w:rPr>
              <w:t>Inside Shoulder Width</w:t>
            </w:r>
          </w:p>
        </w:tc>
        <w:tc>
          <w:tcPr>
            <w:tcW w:w="1890" w:type="dxa"/>
            <w:tcBorders>
              <w:left w:val="nil"/>
            </w:tcBorders>
            <w:shd w:val="clear" w:color="auto" w:fill="auto"/>
            <w:vAlign w:val="center"/>
          </w:tcPr>
          <w:p w:rsidR="00310F79" w:rsidRPr="00665EDB" w:rsidRDefault="00310F79" w:rsidP="00665EDB">
            <w:pPr>
              <w:jc w:val="center"/>
              <w:rPr>
                <w:bCs/>
                <w:sz w:val="20"/>
                <w:szCs w:val="20"/>
              </w:rPr>
            </w:pPr>
            <w:r w:rsidRPr="00665EDB">
              <w:rPr>
                <w:bCs/>
                <w:sz w:val="20"/>
                <w:szCs w:val="20"/>
              </w:rPr>
              <w:t>Continuous</w:t>
            </w:r>
          </w:p>
        </w:tc>
        <w:tc>
          <w:tcPr>
            <w:tcW w:w="3780" w:type="dxa"/>
            <w:shd w:val="clear" w:color="auto" w:fill="auto"/>
            <w:vAlign w:val="center"/>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Median Width</w:t>
            </w:r>
          </w:p>
        </w:tc>
        <w:tc>
          <w:tcPr>
            <w:tcW w:w="1710" w:type="dxa"/>
            <w:shd w:val="clear" w:color="auto" w:fill="auto"/>
            <w:vAlign w:val="center"/>
          </w:tcPr>
          <w:p w:rsidR="00310F79" w:rsidRPr="00665EDB" w:rsidRDefault="00310F79" w:rsidP="00665EDB">
            <w:pPr>
              <w:jc w:val="center"/>
              <w:rPr>
                <w:sz w:val="20"/>
                <w:szCs w:val="20"/>
              </w:rPr>
            </w:pPr>
            <w:r w:rsidRPr="00665EDB">
              <w:rPr>
                <w:bCs/>
                <w:sz w:val="20"/>
                <w:szCs w:val="20"/>
              </w:rPr>
              <w:t>Median Width</w:t>
            </w:r>
          </w:p>
        </w:tc>
        <w:tc>
          <w:tcPr>
            <w:tcW w:w="1890" w:type="dxa"/>
            <w:tcBorders>
              <w:left w:val="nil"/>
            </w:tcBorders>
            <w:shd w:val="clear" w:color="auto" w:fill="auto"/>
            <w:vAlign w:val="center"/>
          </w:tcPr>
          <w:p w:rsidR="00310F79" w:rsidRPr="00665EDB" w:rsidRDefault="00310F79" w:rsidP="00665EDB">
            <w:pPr>
              <w:jc w:val="center"/>
              <w:rPr>
                <w:bCs/>
                <w:sz w:val="20"/>
                <w:szCs w:val="20"/>
              </w:rPr>
            </w:pPr>
            <w:r w:rsidRPr="00665EDB">
              <w:rPr>
                <w:bCs/>
                <w:sz w:val="20"/>
                <w:szCs w:val="20"/>
              </w:rPr>
              <w:t>Continuous</w:t>
            </w:r>
          </w:p>
        </w:tc>
        <w:tc>
          <w:tcPr>
            <w:tcW w:w="3780" w:type="dxa"/>
            <w:shd w:val="clear" w:color="auto" w:fill="auto"/>
            <w:vAlign w:val="center"/>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Weaving Type</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Weaving Type</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Categorical</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Weaving, Non-weaving</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Curve</w:t>
            </w:r>
            <w:r w:rsidR="003504F9" w:rsidRPr="00665EDB">
              <w:rPr>
                <w:bCs/>
                <w:sz w:val="20"/>
                <w:szCs w:val="20"/>
              </w:rPr>
              <w:t xml:space="preserve"> Proportion</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Curve</w:t>
            </w:r>
            <w:r w:rsidR="003504F9" w:rsidRPr="00665EDB">
              <w:rPr>
                <w:sz w:val="20"/>
                <w:szCs w:val="20"/>
              </w:rPr>
              <w:t xml:space="preserve"> Proportion</w:t>
            </w:r>
          </w:p>
        </w:tc>
        <w:tc>
          <w:tcPr>
            <w:tcW w:w="1890" w:type="dxa"/>
            <w:tcBorders>
              <w:left w:val="nil"/>
            </w:tcBorders>
            <w:shd w:val="clear" w:color="auto" w:fill="auto"/>
            <w:vAlign w:val="center"/>
          </w:tcPr>
          <w:p w:rsidR="00310F79" w:rsidRPr="00665EDB" w:rsidRDefault="003504F9" w:rsidP="00665EDB">
            <w:pPr>
              <w:jc w:val="center"/>
              <w:rPr>
                <w:sz w:val="20"/>
                <w:szCs w:val="20"/>
              </w:rPr>
            </w:pPr>
            <w:r w:rsidRPr="00665EDB">
              <w:rPr>
                <w:sz w:val="20"/>
                <w:szCs w:val="20"/>
              </w:rPr>
              <w:t>Continuous</w:t>
            </w:r>
          </w:p>
        </w:tc>
        <w:tc>
          <w:tcPr>
            <w:tcW w:w="3780" w:type="dxa"/>
            <w:shd w:val="clear" w:color="auto" w:fill="auto"/>
            <w:vAlign w:val="center"/>
          </w:tcPr>
          <w:p w:rsidR="00310F79" w:rsidRPr="00665EDB" w:rsidRDefault="003504F9" w:rsidP="00665EDB">
            <w:pPr>
              <w:jc w:val="center"/>
              <w:rPr>
                <w:sz w:val="20"/>
                <w:szCs w:val="20"/>
              </w:rPr>
            </w:pPr>
            <w:r w:rsidRPr="00665EDB">
              <w:rPr>
                <w:sz w:val="20"/>
                <w:szCs w:val="20"/>
              </w:rPr>
              <w:t>0 to 1</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Curve Radius</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Curve Radius</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Continuous</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In ft.</w:t>
            </w:r>
          </w:p>
        </w:tc>
      </w:tr>
      <w:tr w:rsidR="003504F9" w:rsidRPr="00665EDB" w:rsidTr="00665EDB">
        <w:trPr>
          <w:jc w:val="center"/>
        </w:trPr>
        <w:tc>
          <w:tcPr>
            <w:tcW w:w="1980" w:type="dxa"/>
            <w:shd w:val="clear" w:color="auto" w:fill="auto"/>
            <w:vAlign w:val="center"/>
          </w:tcPr>
          <w:p w:rsidR="003504F9" w:rsidRPr="00665EDB" w:rsidRDefault="003504F9" w:rsidP="00665EDB">
            <w:pPr>
              <w:jc w:val="center"/>
              <w:rPr>
                <w:b/>
                <w:bCs/>
                <w:sz w:val="20"/>
                <w:szCs w:val="20"/>
              </w:rPr>
            </w:pPr>
            <w:r w:rsidRPr="00665EDB">
              <w:rPr>
                <w:bCs/>
                <w:sz w:val="20"/>
                <w:szCs w:val="20"/>
              </w:rPr>
              <w:t>Rumble Strip</w:t>
            </w:r>
          </w:p>
        </w:tc>
        <w:tc>
          <w:tcPr>
            <w:tcW w:w="1710" w:type="dxa"/>
            <w:shd w:val="clear" w:color="auto" w:fill="auto"/>
            <w:vAlign w:val="center"/>
          </w:tcPr>
          <w:p w:rsidR="003504F9" w:rsidRPr="00665EDB" w:rsidRDefault="003504F9" w:rsidP="00665EDB">
            <w:pPr>
              <w:jc w:val="center"/>
              <w:rPr>
                <w:sz w:val="20"/>
                <w:szCs w:val="20"/>
              </w:rPr>
            </w:pPr>
            <w:r w:rsidRPr="00665EDB">
              <w:rPr>
                <w:sz w:val="20"/>
                <w:szCs w:val="20"/>
              </w:rPr>
              <w:t>Rumble Strip</w:t>
            </w:r>
          </w:p>
        </w:tc>
        <w:tc>
          <w:tcPr>
            <w:tcW w:w="1890" w:type="dxa"/>
            <w:tcBorders>
              <w:left w:val="nil"/>
            </w:tcBorders>
            <w:shd w:val="clear" w:color="auto" w:fill="auto"/>
            <w:vAlign w:val="center"/>
          </w:tcPr>
          <w:p w:rsidR="003504F9" w:rsidRPr="00665EDB" w:rsidRDefault="003504F9" w:rsidP="00665EDB">
            <w:pPr>
              <w:jc w:val="center"/>
              <w:rPr>
                <w:sz w:val="20"/>
                <w:szCs w:val="20"/>
              </w:rPr>
            </w:pPr>
            <w:r w:rsidRPr="00665EDB">
              <w:rPr>
                <w:sz w:val="20"/>
                <w:szCs w:val="20"/>
              </w:rPr>
              <w:t>Categorical</w:t>
            </w:r>
          </w:p>
        </w:tc>
        <w:tc>
          <w:tcPr>
            <w:tcW w:w="3780" w:type="dxa"/>
            <w:shd w:val="clear" w:color="auto" w:fill="auto"/>
            <w:vAlign w:val="center"/>
          </w:tcPr>
          <w:p w:rsidR="003504F9" w:rsidRPr="00665EDB" w:rsidRDefault="003504F9" w:rsidP="00665EDB">
            <w:pPr>
              <w:jc w:val="center"/>
              <w:rPr>
                <w:sz w:val="20"/>
                <w:szCs w:val="20"/>
              </w:rPr>
            </w:pPr>
            <w:r w:rsidRPr="00665EDB">
              <w:rPr>
                <w:sz w:val="20"/>
                <w:szCs w:val="20"/>
              </w:rPr>
              <w:t>Y/N</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Shoulder Rumble Strips</w:t>
            </w:r>
          </w:p>
        </w:tc>
        <w:tc>
          <w:tcPr>
            <w:tcW w:w="1710" w:type="dxa"/>
            <w:shd w:val="clear" w:color="auto" w:fill="auto"/>
            <w:vAlign w:val="center"/>
          </w:tcPr>
          <w:p w:rsidR="00310F79" w:rsidRPr="00665EDB" w:rsidRDefault="00310F79" w:rsidP="00665EDB">
            <w:pPr>
              <w:jc w:val="center"/>
              <w:rPr>
                <w:color w:val="FF0000"/>
                <w:sz w:val="20"/>
                <w:szCs w:val="20"/>
              </w:rPr>
            </w:pPr>
            <w:r w:rsidRPr="00665EDB">
              <w:rPr>
                <w:sz w:val="20"/>
                <w:szCs w:val="20"/>
              </w:rPr>
              <w:t>Shoulder Rumble Strips</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Categorical</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Y/N</w:t>
            </w:r>
          </w:p>
        </w:tc>
      </w:tr>
      <w:tr w:rsidR="003504F9" w:rsidRPr="00665EDB" w:rsidTr="00665EDB">
        <w:trPr>
          <w:jc w:val="center"/>
        </w:trPr>
        <w:tc>
          <w:tcPr>
            <w:tcW w:w="1980" w:type="dxa"/>
            <w:shd w:val="clear" w:color="auto" w:fill="auto"/>
            <w:vAlign w:val="center"/>
          </w:tcPr>
          <w:p w:rsidR="003504F9" w:rsidRPr="00665EDB" w:rsidRDefault="003504F9" w:rsidP="00665EDB">
            <w:pPr>
              <w:jc w:val="center"/>
              <w:rPr>
                <w:b/>
                <w:bCs/>
                <w:sz w:val="20"/>
                <w:szCs w:val="20"/>
              </w:rPr>
            </w:pPr>
            <w:r w:rsidRPr="00665EDB">
              <w:rPr>
                <w:bCs/>
                <w:sz w:val="20"/>
                <w:szCs w:val="20"/>
              </w:rPr>
              <w:t>Median Barrier Proportion</w:t>
            </w:r>
          </w:p>
        </w:tc>
        <w:tc>
          <w:tcPr>
            <w:tcW w:w="1710" w:type="dxa"/>
            <w:shd w:val="clear" w:color="auto" w:fill="auto"/>
            <w:vAlign w:val="center"/>
          </w:tcPr>
          <w:p w:rsidR="003504F9" w:rsidRPr="00665EDB" w:rsidRDefault="003504F9" w:rsidP="00665EDB">
            <w:pPr>
              <w:jc w:val="center"/>
              <w:rPr>
                <w:sz w:val="20"/>
                <w:szCs w:val="20"/>
              </w:rPr>
            </w:pPr>
            <w:r w:rsidRPr="00665EDB">
              <w:rPr>
                <w:sz w:val="20"/>
                <w:szCs w:val="20"/>
              </w:rPr>
              <w:t>Median Barrier Proportion</w:t>
            </w:r>
          </w:p>
        </w:tc>
        <w:tc>
          <w:tcPr>
            <w:tcW w:w="1890" w:type="dxa"/>
            <w:tcBorders>
              <w:left w:val="nil"/>
            </w:tcBorders>
            <w:shd w:val="clear" w:color="auto" w:fill="auto"/>
            <w:vAlign w:val="center"/>
          </w:tcPr>
          <w:p w:rsidR="003504F9" w:rsidRPr="00665EDB" w:rsidRDefault="003504F9" w:rsidP="00665EDB">
            <w:pPr>
              <w:jc w:val="center"/>
              <w:rPr>
                <w:sz w:val="20"/>
                <w:szCs w:val="20"/>
              </w:rPr>
            </w:pPr>
            <w:r w:rsidRPr="00665EDB">
              <w:rPr>
                <w:sz w:val="20"/>
                <w:szCs w:val="20"/>
              </w:rPr>
              <w:t>Continuous</w:t>
            </w:r>
          </w:p>
        </w:tc>
        <w:tc>
          <w:tcPr>
            <w:tcW w:w="3780" w:type="dxa"/>
            <w:shd w:val="clear" w:color="auto" w:fill="auto"/>
            <w:vAlign w:val="center"/>
          </w:tcPr>
          <w:p w:rsidR="003504F9" w:rsidRPr="00665EDB" w:rsidRDefault="003504F9" w:rsidP="00665EDB">
            <w:pPr>
              <w:jc w:val="center"/>
              <w:rPr>
                <w:sz w:val="20"/>
                <w:szCs w:val="20"/>
              </w:rPr>
            </w:pPr>
            <w:r w:rsidRPr="00665EDB">
              <w:rPr>
                <w:sz w:val="20"/>
                <w:szCs w:val="20"/>
              </w:rPr>
              <w:t>0 to 1</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Median Barrier Type</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Median Barrier Type</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Categorical</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Concrete, Cable, Guardrail, No Barrier</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Median Type</w:t>
            </w: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Median Type</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Categorical</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Grass, paved, wood, other</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Lighting</w:t>
            </w:r>
          </w:p>
        </w:tc>
        <w:tc>
          <w:tcPr>
            <w:tcW w:w="1890" w:type="dxa"/>
            <w:tcBorders>
              <w:left w:val="nil"/>
            </w:tcBorders>
            <w:shd w:val="clear" w:color="auto" w:fill="auto"/>
            <w:vAlign w:val="center"/>
          </w:tcPr>
          <w:p w:rsidR="00310F79" w:rsidRPr="00665EDB" w:rsidRDefault="00310F79" w:rsidP="00665EDB">
            <w:pPr>
              <w:jc w:val="center"/>
              <w:rPr>
                <w:bCs/>
                <w:sz w:val="20"/>
                <w:szCs w:val="20"/>
              </w:rPr>
            </w:pPr>
            <w:r w:rsidRPr="00665EDB">
              <w:rPr>
                <w:bCs/>
                <w:sz w:val="20"/>
                <w:szCs w:val="20"/>
              </w:rPr>
              <w:t>Categorical</w:t>
            </w:r>
          </w:p>
        </w:tc>
        <w:tc>
          <w:tcPr>
            <w:tcW w:w="3780" w:type="dxa"/>
            <w:shd w:val="clear" w:color="auto" w:fill="auto"/>
            <w:vAlign w:val="center"/>
          </w:tcPr>
          <w:p w:rsidR="00310F79" w:rsidRPr="00665EDB" w:rsidRDefault="00310F79" w:rsidP="00665EDB">
            <w:pPr>
              <w:jc w:val="center"/>
              <w:rPr>
                <w:bCs/>
                <w:sz w:val="20"/>
                <w:szCs w:val="20"/>
              </w:rPr>
            </w:pPr>
            <w:r w:rsidRPr="00665EDB">
              <w:rPr>
                <w:bCs/>
                <w:sz w:val="20"/>
                <w:szCs w:val="20"/>
              </w:rPr>
              <w:t>Y/N</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International Roughness Index</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Continuous</w:t>
            </w:r>
          </w:p>
        </w:tc>
        <w:tc>
          <w:tcPr>
            <w:tcW w:w="3780" w:type="dxa"/>
            <w:shd w:val="clear" w:color="auto" w:fill="auto"/>
            <w:vAlign w:val="center"/>
          </w:tcPr>
          <w:p w:rsidR="00310F79" w:rsidRPr="00665EDB" w:rsidRDefault="00310F79" w:rsidP="00665EDB">
            <w:pPr>
              <w:jc w:val="center"/>
              <w:rPr>
                <w:sz w:val="20"/>
                <w:szCs w:val="20"/>
              </w:rPr>
            </w:pP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p>
        </w:tc>
        <w:tc>
          <w:tcPr>
            <w:tcW w:w="1710" w:type="dxa"/>
            <w:shd w:val="clear" w:color="auto" w:fill="auto"/>
            <w:vAlign w:val="center"/>
          </w:tcPr>
          <w:p w:rsidR="00310F79" w:rsidRPr="00665EDB" w:rsidRDefault="00310F79" w:rsidP="00665EDB">
            <w:pPr>
              <w:jc w:val="center"/>
              <w:rPr>
                <w:sz w:val="20"/>
                <w:szCs w:val="20"/>
              </w:rPr>
            </w:pPr>
            <w:r w:rsidRPr="00665EDB">
              <w:rPr>
                <w:sz w:val="20"/>
                <w:szCs w:val="20"/>
              </w:rPr>
              <w:t>Speed Limit</w:t>
            </w:r>
          </w:p>
        </w:tc>
        <w:tc>
          <w:tcPr>
            <w:tcW w:w="1890" w:type="dxa"/>
            <w:tcBorders>
              <w:left w:val="nil"/>
            </w:tcBorders>
            <w:shd w:val="clear" w:color="auto" w:fill="auto"/>
            <w:vAlign w:val="center"/>
          </w:tcPr>
          <w:p w:rsidR="00310F79" w:rsidRPr="00665EDB" w:rsidRDefault="00310F79" w:rsidP="00665EDB">
            <w:pPr>
              <w:jc w:val="center"/>
              <w:rPr>
                <w:sz w:val="20"/>
                <w:szCs w:val="20"/>
              </w:rPr>
            </w:pPr>
            <w:r w:rsidRPr="00665EDB">
              <w:rPr>
                <w:sz w:val="20"/>
                <w:szCs w:val="20"/>
              </w:rPr>
              <w:t>Categorical</w:t>
            </w:r>
          </w:p>
        </w:tc>
        <w:tc>
          <w:tcPr>
            <w:tcW w:w="3780" w:type="dxa"/>
            <w:shd w:val="clear" w:color="auto" w:fill="auto"/>
            <w:vAlign w:val="center"/>
          </w:tcPr>
          <w:p w:rsidR="00310F79" w:rsidRPr="00665EDB" w:rsidRDefault="00310F79" w:rsidP="00665EDB">
            <w:pPr>
              <w:jc w:val="center"/>
              <w:rPr>
                <w:sz w:val="20"/>
                <w:szCs w:val="20"/>
              </w:rPr>
            </w:pPr>
            <w:r w:rsidRPr="00665EDB">
              <w:rPr>
                <w:sz w:val="20"/>
                <w:szCs w:val="20"/>
              </w:rPr>
              <w:t>45,55 or 65 mph</w:t>
            </w:r>
          </w:p>
        </w:tc>
      </w:tr>
      <w:tr w:rsidR="00310F79" w:rsidRPr="00665EDB" w:rsidTr="00665EDB">
        <w:trPr>
          <w:jc w:val="center"/>
        </w:trPr>
        <w:tc>
          <w:tcPr>
            <w:tcW w:w="1980" w:type="dxa"/>
            <w:shd w:val="clear" w:color="auto" w:fill="auto"/>
            <w:vAlign w:val="center"/>
          </w:tcPr>
          <w:p w:rsidR="00310F79" w:rsidRPr="00665EDB" w:rsidRDefault="00310F79" w:rsidP="00665EDB">
            <w:pPr>
              <w:jc w:val="center"/>
              <w:rPr>
                <w:b/>
                <w:bCs/>
                <w:sz w:val="20"/>
                <w:szCs w:val="20"/>
              </w:rPr>
            </w:pPr>
            <w:r w:rsidRPr="00665EDB">
              <w:rPr>
                <w:bCs/>
                <w:sz w:val="20"/>
                <w:szCs w:val="20"/>
              </w:rPr>
              <w:t>Horizontal Clearance</w:t>
            </w:r>
          </w:p>
        </w:tc>
        <w:tc>
          <w:tcPr>
            <w:tcW w:w="1710" w:type="dxa"/>
            <w:shd w:val="clear" w:color="auto" w:fill="auto"/>
            <w:vAlign w:val="center"/>
          </w:tcPr>
          <w:p w:rsidR="00310F79" w:rsidRPr="00665EDB" w:rsidRDefault="00310F79" w:rsidP="00665EDB">
            <w:pPr>
              <w:jc w:val="center"/>
              <w:rPr>
                <w:sz w:val="20"/>
                <w:szCs w:val="20"/>
              </w:rPr>
            </w:pPr>
          </w:p>
        </w:tc>
        <w:tc>
          <w:tcPr>
            <w:tcW w:w="1890" w:type="dxa"/>
            <w:tcBorders>
              <w:left w:val="nil"/>
            </w:tcBorders>
            <w:shd w:val="clear" w:color="auto" w:fill="auto"/>
            <w:vAlign w:val="center"/>
          </w:tcPr>
          <w:p w:rsidR="00310F79" w:rsidRPr="00665EDB" w:rsidRDefault="00310F79" w:rsidP="00665EDB">
            <w:pPr>
              <w:jc w:val="center"/>
              <w:rPr>
                <w:sz w:val="20"/>
                <w:szCs w:val="20"/>
              </w:rPr>
            </w:pPr>
          </w:p>
        </w:tc>
        <w:tc>
          <w:tcPr>
            <w:tcW w:w="3780" w:type="dxa"/>
            <w:shd w:val="clear" w:color="auto" w:fill="auto"/>
            <w:vAlign w:val="center"/>
          </w:tcPr>
          <w:p w:rsidR="00310F79" w:rsidRPr="00665EDB" w:rsidRDefault="00310F79" w:rsidP="00665EDB">
            <w:pPr>
              <w:jc w:val="center"/>
              <w:rPr>
                <w:sz w:val="20"/>
                <w:szCs w:val="20"/>
              </w:rPr>
            </w:pPr>
          </w:p>
        </w:tc>
      </w:tr>
      <w:tr w:rsidR="00310F79" w:rsidRPr="00665EDB" w:rsidTr="00665EDB">
        <w:trPr>
          <w:jc w:val="center"/>
        </w:trPr>
        <w:tc>
          <w:tcPr>
            <w:tcW w:w="1980" w:type="dxa"/>
            <w:tcBorders>
              <w:bottom w:val="single" w:sz="4" w:space="0" w:color="auto"/>
            </w:tcBorders>
            <w:shd w:val="clear" w:color="auto" w:fill="auto"/>
            <w:vAlign w:val="center"/>
          </w:tcPr>
          <w:p w:rsidR="00310F79" w:rsidRPr="00665EDB" w:rsidRDefault="00310F79" w:rsidP="00665EDB">
            <w:pPr>
              <w:jc w:val="center"/>
              <w:rPr>
                <w:b/>
                <w:bCs/>
                <w:sz w:val="20"/>
                <w:szCs w:val="20"/>
              </w:rPr>
            </w:pPr>
            <w:r w:rsidRPr="00665EDB">
              <w:rPr>
                <w:bCs/>
                <w:sz w:val="20"/>
                <w:szCs w:val="20"/>
              </w:rPr>
              <w:t>Grade</w:t>
            </w:r>
          </w:p>
        </w:tc>
        <w:tc>
          <w:tcPr>
            <w:tcW w:w="1710" w:type="dxa"/>
            <w:tcBorders>
              <w:bottom w:val="single" w:sz="4" w:space="0" w:color="auto"/>
            </w:tcBorders>
            <w:shd w:val="clear" w:color="auto" w:fill="auto"/>
            <w:vAlign w:val="center"/>
          </w:tcPr>
          <w:p w:rsidR="00310F79" w:rsidRPr="00665EDB" w:rsidRDefault="00310F79" w:rsidP="00665EDB">
            <w:pPr>
              <w:jc w:val="center"/>
              <w:rPr>
                <w:sz w:val="20"/>
                <w:szCs w:val="20"/>
              </w:rPr>
            </w:pPr>
          </w:p>
        </w:tc>
        <w:tc>
          <w:tcPr>
            <w:tcW w:w="1890" w:type="dxa"/>
            <w:tcBorders>
              <w:left w:val="nil"/>
              <w:bottom w:val="single" w:sz="4" w:space="0" w:color="auto"/>
            </w:tcBorders>
            <w:shd w:val="clear" w:color="auto" w:fill="auto"/>
            <w:vAlign w:val="center"/>
          </w:tcPr>
          <w:p w:rsidR="00310F79" w:rsidRPr="00665EDB" w:rsidRDefault="00310F79" w:rsidP="00665EDB">
            <w:pPr>
              <w:jc w:val="center"/>
              <w:rPr>
                <w:sz w:val="20"/>
                <w:szCs w:val="20"/>
              </w:rPr>
            </w:pPr>
          </w:p>
        </w:tc>
        <w:tc>
          <w:tcPr>
            <w:tcW w:w="3780" w:type="dxa"/>
            <w:tcBorders>
              <w:bottom w:val="single" w:sz="4" w:space="0" w:color="auto"/>
            </w:tcBorders>
            <w:shd w:val="clear" w:color="auto" w:fill="auto"/>
            <w:vAlign w:val="center"/>
          </w:tcPr>
          <w:p w:rsidR="00310F79" w:rsidRPr="00665EDB" w:rsidRDefault="00310F79" w:rsidP="00665EDB">
            <w:pPr>
              <w:jc w:val="center"/>
              <w:rPr>
                <w:sz w:val="20"/>
                <w:szCs w:val="20"/>
              </w:rPr>
            </w:pPr>
          </w:p>
        </w:tc>
      </w:tr>
    </w:tbl>
    <w:p w:rsidR="00193602" w:rsidRPr="006C3654" w:rsidRDefault="00193602" w:rsidP="00193602">
      <w:pPr>
        <w:spacing w:after="160" w:line="259" w:lineRule="auto"/>
      </w:pPr>
      <w:bookmarkStart w:id="266" w:name="_Toc395007124"/>
      <w:bookmarkStart w:id="267" w:name="_Toc402181349"/>
    </w:p>
    <w:p w:rsidR="00310F79" w:rsidRPr="006C3654" w:rsidRDefault="00C216FF" w:rsidP="007F26F6">
      <w:pPr>
        <w:spacing w:after="160" w:line="259" w:lineRule="auto"/>
        <w:jc w:val="both"/>
      </w:pPr>
      <w:r>
        <w:lastRenderedPageBreak/>
        <w:t>Table 22 summarizes a</w:t>
      </w:r>
      <w:r w:rsidRPr="006C3654">
        <w:t xml:space="preserve">ll </w:t>
      </w:r>
      <w:r>
        <w:t>data</w:t>
      </w:r>
      <w:r w:rsidRPr="006C3654">
        <w:t xml:space="preserve"> </w:t>
      </w:r>
      <w:r>
        <w:t xml:space="preserve">elements </w:t>
      </w:r>
      <w:r w:rsidRPr="006C3654">
        <w:t xml:space="preserve">collected for </w:t>
      </w:r>
      <w:r>
        <w:t>interchange ramps</w:t>
      </w:r>
      <w:r w:rsidRPr="006C3654">
        <w:t xml:space="preserve">. </w:t>
      </w:r>
    </w:p>
    <w:p w:rsidR="00310F79" w:rsidRPr="006C3654" w:rsidRDefault="00310F79" w:rsidP="00186C85">
      <w:pPr>
        <w:spacing w:after="120"/>
        <w:jc w:val="center"/>
        <w:rPr>
          <w:b/>
          <w:i/>
          <w:sz w:val="22"/>
        </w:rPr>
      </w:pPr>
      <w:bookmarkStart w:id="268" w:name="_Toc402037436"/>
      <w:bookmarkStart w:id="269" w:name="_Toc422999663"/>
      <w:r w:rsidRPr="006C3654">
        <w:rPr>
          <w:b/>
          <w:sz w:val="22"/>
        </w:rPr>
        <w:t xml:space="preserve">Table </w:t>
      </w:r>
      <w:r w:rsidR="003358A4" w:rsidRPr="006C3654">
        <w:rPr>
          <w:b/>
          <w:i/>
          <w:sz w:val="22"/>
        </w:rPr>
        <w:fldChar w:fldCharType="begin"/>
      </w:r>
      <w:r w:rsidRPr="006C3654">
        <w:rPr>
          <w:b/>
          <w:sz w:val="22"/>
        </w:rPr>
        <w:instrText xml:space="preserve"> SEQ Table \* ARABIC </w:instrText>
      </w:r>
      <w:r w:rsidR="003358A4" w:rsidRPr="006C3654">
        <w:rPr>
          <w:b/>
          <w:i/>
          <w:sz w:val="22"/>
        </w:rPr>
        <w:fldChar w:fldCharType="separate"/>
      </w:r>
      <w:r w:rsidR="00383A8B">
        <w:rPr>
          <w:b/>
          <w:noProof/>
          <w:sz w:val="22"/>
        </w:rPr>
        <w:t>22</w:t>
      </w:r>
      <w:r w:rsidR="003358A4" w:rsidRPr="006C3654">
        <w:rPr>
          <w:b/>
          <w:i/>
          <w:sz w:val="22"/>
        </w:rPr>
        <w:fldChar w:fldCharType="end"/>
      </w:r>
      <w:r w:rsidRPr="006C3654">
        <w:rPr>
          <w:b/>
          <w:sz w:val="22"/>
        </w:rPr>
        <w:t xml:space="preserve"> </w:t>
      </w:r>
      <w:bookmarkEnd w:id="266"/>
      <w:r w:rsidR="00C216FF">
        <w:rPr>
          <w:b/>
          <w:sz w:val="22"/>
        </w:rPr>
        <w:t>S</w:t>
      </w:r>
      <w:r w:rsidRPr="006C3654">
        <w:rPr>
          <w:b/>
          <w:sz w:val="22"/>
        </w:rPr>
        <w:t xml:space="preserve">ummary </w:t>
      </w:r>
      <w:r w:rsidR="00C216FF">
        <w:rPr>
          <w:b/>
          <w:sz w:val="22"/>
        </w:rPr>
        <w:t xml:space="preserve">of Data </w:t>
      </w:r>
      <w:r w:rsidRPr="006C3654">
        <w:rPr>
          <w:b/>
          <w:sz w:val="22"/>
        </w:rPr>
        <w:t xml:space="preserve">for </w:t>
      </w:r>
      <w:r w:rsidR="00C216FF">
        <w:rPr>
          <w:b/>
          <w:sz w:val="22"/>
        </w:rPr>
        <w:t>I</w:t>
      </w:r>
      <w:r w:rsidRPr="006C3654">
        <w:rPr>
          <w:b/>
          <w:sz w:val="22"/>
        </w:rPr>
        <w:t xml:space="preserve">nterchange </w:t>
      </w:r>
      <w:r w:rsidR="00C216FF">
        <w:rPr>
          <w:b/>
          <w:sz w:val="22"/>
        </w:rPr>
        <w:t>R</w:t>
      </w:r>
      <w:r w:rsidRPr="006C3654">
        <w:rPr>
          <w:b/>
          <w:sz w:val="22"/>
        </w:rPr>
        <w:t>amps</w:t>
      </w:r>
      <w:bookmarkEnd w:id="268"/>
      <w:bookmarkEnd w:id="269"/>
    </w:p>
    <w:tbl>
      <w:tblPr>
        <w:tblW w:w="9360" w:type="dxa"/>
        <w:jc w:val="center"/>
        <w:tblLook w:val="04A0" w:firstRow="1" w:lastRow="0" w:firstColumn="1" w:lastColumn="0" w:noHBand="0" w:noVBand="1"/>
      </w:tblPr>
      <w:tblGrid>
        <w:gridCol w:w="1800"/>
        <w:gridCol w:w="1980"/>
        <w:gridCol w:w="1440"/>
        <w:gridCol w:w="4140"/>
      </w:tblGrid>
      <w:tr w:rsidR="00310F79" w:rsidRPr="00665EDB" w:rsidTr="00665EDB">
        <w:trPr>
          <w:jc w:val="center"/>
        </w:trPr>
        <w:tc>
          <w:tcPr>
            <w:tcW w:w="1800" w:type="dxa"/>
            <w:tcBorders>
              <w:top w:val="single" w:sz="4" w:space="0" w:color="auto"/>
              <w:bottom w:val="single" w:sz="4" w:space="0" w:color="auto"/>
              <w:right w:val="nil"/>
            </w:tcBorders>
            <w:shd w:val="clear" w:color="auto" w:fill="auto"/>
          </w:tcPr>
          <w:p w:rsidR="00310F79" w:rsidRPr="00665EDB" w:rsidRDefault="00310F79" w:rsidP="00665EDB">
            <w:pPr>
              <w:jc w:val="center"/>
              <w:rPr>
                <w:b/>
                <w:bCs/>
                <w:sz w:val="20"/>
                <w:szCs w:val="20"/>
              </w:rPr>
            </w:pPr>
            <w:r w:rsidRPr="00665EDB">
              <w:rPr>
                <w:b/>
                <w:bCs/>
                <w:sz w:val="20"/>
                <w:szCs w:val="20"/>
              </w:rPr>
              <w:t>NCHRP 17-45 Variables</w:t>
            </w:r>
          </w:p>
        </w:tc>
        <w:tc>
          <w:tcPr>
            <w:tcW w:w="1980" w:type="dxa"/>
            <w:tcBorders>
              <w:top w:val="single" w:sz="4" w:space="0" w:color="auto"/>
              <w:left w:val="nil"/>
              <w:bottom w:val="single" w:sz="4" w:space="0" w:color="auto"/>
              <w:right w:val="nil"/>
            </w:tcBorders>
            <w:shd w:val="clear" w:color="auto" w:fill="auto"/>
          </w:tcPr>
          <w:p w:rsidR="00310F79" w:rsidRPr="00665EDB" w:rsidRDefault="00310F79" w:rsidP="00665EDB">
            <w:pPr>
              <w:jc w:val="center"/>
              <w:rPr>
                <w:b/>
                <w:bCs/>
                <w:sz w:val="20"/>
                <w:szCs w:val="20"/>
              </w:rPr>
            </w:pPr>
            <w:r w:rsidRPr="00665EDB">
              <w:rPr>
                <w:b/>
                <w:bCs/>
                <w:sz w:val="20"/>
                <w:szCs w:val="20"/>
              </w:rPr>
              <w:t>Variables in this Project</w:t>
            </w:r>
          </w:p>
        </w:tc>
        <w:tc>
          <w:tcPr>
            <w:tcW w:w="1440" w:type="dxa"/>
            <w:tcBorders>
              <w:top w:val="single" w:sz="4" w:space="0" w:color="auto"/>
              <w:left w:val="nil"/>
              <w:bottom w:val="single" w:sz="4" w:space="0" w:color="auto"/>
              <w:right w:val="nil"/>
            </w:tcBorders>
            <w:shd w:val="clear" w:color="auto" w:fill="auto"/>
          </w:tcPr>
          <w:p w:rsidR="00310F79" w:rsidRPr="00665EDB" w:rsidRDefault="00310F79" w:rsidP="00665EDB">
            <w:pPr>
              <w:jc w:val="center"/>
              <w:rPr>
                <w:b/>
                <w:bCs/>
                <w:sz w:val="20"/>
                <w:szCs w:val="20"/>
              </w:rPr>
            </w:pPr>
            <w:r w:rsidRPr="00665EDB">
              <w:rPr>
                <w:b/>
                <w:bCs/>
                <w:sz w:val="20"/>
                <w:szCs w:val="20"/>
              </w:rPr>
              <w:t>Type</w:t>
            </w:r>
          </w:p>
        </w:tc>
        <w:tc>
          <w:tcPr>
            <w:tcW w:w="4140" w:type="dxa"/>
            <w:tcBorders>
              <w:top w:val="single" w:sz="4" w:space="0" w:color="auto"/>
              <w:left w:val="nil"/>
              <w:bottom w:val="single" w:sz="4" w:space="0" w:color="auto"/>
            </w:tcBorders>
            <w:shd w:val="clear" w:color="auto" w:fill="auto"/>
          </w:tcPr>
          <w:p w:rsidR="00310F79" w:rsidRPr="00665EDB" w:rsidRDefault="00310F79" w:rsidP="00665EDB">
            <w:pPr>
              <w:jc w:val="center"/>
              <w:rPr>
                <w:b/>
                <w:bCs/>
                <w:sz w:val="20"/>
                <w:szCs w:val="20"/>
              </w:rPr>
            </w:pPr>
            <w:r w:rsidRPr="00665EDB">
              <w:rPr>
                <w:b/>
                <w:bCs/>
                <w:sz w:val="20"/>
                <w:szCs w:val="20"/>
              </w:rPr>
              <w:t>Range</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AADT</w:t>
            </w:r>
          </w:p>
        </w:tc>
        <w:tc>
          <w:tcPr>
            <w:tcW w:w="1980" w:type="dxa"/>
            <w:shd w:val="clear" w:color="auto" w:fill="auto"/>
          </w:tcPr>
          <w:p w:rsidR="00310F79" w:rsidRPr="00665EDB" w:rsidRDefault="00310F79" w:rsidP="00665EDB">
            <w:pPr>
              <w:jc w:val="center"/>
              <w:rPr>
                <w:sz w:val="20"/>
                <w:szCs w:val="20"/>
              </w:rPr>
            </w:pPr>
            <w:r w:rsidRPr="00665EDB">
              <w:rPr>
                <w:sz w:val="20"/>
                <w:szCs w:val="20"/>
              </w:rPr>
              <w:t>AADT</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Continuous</w:t>
            </w:r>
          </w:p>
        </w:tc>
        <w:tc>
          <w:tcPr>
            <w:tcW w:w="4140" w:type="dxa"/>
            <w:shd w:val="clear" w:color="auto" w:fill="auto"/>
          </w:tcPr>
          <w:p w:rsidR="00310F79" w:rsidRPr="00665EDB" w:rsidRDefault="00310F79" w:rsidP="00665EDB">
            <w:pPr>
              <w:jc w:val="center"/>
              <w:rPr>
                <w:sz w:val="20"/>
                <w:szCs w:val="20"/>
              </w:rPr>
            </w:pPr>
            <w:r w:rsidRPr="00665EDB">
              <w:rPr>
                <w:sz w:val="20"/>
                <w:szCs w:val="20"/>
              </w:rPr>
              <w:t xml:space="preserve">See Table </w:t>
            </w:r>
            <w:r w:rsidR="00C216FF" w:rsidRPr="00665EDB">
              <w:rPr>
                <w:sz w:val="20"/>
                <w:szCs w:val="20"/>
              </w:rPr>
              <w:t>4</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Length</w:t>
            </w:r>
          </w:p>
        </w:tc>
        <w:tc>
          <w:tcPr>
            <w:tcW w:w="1980" w:type="dxa"/>
            <w:shd w:val="clear" w:color="auto" w:fill="auto"/>
          </w:tcPr>
          <w:p w:rsidR="00310F79" w:rsidRPr="00665EDB" w:rsidRDefault="00310F79" w:rsidP="00665EDB">
            <w:pPr>
              <w:jc w:val="center"/>
              <w:rPr>
                <w:sz w:val="20"/>
                <w:szCs w:val="20"/>
              </w:rPr>
            </w:pPr>
            <w:r w:rsidRPr="00665EDB">
              <w:rPr>
                <w:bCs/>
                <w:sz w:val="20"/>
                <w:szCs w:val="20"/>
              </w:rPr>
              <w:t>Length</w:t>
            </w:r>
          </w:p>
        </w:tc>
        <w:tc>
          <w:tcPr>
            <w:tcW w:w="1440" w:type="dxa"/>
            <w:tcBorders>
              <w:left w:val="nil"/>
            </w:tcBorders>
            <w:shd w:val="clear" w:color="auto" w:fill="auto"/>
          </w:tcPr>
          <w:p w:rsidR="00310F79" w:rsidRPr="00665EDB" w:rsidRDefault="00310F79" w:rsidP="00665EDB">
            <w:pPr>
              <w:jc w:val="center"/>
              <w:rPr>
                <w:bCs/>
                <w:sz w:val="20"/>
                <w:szCs w:val="20"/>
              </w:rPr>
            </w:pPr>
            <w:r w:rsidRPr="00665EDB">
              <w:rPr>
                <w:sz w:val="20"/>
                <w:szCs w:val="20"/>
              </w:rPr>
              <w:t>Continuous</w:t>
            </w:r>
          </w:p>
        </w:tc>
        <w:tc>
          <w:tcPr>
            <w:tcW w:w="4140" w:type="dxa"/>
            <w:shd w:val="clear" w:color="auto" w:fill="auto"/>
          </w:tcPr>
          <w:p w:rsidR="00310F79" w:rsidRPr="00665EDB" w:rsidRDefault="00310F79" w:rsidP="00665EDB">
            <w:pPr>
              <w:jc w:val="center"/>
              <w:rPr>
                <w:bCs/>
                <w:sz w:val="20"/>
                <w:szCs w:val="20"/>
              </w:rPr>
            </w:pPr>
            <w:r w:rsidRPr="00665EDB">
              <w:rPr>
                <w:sz w:val="20"/>
                <w:szCs w:val="20"/>
              </w:rPr>
              <w:t xml:space="preserve">See Table </w:t>
            </w:r>
            <w:r w:rsidR="00C216FF" w:rsidRPr="00665EDB">
              <w:rPr>
                <w:sz w:val="20"/>
                <w:szCs w:val="20"/>
              </w:rPr>
              <w:t>4</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Ramp Type</w:t>
            </w:r>
          </w:p>
        </w:tc>
        <w:tc>
          <w:tcPr>
            <w:tcW w:w="1980" w:type="dxa"/>
            <w:shd w:val="clear" w:color="auto" w:fill="auto"/>
          </w:tcPr>
          <w:p w:rsidR="00310F79" w:rsidRPr="00665EDB" w:rsidRDefault="00310F79" w:rsidP="00665EDB">
            <w:pPr>
              <w:jc w:val="center"/>
              <w:rPr>
                <w:sz w:val="20"/>
                <w:szCs w:val="20"/>
              </w:rPr>
            </w:pPr>
            <w:r w:rsidRPr="00665EDB">
              <w:rPr>
                <w:sz w:val="20"/>
                <w:szCs w:val="20"/>
              </w:rPr>
              <w:t>Ramp Type</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sz w:val="20"/>
                <w:szCs w:val="20"/>
              </w:rPr>
            </w:pPr>
            <w:r w:rsidRPr="00665EDB">
              <w:rPr>
                <w:sz w:val="20"/>
                <w:szCs w:val="20"/>
              </w:rPr>
              <w:t xml:space="preserve">Diamond, </w:t>
            </w:r>
            <w:proofErr w:type="spellStart"/>
            <w:r w:rsidRPr="00665EDB">
              <w:rPr>
                <w:sz w:val="20"/>
                <w:szCs w:val="20"/>
              </w:rPr>
              <w:t>ParClo</w:t>
            </w:r>
            <w:proofErr w:type="spellEnd"/>
            <w:r w:rsidRPr="00665EDB">
              <w:rPr>
                <w:sz w:val="20"/>
                <w:szCs w:val="20"/>
              </w:rPr>
              <w:t xml:space="preserve"> Loop, Outer Connection etc.</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Interchange Type</w:t>
            </w:r>
          </w:p>
        </w:tc>
        <w:tc>
          <w:tcPr>
            <w:tcW w:w="1980" w:type="dxa"/>
            <w:shd w:val="clear" w:color="auto" w:fill="auto"/>
          </w:tcPr>
          <w:p w:rsidR="00310F79" w:rsidRPr="00665EDB" w:rsidRDefault="00310F79" w:rsidP="00665EDB">
            <w:pPr>
              <w:jc w:val="center"/>
              <w:rPr>
                <w:sz w:val="20"/>
                <w:szCs w:val="20"/>
              </w:rPr>
            </w:pPr>
            <w:r w:rsidRPr="00665EDB">
              <w:rPr>
                <w:sz w:val="20"/>
                <w:szCs w:val="20"/>
              </w:rPr>
              <w:t>Interchange Type</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sz w:val="20"/>
                <w:szCs w:val="20"/>
              </w:rPr>
            </w:pPr>
            <w:r w:rsidRPr="00665EDB">
              <w:rPr>
                <w:sz w:val="20"/>
                <w:szCs w:val="20"/>
              </w:rPr>
              <w:t>Diamond, Cloverleaf, Trumpet etc.</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Area Type</w:t>
            </w:r>
          </w:p>
        </w:tc>
        <w:tc>
          <w:tcPr>
            <w:tcW w:w="1980" w:type="dxa"/>
            <w:shd w:val="clear" w:color="auto" w:fill="auto"/>
          </w:tcPr>
          <w:p w:rsidR="00310F79" w:rsidRPr="00665EDB" w:rsidRDefault="00310F79" w:rsidP="00665EDB">
            <w:pPr>
              <w:jc w:val="center"/>
              <w:rPr>
                <w:sz w:val="20"/>
                <w:szCs w:val="20"/>
              </w:rPr>
            </w:pPr>
            <w:r w:rsidRPr="00665EDB">
              <w:rPr>
                <w:bCs/>
                <w:sz w:val="20"/>
                <w:szCs w:val="20"/>
              </w:rPr>
              <w:t>Area Type</w:t>
            </w:r>
          </w:p>
        </w:tc>
        <w:tc>
          <w:tcPr>
            <w:tcW w:w="1440" w:type="dxa"/>
            <w:tcBorders>
              <w:left w:val="nil"/>
            </w:tcBorders>
            <w:shd w:val="clear" w:color="auto" w:fill="auto"/>
          </w:tcPr>
          <w:p w:rsidR="00310F79" w:rsidRPr="00665EDB" w:rsidRDefault="00310F79" w:rsidP="00665EDB">
            <w:pPr>
              <w:jc w:val="center"/>
              <w:rPr>
                <w:bCs/>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bCs/>
                <w:sz w:val="20"/>
                <w:szCs w:val="20"/>
              </w:rPr>
            </w:pPr>
            <w:r w:rsidRPr="00665EDB">
              <w:rPr>
                <w:bCs/>
                <w:sz w:val="20"/>
                <w:szCs w:val="20"/>
              </w:rPr>
              <w:t>Urban/Rural</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Ramp Direction</w:t>
            </w:r>
          </w:p>
        </w:tc>
        <w:tc>
          <w:tcPr>
            <w:tcW w:w="1980" w:type="dxa"/>
            <w:shd w:val="clear" w:color="auto" w:fill="auto"/>
          </w:tcPr>
          <w:p w:rsidR="00310F79" w:rsidRPr="00665EDB" w:rsidRDefault="00310F79" w:rsidP="00665EDB">
            <w:pPr>
              <w:jc w:val="center"/>
              <w:rPr>
                <w:sz w:val="20"/>
                <w:szCs w:val="20"/>
              </w:rPr>
            </w:pPr>
            <w:r w:rsidRPr="00665EDB">
              <w:rPr>
                <w:sz w:val="20"/>
                <w:szCs w:val="20"/>
              </w:rPr>
              <w:t>Ramp Direction</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sz w:val="20"/>
                <w:szCs w:val="20"/>
              </w:rPr>
            </w:pPr>
            <w:r w:rsidRPr="00665EDB">
              <w:rPr>
                <w:sz w:val="20"/>
                <w:szCs w:val="20"/>
              </w:rPr>
              <w:t>Entry/Exit</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Number of Lanes</w:t>
            </w:r>
          </w:p>
        </w:tc>
        <w:tc>
          <w:tcPr>
            <w:tcW w:w="1980" w:type="dxa"/>
            <w:shd w:val="clear" w:color="auto" w:fill="auto"/>
          </w:tcPr>
          <w:p w:rsidR="00310F79" w:rsidRPr="00665EDB" w:rsidRDefault="00310F79" w:rsidP="00665EDB">
            <w:pPr>
              <w:jc w:val="center"/>
              <w:rPr>
                <w:sz w:val="20"/>
                <w:szCs w:val="20"/>
              </w:rPr>
            </w:pPr>
            <w:r w:rsidRPr="00665EDB">
              <w:rPr>
                <w:sz w:val="20"/>
                <w:szCs w:val="20"/>
              </w:rPr>
              <w:t>Number of Lanes</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sz w:val="20"/>
                <w:szCs w:val="20"/>
              </w:rPr>
            </w:pPr>
            <w:r w:rsidRPr="00665EDB">
              <w:rPr>
                <w:sz w:val="20"/>
                <w:szCs w:val="20"/>
              </w:rPr>
              <w:t>1 or 2</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Lane Width</w:t>
            </w:r>
          </w:p>
        </w:tc>
        <w:tc>
          <w:tcPr>
            <w:tcW w:w="1980" w:type="dxa"/>
            <w:shd w:val="clear" w:color="auto" w:fill="auto"/>
          </w:tcPr>
          <w:p w:rsidR="00310F79" w:rsidRPr="00665EDB" w:rsidRDefault="00310F79" w:rsidP="00665EDB">
            <w:pPr>
              <w:jc w:val="center"/>
              <w:rPr>
                <w:sz w:val="20"/>
                <w:szCs w:val="20"/>
              </w:rPr>
            </w:pPr>
            <w:r w:rsidRPr="00665EDB">
              <w:rPr>
                <w:bCs/>
                <w:sz w:val="20"/>
                <w:szCs w:val="20"/>
              </w:rPr>
              <w:t>Lane Width</w:t>
            </w:r>
          </w:p>
        </w:tc>
        <w:tc>
          <w:tcPr>
            <w:tcW w:w="1440" w:type="dxa"/>
            <w:tcBorders>
              <w:left w:val="nil"/>
            </w:tcBorders>
            <w:shd w:val="clear" w:color="auto" w:fill="auto"/>
          </w:tcPr>
          <w:p w:rsidR="00310F79" w:rsidRPr="00665EDB" w:rsidRDefault="00310F79" w:rsidP="00665EDB">
            <w:pPr>
              <w:jc w:val="center"/>
              <w:rPr>
                <w:bCs/>
                <w:sz w:val="20"/>
                <w:szCs w:val="20"/>
              </w:rPr>
            </w:pPr>
            <w:r w:rsidRPr="00665EDB">
              <w:rPr>
                <w:sz w:val="20"/>
                <w:szCs w:val="20"/>
              </w:rPr>
              <w:t>Continuous</w:t>
            </w:r>
          </w:p>
        </w:tc>
        <w:tc>
          <w:tcPr>
            <w:tcW w:w="4140" w:type="dxa"/>
            <w:shd w:val="clear" w:color="auto" w:fill="auto"/>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Outside Shoulder Width</w:t>
            </w:r>
          </w:p>
        </w:tc>
        <w:tc>
          <w:tcPr>
            <w:tcW w:w="1980" w:type="dxa"/>
            <w:shd w:val="clear" w:color="auto" w:fill="auto"/>
          </w:tcPr>
          <w:p w:rsidR="00310F79" w:rsidRPr="00665EDB" w:rsidRDefault="00310F79" w:rsidP="00665EDB">
            <w:pPr>
              <w:jc w:val="center"/>
              <w:rPr>
                <w:sz w:val="20"/>
                <w:szCs w:val="20"/>
              </w:rPr>
            </w:pPr>
            <w:r w:rsidRPr="00665EDB">
              <w:rPr>
                <w:bCs/>
                <w:sz w:val="20"/>
                <w:szCs w:val="20"/>
              </w:rPr>
              <w:t>Outside Shoulder Width</w:t>
            </w:r>
          </w:p>
        </w:tc>
        <w:tc>
          <w:tcPr>
            <w:tcW w:w="1440" w:type="dxa"/>
            <w:tcBorders>
              <w:left w:val="nil"/>
            </w:tcBorders>
            <w:shd w:val="clear" w:color="auto" w:fill="auto"/>
          </w:tcPr>
          <w:p w:rsidR="00310F79" w:rsidRPr="00665EDB" w:rsidRDefault="00310F79" w:rsidP="00665EDB">
            <w:pPr>
              <w:jc w:val="center"/>
              <w:rPr>
                <w:bCs/>
                <w:sz w:val="20"/>
                <w:szCs w:val="20"/>
              </w:rPr>
            </w:pPr>
            <w:r w:rsidRPr="00665EDB">
              <w:rPr>
                <w:sz w:val="20"/>
                <w:szCs w:val="20"/>
              </w:rPr>
              <w:t>Continuous</w:t>
            </w:r>
          </w:p>
        </w:tc>
        <w:tc>
          <w:tcPr>
            <w:tcW w:w="4140" w:type="dxa"/>
            <w:shd w:val="clear" w:color="auto" w:fill="auto"/>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Inside Shoulder Width</w:t>
            </w:r>
          </w:p>
        </w:tc>
        <w:tc>
          <w:tcPr>
            <w:tcW w:w="1980" w:type="dxa"/>
            <w:shd w:val="clear" w:color="auto" w:fill="auto"/>
          </w:tcPr>
          <w:p w:rsidR="00310F79" w:rsidRPr="00665EDB" w:rsidRDefault="00310F79" w:rsidP="00665EDB">
            <w:pPr>
              <w:jc w:val="center"/>
              <w:rPr>
                <w:sz w:val="20"/>
                <w:szCs w:val="20"/>
              </w:rPr>
            </w:pPr>
            <w:r w:rsidRPr="00665EDB">
              <w:rPr>
                <w:bCs/>
                <w:sz w:val="20"/>
                <w:szCs w:val="20"/>
              </w:rPr>
              <w:t>Inside Shoulder Width</w:t>
            </w:r>
          </w:p>
        </w:tc>
        <w:tc>
          <w:tcPr>
            <w:tcW w:w="1440" w:type="dxa"/>
            <w:tcBorders>
              <w:left w:val="nil"/>
            </w:tcBorders>
            <w:shd w:val="clear" w:color="auto" w:fill="auto"/>
          </w:tcPr>
          <w:p w:rsidR="00310F79" w:rsidRPr="00665EDB" w:rsidRDefault="00310F79" w:rsidP="00665EDB">
            <w:pPr>
              <w:jc w:val="center"/>
              <w:rPr>
                <w:bCs/>
                <w:sz w:val="20"/>
                <w:szCs w:val="20"/>
              </w:rPr>
            </w:pPr>
            <w:r w:rsidRPr="00665EDB">
              <w:rPr>
                <w:sz w:val="20"/>
                <w:szCs w:val="20"/>
              </w:rPr>
              <w:t>Continuous</w:t>
            </w:r>
          </w:p>
        </w:tc>
        <w:tc>
          <w:tcPr>
            <w:tcW w:w="4140" w:type="dxa"/>
            <w:shd w:val="clear" w:color="auto" w:fill="auto"/>
          </w:tcPr>
          <w:p w:rsidR="00310F79" w:rsidRPr="00665EDB" w:rsidRDefault="00310F79" w:rsidP="00665EDB">
            <w:pPr>
              <w:jc w:val="center"/>
              <w:rPr>
                <w:bCs/>
                <w:sz w:val="20"/>
                <w:szCs w:val="20"/>
              </w:rPr>
            </w:pPr>
            <w:r w:rsidRPr="00665EDB">
              <w:rPr>
                <w:bCs/>
                <w:sz w:val="20"/>
                <w:szCs w:val="20"/>
              </w:rPr>
              <w:t>In ft.</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r w:rsidRPr="00665EDB">
              <w:rPr>
                <w:bCs/>
                <w:sz w:val="20"/>
                <w:szCs w:val="20"/>
              </w:rPr>
              <w:t>Ramp meter</w:t>
            </w:r>
          </w:p>
        </w:tc>
        <w:tc>
          <w:tcPr>
            <w:tcW w:w="1980" w:type="dxa"/>
            <w:shd w:val="clear" w:color="auto" w:fill="auto"/>
          </w:tcPr>
          <w:p w:rsidR="00310F79" w:rsidRPr="00665EDB" w:rsidRDefault="00310F79" w:rsidP="00665EDB">
            <w:pPr>
              <w:jc w:val="center"/>
              <w:rPr>
                <w:sz w:val="20"/>
                <w:szCs w:val="20"/>
              </w:rPr>
            </w:pPr>
            <w:r w:rsidRPr="00665EDB">
              <w:rPr>
                <w:sz w:val="20"/>
                <w:szCs w:val="20"/>
              </w:rPr>
              <w:t>Ramp Meter</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sz w:val="20"/>
                <w:szCs w:val="20"/>
              </w:rPr>
            </w:pPr>
            <w:r w:rsidRPr="00665EDB">
              <w:rPr>
                <w:sz w:val="20"/>
                <w:szCs w:val="20"/>
              </w:rPr>
              <w:t>Y/N</w:t>
            </w:r>
          </w:p>
        </w:tc>
      </w:tr>
      <w:tr w:rsidR="00310F79" w:rsidRPr="00665EDB" w:rsidTr="00665EDB">
        <w:trPr>
          <w:jc w:val="center"/>
        </w:trPr>
        <w:tc>
          <w:tcPr>
            <w:tcW w:w="1800" w:type="dxa"/>
            <w:shd w:val="clear" w:color="auto" w:fill="auto"/>
          </w:tcPr>
          <w:p w:rsidR="00310F79" w:rsidRPr="00665EDB" w:rsidRDefault="00310F79" w:rsidP="00665EDB">
            <w:pPr>
              <w:jc w:val="center"/>
              <w:rPr>
                <w:b/>
                <w:bCs/>
                <w:sz w:val="20"/>
                <w:szCs w:val="20"/>
              </w:rPr>
            </w:pPr>
          </w:p>
        </w:tc>
        <w:tc>
          <w:tcPr>
            <w:tcW w:w="1980" w:type="dxa"/>
            <w:shd w:val="clear" w:color="auto" w:fill="auto"/>
          </w:tcPr>
          <w:p w:rsidR="00310F79" w:rsidRPr="00665EDB" w:rsidRDefault="00310F79" w:rsidP="00665EDB">
            <w:pPr>
              <w:jc w:val="center"/>
              <w:rPr>
                <w:sz w:val="20"/>
                <w:szCs w:val="20"/>
              </w:rPr>
            </w:pPr>
            <w:r w:rsidRPr="00665EDB">
              <w:rPr>
                <w:sz w:val="20"/>
                <w:szCs w:val="20"/>
              </w:rPr>
              <w:t>Lighting</w:t>
            </w:r>
          </w:p>
        </w:tc>
        <w:tc>
          <w:tcPr>
            <w:tcW w:w="1440" w:type="dxa"/>
            <w:tcBorders>
              <w:left w:val="nil"/>
            </w:tcBorders>
            <w:shd w:val="clear" w:color="auto" w:fill="auto"/>
          </w:tcPr>
          <w:p w:rsidR="00310F79" w:rsidRPr="00665EDB" w:rsidRDefault="00310F79" w:rsidP="00665EDB">
            <w:pPr>
              <w:jc w:val="center"/>
              <w:rPr>
                <w:sz w:val="20"/>
                <w:szCs w:val="20"/>
              </w:rPr>
            </w:pPr>
            <w:r w:rsidRPr="00665EDB">
              <w:rPr>
                <w:sz w:val="20"/>
                <w:szCs w:val="20"/>
              </w:rPr>
              <w:t>Categorical</w:t>
            </w:r>
          </w:p>
        </w:tc>
        <w:tc>
          <w:tcPr>
            <w:tcW w:w="4140" w:type="dxa"/>
            <w:shd w:val="clear" w:color="auto" w:fill="auto"/>
          </w:tcPr>
          <w:p w:rsidR="00310F79" w:rsidRPr="00665EDB" w:rsidRDefault="00310F79" w:rsidP="00665EDB">
            <w:pPr>
              <w:jc w:val="center"/>
              <w:rPr>
                <w:sz w:val="20"/>
                <w:szCs w:val="20"/>
              </w:rPr>
            </w:pPr>
            <w:r w:rsidRPr="00665EDB">
              <w:rPr>
                <w:sz w:val="20"/>
                <w:szCs w:val="20"/>
              </w:rPr>
              <w:t>Y/N</w:t>
            </w:r>
          </w:p>
        </w:tc>
      </w:tr>
      <w:tr w:rsidR="00310F79" w:rsidRPr="00665EDB" w:rsidTr="00665EDB">
        <w:trPr>
          <w:jc w:val="center"/>
        </w:trPr>
        <w:tc>
          <w:tcPr>
            <w:tcW w:w="1800" w:type="dxa"/>
            <w:tcBorders>
              <w:bottom w:val="single" w:sz="4" w:space="0" w:color="auto"/>
            </w:tcBorders>
            <w:shd w:val="clear" w:color="auto" w:fill="auto"/>
          </w:tcPr>
          <w:p w:rsidR="00310F79" w:rsidRPr="00665EDB" w:rsidRDefault="00310F79" w:rsidP="00665EDB">
            <w:pPr>
              <w:jc w:val="center"/>
              <w:rPr>
                <w:b/>
                <w:bCs/>
                <w:sz w:val="20"/>
                <w:szCs w:val="20"/>
              </w:rPr>
            </w:pPr>
            <w:r w:rsidRPr="00665EDB">
              <w:rPr>
                <w:bCs/>
                <w:sz w:val="20"/>
                <w:szCs w:val="20"/>
              </w:rPr>
              <w:t>Grade</w:t>
            </w:r>
          </w:p>
        </w:tc>
        <w:tc>
          <w:tcPr>
            <w:tcW w:w="1980" w:type="dxa"/>
            <w:tcBorders>
              <w:bottom w:val="single" w:sz="4" w:space="0" w:color="auto"/>
            </w:tcBorders>
            <w:shd w:val="clear" w:color="auto" w:fill="auto"/>
          </w:tcPr>
          <w:p w:rsidR="00310F79" w:rsidRPr="00665EDB" w:rsidRDefault="00310F79" w:rsidP="00665EDB">
            <w:pPr>
              <w:jc w:val="center"/>
              <w:rPr>
                <w:bCs/>
                <w:sz w:val="20"/>
                <w:szCs w:val="20"/>
              </w:rPr>
            </w:pPr>
          </w:p>
        </w:tc>
        <w:tc>
          <w:tcPr>
            <w:tcW w:w="1440" w:type="dxa"/>
            <w:tcBorders>
              <w:left w:val="nil"/>
              <w:bottom w:val="single" w:sz="4" w:space="0" w:color="auto"/>
            </w:tcBorders>
            <w:shd w:val="clear" w:color="auto" w:fill="auto"/>
          </w:tcPr>
          <w:p w:rsidR="00310F79" w:rsidRPr="00665EDB" w:rsidRDefault="00310F79" w:rsidP="00665EDB">
            <w:pPr>
              <w:jc w:val="center"/>
              <w:rPr>
                <w:bCs/>
                <w:sz w:val="20"/>
                <w:szCs w:val="20"/>
              </w:rPr>
            </w:pPr>
            <w:r w:rsidRPr="00665EDB">
              <w:rPr>
                <w:sz w:val="20"/>
                <w:szCs w:val="20"/>
              </w:rPr>
              <w:t>Continuous</w:t>
            </w:r>
          </w:p>
        </w:tc>
        <w:tc>
          <w:tcPr>
            <w:tcW w:w="4140" w:type="dxa"/>
            <w:tcBorders>
              <w:bottom w:val="single" w:sz="4" w:space="0" w:color="auto"/>
            </w:tcBorders>
            <w:shd w:val="clear" w:color="auto" w:fill="auto"/>
          </w:tcPr>
          <w:p w:rsidR="00310F79" w:rsidRPr="00665EDB" w:rsidRDefault="00310F79" w:rsidP="00665EDB">
            <w:pPr>
              <w:jc w:val="center"/>
              <w:rPr>
                <w:bCs/>
                <w:sz w:val="20"/>
                <w:szCs w:val="20"/>
              </w:rPr>
            </w:pPr>
          </w:p>
        </w:tc>
      </w:tr>
    </w:tbl>
    <w:p w:rsidR="00310F79" w:rsidRPr="006C3654" w:rsidRDefault="00310F79" w:rsidP="00310F79">
      <w:pPr>
        <w:rPr>
          <w:b/>
          <w:szCs w:val="24"/>
        </w:rPr>
      </w:pPr>
    </w:p>
    <w:p w:rsidR="00310F79" w:rsidRPr="006C3654" w:rsidRDefault="00310F79">
      <w:pPr>
        <w:spacing w:after="160" w:line="259" w:lineRule="auto"/>
        <w:rPr>
          <w:b/>
          <w:szCs w:val="24"/>
        </w:rPr>
      </w:pPr>
    </w:p>
    <w:p w:rsidR="000448AC" w:rsidRPr="006C3654" w:rsidRDefault="000448AC" w:rsidP="00712A54">
      <w:pPr>
        <w:pStyle w:val="ListParagraph"/>
        <w:numPr>
          <w:ilvl w:val="0"/>
          <w:numId w:val="8"/>
        </w:numPr>
        <w:spacing w:before="120" w:after="120"/>
        <w:outlineLvl w:val="1"/>
        <w:rPr>
          <w:rFonts w:ascii="Times New Roman" w:hAnsi="Times New Roman"/>
          <w:b/>
          <w:vanish/>
          <w:sz w:val="24"/>
          <w:szCs w:val="24"/>
        </w:rPr>
      </w:pPr>
      <w:bookmarkStart w:id="270" w:name="_Toc405315809"/>
      <w:bookmarkStart w:id="271" w:name="_Toc405465062"/>
      <w:bookmarkStart w:id="272" w:name="_Toc405465566"/>
      <w:bookmarkStart w:id="273" w:name="_Toc405467160"/>
      <w:bookmarkStart w:id="274" w:name="_Toc405470487"/>
      <w:bookmarkStart w:id="275" w:name="_Toc406254710"/>
      <w:bookmarkStart w:id="276" w:name="_Toc406254961"/>
      <w:bookmarkStart w:id="277" w:name="_Toc406255083"/>
      <w:bookmarkStart w:id="278" w:name="_Toc406255205"/>
      <w:bookmarkStart w:id="279" w:name="_Toc406255327"/>
      <w:bookmarkStart w:id="280" w:name="_Toc406257230"/>
      <w:bookmarkStart w:id="281" w:name="_Toc406832167"/>
      <w:bookmarkStart w:id="282" w:name="_Toc408308230"/>
      <w:bookmarkStart w:id="283" w:name="_Toc408503893"/>
      <w:bookmarkStart w:id="284" w:name="_Toc408505048"/>
      <w:bookmarkStart w:id="285" w:name="_Toc408505174"/>
      <w:bookmarkStart w:id="286" w:name="_Toc408506429"/>
      <w:bookmarkStart w:id="287" w:name="_Toc408506553"/>
      <w:bookmarkStart w:id="288" w:name="_Toc408514142"/>
      <w:bookmarkStart w:id="289" w:name="_Toc408521557"/>
      <w:bookmarkStart w:id="290" w:name="_Toc408596329"/>
      <w:bookmarkStart w:id="291" w:name="_Toc408598894"/>
      <w:bookmarkStart w:id="292" w:name="_Toc410126327"/>
      <w:bookmarkStart w:id="293" w:name="_Toc410847350"/>
      <w:bookmarkStart w:id="294" w:name="_Toc410917958"/>
      <w:bookmarkStart w:id="295" w:name="_Toc410928661"/>
      <w:bookmarkStart w:id="296" w:name="_Toc411327128"/>
      <w:bookmarkStart w:id="297" w:name="_Toc411349794"/>
      <w:bookmarkStart w:id="298" w:name="_Toc411439594"/>
      <w:bookmarkStart w:id="299" w:name="_Toc411439923"/>
      <w:bookmarkStart w:id="300" w:name="_Toc411440800"/>
      <w:bookmarkStart w:id="301" w:name="_Toc411440932"/>
      <w:bookmarkStart w:id="302" w:name="_Toc411461848"/>
      <w:bookmarkStart w:id="303" w:name="_Toc411462982"/>
      <w:bookmarkStart w:id="304" w:name="_Toc411596064"/>
      <w:bookmarkStart w:id="305" w:name="_Toc411598696"/>
      <w:bookmarkStart w:id="306" w:name="_Toc417572360"/>
      <w:bookmarkStart w:id="307" w:name="_Toc417572651"/>
      <w:bookmarkStart w:id="308" w:name="_Toc420160000"/>
      <w:bookmarkStart w:id="309" w:name="_Toc420919666"/>
      <w:bookmarkStart w:id="310" w:name="_Toc422998894"/>
      <w:bookmarkStart w:id="311" w:name="_Toc424719080"/>
      <w:bookmarkStart w:id="312" w:name="_Toc402181343"/>
      <w:bookmarkEnd w:id="267"/>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0958F6" w:rsidRPr="00665EDB" w:rsidRDefault="000958F6" w:rsidP="000958F6">
      <w:pPr>
        <w:spacing w:after="160" w:line="259" w:lineRule="auto"/>
        <w:rPr>
          <w:i/>
          <w:iCs/>
          <w:color w:val="44546A"/>
          <w:sz w:val="18"/>
          <w:szCs w:val="18"/>
        </w:rPr>
      </w:pPr>
      <w:bookmarkStart w:id="313" w:name="_Toc405315814"/>
      <w:bookmarkEnd w:id="312"/>
      <w:bookmarkEnd w:id="313"/>
      <w:r w:rsidRPr="006C3654">
        <w:br w:type="page"/>
      </w:r>
    </w:p>
    <w:p w:rsidR="000958F6" w:rsidRPr="006C3654" w:rsidRDefault="00B950A1" w:rsidP="00016CD2">
      <w:pPr>
        <w:pStyle w:val="Heading1"/>
        <w:widowControl w:val="0"/>
        <w:numPr>
          <w:ilvl w:val="0"/>
          <w:numId w:val="51"/>
        </w:numPr>
      </w:pPr>
      <w:bookmarkStart w:id="314" w:name="_Toc424719081"/>
      <w:r w:rsidRPr="006C3654">
        <w:lastRenderedPageBreak/>
        <w:t xml:space="preserve">Comprehensive </w:t>
      </w:r>
      <w:r w:rsidR="0088612E" w:rsidRPr="006C3654">
        <w:t>Safety</w:t>
      </w:r>
      <w:r w:rsidRPr="006C3654">
        <w:t xml:space="preserve"> Analysis</w:t>
      </w:r>
      <w:bookmarkEnd w:id="314"/>
    </w:p>
    <w:p w:rsidR="00F738D4" w:rsidRDefault="00E223D5" w:rsidP="00F738D4">
      <w:pPr>
        <w:spacing w:after="120"/>
        <w:jc w:val="both"/>
      </w:pPr>
      <w:bookmarkStart w:id="315" w:name="_Toc405315819"/>
      <w:bookmarkEnd w:id="315"/>
      <w:r>
        <w:t>This section</w:t>
      </w:r>
      <w:r w:rsidR="00F738D4">
        <w:t xml:space="preserve"> presents a</w:t>
      </w:r>
      <w:r>
        <w:t xml:space="preserve"> </w:t>
      </w:r>
      <w:r w:rsidR="00F738D4">
        <w:t xml:space="preserve">comprehensive safety analysis to qualitatively understand the benefit of providing roadway lighting.  </w:t>
      </w:r>
      <w:r w:rsidR="00E3161E">
        <w:t>T</w:t>
      </w:r>
      <w:r w:rsidR="00F738D4">
        <w:t xml:space="preserve">hree sets of analyses were </w:t>
      </w:r>
      <w:r w:rsidR="00BF79AE">
        <w:t>performed. They are:</w:t>
      </w:r>
    </w:p>
    <w:p w:rsidR="00F738D4" w:rsidRPr="006C3654" w:rsidRDefault="00F738D4" w:rsidP="0018136E">
      <w:pPr>
        <w:pStyle w:val="ListParagraph"/>
        <w:widowControl/>
        <w:numPr>
          <w:ilvl w:val="0"/>
          <w:numId w:val="9"/>
        </w:numPr>
        <w:spacing w:after="160" w:line="259" w:lineRule="auto"/>
        <w:rPr>
          <w:rFonts w:ascii="Times New Roman" w:hAnsi="Times New Roman"/>
          <w:sz w:val="24"/>
        </w:rPr>
      </w:pPr>
      <w:r>
        <w:rPr>
          <w:rFonts w:ascii="Times New Roman" w:hAnsi="Times New Roman"/>
          <w:sz w:val="24"/>
        </w:rPr>
        <w:t>Crash Rate Analysis</w:t>
      </w:r>
      <w:r w:rsidR="001009A3">
        <w:rPr>
          <w:rFonts w:ascii="Times New Roman" w:hAnsi="Times New Roman"/>
          <w:sz w:val="24"/>
        </w:rPr>
        <w:t>: compare</w:t>
      </w:r>
      <w:r w:rsidR="00E3161E">
        <w:rPr>
          <w:rFonts w:ascii="Times New Roman" w:hAnsi="Times New Roman"/>
          <w:sz w:val="24"/>
        </w:rPr>
        <w:t>s</w:t>
      </w:r>
      <w:r w:rsidR="001009A3">
        <w:rPr>
          <w:rFonts w:ascii="Times New Roman" w:hAnsi="Times New Roman"/>
          <w:sz w:val="24"/>
        </w:rPr>
        <w:t xml:space="preserve"> crash rates for different segment types under lighted/unlighted conditions.</w:t>
      </w:r>
    </w:p>
    <w:p w:rsidR="00F738D4" w:rsidRPr="006C3654" w:rsidRDefault="00F738D4" w:rsidP="0018136E">
      <w:pPr>
        <w:pStyle w:val="ListParagraph"/>
        <w:widowControl/>
        <w:numPr>
          <w:ilvl w:val="0"/>
          <w:numId w:val="9"/>
        </w:numPr>
        <w:spacing w:after="160" w:line="259" w:lineRule="auto"/>
        <w:rPr>
          <w:rFonts w:ascii="Times New Roman" w:hAnsi="Times New Roman"/>
          <w:sz w:val="24"/>
        </w:rPr>
      </w:pPr>
      <w:r>
        <w:rPr>
          <w:rFonts w:ascii="Times New Roman" w:hAnsi="Times New Roman"/>
          <w:sz w:val="24"/>
        </w:rPr>
        <w:t>Injury Severity Analysis</w:t>
      </w:r>
      <w:r w:rsidR="001009A3">
        <w:rPr>
          <w:rFonts w:ascii="Times New Roman" w:hAnsi="Times New Roman"/>
          <w:sz w:val="24"/>
        </w:rPr>
        <w:t>: compare</w:t>
      </w:r>
      <w:r w:rsidR="00E3161E">
        <w:rPr>
          <w:rFonts w:ascii="Times New Roman" w:hAnsi="Times New Roman"/>
          <w:sz w:val="24"/>
        </w:rPr>
        <w:t>s</w:t>
      </w:r>
      <w:r w:rsidR="001009A3">
        <w:rPr>
          <w:rFonts w:ascii="Times New Roman" w:hAnsi="Times New Roman"/>
          <w:sz w:val="24"/>
        </w:rPr>
        <w:t xml:space="preserve"> injury severity distributions for different crash categories. </w:t>
      </w:r>
    </w:p>
    <w:p w:rsidR="00F738D4" w:rsidRPr="006C3654" w:rsidRDefault="00F738D4" w:rsidP="0018136E">
      <w:pPr>
        <w:pStyle w:val="ListParagraph"/>
        <w:widowControl/>
        <w:numPr>
          <w:ilvl w:val="0"/>
          <w:numId w:val="9"/>
        </w:numPr>
        <w:spacing w:after="160" w:line="259" w:lineRule="auto"/>
        <w:rPr>
          <w:rFonts w:ascii="Times New Roman" w:hAnsi="Times New Roman"/>
          <w:sz w:val="24"/>
        </w:rPr>
      </w:pPr>
      <w:r>
        <w:rPr>
          <w:rFonts w:ascii="Times New Roman" w:hAnsi="Times New Roman"/>
          <w:sz w:val="24"/>
        </w:rPr>
        <w:t>Crash Characteristics Analysis</w:t>
      </w:r>
      <w:r w:rsidR="001009A3">
        <w:rPr>
          <w:rFonts w:ascii="Times New Roman" w:hAnsi="Times New Roman"/>
          <w:sz w:val="24"/>
        </w:rPr>
        <w:t>: compare</w:t>
      </w:r>
      <w:r w:rsidR="00E3161E">
        <w:rPr>
          <w:rFonts w:ascii="Times New Roman" w:hAnsi="Times New Roman"/>
          <w:sz w:val="24"/>
        </w:rPr>
        <w:t>s</w:t>
      </w:r>
      <w:r w:rsidR="001009A3">
        <w:rPr>
          <w:rFonts w:ascii="Times New Roman" w:hAnsi="Times New Roman"/>
          <w:sz w:val="24"/>
        </w:rPr>
        <w:t xml:space="preserve"> crash characteristics for different crash categories</w:t>
      </w:r>
      <w:r>
        <w:rPr>
          <w:rFonts w:ascii="Times New Roman" w:hAnsi="Times New Roman"/>
          <w:sz w:val="24"/>
        </w:rPr>
        <w:t>.</w:t>
      </w:r>
    </w:p>
    <w:p w:rsidR="00382817" w:rsidRPr="006C3654" w:rsidRDefault="00BF79AE" w:rsidP="00F738D4">
      <w:pPr>
        <w:spacing w:after="120"/>
        <w:ind w:firstLine="720"/>
        <w:jc w:val="both"/>
      </w:pPr>
      <w:r>
        <w:t>To prepare the analysis, a</w:t>
      </w:r>
      <w:r w:rsidR="00382817" w:rsidRPr="006C3654">
        <w:t xml:space="preserve">ll crashes were classified into four crash categories with different lighting features. The four categories </w:t>
      </w:r>
      <w:r>
        <w:t>are</w:t>
      </w:r>
      <w:r w:rsidR="00382817" w:rsidRPr="006C3654">
        <w:t>:</w:t>
      </w:r>
    </w:p>
    <w:p w:rsidR="00382817" w:rsidRPr="006C3654" w:rsidRDefault="00382817" w:rsidP="0018136E">
      <w:pPr>
        <w:pStyle w:val="ListParagraph"/>
        <w:widowControl/>
        <w:numPr>
          <w:ilvl w:val="0"/>
          <w:numId w:val="9"/>
        </w:numPr>
        <w:spacing w:after="160" w:line="259" w:lineRule="auto"/>
        <w:rPr>
          <w:rFonts w:ascii="Times New Roman" w:hAnsi="Times New Roman"/>
          <w:sz w:val="24"/>
        </w:rPr>
      </w:pPr>
      <w:r w:rsidRPr="006C3654">
        <w:rPr>
          <w:rFonts w:ascii="Times New Roman" w:hAnsi="Times New Roman"/>
          <w:sz w:val="24"/>
        </w:rPr>
        <w:t>Nighttime crashes on lighted roadway</w:t>
      </w:r>
      <w:r w:rsidR="00E3161E">
        <w:rPr>
          <w:rFonts w:ascii="Times New Roman" w:hAnsi="Times New Roman"/>
          <w:sz w:val="24"/>
        </w:rPr>
        <w:t>s</w:t>
      </w:r>
      <w:r w:rsidRPr="006C3654">
        <w:rPr>
          <w:rFonts w:ascii="Times New Roman" w:hAnsi="Times New Roman"/>
          <w:sz w:val="24"/>
        </w:rPr>
        <w:t>;</w:t>
      </w:r>
    </w:p>
    <w:p w:rsidR="00382817" w:rsidRPr="006C3654" w:rsidRDefault="00382817" w:rsidP="0018136E">
      <w:pPr>
        <w:pStyle w:val="ListParagraph"/>
        <w:widowControl/>
        <w:numPr>
          <w:ilvl w:val="0"/>
          <w:numId w:val="9"/>
        </w:numPr>
        <w:spacing w:after="160" w:line="259" w:lineRule="auto"/>
        <w:rPr>
          <w:rFonts w:ascii="Times New Roman" w:hAnsi="Times New Roman"/>
          <w:sz w:val="24"/>
        </w:rPr>
      </w:pPr>
      <w:r w:rsidRPr="006C3654">
        <w:rPr>
          <w:rFonts w:ascii="Times New Roman" w:hAnsi="Times New Roman"/>
          <w:sz w:val="24"/>
        </w:rPr>
        <w:t>Nighttime crashes on unlighted roadway</w:t>
      </w:r>
      <w:r w:rsidR="00E3161E">
        <w:rPr>
          <w:rFonts w:ascii="Times New Roman" w:hAnsi="Times New Roman"/>
          <w:sz w:val="24"/>
        </w:rPr>
        <w:t>s</w:t>
      </w:r>
      <w:r w:rsidRPr="006C3654">
        <w:rPr>
          <w:rFonts w:ascii="Times New Roman" w:hAnsi="Times New Roman"/>
          <w:sz w:val="24"/>
        </w:rPr>
        <w:t>;</w:t>
      </w:r>
    </w:p>
    <w:p w:rsidR="00382817" w:rsidRPr="006C3654" w:rsidRDefault="00382817" w:rsidP="0018136E">
      <w:pPr>
        <w:pStyle w:val="ListParagraph"/>
        <w:widowControl/>
        <w:numPr>
          <w:ilvl w:val="0"/>
          <w:numId w:val="9"/>
        </w:numPr>
        <w:spacing w:after="160" w:line="259" w:lineRule="auto"/>
        <w:rPr>
          <w:rFonts w:ascii="Times New Roman" w:hAnsi="Times New Roman"/>
          <w:sz w:val="24"/>
        </w:rPr>
      </w:pPr>
      <w:r w:rsidRPr="006C3654">
        <w:rPr>
          <w:rFonts w:ascii="Times New Roman" w:hAnsi="Times New Roman"/>
          <w:sz w:val="24"/>
        </w:rPr>
        <w:t>Daytime crashes under low visibility conditions; and</w:t>
      </w:r>
    </w:p>
    <w:p w:rsidR="00382817" w:rsidRPr="006C3654" w:rsidRDefault="00382817" w:rsidP="0018136E">
      <w:pPr>
        <w:pStyle w:val="ListParagraph"/>
        <w:widowControl/>
        <w:numPr>
          <w:ilvl w:val="0"/>
          <w:numId w:val="9"/>
        </w:numPr>
        <w:spacing w:after="160" w:line="259" w:lineRule="auto"/>
        <w:rPr>
          <w:rFonts w:ascii="Times New Roman" w:hAnsi="Times New Roman"/>
          <w:sz w:val="24"/>
        </w:rPr>
      </w:pPr>
      <w:r w:rsidRPr="006C3654">
        <w:rPr>
          <w:rFonts w:ascii="Times New Roman" w:hAnsi="Times New Roman"/>
          <w:sz w:val="24"/>
        </w:rPr>
        <w:t>Other daytime crashes.</w:t>
      </w:r>
    </w:p>
    <w:p w:rsidR="00382817" w:rsidRPr="006C3654" w:rsidRDefault="00382817" w:rsidP="001009A3">
      <w:pPr>
        <w:spacing w:after="160" w:line="259" w:lineRule="auto"/>
        <w:ind w:firstLine="720"/>
        <w:jc w:val="both"/>
      </w:pPr>
      <w:r w:rsidRPr="006C3654">
        <w:t>Specifically, the four crash categories were classified using the following criteria:</w:t>
      </w:r>
    </w:p>
    <w:p w:rsidR="00382817" w:rsidRPr="006C3654" w:rsidRDefault="00AA397C" w:rsidP="00016CD2">
      <w:pPr>
        <w:pStyle w:val="ListParagraph"/>
        <w:widowControl/>
        <w:numPr>
          <w:ilvl w:val="1"/>
          <w:numId w:val="49"/>
        </w:numPr>
        <w:tabs>
          <w:tab w:val="left" w:pos="1440"/>
        </w:tabs>
        <w:spacing w:after="160" w:line="259" w:lineRule="auto"/>
        <w:ind w:left="1080"/>
        <w:rPr>
          <w:rFonts w:ascii="Times New Roman" w:hAnsi="Times New Roman"/>
          <w:sz w:val="24"/>
        </w:rPr>
      </w:pPr>
      <w:r>
        <w:rPr>
          <w:rFonts w:ascii="Times New Roman" w:hAnsi="Times New Roman"/>
          <w:sz w:val="24"/>
        </w:rPr>
        <w:t>Daytime/</w:t>
      </w:r>
      <w:r w:rsidR="006D656E">
        <w:rPr>
          <w:rFonts w:ascii="Times New Roman" w:hAnsi="Times New Roman"/>
          <w:sz w:val="24"/>
        </w:rPr>
        <w:t>Nighttime crash</w:t>
      </w:r>
      <w:r w:rsidR="00382817" w:rsidRPr="006C3654">
        <w:rPr>
          <w:rFonts w:ascii="Times New Roman" w:hAnsi="Times New Roman"/>
          <w:sz w:val="24"/>
        </w:rPr>
        <w:t>es: According to U.S. Naval Observatory Sunrise/Sunset data, aggregated by month and region;</w:t>
      </w:r>
    </w:p>
    <w:p w:rsidR="00382817" w:rsidRPr="006C3654" w:rsidRDefault="00382817" w:rsidP="00016CD2">
      <w:pPr>
        <w:pStyle w:val="ListParagraph"/>
        <w:widowControl/>
        <w:numPr>
          <w:ilvl w:val="1"/>
          <w:numId w:val="49"/>
        </w:numPr>
        <w:tabs>
          <w:tab w:val="left" w:pos="1440"/>
        </w:tabs>
        <w:spacing w:after="160" w:line="259" w:lineRule="auto"/>
        <w:ind w:left="1080"/>
        <w:rPr>
          <w:rFonts w:ascii="Times New Roman" w:hAnsi="Times New Roman"/>
          <w:sz w:val="24"/>
        </w:rPr>
      </w:pPr>
      <w:r w:rsidRPr="006C3654">
        <w:rPr>
          <w:rFonts w:ascii="Times New Roman" w:hAnsi="Times New Roman"/>
          <w:sz w:val="24"/>
        </w:rPr>
        <w:t>Lighted Crashes/Unlighted Crashes: Based on lighting data manual review and 240 ft. light pole spacing; and</w:t>
      </w:r>
    </w:p>
    <w:p w:rsidR="00382817" w:rsidRDefault="00382817" w:rsidP="00016CD2">
      <w:pPr>
        <w:pStyle w:val="ListParagraph"/>
        <w:widowControl/>
        <w:numPr>
          <w:ilvl w:val="1"/>
          <w:numId w:val="49"/>
        </w:numPr>
        <w:tabs>
          <w:tab w:val="left" w:pos="1440"/>
        </w:tabs>
        <w:spacing w:after="160" w:line="259" w:lineRule="auto"/>
        <w:ind w:left="1080"/>
        <w:rPr>
          <w:rFonts w:ascii="Times New Roman" w:hAnsi="Times New Roman"/>
          <w:sz w:val="24"/>
        </w:rPr>
      </w:pPr>
      <w:r w:rsidRPr="006C3654">
        <w:rPr>
          <w:rFonts w:ascii="Times New Roman" w:hAnsi="Times New Roman"/>
          <w:sz w:val="24"/>
        </w:rPr>
        <w:t xml:space="preserve">Daytime Low visibility crashes: </w:t>
      </w:r>
    </w:p>
    <w:p w:rsidR="001009A3" w:rsidRPr="006C3654" w:rsidRDefault="001009A3" w:rsidP="00016CD2">
      <w:pPr>
        <w:pStyle w:val="ListParagraph"/>
        <w:widowControl/>
        <w:numPr>
          <w:ilvl w:val="2"/>
          <w:numId w:val="49"/>
        </w:numPr>
        <w:tabs>
          <w:tab w:val="left" w:pos="1440"/>
        </w:tabs>
        <w:spacing w:after="160" w:line="259" w:lineRule="auto"/>
        <w:rPr>
          <w:rFonts w:ascii="Times New Roman" w:hAnsi="Times New Roman"/>
          <w:sz w:val="24"/>
        </w:rPr>
      </w:pPr>
      <w:r w:rsidRPr="006C3654">
        <w:rPr>
          <w:rFonts w:ascii="Times New Roman" w:hAnsi="Times New Roman"/>
          <w:sz w:val="24"/>
        </w:rPr>
        <w:t>“Lighting Condition” marked as “Dark”, or</w:t>
      </w:r>
    </w:p>
    <w:p w:rsidR="001009A3" w:rsidRDefault="001009A3" w:rsidP="00016CD2">
      <w:pPr>
        <w:pStyle w:val="ListParagraph"/>
        <w:widowControl/>
        <w:numPr>
          <w:ilvl w:val="2"/>
          <w:numId w:val="49"/>
        </w:numPr>
        <w:tabs>
          <w:tab w:val="left" w:pos="1440"/>
        </w:tabs>
        <w:spacing w:after="160" w:line="259" w:lineRule="auto"/>
        <w:rPr>
          <w:rFonts w:ascii="Times New Roman" w:hAnsi="Times New Roman"/>
          <w:sz w:val="24"/>
        </w:rPr>
      </w:pPr>
      <w:r w:rsidRPr="006C3654">
        <w:rPr>
          <w:rFonts w:ascii="Times New Roman" w:hAnsi="Times New Roman"/>
          <w:sz w:val="24"/>
        </w:rPr>
        <w:t>“Low visibility” Flag on, or</w:t>
      </w:r>
    </w:p>
    <w:p w:rsidR="001009A3" w:rsidRPr="006C3654" w:rsidRDefault="001009A3" w:rsidP="00016CD2">
      <w:pPr>
        <w:pStyle w:val="ListParagraph"/>
        <w:widowControl/>
        <w:numPr>
          <w:ilvl w:val="2"/>
          <w:numId w:val="49"/>
        </w:numPr>
        <w:tabs>
          <w:tab w:val="left" w:pos="1440"/>
        </w:tabs>
        <w:spacing w:after="160" w:line="259" w:lineRule="auto"/>
        <w:rPr>
          <w:rFonts w:ascii="Times New Roman" w:hAnsi="Times New Roman"/>
          <w:sz w:val="24"/>
        </w:rPr>
      </w:pPr>
      <w:r w:rsidRPr="006C3654">
        <w:rPr>
          <w:rFonts w:ascii="Times New Roman" w:hAnsi="Times New Roman"/>
          <w:sz w:val="24"/>
        </w:rPr>
        <w:t xml:space="preserve">“Weather Conditions” marked as fog </w:t>
      </w:r>
    </w:p>
    <w:p w:rsidR="00A945D1" w:rsidRDefault="001318EA" w:rsidP="001009A3">
      <w:pPr>
        <w:ind w:firstLine="720"/>
        <w:jc w:val="both"/>
      </w:pPr>
      <w:r w:rsidRPr="006C3654">
        <w:t>Three</w:t>
      </w:r>
      <w:r w:rsidR="00382817" w:rsidRPr="006C3654">
        <w:t xml:space="preserve"> sets of analyses were designed to investigate the difference between the four crash categories, aimed at exploring factors that impact crash frequency and severity under lighted and unlighted conditions, and eventually identify general conditions under which lighting can make a difference in terms of reducing crash frequency and severity. </w:t>
      </w:r>
      <w:r w:rsidR="00E223D5">
        <w:t>Quantification of</w:t>
      </w:r>
      <w:r w:rsidR="00E223D5" w:rsidRPr="006C3654">
        <w:t xml:space="preserve"> </w:t>
      </w:r>
      <w:r w:rsidR="00382817" w:rsidRPr="006C3654">
        <w:t xml:space="preserve">the difference </w:t>
      </w:r>
      <w:r w:rsidR="00E223D5">
        <w:t xml:space="preserve">is discussed in detail in Section </w:t>
      </w:r>
      <w:r w:rsidR="00BF79AE">
        <w:t xml:space="preserve">6 </w:t>
      </w:r>
      <w:r w:rsidR="00E223D5">
        <w:t>of the report.</w:t>
      </w:r>
    </w:p>
    <w:p w:rsidR="005362AF" w:rsidRPr="006C3654" w:rsidRDefault="00E223D5" w:rsidP="00712A54">
      <w:pPr>
        <w:pStyle w:val="Heading2"/>
        <w:numPr>
          <w:ilvl w:val="1"/>
          <w:numId w:val="7"/>
        </w:numPr>
      </w:pPr>
      <w:r>
        <w:t xml:space="preserve"> </w:t>
      </w:r>
      <w:bookmarkStart w:id="316" w:name="_Toc424719082"/>
      <w:r w:rsidR="005362AF" w:rsidRPr="006C3654">
        <w:t>Analysis of Nighttime Crash Rates</w:t>
      </w:r>
      <w:bookmarkEnd w:id="316"/>
    </w:p>
    <w:p w:rsidR="005362AF" w:rsidRPr="006C3654" w:rsidRDefault="005362AF" w:rsidP="0088053B">
      <w:pPr>
        <w:spacing w:after="160" w:line="259" w:lineRule="auto"/>
        <w:jc w:val="both"/>
      </w:pPr>
      <w:r w:rsidRPr="006C3654">
        <w:t xml:space="preserve">The first analysis </w:t>
      </w:r>
      <w:r w:rsidR="00BF79AE" w:rsidRPr="006C3654">
        <w:t>compute</w:t>
      </w:r>
      <w:r w:rsidR="00BF79AE">
        <w:t>d</w:t>
      </w:r>
      <w:r w:rsidR="00BF79AE" w:rsidRPr="006C3654">
        <w:t xml:space="preserve"> </w:t>
      </w:r>
      <w:r w:rsidRPr="006C3654">
        <w:t xml:space="preserve">crash rates for each segment/ramp based on the number of nighttime crashes and segment/ramp information. </w:t>
      </w:r>
      <w:r w:rsidR="00BF79AE">
        <w:t>T</w:t>
      </w:r>
      <w:r w:rsidRPr="006C3654">
        <w:t xml:space="preserve">his analysis </w:t>
      </w:r>
      <w:r w:rsidR="00BF79AE">
        <w:t>consists of the following steps</w:t>
      </w:r>
      <w:r w:rsidRPr="006C3654">
        <w:t>:</w:t>
      </w:r>
    </w:p>
    <w:p w:rsidR="005362AF" w:rsidRPr="006C3654" w:rsidRDefault="00BF79AE" w:rsidP="0018136E">
      <w:pPr>
        <w:pStyle w:val="ListParagraph"/>
        <w:widowControl/>
        <w:numPr>
          <w:ilvl w:val="0"/>
          <w:numId w:val="10"/>
        </w:numPr>
        <w:spacing w:after="160" w:line="259" w:lineRule="auto"/>
        <w:ind w:left="1080"/>
        <w:rPr>
          <w:rFonts w:ascii="Times New Roman" w:hAnsi="Times New Roman"/>
          <w:sz w:val="24"/>
        </w:rPr>
      </w:pPr>
      <w:r>
        <w:rPr>
          <w:rFonts w:ascii="Times New Roman" w:hAnsi="Times New Roman"/>
          <w:sz w:val="24"/>
        </w:rPr>
        <w:t xml:space="preserve">Step 1: </w:t>
      </w:r>
      <w:r w:rsidR="005362AF" w:rsidRPr="006C3654">
        <w:rPr>
          <w:rFonts w:ascii="Times New Roman" w:hAnsi="Times New Roman"/>
          <w:sz w:val="24"/>
        </w:rPr>
        <w:t xml:space="preserve">Compute crash rates in terms of </w:t>
      </w:r>
      <w:r w:rsidR="006D656E">
        <w:rPr>
          <w:rFonts w:ascii="Times New Roman" w:hAnsi="Times New Roman"/>
          <w:sz w:val="24"/>
        </w:rPr>
        <w:t>nighttime crash</w:t>
      </w:r>
      <w:r w:rsidR="005362AF" w:rsidRPr="006C3654">
        <w:rPr>
          <w:rFonts w:ascii="Times New Roman" w:hAnsi="Times New Roman"/>
          <w:sz w:val="24"/>
        </w:rPr>
        <w:t>es per 100 million vehicle-miles travel</w:t>
      </w:r>
      <w:r>
        <w:rPr>
          <w:rFonts w:ascii="Times New Roman" w:hAnsi="Times New Roman"/>
          <w:sz w:val="24"/>
        </w:rPr>
        <w:t>ed</w:t>
      </w:r>
      <w:r w:rsidR="005362AF" w:rsidRPr="006C3654">
        <w:rPr>
          <w:rFonts w:ascii="Times New Roman" w:hAnsi="Times New Roman"/>
          <w:sz w:val="24"/>
        </w:rPr>
        <w:t>;</w:t>
      </w:r>
    </w:p>
    <w:p w:rsidR="005362AF" w:rsidRPr="006C3654" w:rsidRDefault="00BF79AE" w:rsidP="0018136E">
      <w:pPr>
        <w:pStyle w:val="ListParagraph"/>
        <w:widowControl/>
        <w:numPr>
          <w:ilvl w:val="0"/>
          <w:numId w:val="10"/>
        </w:numPr>
        <w:spacing w:after="160" w:line="259" w:lineRule="auto"/>
        <w:ind w:left="1080"/>
        <w:rPr>
          <w:rFonts w:ascii="Times New Roman" w:hAnsi="Times New Roman"/>
          <w:sz w:val="24"/>
        </w:rPr>
      </w:pPr>
      <w:r>
        <w:rPr>
          <w:rFonts w:ascii="Times New Roman" w:hAnsi="Times New Roman"/>
          <w:sz w:val="24"/>
        </w:rPr>
        <w:t xml:space="preserve">Step 2: </w:t>
      </w:r>
      <w:r w:rsidR="005362AF" w:rsidRPr="006C3654">
        <w:rPr>
          <w:rFonts w:ascii="Times New Roman" w:hAnsi="Times New Roman"/>
          <w:sz w:val="24"/>
        </w:rPr>
        <w:t xml:space="preserve">Perform t-test to identify statistical difference between average crash rates </w:t>
      </w:r>
      <w:r w:rsidR="00C96FBB">
        <w:rPr>
          <w:rFonts w:ascii="Times New Roman" w:hAnsi="Times New Roman"/>
          <w:sz w:val="24"/>
        </w:rPr>
        <w:t>for</w:t>
      </w:r>
      <w:r w:rsidR="00C96FBB" w:rsidRPr="006C3654">
        <w:rPr>
          <w:rFonts w:ascii="Times New Roman" w:hAnsi="Times New Roman"/>
          <w:sz w:val="24"/>
        </w:rPr>
        <w:t xml:space="preserve"> </w:t>
      </w:r>
      <w:r w:rsidR="005362AF" w:rsidRPr="006C3654">
        <w:rPr>
          <w:rFonts w:ascii="Times New Roman" w:hAnsi="Times New Roman"/>
          <w:sz w:val="24"/>
        </w:rPr>
        <w:t>different crash categories; and</w:t>
      </w:r>
    </w:p>
    <w:p w:rsidR="005362AF" w:rsidRPr="006C3654" w:rsidRDefault="00BF79AE" w:rsidP="0018136E">
      <w:pPr>
        <w:pStyle w:val="ListParagraph"/>
        <w:widowControl/>
        <w:numPr>
          <w:ilvl w:val="0"/>
          <w:numId w:val="10"/>
        </w:numPr>
        <w:spacing w:after="160" w:line="259" w:lineRule="auto"/>
        <w:ind w:left="1080"/>
        <w:rPr>
          <w:rFonts w:ascii="Times New Roman" w:hAnsi="Times New Roman"/>
          <w:sz w:val="24"/>
        </w:rPr>
      </w:pPr>
      <w:r>
        <w:rPr>
          <w:rFonts w:ascii="Times New Roman" w:hAnsi="Times New Roman"/>
          <w:sz w:val="24"/>
        </w:rPr>
        <w:t xml:space="preserve">Step 3: </w:t>
      </w:r>
      <w:r w:rsidR="005362AF" w:rsidRPr="006C3654">
        <w:rPr>
          <w:rFonts w:ascii="Times New Roman" w:hAnsi="Times New Roman"/>
          <w:sz w:val="24"/>
        </w:rPr>
        <w:t xml:space="preserve">Test whether </w:t>
      </w:r>
      <w:r w:rsidR="00E3161E">
        <w:rPr>
          <w:rFonts w:ascii="Times New Roman" w:hAnsi="Times New Roman"/>
          <w:sz w:val="24"/>
        </w:rPr>
        <w:t xml:space="preserve">the </w:t>
      </w:r>
      <w:r w:rsidR="005362AF" w:rsidRPr="006C3654">
        <w:rPr>
          <w:rFonts w:ascii="Times New Roman" w:hAnsi="Times New Roman"/>
          <w:sz w:val="24"/>
        </w:rPr>
        <w:t xml:space="preserve">crash rate on unlighted segments/ramps is significantly higher than </w:t>
      </w:r>
      <w:r w:rsidR="00C96FBB">
        <w:rPr>
          <w:rFonts w:ascii="Times New Roman" w:hAnsi="Times New Roman"/>
          <w:sz w:val="24"/>
        </w:rPr>
        <w:t xml:space="preserve">on </w:t>
      </w:r>
      <w:r w:rsidR="005362AF" w:rsidRPr="006C3654">
        <w:rPr>
          <w:rFonts w:ascii="Times New Roman" w:hAnsi="Times New Roman"/>
          <w:sz w:val="24"/>
        </w:rPr>
        <w:t>lighted segments/ramps.</w:t>
      </w:r>
    </w:p>
    <w:p w:rsidR="00DF6FFA" w:rsidRPr="006C3654" w:rsidRDefault="00DF6FFA" w:rsidP="00DF6FFA">
      <w:pPr>
        <w:pStyle w:val="Heading3"/>
      </w:pPr>
      <w:bookmarkStart w:id="317" w:name="_Toc424719083"/>
      <w:r w:rsidRPr="006C3654">
        <w:lastRenderedPageBreak/>
        <w:t>Nighttime Crash Rate Computation</w:t>
      </w:r>
      <w:bookmarkEnd w:id="317"/>
    </w:p>
    <w:p w:rsidR="00DF6FFA" w:rsidRPr="006C3654" w:rsidRDefault="00E3161E" w:rsidP="00DF6FFA">
      <w:r>
        <w:t>The c</w:t>
      </w:r>
      <w:r w:rsidR="00DF6FFA" w:rsidRPr="006C3654">
        <w:t xml:space="preserve">rash </w:t>
      </w:r>
      <w:r w:rsidR="009C29A5">
        <w:t>r</w:t>
      </w:r>
      <w:r w:rsidR="009C29A5" w:rsidRPr="006C3654">
        <w:t xml:space="preserve">ate </w:t>
      </w:r>
      <w:r w:rsidR="00DF6FFA" w:rsidRPr="006C3654">
        <w:t xml:space="preserve">for each segment/ramp </w:t>
      </w:r>
      <w:r w:rsidR="009C29A5">
        <w:t>was</w:t>
      </w:r>
      <w:r w:rsidR="009C29A5" w:rsidRPr="006C3654">
        <w:t xml:space="preserve"> </w:t>
      </w:r>
      <w:r w:rsidR="00DF6FFA" w:rsidRPr="006C3654">
        <w:t>computed using the following equation:</w:t>
      </w:r>
    </w:p>
    <w:p w:rsidR="00DF6FFA" w:rsidRPr="006C3654" w:rsidRDefault="00415FC4" w:rsidP="00DF6FFA">
      <w:pPr>
        <w:spacing w:before="100" w:beforeAutospacing="1" w:after="100" w:afterAutospacing="1"/>
        <w:jc w:val="right"/>
      </w:pPr>
      <m:oMath>
        <m:r>
          <w:rPr>
            <w:rFonts w:ascii="Cambria Math" w:hAnsi="Cambria Math"/>
          </w:rPr>
          <m:t>CR=N*</m:t>
        </m:r>
        <m:f>
          <m:fPr>
            <m:ctrlPr>
              <w:rPr>
                <w:rFonts w:ascii="Cambria Math" w:hAnsi="Cambria Math"/>
                <w:i/>
              </w:rPr>
            </m:ctrlPr>
          </m:fPr>
          <m:num>
            <m:r>
              <w:rPr>
                <w:rFonts w:ascii="Cambria Math" w:hAnsi="Cambria Math"/>
              </w:rPr>
              <m:t>100,000,000</m:t>
            </m:r>
          </m:num>
          <m:den>
            <m:r>
              <w:rPr>
                <w:rFonts w:ascii="Cambria Math" w:hAnsi="Cambria Math"/>
              </w:rPr>
              <m:t>AADT*365*Y*L</m:t>
            </m:r>
          </m:den>
        </m:f>
      </m:oMath>
      <w:r w:rsidR="006D1484" w:rsidRPr="006C3654">
        <w:tab/>
      </w:r>
      <w:r w:rsidR="006D1484" w:rsidRPr="006C3654">
        <w:tab/>
      </w:r>
      <w:r w:rsidR="006D1484" w:rsidRPr="006C3654">
        <w:tab/>
      </w:r>
      <w:r w:rsidR="00503DC4" w:rsidRPr="006C3654">
        <w:tab/>
      </w:r>
      <w:r w:rsidR="00503DC4" w:rsidRPr="006C3654">
        <w:tab/>
      </w:r>
      <w:r w:rsidR="006D1484" w:rsidRPr="00A945D1">
        <w:t>(7</w:t>
      </w:r>
      <w:r w:rsidR="00DF6FFA" w:rsidRPr="00A945D1">
        <w:t>)</w:t>
      </w:r>
    </w:p>
    <w:p w:rsidR="00DF6FFA" w:rsidRPr="006C3654" w:rsidRDefault="00A945D1" w:rsidP="00DF6FFA">
      <w:r>
        <w:t>Where,</w:t>
      </w:r>
    </w:p>
    <w:p w:rsidR="00DF6FFA" w:rsidRPr="006C3654" w:rsidRDefault="00503DC4" w:rsidP="00DF6FFA">
      <w:pPr>
        <w:ind w:left="720"/>
      </w:pPr>
      <w:r w:rsidRPr="006C3654">
        <w:rPr>
          <w:i/>
        </w:rPr>
        <w:t>CR</w:t>
      </w:r>
      <w:r w:rsidRPr="006C3654">
        <w:rPr>
          <w:i/>
        </w:rPr>
        <w:tab/>
      </w:r>
      <w:r w:rsidR="00DF6FFA" w:rsidRPr="006C3654">
        <w:t>=</w:t>
      </w:r>
      <w:r w:rsidR="00807DAA" w:rsidRPr="006C3654">
        <w:t xml:space="preserve"> </w:t>
      </w:r>
      <w:r w:rsidR="00C96FBB">
        <w:t>N</w:t>
      </w:r>
      <w:r w:rsidR="006D656E">
        <w:t>ighttime crash</w:t>
      </w:r>
      <w:r w:rsidRPr="006C3654">
        <w:t xml:space="preserve"> rate,</w:t>
      </w:r>
      <w:r w:rsidR="00DF6FFA" w:rsidRPr="006C3654">
        <w:t xml:space="preserve"> expressed in terms of 100 million vehicle miles traveled; </w:t>
      </w:r>
    </w:p>
    <w:p w:rsidR="00DF6FFA" w:rsidRPr="006C3654" w:rsidRDefault="00503DC4" w:rsidP="00DF6FFA">
      <w:pPr>
        <w:ind w:left="720"/>
      </w:pPr>
      <w:r w:rsidRPr="006C3654">
        <w:rPr>
          <w:i/>
        </w:rPr>
        <w:t>N</w:t>
      </w:r>
      <w:r w:rsidRPr="006C3654">
        <w:rPr>
          <w:i/>
        </w:rPr>
        <w:tab/>
      </w:r>
      <w:r w:rsidR="00DF6FFA" w:rsidRPr="006C3654">
        <w:t xml:space="preserve">= </w:t>
      </w:r>
      <w:r w:rsidR="00C96FBB">
        <w:t>T</w:t>
      </w:r>
      <w:r w:rsidR="00DF6FFA" w:rsidRPr="006C3654">
        <w:t xml:space="preserve">otal number of </w:t>
      </w:r>
      <w:r w:rsidR="006D656E">
        <w:t>nighttime crash</w:t>
      </w:r>
      <w:r w:rsidR="00DF6FFA" w:rsidRPr="006C3654">
        <w:t>es within the study period;</w:t>
      </w:r>
    </w:p>
    <w:p w:rsidR="00DF6FFA" w:rsidRPr="006C3654" w:rsidRDefault="00DF6FFA" w:rsidP="00DF6FFA">
      <w:pPr>
        <w:ind w:left="720"/>
      </w:pPr>
      <w:r w:rsidRPr="006C3654">
        <w:rPr>
          <w:i/>
        </w:rPr>
        <w:t>AADT</w:t>
      </w:r>
      <w:r w:rsidRPr="006C3654">
        <w:tab/>
        <w:t xml:space="preserve">= Average Annual Daily Traffic Volume, in </w:t>
      </w:r>
      <w:proofErr w:type="spellStart"/>
      <w:r w:rsidRPr="006C3654">
        <w:t>veh</w:t>
      </w:r>
      <w:proofErr w:type="spellEnd"/>
      <w:r w:rsidRPr="006C3654">
        <w:t>/day;</w:t>
      </w:r>
    </w:p>
    <w:p w:rsidR="00DF6FFA" w:rsidRPr="006C3654" w:rsidRDefault="00503DC4" w:rsidP="00DF6FFA">
      <w:pPr>
        <w:ind w:left="720"/>
      </w:pPr>
      <w:r w:rsidRPr="006C3654">
        <w:rPr>
          <w:i/>
        </w:rPr>
        <w:t>Y</w:t>
      </w:r>
      <w:r w:rsidR="00DF6FFA" w:rsidRPr="006C3654">
        <w:t xml:space="preserve"> </w:t>
      </w:r>
      <w:r w:rsidR="00DF6FFA" w:rsidRPr="006C3654">
        <w:tab/>
        <w:t>= Number of years of crash data; and</w:t>
      </w:r>
    </w:p>
    <w:p w:rsidR="00DF6FFA" w:rsidRPr="006C3654" w:rsidRDefault="00DF6FFA" w:rsidP="00A5594E">
      <w:pPr>
        <w:spacing w:after="100" w:afterAutospacing="1"/>
        <w:ind w:left="720"/>
      </w:pPr>
      <w:r w:rsidRPr="006C3654">
        <w:rPr>
          <w:i/>
        </w:rPr>
        <w:t>L</w:t>
      </w:r>
      <w:r w:rsidRPr="006C3654">
        <w:tab/>
        <w:t>= Length of roadway segment in miles.</w:t>
      </w:r>
    </w:p>
    <w:p w:rsidR="00DF6FFA" w:rsidRPr="006C3654" w:rsidRDefault="00E3161E" w:rsidP="007F26F6">
      <w:pPr>
        <w:ind w:firstLine="720"/>
      </w:pPr>
      <w:r>
        <w:t>The a</w:t>
      </w:r>
      <w:r w:rsidR="00DF6FFA" w:rsidRPr="006C3654">
        <w:t xml:space="preserve">verage nighttime crash rate </w:t>
      </w:r>
      <w:r w:rsidR="00C96FBB">
        <w:t>was</w:t>
      </w:r>
      <w:r w:rsidR="00C96FBB" w:rsidRPr="006C3654">
        <w:t xml:space="preserve"> </w:t>
      </w:r>
      <w:r w:rsidR="00C96FBB">
        <w:t>computed</w:t>
      </w:r>
      <w:r w:rsidR="00C96FBB" w:rsidRPr="006C3654">
        <w:t xml:space="preserve"> </w:t>
      </w:r>
      <w:r w:rsidR="00DF6FFA" w:rsidRPr="006C3654">
        <w:t xml:space="preserve">based on </w:t>
      </w:r>
      <w:r>
        <w:t xml:space="preserve">the </w:t>
      </w:r>
      <w:r w:rsidR="00DF6FFA" w:rsidRPr="006C3654">
        <w:t>weighted average of crash rate with respect to segment/ramp length</w:t>
      </w:r>
      <w:r w:rsidR="00C96FBB">
        <w:t xml:space="preserve"> as represented by</w:t>
      </w:r>
      <w:r w:rsidR="00DF6FFA" w:rsidRPr="006C3654">
        <w:t xml:space="preserve"> the following equation:</w:t>
      </w:r>
    </w:p>
    <w:p w:rsidR="00DF6FFA" w:rsidRPr="006C3654" w:rsidRDefault="00415FC4" w:rsidP="00DF6FFA">
      <w:pPr>
        <w:spacing w:before="100" w:beforeAutospacing="1" w:after="100" w:afterAutospacing="1"/>
        <w:jc w:val="right"/>
      </w:pPr>
      <m:oMath>
        <m:r>
          <w:rPr>
            <w:rFonts w:ascii="Cambria Math" w:hAnsi="Cambria Math"/>
          </w:rPr>
          <m:t>AvgCR=</m:t>
        </m:r>
        <m:sSub>
          <m:sSubPr>
            <m:ctrlPr>
              <w:rPr>
                <w:rFonts w:ascii="Cambria Math" w:hAnsi="Cambria Math"/>
                <w:i/>
              </w:rPr>
            </m:ctrlPr>
          </m:sSubPr>
          <m:e>
            <m:r>
              <w:rPr>
                <w:rFonts w:ascii="Cambria Math" w:hAnsi="Cambria Math"/>
              </w:rPr>
              <m:t>CR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oMath>
      <w:r w:rsidR="006D1484" w:rsidRPr="006C3654">
        <w:tab/>
      </w:r>
      <w:r w:rsidR="006D1484" w:rsidRPr="006C3654">
        <w:tab/>
      </w:r>
      <w:r w:rsidR="006D1484" w:rsidRPr="006C3654">
        <w:tab/>
      </w:r>
      <w:r w:rsidR="006D1484" w:rsidRPr="006C3654">
        <w:tab/>
      </w:r>
      <w:r w:rsidR="006D1484" w:rsidRPr="00A945D1">
        <w:t>(8</w:t>
      </w:r>
      <w:r w:rsidR="00DF6FFA" w:rsidRPr="00A945D1">
        <w:t>)</w:t>
      </w:r>
    </w:p>
    <w:p w:rsidR="00DF6FFA" w:rsidRPr="006C3654" w:rsidRDefault="00A945D1" w:rsidP="00DF6FFA">
      <w:r>
        <w:t>Where</w:t>
      </w:r>
      <w:r>
        <w:rPr>
          <w:rFonts w:hint="eastAsia"/>
          <w:lang w:eastAsia="zh-CN"/>
        </w:rPr>
        <w:t>,</w:t>
      </w:r>
    </w:p>
    <w:p w:rsidR="00DF6FFA" w:rsidRPr="006C3654" w:rsidRDefault="0088053B" w:rsidP="00DF6FFA">
      <w:r w:rsidRPr="006C3654">
        <w:tab/>
      </w:r>
      <w:proofErr w:type="spellStart"/>
      <w:r w:rsidRPr="006C3654">
        <w:rPr>
          <w:i/>
        </w:rPr>
        <w:t>AvgCR</w:t>
      </w:r>
      <w:proofErr w:type="spellEnd"/>
      <w:r w:rsidR="00A5594E" w:rsidRPr="006C3654">
        <w:rPr>
          <w:i/>
        </w:rPr>
        <w:tab/>
      </w:r>
      <w:r w:rsidRPr="006C3654">
        <w:tab/>
      </w:r>
      <w:r w:rsidR="00DF6FFA" w:rsidRPr="006C3654">
        <w:t>=Average Nighttime Crash Rate;</w:t>
      </w:r>
    </w:p>
    <w:p w:rsidR="00DF6FFA" w:rsidRPr="006C3654" w:rsidRDefault="00DF6FFA" w:rsidP="00DF6FFA">
      <w:r w:rsidRPr="006C3654">
        <w:tab/>
      </w:r>
      <m:oMath>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N</m:t>
            </m:r>
          </m:sub>
        </m:sSub>
      </m:oMath>
      <w:r w:rsidRPr="006C3654">
        <w:tab/>
      </w:r>
      <w:r w:rsidRPr="006C3654">
        <w:tab/>
        <w:t>=</w:t>
      </w:r>
      <w:r w:rsidR="006D656E">
        <w:t>Nighttime crash</w:t>
      </w:r>
      <w:r w:rsidRPr="006C3654">
        <w:t xml:space="preserve"> rate for the nth segment; and</w:t>
      </w:r>
    </w:p>
    <w:p w:rsidR="000958F6" w:rsidRPr="006C3654" w:rsidRDefault="00DF6FFA" w:rsidP="00B1651D">
      <w:r w:rsidRPr="006C3654">
        <w:tab/>
      </w:r>
      <m:oMath>
        <m:sSub>
          <m:sSubPr>
            <m:ctrlPr>
              <w:rPr>
                <w:rFonts w:ascii="Cambria Math" w:hAnsi="Cambria Math"/>
                <w:i/>
              </w:rPr>
            </m:ctrlPr>
          </m:sSubPr>
          <m:e>
            <m:r>
              <w:rPr>
                <w:rFonts w:ascii="Cambria Math" w:hAnsi="Cambria Math"/>
              </w:rPr>
              <m:t>L</m:t>
            </m:r>
          </m:e>
          <m:sub>
            <m:r>
              <w:rPr>
                <w:rFonts w:ascii="Cambria Math" w:hAnsi="Cambria Math"/>
              </w:rPr>
              <m:t>N</m:t>
            </m:r>
          </m:sub>
        </m:sSub>
      </m:oMath>
      <w:r w:rsidRPr="006C3654">
        <w:tab/>
      </w:r>
      <w:r w:rsidRPr="006C3654">
        <w:tab/>
        <w:t>=Length of the n</w:t>
      </w:r>
      <w:r w:rsidRPr="007F26F6">
        <w:rPr>
          <w:vertAlign w:val="superscript"/>
        </w:rPr>
        <w:t>th</w:t>
      </w:r>
      <w:r w:rsidRPr="006C3654">
        <w:t xml:space="preserve"> segment.</w:t>
      </w:r>
    </w:p>
    <w:p w:rsidR="00B1651D" w:rsidRPr="006C3654" w:rsidRDefault="00B1651D" w:rsidP="00B1651D">
      <w:pPr>
        <w:pStyle w:val="Heading3"/>
      </w:pPr>
      <w:bookmarkStart w:id="318" w:name="_Toc424719084"/>
      <w:r w:rsidRPr="006C3654">
        <w:t>Removing outliers</w:t>
      </w:r>
      <w:bookmarkEnd w:id="318"/>
    </w:p>
    <w:p w:rsidR="00B1651D" w:rsidRPr="006C3654" w:rsidRDefault="00E3161E" w:rsidP="0088053B">
      <w:pPr>
        <w:spacing w:after="160" w:line="259" w:lineRule="auto"/>
        <w:jc w:val="both"/>
      </w:pPr>
      <w:r>
        <w:t>A n</w:t>
      </w:r>
      <w:r w:rsidR="009458D3">
        <w:t>ighttime</w:t>
      </w:r>
      <w:r w:rsidR="00B1651D" w:rsidRPr="006C3654">
        <w:t xml:space="preserve"> crash rate boxplot for each segment type</w:t>
      </w:r>
      <w:r w:rsidR="009458D3">
        <w:t xml:space="preserve"> is shown in Figure 14</w:t>
      </w:r>
      <w:r w:rsidR="00B1651D" w:rsidRPr="006C3654">
        <w:t xml:space="preserve">. </w:t>
      </w:r>
      <w:r>
        <w:t>Note</w:t>
      </w:r>
      <w:r w:rsidR="00B1651D" w:rsidRPr="006C3654">
        <w:t xml:space="preserve"> that </w:t>
      </w:r>
      <w:r>
        <w:t xml:space="preserve">the </w:t>
      </w:r>
      <w:r w:rsidR="00B1651D" w:rsidRPr="006C3654">
        <w:t>crash data range is large</w:t>
      </w:r>
      <w:r w:rsidR="00C96FBB">
        <w:t>r</w:t>
      </w:r>
      <w:r w:rsidR="00B1651D" w:rsidRPr="006C3654">
        <w:t xml:space="preserve"> compared to its concentration range</w:t>
      </w:r>
      <w:r w:rsidR="00C96FBB">
        <w:t xml:space="preserve">, which indicates that </w:t>
      </w:r>
      <w:r w:rsidR="00B1651D" w:rsidRPr="006C3654">
        <w:t xml:space="preserve">outliers need to be removed before statistical analysis. An outlier is an observation that lies </w:t>
      </w:r>
      <w:r w:rsidR="00C96FBB">
        <w:t xml:space="preserve">at </w:t>
      </w:r>
      <w:r w:rsidR="00B1651D" w:rsidRPr="006C3654">
        <w:t xml:space="preserve">an abnormal distance from other values in a random sample from a population. </w:t>
      </w:r>
      <w:r w:rsidR="00C96FBB">
        <w:t>Although detection</w:t>
      </w:r>
      <w:r w:rsidR="00B1651D" w:rsidRPr="006C3654">
        <w:t xml:space="preserve"> of outliers have various standard</w:t>
      </w:r>
      <w:r>
        <w:t>s</w:t>
      </w:r>
      <w:r w:rsidR="00B1651D" w:rsidRPr="006C3654">
        <w:t xml:space="preserve">, one of the most popular </w:t>
      </w:r>
      <w:r w:rsidR="00C96FBB">
        <w:t>method</w:t>
      </w:r>
      <w:r>
        <w:t>s</w:t>
      </w:r>
      <w:r w:rsidR="00B1651D" w:rsidRPr="006C3654">
        <w:t xml:space="preserve"> is defined </w:t>
      </w:r>
      <w:r w:rsidR="00C96FBB">
        <w:t>by the following rules</w:t>
      </w:r>
      <w:r w:rsidR="00B1651D" w:rsidRPr="006C3654">
        <w:t>:</w:t>
      </w:r>
    </w:p>
    <w:p w:rsidR="00B1651D" w:rsidRPr="009458D3" w:rsidRDefault="00B1651D" w:rsidP="0018136E">
      <w:pPr>
        <w:pStyle w:val="ListParagraph"/>
        <w:widowControl/>
        <w:numPr>
          <w:ilvl w:val="0"/>
          <w:numId w:val="9"/>
        </w:numPr>
        <w:spacing w:after="160" w:line="259" w:lineRule="auto"/>
        <w:ind w:right="3150"/>
        <w:rPr>
          <w:rFonts w:ascii="Times New Roman" w:hAnsi="Times New Roman"/>
          <w:sz w:val="24"/>
        </w:rPr>
      </w:pPr>
      <w:r w:rsidRPr="009458D3">
        <w:rPr>
          <w:rFonts w:ascii="Times New Roman" w:hAnsi="Times New Roman"/>
          <w:sz w:val="24"/>
        </w:rPr>
        <w:t>Mild Outlier Lower Bound: Q1 – 1.5*IQR</w:t>
      </w:r>
      <w:r w:rsidR="009458D3">
        <w:rPr>
          <w:rFonts w:ascii="Times New Roman" w:hAnsi="Times New Roman"/>
          <w:sz w:val="24"/>
        </w:rPr>
        <w:t>;</w:t>
      </w:r>
    </w:p>
    <w:p w:rsidR="00B1651D" w:rsidRPr="006C3654" w:rsidRDefault="00B1651D" w:rsidP="0018136E">
      <w:pPr>
        <w:pStyle w:val="ListParagraph"/>
        <w:widowControl/>
        <w:numPr>
          <w:ilvl w:val="0"/>
          <w:numId w:val="9"/>
        </w:numPr>
        <w:spacing w:after="160" w:line="259" w:lineRule="auto"/>
        <w:ind w:right="3150"/>
        <w:rPr>
          <w:rFonts w:ascii="Times New Roman" w:hAnsi="Times New Roman"/>
          <w:sz w:val="24"/>
        </w:rPr>
      </w:pPr>
      <w:r w:rsidRPr="006C3654">
        <w:rPr>
          <w:rFonts w:ascii="Times New Roman" w:hAnsi="Times New Roman"/>
          <w:sz w:val="24"/>
        </w:rPr>
        <w:t>Mild Outlier Upper Bound: Q3 + 1.5*IQR</w:t>
      </w:r>
      <w:r w:rsidR="009458D3">
        <w:rPr>
          <w:rFonts w:ascii="Times New Roman" w:hAnsi="Times New Roman"/>
          <w:sz w:val="24"/>
        </w:rPr>
        <w:t>;</w:t>
      </w:r>
    </w:p>
    <w:p w:rsidR="00B1651D" w:rsidRPr="006C3654" w:rsidRDefault="00B1651D" w:rsidP="0018136E">
      <w:pPr>
        <w:pStyle w:val="ListParagraph"/>
        <w:widowControl/>
        <w:numPr>
          <w:ilvl w:val="0"/>
          <w:numId w:val="9"/>
        </w:numPr>
        <w:spacing w:after="160" w:line="259" w:lineRule="auto"/>
        <w:ind w:right="3150"/>
        <w:rPr>
          <w:rFonts w:ascii="Times New Roman" w:hAnsi="Times New Roman"/>
          <w:sz w:val="24"/>
        </w:rPr>
      </w:pPr>
      <w:r w:rsidRPr="006C3654">
        <w:rPr>
          <w:rFonts w:ascii="Times New Roman" w:hAnsi="Times New Roman"/>
          <w:sz w:val="24"/>
        </w:rPr>
        <w:t>Extreme Outlier Lower Bound: Q1 – 3*IQR</w:t>
      </w:r>
      <w:r w:rsidR="009458D3">
        <w:rPr>
          <w:rFonts w:ascii="Times New Roman" w:hAnsi="Times New Roman"/>
          <w:sz w:val="24"/>
        </w:rPr>
        <w:t>; and</w:t>
      </w:r>
      <w:r w:rsidRPr="006C3654">
        <w:rPr>
          <w:rFonts w:ascii="Times New Roman" w:hAnsi="Times New Roman"/>
          <w:sz w:val="24"/>
        </w:rPr>
        <w:t xml:space="preserve"> </w:t>
      </w:r>
    </w:p>
    <w:p w:rsidR="00B1651D" w:rsidRPr="006C3654" w:rsidRDefault="00B1651D" w:rsidP="0018136E">
      <w:pPr>
        <w:pStyle w:val="ListParagraph"/>
        <w:widowControl/>
        <w:numPr>
          <w:ilvl w:val="0"/>
          <w:numId w:val="9"/>
        </w:numPr>
        <w:spacing w:after="160" w:line="259" w:lineRule="auto"/>
        <w:ind w:right="3150"/>
        <w:rPr>
          <w:rFonts w:ascii="Times New Roman" w:hAnsi="Times New Roman"/>
          <w:sz w:val="24"/>
        </w:rPr>
      </w:pPr>
      <w:r w:rsidRPr="006C3654">
        <w:rPr>
          <w:rFonts w:ascii="Times New Roman" w:hAnsi="Times New Roman"/>
          <w:sz w:val="24"/>
        </w:rPr>
        <w:t>Extreme Outlier Upper Bound: Q3 + 3*IQR</w:t>
      </w:r>
      <w:r w:rsidR="009458D3">
        <w:rPr>
          <w:rFonts w:ascii="Times New Roman" w:hAnsi="Times New Roman"/>
          <w:sz w:val="24"/>
        </w:rPr>
        <w:t>.</w:t>
      </w:r>
    </w:p>
    <w:p w:rsidR="00B1651D" w:rsidRPr="006C3654" w:rsidRDefault="009458D3" w:rsidP="00B1651D">
      <w:r>
        <w:t>Where,</w:t>
      </w:r>
    </w:p>
    <w:p w:rsidR="00B1651D" w:rsidRPr="006C3654" w:rsidRDefault="00B1651D" w:rsidP="00B1651D">
      <w:pPr>
        <w:ind w:firstLine="720"/>
      </w:pPr>
      <w:r w:rsidRPr="006C3654">
        <w:t>Q1</w:t>
      </w:r>
      <w:r w:rsidRPr="006C3654">
        <w:tab/>
        <w:t xml:space="preserve">= </w:t>
      </w:r>
      <w:r w:rsidR="00C96FBB">
        <w:t>L</w:t>
      </w:r>
      <w:r w:rsidRPr="006C3654">
        <w:t>ower quartile of the data (25 percentile);</w:t>
      </w:r>
    </w:p>
    <w:p w:rsidR="00B1651D" w:rsidRPr="006C3654" w:rsidRDefault="00B1651D" w:rsidP="00B1651D">
      <w:pPr>
        <w:ind w:left="360" w:firstLine="360"/>
      </w:pPr>
      <w:r w:rsidRPr="006C3654">
        <w:t xml:space="preserve">Q3 </w:t>
      </w:r>
      <w:r w:rsidRPr="006C3654">
        <w:tab/>
        <w:t xml:space="preserve">= </w:t>
      </w:r>
      <w:r w:rsidR="00C96FBB">
        <w:t>U</w:t>
      </w:r>
      <w:r w:rsidRPr="006C3654">
        <w:t>pper quartile of the data (75 percentile); and</w:t>
      </w:r>
    </w:p>
    <w:p w:rsidR="00B1651D" w:rsidRPr="006C3654" w:rsidRDefault="00B1651D" w:rsidP="00B1651D">
      <w:pPr>
        <w:ind w:left="360" w:firstLine="360"/>
      </w:pPr>
      <w:r w:rsidRPr="006C3654">
        <w:t xml:space="preserve">IQR </w:t>
      </w:r>
      <w:r w:rsidRPr="006C3654">
        <w:tab/>
        <w:t xml:space="preserve">= </w:t>
      </w:r>
      <w:r w:rsidR="00C96FBB">
        <w:t>I</w:t>
      </w:r>
      <w:r w:rsidRPr="006C3654">
        <w:t>nter-quartile range, defined as Q3 – Q1.</w:t>
      </w:r>
    </w:p>
    <w:p w:rsidR="00B1651D" w:rsidRPr="006C3654" w:rsidRDefault="00B1651D" w:rsidP="00B1651D">
      <w:pPr>
        <w:ind w:left="360" w:firstLine="360"/>
      </w:pPr>
    </w:p>
    <w:p w:rsidR="00B1651D" w:rsidRPr="006C3654" w:rsidRDefault="00415FC4" w:rsidP="00B1651D">
      <w:pPr>
        <w:keepNext/>
      </w:pPr>
      <w:r>
        <w:rPr>
          <w:noProof/>
        </w:rPr>
        <w:lastRenderedPageBreak/>
        <w:drawing>
          <wp:inline distT="0" distB="0" distL="0" distR="0">
            <wp:extent cx="5920740" cy="3870960"/>
            <wp:effectExtent l="19050" t="19050" r="22860" b="15240"/>
            <wp:docPr id="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5920740" cy="3870960"/>
                    </a:xfrm>
                    <a:prstGeom prst="rect">
                      <a:avLst/>
                    </a:prstGeom>
                    <a:noFill/>
                    <a:ln w="9525" cmpd="sng">
                      <a:solidFill>
                        <a:srgbClr val="000000"/>
                      </a:solidFill>
                      <a:miter lim="800000"/>
                      <a:headEnd/>
                      <a:tailEnd/>
                    </a:ln>
                    <a:effectLst/>
                  </pic:spPr>
                </pic:pic>
              </a:graphicData>
            </a:graphic>
          </wp:inline>
        </w:drawing>
      </w:r>
    </w:p>
    <w:p w:rsidR="00B1651D" w:rsidRPr="006C3654" w:rsidRDefault="00B1651D" w:rsidP="00B1651D">
      <w:pPr>
        <w:pStyle w:val="Caption"/>
        <w:spacing w:after="120"/>
        <w:jc w:val="center"/>
        <w:rPr>
          <w:rFonts w:ascii="Times New Roman" w:hAnsi="Times New Roman"/>
          <w:b/>
          <w:i w:val="0"/>
          <w:color w:val="auto"/>
          <w:sz w:val="22"/>
        </w:rPr>
      </w:pPr>
      <w:bookmarkStart w:id="319" w:name="_Toc422999744"/>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Crash </w:t>
      </w:r>
      <w:r w:rsidR="00B934EF">
        <w:rPr>
          <w:rFonts w:ascii="Times New Roman" w:hAnsi="Times New Roman"/>
          <w:b/>
          <w:i w:val="0"/>
          <w:color w:val="auto"/>
          <w:sz w:val="22"/>
        </w:rPr>
        <w:t>R</w:t>
      </w:r>
      <w:r w:rsidRPr="006C3654">
        <w:rPr>
          <w:rFonts w:ascii="Times New Roman" w:hAnsi="Times New Roman"/>
          <w:b/>
          <w:i w:val="0"/>
          <w:color w:val="auto"/>
          <w:sz w:val="22"/>
        </w:rPr>
        <w:t xml:space="preserve">ate </w:t>
      </w:r>
      <w:r w:rsidR="00B934EF">
        <w:rPr>
          <w:rFonts w:ascii="Times New Roman" w:hAnsi="Times New Roman"/>
          <w:b/>
          <w:i w:val="0"/>
          <w:color w:val="auto"/>
          <w:sz w:val="22"/>
        </w:rPr>
        <w:t>B</w:t>
      </w:r>
      <w:r w:rsidRPr="006C3654">
        <w:rPr>
          <w:rFonts w:ascii="Times New Roman" w:hAnsi="Times New Roman"/>
          <w:b/>
          <w:i w:val="0"/>
          <w:color w:val="auto"/>
          <w:sz w:val="22"/>
        </w:rPr>
        <w:t xml:space="preserve">oxplots for </w:t>
      </w:r>
      <w:r w:rsidR="00B934EF">
        <w:rPr>
          <w:rFonts w:ascii="Times New Roman" w:hAnsi="Times New Roman"/>
          <w:b/>
          <w:i w:val="0"/>
          <w:color w:val="auto"/>
          <w:sz w:val="22"/>
        </w:rPr>
        <w:t>E</w:t>
      </w:r>
      <w:r w:rsidRPr="006C3654">
        <w:rPr>
          <w:rFonts w:ascii="Times New Roman" w:hAnsi="Times New Roman"/>
          <w:b/>
          <w:i w:val="0"/>
          <w:color w:val="auto"/>
          <w:sz w:val="22"/>
        </w:rPr>
        <w:t xml:space="preserve">ach </w:t>
      </w:r>
      <w:r w:rsidR="00B934EF">
        <w:rPr>
          <w:rFonts w:ascii="Times New Roman" w:hAnsi="Times New Roman"/>
          <w:b/>
          <w:i w:val="0"/>
          <w:color w:val="auto"/>
          <w:sz w:val="22"/>
        </w:rPr>
        <w:t>S</w:t>
      </w:r>
      <w:r w:rsidRPr="006C3654">
        <w:rPr>
          <w:rFonts w:ascii="Times New Roman" w:hAnsi="Times New Roman"/>
          <w:b/>
          <w:i w:val="0"/>
          <w:color w:val="auto"/>
          <w:sz w:val="22"/>
        </w:rPr>
        <w:t xml:space="preserve">egment </w:t>
      </w:r>
      <w:r w:rsidR="00B934EF">
        <w:rPr>
          <w:rFonts w:ascii="Times New Roman" w:hAnsi="Times New Roman"/>
          <w:b/>
          <w:i w:val="0"/>
          <w:color w:val="auto"/>
          <w:sz w:val="22"/>
        </w:rPr>
        <w:t>T</w:t>
      </w:r>
      <w:r w:rsidRPr="006C3654">
        <w:rPr>
          <w:rFonts w:ascii="Times New Roman" w:hAnsi="Times New Roman"/>
          <w:b/>
          <w:i w:val="0"/>
          <w:color w:val="auto"/>
          <w:sz w:val="22"/>
        </w:rPr>
        <w:t>ype</w:t>
      </w:r>
      <w:bookmarkEnd w:id="319"/>
    </w:p>
    <w:p w:rsidR="00B1651D" w:rsidRPr="006C3654" w:rsidRDefault="00B1651D" w:rsidP="009458D3">
      <w:pPr>
        <w:spacing w:after="160" w:line="259" w:lineRule="auto"/>
        <w:ind w:firstLine="720"/>
        <w:jc w:val="both"/>
      </w:pPr>
      <w:r w:rsidRPr="006C3654">
        <w:t xml:space="preserve">In this analysis, the criteria to </w:t>
      </w:r>
      <w:r w:rsidR="00C96FBB">
        <w:t>detect</w:t>
      </w:r>
      <w:r w:rsidR="00C96FBB" w:rsidRPr="006C3654">
        <w:t xml:space="preserve"> </w:t>
      </w:r>
      <w:r w:rsidRPr="006C3654">
        <w:t>extreme outlier</w:t>
      </w:r>
      <w:r w:rsidR="00E3161E">
        <w:t>s</w:t>
      </w:r>
      <w:r w:rsidRPr="006C3654">
        <w:t xml:space="preserve"> were used as </w:t>
      </w:r>
      <w:r w:rsidR="009458D3">
        <w:t>a conservative approach. Table 23</w:t>
      </w:r>
      <w:r w:rsidRPr="006C3654">
        <w:t xml:space="preserve"> shows the calculated outlier upper and lower bound</w:t>
      </w:r>
      <w:r w:rsidR="00C96FBB">
        <w:t>s</w:t>
      </w:r>
      <w:r w:rsidRPr="006C3654">
        <w:t xml:space="preserve"> for each dataset. Since </w:t>
      </w:r>
      <w:r w:rsidR="00E3161E">
        <w:t xml:space="preserve">the </w:t>
      </w:r>
      <w:r w:rsidRPr="006C3654">
        <w:t xml:space="preserve">lower bound of the data is negative, only the upper bound </w:t>
      </w:r>
      <w:r w:rsidR="00C96FBB">
        <w:t>was</w:t>
      </w:r>
      <w:r w:rsidR="00C96FBB" w:rsidRPr="006C3654">
        <w:t xml:space="preserve"> </w:t>
      </w:r>
      <w:r w:rsidRPr="006C3654">
        <w:t xml:space="preserve">used to identify outliers in the data. A total of 12 freeway segments, 11 interchange segments and 73 ramps </w:t>
      </w:r>
      <w:r w:rsidR="00C96FBB">
        <w:t>were</w:t>
      </w:r>
      <w:r w:rsidRPr="006C3654">
        <w:t xml:space="preserve"> identified as outliers and removed from the analysis. </w:t>
      </w:r>
    </w:p>
    <w:p w:rsidR="00B1651D" w:rsidRPr="006C3654" w:rsidRDefault="00B1651D" w:rsidP="00B1651D">
      <w:pPr>
        <w:pStyle w:val="Caption"/>
        <w:spacing w:after="120"/>
        <w:jc w:val="center"/>
        <w:rPr>
          <w:rFonts w:ascii="Times New Roman" w:hAnsi="Times New Roman"/>
          <w:b/>
          <w:i w:val="0"/>
          <w:color w:val="auto"/>
          <w:sz w:val="22"/>
        </w:rPr>
      </w:pPr>
      <w:bookmarkStart w:id="320" w:name="_Toc422999664"/>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23</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Crash Rate Outlier Threshold (Crash/100 Million VMT)</w:t>
      </w:r>
      <w:bookmarkEnd w:id="320"/>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810"/>
        <w:gridCol w:w="900"/>
        <w:gridCol w:w="900"/>
        <w:gridCol w:w="900"/>
        <w:gridCol w:w="1440"/>
        <w:gridCol w:w="1330"/>
      </w:tblGrid>
      <w:tr w:rsidR="00B1651D" w:rsidRPr="00665EDB" w:rsidTr="00665EDB">
        <w:trPr>
          <w:jc w:val="center"/>
        </w:trPr>
        <w:tc>
          <w:tcPr>
            <w:tcW w:w="234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Roadway Type</w:t>
            </w:r>
          </w:p>
        </w:tc>
        <w:tc>
          <w:tcPr>
            <w:tcW w:w="81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Q1</w:t>
            </w:r>
          </w:p>
        </w:tc>
        <w:tc>
          <w:tcPr>
            <w:tcW w:w="90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Q3</w:t>
            </w:r>
          </w:p>
        </w:tc>
        <w:tc>
          <w:tcPr>
            <w:tcW w:w="90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IQR</w:t>
            </w:r>
          </w:p>
        </w:tc>
        <w:tc>
          <w:tcPr>
            <w:tcW w:w="90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Upper Bound</w:t>
            </w:r>
          </w:p>
        </w:tc>
        <w:tc>
          <w:tcPr>
            <w:tcW w:w="144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Total Number of Segments</w:t>
            </w:r>
          </w:p>
        </w:tc>
        <w:tc>
          <w:tcPr>
            <w:tcW w:w="1330" w:type="dxa"/>
            <w:tcBorders>
              <w:top w:val="single" w:sz="4" w:space="0" w:color="auto"/>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Number of Segments Removed</w:t>
            </w:r>
          </w:p>
        </w:tc>
      </w:tr>
      <w:tr w:rsidR="00B1651D" w:rsidRPr="00665EDB" w:rsidTr="00665EDB">
        <w:trPr>
          <w:jc w:val="center"/>
        </w:trPr>
        <w:tc>
          <w:tcPr>
            <w:tcW w:w="2340" w:type="dxa"/>
            <w:tcBorders>
              <w:top w:val="single" w:sz="4" w:space="0" w:color="auto"/>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Freeway Segments</w:t>
            </w:r>
          </w:p>
        </w:tc>
        <w:tc>
          <w:tcPr>
            <w:tcW w:w="810" w:type="dxa"/>
            <w:tcBorders>
              <w:top w:val="single" w:sz="4" w:space="0" w:color="auto"/>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17.05</w:t>
            </w:r>
          </w:p>
        </w:tc>
        <w:tc>
          <w:tcPr>
            <w:tcW w:w="900" w:type="dxa"/>
            <w:tcBorders>
              <w:top w:val="single" w:sz="4" w:space="0" w:color="auto"/>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39.01</w:t>
            </w:r>
          </w:p>
        </w:tc>
        <w:tc>
          <w:tcPr>
            <w:tcW w:w="900" w:type="dxa"/>
            <w:tcBorders>
              <w:top w:val="single" w:sz="4" w:space="0" w:color="auto"/>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21.96</w:t>
            </w:r>
          </w:p>
        </w:tc>
        <w:tc>
          <w:tcPr>
            <w:tcW w:w="900" w:type="dxa"/>
            <w:tcBorders>
              <w:top w:val="single" w:sz="4" w:space="0" w:color="auto"/>
              <w:left w:val="nil"/>
              <w:bottom w:val="nil"/>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104.89</w:t>
            </w:r>
          </w:p>
        </w:tc>
        <w:tc>
          <w:tcPr>
            <w:tcW w:w="1440" w:type="dxa"/>
            <w:tcBorders>
              <w:top w:val="single" w:sz="4" w:space="0" w:color="auto"/>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1229</w:t>
            </w:r>
          </w:p>
        </w:tc>
        <w:tc>
          <w:tcPr>
            <w:tcW w:w="1330" w:type="dxa"/>
            <w:tcBorders>
              <w:top w:val="single" w:sz="4" w:space="0" w:color="auto"/>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12</w:t>
            </w:r>
          </w:p>
        </w:tc>
      </w:tr>
      <w:tr w:rsidR="00B1651D" w:rsidRPr="00665EDB" w:rsidTr="00665EDB">
        <w:trPr>
          <w:jc w:val="center"/>
        </w:trPr>
        <w:tc>
          <w:tcPr>
            <w:tcW w:w="2340" w:type="dxa"/>
            <w:tcBorders>
              <w:top w:val="nil"/>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Interchange Segments</w:t>
            </w:r>
          </w:p>
        </w:tc>
        <w:tc>
          <w:tcPr>
            <w:tcW w:w="810" w:type="dxa"/>
            <w:tcBorders>
              <w:top w:val="nil"/>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35.95</w:t>
            </w:r>
          </w:p>
        </w:tc>
        <w:tc>
          <w:tcPr>
            <w:tcW w:w="900" w:type="dxa"/>
            <w:tcBorders>
              <w:top w:val="nil"/>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75.93</w:t>
            </w:r>
          </w:p>
        </w:tc>
        <w:tc>
          <w:tcPr>
            <w:tcW w:w="900" w:type="dxa"/>
            <w:tcBorders>
              <w:top w:val="nil"/>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39.98</w:t>
            </w:r>
          </w:p>
        </w:tc>
        <w:tc>
          <w:tcPr>
            <w:tcW w:w="900" w:type="dxa"/>
            <w:tcBorders>
              <w:top w:val="nil"/>
              <w:left w:val="nil"/>
              <w:bottom w:val="nil"/>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195.87</w:t>
            </w:r>
          </w:p>
        </w:tc>
        <w:tc>
          <w:tcPr>
            <w:tcW w:w="1440" w:type="dxa"/>
            <w:tcBorders>
              <w:top w:val="nil"/>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519</w:t>
            </w:r>
          </w:p>
        </w:tc>
        <w:tc>
          <w:tcPr>
            <w:tcW w:w="1330" w:type="dxa"/>
            <w:tcBorders>
              <w:top w:val="nil"/>
              <w:left w:val="nil"/>
              <w:bottom w:val="nil"/>
              <w:right w:val="nil"/>
            </w:tcBorders>
            <w:shd w:val="clear" w:color="auto" w:fill="auto"/>
            <w:vAlign w:val="center"/>
          </w:tcPr>
          <w:p w:rsidR="00B1651D" w:rsidRPr="00665EDB" w:rsidRDefault="00B1651D" w:rsidP="00665EDB">
            <w:pPr>
              <w:jc w:val="center"/>
              <w:rPr>
                <w:sz w:val="20"/>
                <w:szCs w:val="20"/>
              </w:rPr>
            </w:pPr>
            <w:r w:rsidRPr="00665EDB">
              <w:rPr>
                <w:sz w:val="20"/>
                <w:szCs w:val="20"/>
              </w:rPr>
              <w:t>11</w:t>
            </w:r>
          </w:p>
        </w:tc>
      </w:tr>
      <w:tr w:rsidR="00B1651D" w:rsidRPr="00665EDB" w:rsidTr="00665EDB">
        <w:trPr>
          <w:jc w:val="center"/>
        </w:trPr>
        <w:tc>
          <w:tcPr>
            <w:tcW w:w="2340" w:type="dxa"/>
            <w:tcBorders>
              <w:top w:val="nil"/>
              <w:left w:val="nil"/>
              <w:bottom w:val="single" w:sz="4" w:space="0" w:color="auto"/>
              <w:right w:val="nil"/>
            </w:tcBorders>
            <w:shd w:val="clear" w:color="auto" w:fill="auto"/>
            <w:vAlign w:val="center"/>
          </w:tcPr>
          <w:p w:rsidR="00B1651D" w:rsidRPr="00665EDB" w:rsidRDefault="00B1651D" w:rsidP="00665EDB">
            <w:pPr>
              <w:jc w:val="center"/>
              <w:rPr>
                <w:sz w:val="20"/>
                <w:szCs w:val="20"/>
              </w:rPr>
            </w:pPr>
            <w:r w:rsidRPr="00665EDB">
              <w:rPr>
                <w:sz w:val="20"/>
                <w:szCs w:val="20"/>
              </w:rPr>
              <w:t>Ramps</w:t>
            </w:r>
          </w:p>
        </w:tc>
        <w:tc>
          <w:tcPr>
            <w:tcW w:w="810" w:type="dxa"/>
            <w:tcBorders>
              <w:top w:val="nil"/>
              <w:left w:val="nil"/>
              <w:bottom w:val="single" w:sz="4" w:space="0" w:color="auto"/>
              <w:right w:val="nil"/>
            </w:tcBorders>
            <w:shd w:val="clear" w:color="auto" w:fill="auto"/>
            <w:vAlign w:val="center"/>
          </w:tcPr>
          <w:p w:rsidR="00B1651D" w:rsidRPr="00665EDB" w:rsidRDefault="00B1651D" w:rsidP="00665EDB">
            <w:pPr>
              <w:jc w:val="center"/>
              <w:rPr>
                <w:sz w:val="20"/>
                <w:szCs w:val="20"/>
              </w:rPr>
            </w:pPr>
            <w:r w:rsidRPr="00665EDB">
              <w:rPr>
                <w:sz w:val="20"/>
                <w:szCs w:val="20"/>
              </w:rPr>
              <w:t>0.00</w:t>
            </w:r>
          </w:p>
        </w:tc>
        <w:tc>
          <w:tcPr>
            <w:tcW w:w="900" w:type="dxa"/>
            <w:tcBorders>
              <w:top w:val="nil"/>
              <w:left w:val="nil"/>
              <w:bottom w:val="single" w:sz="4" w:space="0" w:color="auto"/>
              <w:right w:val="nil"/>
            </w:tcBorders>
            <w:shd w:val="clear" w:color="auto" w:fill="auto"/>
            <w:vAlign w:val="center"/>
          </w:tcPr>
          <w:p w:rsidR="00B1651D" w:rsidRPr="00665EDB" w:rsidRDefault="00B1651D" w:rsidP="00665EDB">
            <w:pPr>
              <w:jc w:val="center"/>
              <w:rPr>
                <w:sz w:val="20"/>
                <w:szCs w:val="20"/>
              </w:rPr>
            </w:pPr>
            <w:r w:rsidRPr="00665EDB">
              <w:rPr>
                <w:sz w:val="20"/>
                <w:szCs w:val="20"/>
              </w:rPr>
              <w:t>144.20</w:t>
            </w:r>
          </w:p>
        </w:tc>
        <w:tc>
          <w:tcPr>
            <w:tcW w:w="900" w:type="dxa"/>
            <w:tcBorders>
              <w:top w:val="nil"/>
              <w:left w:val="nil"/>
              <w:bottom w:val="single" w:sz="4" w:space="0" w:color="auto"/>
              <w:right w:val="nil"/>
            </w:tcBorders>
            <w:shd w:val="clear" w:color="auto" w:fill="auto"/>
            <w:vAlign w:val="center"/>
          </w:tcPr>
          <w:p w:rsidR="00B1651D" w:rsidRPr="00665EDB" w:rsidRDefault="00B1651D" w:rsidP="00665EDB">
            <w:pPr>
              <w:jc w:val="center"/>
              <w:rPr>
                <w:sz w:val="20"/>
                <w:szCs w:val="20"/>
              </w:rPr>
            </w:pPr>
            <w:r w:rsidRPr="00665EDB">
              <w:rPr>
                <w:sz w:val="20"/>
                <w:szCs w:val="20"/>
              </w:rPr>
              <w:t>144.20</w:t>
            </w:r>
          </w:p>
        </w:tc>
        <w:tc>
          <w:tcPr>
            <w:tcW w:w="900" w:type="dxa"/>
            <w:tcBorders>
              <w:top w:val="nil"/>
              <w:left w:val="nil"/>
              <w:bottom w:val="single" w:sz="4" w:space="0" w:color="auto"/>
              <w:right w:val="nil"/>
            </w:tcBorders>
            <w:shd w:val="clear" w:color="auto" w:fill="auto"/>
            <w:vAlign w:val="center"/>
          </w:tcPr>
          <w:p w:rsidR="00B1651D" w:rsidRPr="00665EDB" w:rsidRDefault="00B1651D" w:rsidP="00665EDB">
            <w:pPr>
              <w:jc w:val="center"/>
              <w:rPr>
                <w:b/>
                <w:sz w:val="20"/>
                <w:szCs w:val="20"/>
              </w:rPr>
            </w:pPr>
            <w:r w:rsidRPr="00665EDB">
              <w:rPr>
                <w:b/>
                <w:sz w:val="20"/>
                <w:szCs w:val="20"/>
              </w:rPr>
              <w:t>576.80</w:t>
            </w:r>
          </w:p>
        </w:tc>
        <w:tc>
          <w:tcPr>
            <w:tcW w:w="1440" w:type="dxa"/>
            <w:tcBorders>
              <w:top w:val="nil"/>
              <w:left w:val="nil"/>
              <w:bottom w:val="single" w:sz="4" w:space="0" w:color="auto"/>
              <w:right w:val="nil"/>
            </w:tcBorders>
            <w:shd w:val="clear" w:color="auto" w:fill="auto"/>
            <w:vAlign w:val="center"/>
          </w:tcPr>
          <w:p w:rsidR="00B1651D" w:rsidRPr="00665EDB" w:rsidRDefault="00B1651D" w:rsidP="00665EDB">
            <w:pPr>
              <w:jc w:val="center"/>
              <w:rPr>
                <w:sz w:val="20"/>
                <w:szCs w:val="20"/>
              </w:rPr>
            </w:pPr>
            <w:r w:rsidRPr="00665EDB">
              <w:rPr>
                <w:sz w:val="20"/>
                <w:szCs w:val="20"/>
              </w:rPr>
              <w:t>2150</w:t>
            </w:r>
          </w:p>
        </w:tc>
        <w:tc>
          <w:tcPr>
            <w:tcW w:w="1330" w:type="dxa"/>
            <w:tcBorders>
              <w:top w:val="nil"/>
              <w:left w:val="nil"/>
              <w:bottom w:val="single" w:sz="4" w:space="0" w:color="auto"/>
              <w:right w:val="nil"/>
            </w:tcBorders>
            <w:shd w:val="clear" w:color="auto" w:fill="auto"/>
            <w:vAlign w:val="center"/>
          </w:tcPr>
          <w:p w:rsidR="00B1651D" w:rsidRPr="00665EDB" w:rsidRDefault="00B1651D" w:rsidP="00665EDB">
            <w:pPr>
              <w:jc w:val="center"/>
              <w:rPr>
                <w:sz w:val="20"/>
                <w:szCs w:val="20"/>
              </w:rPr>
            </w:pPr>
            <w:r w:rsidRPr="00665EDB">
              <w:rPr>
                <w:sz w:val="20"/>
                <w:szCs w:val="20"/>
              </w:rPr>
              <w:t>73</w:t>
            </w:r>
          </w:p>
        </w:tc>
      </w:tr>
    </w:tbl>
    <w:p w:rsidR="00527F70" w:rsidRPr="006C3654" w:rsidRDefault="009F098A" w:rsidP="00527F70">
      <w:pPr>
        <w:pStyle w:val="Heading3"/>
      </w:pPr>
      <w:bookmarkStart w:id="321" w:name="_Toc424719085"/>
      <w:r>
        <w:t xml:space="preserve">Summary of </w:t>
      </w:r>
      <w:r w:rsidR="00527F70" w:rsidRPr="006C3654">
        <w:t>Nighttime Crash Rate</w:t>
      </w:r>
      <w:bookmarkEnd w:id="321"/>
    </w:p>
    <w:p w:rsidR="00527F70" w:rsidRPr="006C3654" w:rsidRDefault="00527F70" w:rsidP="009458D3">
      <w:pPr>
        <w:spacing w:before="100" w:beforeAutospacing="1" w:after="100" w:afterAutospacing="1"/>
        <w:jc w:val="both"/>
      </w:pPr>
      <w:r w:rsidRPr="006C3654">
        <w:t>Table 2</w:t>
      </w:r>
      <w:r w:rsidR="009458D3">
        <w:t>4</w:t>
      </w:r>
      <w:r w:rsidRPr="006C3654">
        <w:t xml:space="preserve"> shows a summary of crash rate data, classified by </w:t>
      </w:r>
      <w:r w:rsidR="00E3161E">
        <w:t xml:space="preserve">the </w:t>
      </w:r>
      <w:r w:rsidRPr="006C3654">
        <w:t xml:space="preserve">segment type and </w:t>
      </w:r>
      <w:r w:rsidR="00E3161E">
        <w:t xml:space="preserve">the </w:t>
      </w:r>
      <w:r w:rsidRPr="006C3654">
        <w:t>number of lanes after outliers</w:t>
      </w:r>
      <w:r w:rsidR="009F098A">
        <w:t xml:space="preserve"> being removed</w:t>
      </w:r>
      <w:r w:rsidRPr="006C3654">
        <w:t>. The 2006 national crash rate was 196 crashes per 100 Million VMT. Note that the national data contains both daytime and nighttime crashes and account</w:t>
      </w:r>
      <w:r w:rsidR="00E3161E">
        <w:t>s</w:t>
      </w:r>
      <w:r w:rsidRPr="006C3654">
        <w:t xml:space="preserve"> for all roadway types.</w:t>
      </w:r>
    </w:p>
    <w:p w:rsidR="00816116" w:rsidRDefault="00816116" w:rsidP="00527F70">
      <w:pPr>
        <w:pStyle w:val="Caption"/>
        <w:spacing w:after="120"/>
        <w:jc w:val="center"/>
        <w:rPr>
          <w:rFonts w:ascii="Times New Roman" w:hAnsi="Times New Roman"/>
          <w:b/>
          <w:i w:val="0"/>
          <w:color w:val="auto"/>
          <w:sz w:val="22"/>
        </w:rPr>
      </w:pPr>
    </w:p>
    <w:p w:rsidR="00527F70" w:rsidRPr="006C3654" w:rsidRDefault="00527F70" w:rsidP="00527F70">
      <w:pPr>
        <w:pStyle w:val="Caption"/>
        <w:spacing w:after="120"/>
        <w:jc w:val="center"/>
        <w:rPr>
          <w:rFonts w:ascii="Times New Roman" w:hAnsi="Times New Roman"/>
          <w:b/>
          <w:i w:val="0"/>
          <w:color w:val="auto"/>
          <w:sz w:val="22"/>
        </w:rPr>
      </w:pPr>
      <w:bookmarkStart w:id="322" w:name="_Toc422999665"/>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Crash Rate Data Descriptive Statistics</w:t>
      </w:r>
      <w:bookmarkEnd w:id="322"/>
    </w:p>
    <w:tbl>
      <w:tblPr>
        <w:tblW w:w="9360" w:type="dxa"/>
        <w:tblInd w:w="108" w:type="dxa"/>
        <w:tblBorders>
          <w:top w:val="single" w:sz="4" w:space="0" w:color="auto"/>
          <w:bottom w:val="single" w:sz="4" w:space="0" w:color="auto"/>
        </w:tblBorders>
        <w:tblLayout w:type="fixed"/>
        <w:tblLook w:val="04A0" w:firstRow="1" w:lastRow="0" w:firstColumn="1" w:lastColumn="0" w:noHBand="0" w:noVBand="1"/>
      </w:tblPr>
      <w:tblGrid>
        <w:gridCol w:w="1350"/>
        <w:gridCol w:w="990"/>
        <w:gridCol w:w="1170"/>
        <w:gridCol w:w="1170"/>
        <w:gridCol w:w="1170"/>
        <w:gridCol w:w="1170"/>
        <w:gridCol w:w="1170"/>
        <w:gridCol w:w="1170"/>
      </w:tblGrid>
      <w:tr w:rsidR="00527F70" w:rsidRPr="00665EDB" w:rsidTr="00665EDB">
        <w:tc>
          <w:tcPr>
            <w:tcW w:w="135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lastRenderedPageBreak/>
              <w:t>Roadway Type</w:t>
            </w:r>
          </w:p>
        </w:tc>
        <w:tc>
          <w:tcPr>
            <w:tcW w:w="99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Number of Lanes</w:t>
            </w:r>
          </w:p>
        </w:tc>
        <w:tc>
          <w:tcPr>
            <w:tcW w:w="117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Lighting</w:t>
            </w:r>
          </w:p>
        </w:tc>
        <w:tc>
          <w:tcPr>
            <w:tcW w:w="117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Sample Size</w:t>
            </w:r>
          </w:p>
        </w:tc>
        <w:tc>
          <w:tcPr>
            <w:tcW w:w="117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Average</w:t>
            </w:r>
          </w:p>
          <w:p w:rsidR="00527F70" w:rsidRPr="00665EDB" w:rsidRDefault="00527F70" w:rsidP="00665EDB">
            <w:pPr>
              <w:jc w:val="center"/>
              <w:rPr>
                <w:b/>
                <w:sz w:val="20"/>
                <w:szCs w:val="20"/>
              </w:rPr>
            </w:pPr>
            <w:r w:rsidRPr="00665EDB">
              <w:rPr>
                <w:b/>
                <w:sz w:val="20"/>
                <w:szCs w:val="20"/>
              </w:rPr>
              <w:t>Crash Rate</w:t>
            </w:r>
          </w:p>
        </w:tc>
        <w:tc>
          <w:tcPr>
            <w:tcW w:w="117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Min</w:t>
            </w:r>
          </w:p>
          <w:p w:rsidR="00527F70" w:rsidRPr="00665EDB" w:rsidRDefault="00527F70" w:rsidP="00665EDB">
            <w:pPr>
              <w:jc w:val="center"/>
              <w:rPr>
                <w:b/>
                <w:sz w:val="20"/>
                <w:szCs w:val="20"/>
              </w:rPr>
            </w:pPr>
            <w:r w:rsidRPr="00665EDB">
              <w:rPr>
                <w:b/>
                <w:sz w:val="20"/>
                <w:szCs w:val="20"/>
              </w:rPr>
              <w:t>Crash Rate</w:t>
            </w:r>
          </w:p>
        </w:tc>
        <w:tc>
          <w:tcPr>
            <w:tcW w:w="117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Max Crash Rate</w:t>
            </w:r>
          </w:p>
        </w:tc>
        <w:tc>
          <w:tcPr>
            <w:tcW w:w="1170" w:type="dxa"/>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Standard Deviation</w:t>
            </w:r>
          </w:p>
        </w:tc>
      </w:tr>
      <w:tr w:rsidR="00527F70" w:rsidRPr="00665EDB" w:rsidTr="00665EDB">
        <w:tc>
          <w:tcPr>
            <w:tcW w:w="1350" w:type="dxa"/>
            <w:vMerge w:val="restart"/>
            <w:tcBorders>
              <w:top w:val="single" w:sz="4" w:space="0" w:color="auto"/>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Freeway</w:t>
            </w:r>
          </w:p>
          <w:p w:rsidR="00527F70" w:rsidRPr="00665EDB" w:rsidRDefault="00527F70" w:rsidP="00665EDB">
            <w:pPr>
              <w:jc w:val="center"/>
              <w:rPr>
                <w:b/>
                <w:sz w:val="20"/>
                <w:szCs w:val="20"/>
              </w:rPr>
            </w:pPr>
            <w:r w:rsidRPr="00665EDB">
              <w:rPr>
                <w:b/>
                <w:sz w:val="20"/>
                <w:szCs w:val="20"/>
              </w:rPr>
              <w:t>Segments</w:t>
            </w:r>
          </w:p>
        </w:tc>
        <w:tc>
          <w:tcPr>
            <w:tcW w:w="990" w:type="dxa"/>
            <w:vMerge w:val="restart"/>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4</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23</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18.91</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3.7</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80.6</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17.6</w:t>
            </w:r>
          </w:p>
        </w:tc>
      </w:tr>
      <w:tr w:rsidR="00527F70" w:rsidRPr="00665EDB" w:rsidTr="00665EDB">
        <w:tc>
          <w:tcPr>
            <w:tcW w:w="1350" w:type="dxa"/>
            <w:vMerge/>
            <w:tcBorders>
              <w:top w:val="nil"/>
              <w:bottom w:val="nil"/>
            </w:tcBorders>
            <w:shd w:val="clear" w:color="auto" w:fill="auto"/>
            <w:vAlign w:val="center"/>
          </w:tcPr>
          <w:p w:rsidR="00527F70" w:rsidRPr="00665EDB" w:rsidRDefault="00527F70" w:rsidP="00665EDB">
            <w:pPr>
              <w:jc w:val="center"/>
              <w:rPr>
                <w:b/>
                <w:sz w:val="20"/>
                <w:szCs w:val="20"/>
              </w:rPr>
            </w:pPr>
          </w:p>
        </w:tc>
        <w:tc>
          <w:tcPr>
            <w:tcW w:w="990" w:type="dxa"/>
            <w:vMerge/>
            <w:tcBorders>
              <w:top w:val="nil"/>
              <w:bottom w:val="nil"/>
            </w:tcBorders>
            <w:shd w:val="clear" w:color="auto" w:fill="auto"/>
            <w:vAlign w:val="center"/>
          </w:tcPr>
          <w:p w:rsidR="00527F70" w:rsidRPr="00665EDB" w:rsidRDefault="00527F70" w:rsidP="00665EDB">
            <w:pPr>
              <w:jc w:val="center"/>
              <w:rPr>
                <w:sz w:val="20"/>
                <w:szCs w:val="20"/>
              </w:rPr>
            </w:pP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1031</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31.36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2.0</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103.4</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18.3</w:t>
            </w:r>
          </w:p>
        </w:tc>
      </w:tr>
      <w:tr w:rsidR="00527F70" w:rsidRPr="00665EDB" w:rsidTr="00665EDB">
        <w:tc>
          <w:tcPr>
            <w:tcW w:w="1350" w:type="dxa"/>
            <w:vMerge/>
            <w:tcBorders>
              <w:top w:val="nil"/>
              <w:bottom w:val="nil"/>
            </w:tcBorders>
            <w:shd w:val="clear" w:color="auto" w:fill="auto"/>
            <w:vAlign w:val="center"/>
          </w:tcPr>
          <w:p w:rsidR="00527F70" w:rsidRPr="00665EDB" w:rsidRDefault="00527F70" w:rsidP="00665EDB">
            <w:pPr>
              <w:jc w:val="center"/>
              <w:rPr>
                <w:b/>
                <w:sz w:val="20"/>
                <w:szCs w:val="20"/>
              </w:rPr>
            </w:pPr>
          </w:p>
        </w:tc>
        <w:tc>
          <w:tcPr>
            <w:tcW w:w="990" w:type="dxa"/>
            <w:vMerge w:val="restart"/>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59</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16.97</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4.8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86.1</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20.9</w:t>
            </w:r>
          </w:p>
        </w:tc>
      </w:tr>
      <w:tr w:rsidR="00527F70" w:rsidRPr="00665EDB" w:rsidTr="00665EDB">
        <w:tc>
          <w:tcPr>
            <w:tcW w:w="1350" w:type="dxa"/>
            <w:vMerge/>
            <w:tcBorders>
              <w:top w:val="nil"/>
              <w:bottom w:val="nil"/>
            </w:tcBorders>
            <w:shd w:val="clear" w:color="auto" w:fill="auto"/>
            <w:vAlign w:val="center"/>
          </w:tcPr>
          <w:p w:rsidR="00527F70" w:rsidRPr="00665EDB" w:rsidRDefault="00527F70" w:rsidP="00665EDB">
            <w:pPr>
              <w:jc w:val="center"/>
              <w:rPr>
                <w:b/>
                <w:sz w:val="20"/>
                <w:szCs w:val="20"/>
              </w:rPr>
            </w:pPr>
          </w:p>
        </w:tc>
        <w:tc>
          <w:tcPr>
            <w:tcW w:w="990" w:type="dxa"/>
            <w:vMerge/>
            <w:tcBorders>
              <w:top w:val="nil"/>
              <w:bottom w:val="nil"/>
            </w:tcBorders>
            <w:shd w:val="clear" w:color="auto" w:fill="auto"/>
            <w:vAlign w:val="center"/>
          </w:tcPr>
          <w:p w:rsidR="00527F70" w:rsidRPr="00665EDB" w:rsidRDefault="00527F70" w:rsidP="00665EDB">
            <w:pPr>
              <w:jc w:val="center"/>
              <w:rPr>
                <w:sz w:val="20"/>
                <w:szCs w:val="20"/>
              </w:rPr>
            </w:pP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106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26.68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4.0</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41.9</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8.1</w:t>
            </w:r>
          </w:p>
        </w:tc>
      </w:tr>
      <w:tr w:rsidR="00527F70" w:rsidRPr="00665EDB" w:rsidTr="00665EDB">
        <w:tc>
          <w:tcPr>
            <w:tcW w:w="1350" w:type="dxa"/>
            <w:vMerge/>
            <w:tcBorders>
              <w:top w:val="nil"/>
              <w:bottom w:val="nil"/>
            </w:tcBorders>
            <w:shd w:val="clear" w:color="auto" w:fill="auto"/>
            <w:vAlign w:val="center"/>
          </w:tcPr>
          <w:p w:rsidR="00527F70" w:rsidRPr="00665EDB" w:rsidRDefault="00527F70" w:rsidP="00665EDB">
            <w:pPr>
              <w:jc w:val="center"/>
              <w:rPr>
                <w:b/>
                <w:sz w:val="20"/>
                <w:szCs w:val="20"/>
              </w:rPr>
            </w:pPr>
          </w:p>
        </w:tc>
        <w:tc>
          <w:tcPr>
            <w:tcW w:w="99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10</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36.56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10.9</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87.0</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22.5</w:t>
            </w:r>
          </w:p>
        </w:tc>
      </w:tr>
      <w:tr w:rsidR="00527F70" w:rsidRPr="00665EDB" w:rsidTr="00665EDB">
        <w:tc>
          <w:tcPr>
            <w:tcW w:w="1350" w:type="dxa"/>
            <w:vMerge/>
            <w:tcBorders>
              <w:top w:val="nil"/>
              <w:bottom w:val="nil"/>
            </w:tcBorders>
            <w:shd w:val="clear" w:color="auto" w:fill="auto"/>
            <w:vAlign w:val="center"/>
          </w:tcPr>
          <w:p w:rsidR="00527F70" w:rsidRPr="00665EDB" w:rsidRDefault="00527F70" w:rsidP="00665EDB">
            <w:pPr>
              <w:jc w:val="center"/>
              <w:rPr>
                <w:b/>
                <w:sz w:val="20"/>
                <w:szCs w:val="20"/>
              </w:rPr>
            </w:pPr>
          </w:p>
        </w:tc>
        <w:tc>
          <w:tcPr>
            <w:tcW w:w="990" w:type="dxa"/>
            <w:vMerge w:val="restart"/>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Overall</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Lighted</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92</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25.03</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3.7</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87.0</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20.6</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Unlighted</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1137</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30.20</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2.0</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103.4</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18.1</w:t>
            </w:r>
          </w:p>
        </w:tc>
      </w:tr>
      <w:tr w:rsidR="00527F70" w:rsidRPr="00665EDB" w:rsidTr="00665EDB">
        <w:tc>
          <w:tcPr>
            <w:tcW w:w="1350" w:type="dxa"/>
            <w:vMerge w:val="restart"/>
            <w:tcBorders>
              <w:top w:val="single" w:sz="4" w:space="0" w:color="auto"/>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Interchange Segments</w:t>
            </w:r>
          </w:p>
        </w:tc>
        <w:tc>
          <w:tcPr>
            <w:tcW w:w="990" w:type="dxa"/>
            <w:vMerge w:val="restart"/>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4</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24</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47.20</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17.2</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173.3</w:t>
            </w:r>
          </w:p>
        </w:tc>
        <w:tc>
          <w:tcPr>
            <w:tcW w:w="1170" w:type="dxa"/>
            <w:tcBorders>
              <w:top w:val="single" w:sz="4" w:space="0" w:color="auto"/>
              <w:bottom w:val="nil"/>
            </w:tcBorders>
            <w:shd w:val="clear" w:color="auto" w:fill="auto"/>
            <w:vAlign w:val="center"/>
          </w:tcPr>
          <w:p w:rsidR="00527F70" w:rsidRPr="00665EDB" w:rsidRDefault="00527F70" w:rsidP="00665EDB">
            <w:pPr>
              <w:jc w:val="center"/>
              <w:rPr>
                <w:sz w:val="20"/>
                <w:szCs w:val="20"/>
              </w:rPr>
            </w:pPr>
            <w:r w:rsidRPr="00665EDB">
              <w:rPr>
                <w:sz w:val="20"/>
                <w:szCs w:val="20"/>
              </w:rPr>
              <w:t>35.3</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vMerge/>
            <w:tcBorders>
              <w:top w:val="nil"/>
              <w:bottom w:val="nil"/>
            </w:tcBorders>
            <w:shd w:val="clear" w:color="auto" w:fill="auto"/>
            <w:vAlign w:val="center"/>
          </w:tcPr>
          <w:p w:rsidR="00527F70" w:rsidRPr="00665EDB" w:rsidRDefault="00527F70" w:rsidP="00665EDB">
            <w:pPr>
              <w:jc w:val="center"/>
              <w:rPr>
                <w:sz w:val="20"/>
                <w:szCs w:val="20"/>
              </w:rPr>
            </w:pP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354</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61.14</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3.3</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174.8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33.4</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vMerge w:val="restart"/>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63</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36.67</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12.3</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141.6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28.8</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vMerge/>
            <w:tcBorders>
              <w:top w:val="nil"/>
              <w:bottom w:val="nil"/>
            </w:tcBorders>
            <w:shd w:val="clear" w:color="auto" w:fill="auto"/>
            <w:vAlign w:val="center"/>
          </w:tcPr>
          <w:p w:rsidR="00527F70" w:rsidRPr="00665EDB" w:rsidRDefault="00527F70" w:rsidP="00665EDB">
            <w:pPr>
              <w:jc w:val="center"/>
              <w:rPr>
                <w:sz w:val="20"/>
                <w:szCs w:val="20"/>
              </w:rPr>
            </w:pP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72</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55.09</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10.2</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84.5</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16.9</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6</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65.95</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21.8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121.8</w:t>
            </w:r>
          </w:p>
        </w:tc>
        <w:tc>
          <w:tcPr>
            <w:tcW w:w="1170" w:type="dxa"/>
            <w:tcBorders>
              <w:top w:val="nil"/>
              <w:bottom w:val="nil"/>
            </w:tcBorders>
            <w:shd w:val="clear" w:color="auto" w:fill="auto"/>
            <w:vAlign w:val="center"/>
          </w:tcPr>
          <w:p w:rsidR="00527F70" w:rsidRPr="00665EDB" w:rsidRDefault="00527F70" w:rsidP="00665EDB">
            <w:pPr>
              <w:jc w:val="center"/>
              <w:rPr>
                <w:sz w:val="20"/>
                <w:szCs w:val="20"/>
              </w:rPr>
            </w:pPr>
            <w:r w:rsidRPr="00665EDB">
              <w:rPr>
                <w:sz w:val="20"/>
                <w:szCs w:val="20"/>
              </w:rPr>
              <w:t>32.3</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vMerge w:val="restart"/>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Overall</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Lighted</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93</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53.58</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12.3</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174.8</w:t>
            </w:r>
          </w:p>
        </w:tc>
        <w:tc>
          <w:tcPr>
            <w:tcW w:w="1170" w:type="dxa"/>
            <w:tcBorders>
              <w:top w:val="nil"/>
              <w:bottom w:val="nil"/>
            </w:tcBorders>
            <w:shd w:val="clear" w:color="auto" w:fill="auto"/>
            <w:vAlign w:val="center"/>
          </w:tcPr>
          <w:p w:rsidR="00527F70" w:rsidRPr="00665EDB" w:rsidRDefault="00527F70" w:rsidP="00665EDB">
            <w:pPr>
              <w:jc w:val="center"/>
              <w:rPr>
                <w:b/>
                <w:sz w:val="20"/>
                <w:szCs w:val="20"/>
              </w:rPr>
            </w:pPr>
            <w:r w:rsidRPr="00665EDB">
              <w:rPr>
                <w:b/>
                <w:sz w:val="20"/>
                <w:szCs w:val="20"/>
              </w:rPr>
              <w:t>32.8</w:t>
            </w:r>
          </w:p>
        </w:tc>
      </w:tr>
      <w:tr w:rsidR="00527F70" w:rsidRPr="00665EDB" w:rsidTr="00665EDB">
        <w:tc>
          <w:tcPr>
            <w:tcW w:w="135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990" w:type="dxa"/>
            <w:vMerge/>
            <w:tcBorders>
              <w:top w:val="nil"/>
              <w:bottom w:val="single" w:sz="4" w:space="0" w:color="auto"/>
            </w:tcBorders>
            <w:shd w:val="clear" w:color="auto" w:fill="auto"/>
            <w:vAlign w:val="center"/>
          </w:tcPr>
          <w:p w:rsidR="00527F70" w:rsidRPr="00665EDB" w:rsidRDefault="00527F70" w:rsidP="00665EDB">
            <w:pPr>
              <w:jc w:val="center"/>
              <w:rPr>
                <w:b/>
                <w:sz w:val="20"/>
                <w:szCs w:val="20"/>
              </w:rPr>
            </w:pP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Unlighted</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426</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57.25</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3.3</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173.3</w:t>
            </w:r>
          </w:p>
        </w:tc>
        <w:tc>
          <w:tcPr>
            <w:tcW w:w="1170" w:type="dxa"/>
            <w:tcBorders>
              <w:top w:val="nil"/>
              <w:bottom w:val="single" w:sz="4" w:space="0" w:color="auto"/>
            </w:tcBorders>
            <w:shd w:val="clear" w:color="auto" w:fill="auto"/>
            <w:vAlign w:val="center"/>
          </w:tcPr>
          <w:p w:rsidR="00527F70" w:rsidRPr="00665EDB" w:rsidRDefault="00527F70" w:rsidP="00665EDB">
            <w:pPr>
              <w:jc w:val="center"/>
              <w:rPr>
                <w:b/>
                <w:sz w:val="20"/>
                <w:szCs w:val="20"/>
              </w:rPr>
            </w:pPr>
            <w:r w:rsidRPr="00665EDB">
              <w:rPr>
                <w:b/>
                <w:sz w:val="20"/>
                <w:szCs w:val="20"/>
              </w:rPr>
              <w:t>31.1</w:t>
            </w:r>
          </w:p>
        </w:tc>
      </w:tr>
      <w:tr w:rsidR="00527F70" w:rsidRPr="00665EDB" w:rsidTr="00665EDB">
        <w:tc>
          <w:tcPr>
            <w:tcW w:w="1350" w:type="dxa"/>
            <w:vMerge w:val="restart"/>
            <w:tcBorders>
              <w:top w:val="single" w:sz="4" w:space="0" w:color="auto"/>
              <w:left w:val="nil"/>
              <w:bottom w:val="single" w:sz="4" w:space="0" w:color="auto"/>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Ramps</w:t>
            </w:r>
          </w:p>
        </w:tc>
        <w:tc>
          <w:tcPr>
            <w:tcW w:w="990" w:type="dxa"/>
            <w:vMerge w:val="restart"/>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w:t>
            </w:r>
          </w:p>
        </w:tc>
        <w:tc>
          <w:tcPr>
            <w:tcW w:w="1170" w:type="dxa"/>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300</w:t>
            </w:r>
          </w:p>
        </w:tc>
        <w:tc>
          <w:tcPr>
            <w:tcW w:w="1170" w:type="dxa"/>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98.12</w:t>
            </w:r>
          </w:p>
        </w:tc>
        <w:tc>
          <w:tcPr>
            <w:tcW w:w="1170" w:type="dxa"/>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0</w:t>
            </w:r>
          </w:p>
        </w:tc>
        <w:tc>
          <w:tcPr>
            <w:tcW w:w="1170" w:type="dxa"/>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2473.2</w:t>
            </w:r>
          </w:p>
        </w:tc>
        <w:tc>
          <w:tcPr>
            <w:tcW w:w="1170" w:type="dxa"/>
            <w:tcBorders>
              <w:top w:val="single" w:sz="4" w:space="0" w:color="auto"/>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237.6</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tcBorders>
              <w:top w:val="nil"/>
              <w:left w:val="nil"/>
              <w:bottom w:val="nil"/>
              <w:right w:val="nil"/>
            </w:tcBorders>
            <w:shd w:val="clear" w:color="auto" w:fill="auto"/>
            <w:vAlign w:val="center"/>
          </w:tcPr>
          <w:p w:rsidR="00527F70" w:rsidRPr="00665EDB" w:rsidRDefault="00527F70" w:rsidP="00665EDB">
            <w:pPr>
              <w:jc w:val="center"/>
              <w:rPr>
                <w:sz w:val="20"/>
                <w:szCs w:val="20"/>
              </w:rPr>
            </w:pP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1446</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141.58</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0</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4179.6</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257.4</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val="restart"/>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148</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89.89</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0</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952.8</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166.5</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tcBorders>
              <w:top w:val="nil"/>
              <w:left w:val="nil"/>
              <w:bottom w:val="nil"/>
              <w:right w:val="nil"/>
            </w:tcBorders>
            <w:shd w:val="clear" w:color="auto" w:fill="auto"/>
            <w:vAlign w:val="center"/>
          </w:tcPr>
          <w:p w:rsidR="00527F70" w:rsidRPr="00665EDB" w:rsidRDefault="00527F70" w:rsidP="00665EDB">
            <w:pPr>
              <w:jc w:val="center"/>
              <w:rPr>
                <w:sz w:val="20"/>
                <w:szCs w:val="20"/>
              </w:rPr>
            </w:pP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219</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110.62</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0</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1829.8</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180.4</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val="restart"/>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3</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Lighted</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25</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69.48</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0</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284.6</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90.3</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tcBorders>
              <w:top w:val="nil"/>
              <w:left w:val="nil"/>
              <w:bottom w:val="nil"/>
              <w:right w:val="nil"/>
            </w:tcBorders>
            <w:shd w:val="clear" w:color="auto" w:fill="auto"/>
            <w:vAlign w:val="center"/>
          </w:tcPr>
          <w:p w:rsidR="00527F70" w:rsidRPr="00665EDB" w:rsidRDefault="00527F70" w:rsidP="00665EDB">
            <w:pPr>
              <w:jc w:val="center"/>
              <w:rPr>
                <w:sz w:val="20"/>
                <w:szCs w:val="20"/>
              </w:rPr>
            </w:pP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Unlighted</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12</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116.41</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0</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224.4</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sz w:val="20"/>
                <w:szCs w:val="20"/>
              </w:rPr>
              <w:t>89.9</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val="restart"/>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r w:rsidRPr="00665EDB">
              <w:rPr>
                <w:b/>
                <w:sz w:val="20"/>
                <w:szCs w:val="20"/>
              </w:rPr>
              <w:t>Overall</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sz w:val="20"/>
                <w:szCs w:val="20"/>
              </w:rPr>
            </w:pPr>
            <w:r w:rsidRPr="00665EDB">
              <w:rPr>
                <w:b/>
                <w:sz w:val="20"/>
                <w:szCs w:val="20"/>
              </w:rPr>
              <w:t>Lighted</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473</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96.59</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0</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2473.2</w:t>
            </w:r>
          </w:p>
        </w:tc>
        <w:tc>
          <w:tcPr>
            <w:tcW w:w="1170" w:type="dxa"/>
            <w:tcBorders>
              <w:top w:val="nil"/>
              <w:left w:val="nil"/>
              <w:bottom w:val="nil"/>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212.7</w:t>
            </w:r>
          </w:p>
        </w:tc>
      </w:tr>
      <w:tr w:rsidR="00527F70" w:rsidRPr="00665EDB" w:rsidTr="00665EDB">
        <w:tc>
          <w:tcPr>
            <w:tcW w:w="135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990" w:type="dxa"/>
            <w:vMerge/>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p>
        </w:tc>
        <w:tc>
          <w:tcPr>
            <w:tcW w:w="1170" w:type="dxa"/>
            <w:tcBorders>
              <w:top w:val="nil"/>
              <w:left w:val="nil"/>
              <w:bottom w:val="single" w:sz="4" w:space="0" w:color="auto"/>
              <w:right w:val="nil"/>
            </w:tcBorders>
            <w:shd w:val="clear" w:color="auto" w:fill="auto"/>
            <w:vAlign w:val="center"/>
          </w:tcPr>
          <w:p w:rsidR="00527F70" w:rsidRPr="00665EDB" w:rsidRDefault="00527F70" w:rsidP="00665EDB">
            <w:pPr>
              <w:jc w:val="center"/>
              <w:rPr>
                <w:sz w:val="20"/>
                <w:szCs w:val="20"/>
              </w:rPr>
            </w:pPr>
            <w:r w:rsidRPr="00665EDB">
              <w:rPr>
                <w:b/>
                <w:sz w:val="20"/>
                <w:szCs w:val="20"/>
              </w:rPr>
              <w:t>Unlighted</w:t>
            </w:r>
          </w:p>
        </w:tc>
        <w:tc>
          <w:tcPr>
            <w:tcW w:w="1170" w:type="dxa"/>
            <w:tcBorders>
              <w:top w:val="nil"/>
              <w:left w:val="nil"/>
              <w:bottom w:val="single" w:sz="4" w:space="0" w:color="auto"/>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1677</w:t>
            </w:r>
          </w:p>
        </w:tc>
        <w:tc>
          <w:tcPr>
            <w:tcW w:w="1170" w:type="dxa"/>
            <w:tcBorders>
              <w:top w:val="nil"/>
              <w:left w:val="nil"/>
              <w:bottom w:val="single" w:sz="4" w:space="0" w:color="auto"/>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129.91</w:t>
            </w:r>
          </w:p>
        </w:tc>
        <w:tc>
          <w:tcPr>
            <w:tcW w:w="1170" w:type="dxa"/>
            <w:tcBorders>
              <w:top w:val="nil"/>
              <w:left w:val="nil"/>
              <w:bottom w:val="single" w:sz="4" w:space="0" w:color="auto"/>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0</w:t>
            </w:r>
          </w:p>
        </w:tc>
        <w:tc>
          <w:tcPr>
            <w:tcW w:w="1170" w:type="dxa"/>
            <w:tcBorders>
              <w:top w:val="nil"/>
              <w:left w:val="nil"/>
              <w:bottom w:val="single" w:sz="4" w:space="0" w:color="auto"/>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4179.6</w:t>
            </w:r>
          </w:p>
        </w:tc>
        <w:tc>
          <w:tcPr>
            <w:tcW w:w="1170" w:type="dxa"/>
            <w:tcBorders>
              <w:top w:val="nil"/>
              <w:left w:val="nil"/>
              <w:bottom w:val="single" w:sz="4" w:space="0" w:color="auto"/>
              <w:right w:val="nil"/>
            </w:tcBorders>
            <w:shd w:val="clear" w:color="auto" w:fill="auto"/>
            <w:vAlign w:val="center"/>
          </w:tcPr>
          <w:p w:rsidR="00527F70" w:rsidRPr="00665EDB" w:rsidRDefault="00527F70" w:rsidP="00665EDB">
            <w:pPr>
              <w:jc w:val="center"/>
              <w:rPr>
                <w:b/>
                <w:sz w:val="20"/>
                <w:szCs w:val="20"/>
              </w:rPr>
            </w:pPr>
            <w:r w:rsidRPr="00665EDB">
              <w:rPr>
                <w:b/>
                <w:sz w:val="20"/>
                <w:szCs w:val="20"/>
              </w:rPr>
              <w:t>247.8</w:t>
            </w:r>
          </w:p>
        </w:tc>
      </w:tr>
    </w:tbl>
    <w:p w:rsidR="00527F70" w:rsidRPr="00816116" w:rsidRDefault="00527F70" w:rsidP="00527F70">
      <w:pPr>
        <w:rPr>
          <w:i/>
          <w:sz w:val="20"/>
        </w:rPr>
      </w:pPr>
      <w:r w:rsidRPr="00816116">
        <w:rPr>
          <w:i/>
          <w:sz w:val="20"/>
        </w:rPr>
        <w:t xml:space="preserve">Note1: ALL 8-lane freeway segments and interchange segments are lighted. </w:t>
      </w:r>
    </w:p>
    <w:p w:rsidR="00527F70" w:rsidRPr="00816116" w:rsidRDefault="00527F70" w:rsidP="00527F70">
      <w:pPr>
        <w:rPr>
          <w:i/>
          <w:sz w:val="20"/>
        </w:rPr>
      </w:pPr>
      <w:r w:rsidRPr="00816116">
        <w:rPr>
          <w:i/>
          <w:sz w:val="20"/>
        </w:rPr>
        <w:t>Note2: Crash Rate in 100 Million VMT.</w:t>
      </w:r>
    </w:p>
    <w:p w:rsidR="005C664A" w:rsidRPr="006C3654" w:rsidRDefault="005C664A" w:rsidP="005C664A">
      <w:pPr>
        <w:pStyle w:val="Heading3"/>
      </w:pPr>
      <w:bookmarkStart w:id="323" w:name="_Toc424719086"/>
      <w:r w:rsidRPr="006C3654">
        <w:t>Nighttime Crash Rate Comparison</w:t>
      </w:r>
      <w:bookmarkEnd w:id="323"/>
    </w:p>
    <w:p w:rsidR="005C664A" w:rsidRPr="00665EDB" w:rsidRDefault="005C664A" w:rsidP="005C664A">
      <w:pPr>
        <w:pStyle w:val="NormalWeb"/>
        <w:shd w:val="clear" w:color="auto" w:fill="FFFFFF"/>
        <w:spacing w:before="120" w:beforeAutospacing="0" w:after="120" w:afterAutospacing="0" w:line="336" w:lineRule="atLeast"/>
        <w:jc w:val="both"/>
        <w:rPr>
          <w:kern w:val="2"/>
          <w:szCs w:val="22"/>
        </w:rPr>
      </w:pPr>
      <w:r w:rsidRPr="00665EDB">
        <w:rPr>
          <w:kern w:val="2"/>
          <w:szCs w:val="22"/>
        </w:rPr>
        <w:t xml:space="preserve">The Kolmogorov–Smirnov test (K-S test) </w:t>
      </w:r>
      <w:r w:rsidR="0016201D" w:rsidRPr="00665EDB">
        <w:rPr>
          <w:kern w:val="2"/>
          <w:szCs w:val="22"/>
        </w:rPr>
        <w:t xml:space="preserve">is </w:t>
      </w:r>
      <w:r w:rsidRPr="00665EDB">
        <w:rPr>
          <w:kern w:val="2"/>
          <w:szCs w:val="22"/>
        </w:rPr>
        <w:t xml:space="preserve">used to test whether two empirical probability distributions </w:t>
      </w:r>
      <w:r w:rsidR="009F098A" w:rsidRPr="00665EDB">
        <w:rPr>
          <w:kern w:val="2"/>
          <w:szCs w:val="22"/>
        </w:rPr>
        <w:t xml:space="preserve">were </w:t>
      </w:r>
      <w:r w:rsidRPr="00665EDB">
        <w:rPr>
          <w:kern w:val="2"/>
          <w:szCs w:val="22"/>
        </w:rPr>
        <w:t>significantly differ</w:t>
      </w:r>
      <w:r w:rsidR="009F098A" w:rsidRPr="00665EDB">
        <w:rPr>
          <w:kern w:val="2"/>
          <w:szCs w:val="22"/>
        </w:rPr>
        <w:t>ent</w:t>
      </w:r>
      <w:r w:rsidR="0016201D" w:rsidRPr="00665EDB">
        <w:rPr>
          <w:kern w:val="2"/>
          <w:szCs w:val="22"/>
        </w:rPr>
        <w:t>,</w:t>
      </w:r>
      <w:r w:rsidR="009F098A" w:rsidRPr="00665EDB">
        <w:rPr>
          <w:kern w:val="2"/>
          <w:szCs w:val="22"/>
        </w:rPr>
        <w:t xml:space="preserve"> in this research</w:t>
      </w:r>
      <w:r w:rsidR="00E3161E" w:rsidRPr="00665EDB">
        <w:rPr>
          <w:kern w:val="2"/>
          <w:szCs w:val="22"/>
        </w:rPr>
        <w:t xml:space="preserve"> </w:t>
      </w:r>
      <w:r w:rsidRPr="00665EDB">
        <w:rPr>
          <w:kern w:val="2"/>
          <w:szCs w:val="22"/>
        </w:rPr>
        <w:t>whether crash rate</w:t>
      </w:r>
      <w:r w:rsidR="00E3161E" w:rsidRPr="00665EDB">
        <w:rPr>
          <w:kern w:val="2"/>
          <w:szCs w:val="22"/>
        </w:rPr>
        <w:t>s</w:t>
      </w:r>
      <w:r w:rsidRPr="00665EDB">
        <w:rPr>
          <w:kern w:val="2"/>
          <w:szCs w:val="22"/>
        </w:rPr>
        <w:t xml:space="preserve"> on lighted/unlighted segment</w:t>
      </w:r>
      <w:r w:rsidR="009F098A" w:rsidRPr="00665EDB">
        <w:rPr>
          <w:kern w:val="2"/>
          <w:szCs w:val="22"/>
        </w:rPr>
        <w:t>s</w:t>
      </w:r>
      <w:r w:rsidRPr="00665EDB">
        <w:rPr>
          <w:kern w:val="2"/>
          <w:szCs w:val="22"/>
        </w:rPr>
        <w:t xml:space="preserve"> have significant different distributions. The test statistics is </w:t>
      </w:r>
      <w:r w:rsidR="009F098A" w:rsidRPr="00665EDB">
        <w:rPr>
          <w:kern w:val="2"/>
          <w:szCs w:val="22"/>
        </w:rPr>
        <w:t>presented by the following equation.</w:t>
      </w:r>
    </w:p>
    <w:p w:rsidR="005C664A" w:rsidRPr="00665EDB" w:rsidRDefault="00F258AB" w:rsidP="005C664A">
      <w:pPr>
        <w:pStyle w:val="NormalWeb"/>
        <w:shd w:val="clear" w:color="auto" w:fill="FFFFFF"/>
        <w:spacing w:before="120" w:beforeAutospacing="0" w:after="120" w:afterAutospacing="0" w:line="336" w:lineRule="atLeast"/>
        <w:jc w:val="right"/>
        <w:rPr>
          <w:kern w:val="2"/>
          <w:szCs w:val="22"/>
        </w:rPr>
      </w:pPr>
      <m:oMath>
        <m:sSub>
          <m:sSubPr>
            <m:ctrlPr>
              <w:rPr>
                <w:rFonts w:ascii="Cambria Math" w:hAnsi="Cambria Math"/>
                <w:kern w:val="2"/>
              </w:rPr>
            </m:ctrlPr>
          </m:sSubPr>
          <m:e>
            <m:r>
              <w:rPr>
                <w:rFonts w:ascii="Cambria Math" w:hAnsi="Cambria Math"/>
                <w:kern w:val="2"/>
              </w:rPr>
              <m:t>D</m:t>
            </m:r>
          </m:e>
          <m:sub>
            <m:r>
              <w:rPr>
                <w:rFonts w:ascii="Cambria Math" w:hAnsi="Cambria Math"/>
                <w:kern w:val="2"/>
              </w:rPr>
              <m:t>n</m:t>
            </m:r>
            <m:r>
              <m:rPr>
                <m:sty m:val="p"/>
              </m:rPr>
              <w:rPr>
                <w:rFonts w:ascii="Cambria Math" w:hAnsi="Cambria Math"/>
                <w:kern w:val="2"/>
              </w:rPr>
              <m:t>,</m:t>
            </m:r>
            <m:sSup>
              <m:sSupPr>
                <m:ctrlPr>
                  <w:rPr>
                    <w:rFonts w:ascii="Cambria Math" w:hAnsi="Cambria Math"/>
                    <w:kern w:val="2"/>
                  </w:rPr>
                </m:ctrlPr>
              </m:sSupPr>
              <m:e>
                <m:r>
                  <w:rPr>
                    <w:rFonts w:ascii="Cambria Math" w:hAnsi="Cambria Math"/>
                    <w:kern w:val="2"/>
                  </w:rPr>
                  <m:t>n</m:t>
                </m:r>
              </m:e>
              <m:sup>
                <m:r>
                  <m:rPr>
                    <m:sty m:val="p"/>
                  </m:rPr>
                  <w:rPr>
                    <w:rFonts w:ascii="Cambria Math" w:hAnsi="Cambria Math"/>
                    <w:kern w:val="2"/>
                  </w:rPr>
                  <m:t>'</m:t>
                </m:r>
              </m:sup>
            </m:sSup>
          </m:sub>
        </m:sSub>
        <m:r>
          <m:rPr>
            <m:sty m:val="p"/>
          </m:rPr>
          <w:rPr>
            <w:rFonts w:ascii="Cambria Math" w:hAnsi="Cambria Math"/>
            <w:kern w:val="2"/>
          </w:rPr>
          <m:t>=sup|</m:t>
        </m:r>
        <m:sSub>
          <m:sSubPr>
            <m:ctrlPr>
              <w:rPr>
                <w:rFonts w:ascii="Cambria Math" w:hAnsi="Cambria Math"/>
                <w:kern w:val="2"/>
              </w:rPr>
            </m:ctrlPr>
          </m:sSubPr>
          <m:e>
            <m:r>
              <w:rPr>
                <w:rFonts w:ascii="Cambria Math" w:hAnsi="Cambria Math"/>
                <w:kern w:val="2"/>
              </w:rPr>
              <m:t>F</m:t>
            </m:r>
          </m:e>
          <m:sub>
            <m:r>
              <m:rPr>
                <m:sty m:val="p"/>
              </m:rPr>
              <w:rPr>
                <w:rFonts w:ascii="Cambria Math" w:hAnsi="Cambria Math"/>
                <w:kern w:val="2"/>
              </w:rPr>
              <m:t>1,</m:t>
            </m:r>
            <m:r>
              <w:rPr>
                <w:rFonts w:ascii="Cambria Math" w:hAnsi="Cambria Math"/>
                <w:kern w:val="2"/>
              </w:rPr>
              <m:t>n</m:t>
            </m:r>
          </m:sub>
        </m:sSub>
        <m:d>
          <m:dPr>
            <m:ctrlPr>
              <w:rPr>
                <w:rFonts w:ascii="Cambria Math" w:hAnsi="Cambria Math"/>
                <w:kern w:val="2"/>
              </w:rPr>
            </m:ctrlPr>
          </m:dPr>
          <m:e>
            <m:r>
              <w:rPr>
                <w:rFonts w:ascii="Cambria Math" w:hAnsi="Cambria Math"/>
                <w:kern w:val="2"/>
              </w:rPr>
              <m:t>x</m:t>
            </m:r>
          </m:e>
        </m:d>
        <m:r>
          <m:rPr>
            <m:sty m:val="p"/>
          </m:rPr>
          <w:rPr>
            <w:rFonts w:ascii="Cambria Math" w:hAnsi="Cambria Math"/>
            <w:kern w:val="2"/>
          </w:rPr>
          <m:t>-</m:t>
        </m:r>
        <m:sSub>
          <m:sSubPr>
            <m:ctrlPr>
              <w:rPr>
                <w:rFonts w:ascii="Cambria Math" w:hAnsi="Cambria Math"/>
                <w:kern w:val="2"/>
              </w:rPr>
            </m:ctrlPr>
          </m:sSubPr>
          <m:e>
            <m:r>
              <w:rPr>
                <w:rFonts w:ascii="Cambria Math" w:hAnsi="Cambria Math"/>
                <w:kern w:val="2"/>
              </w:rPr>
              <m:t>F</m:t>
            </m:r>
          </m:e>
          <m:sub>
            <m:r>
              <m:rPr>
                <m:sty m:val="p"/>
              </m:rPr>
              <w:rPr>
                <w:rFonts w:ascii="Cambria Math" w:hAnsi="Cambria Math"/>
                <w:kern w:val="2"/>
              </w:rPr>
              <m:t>2,</m:t>
            </m:r>
            <m:r>
              <w:rPr>
                <w:rFonts w:ascii="Cambria Math" w:hAnsi="Cambria Math"/>
                <w:kern w:val="2"/>
              </w:rPr>
              <m:t>n</m:t>
            </m:r>
          </m:sub>
        </m:sSub>
        <m:r>
          <m:rPr>
            <m:sty m:val="p"/>
          </m:rPr>
          <w:rPr>
            <w:rFonts w:ascii="Cambria Math" w:hAnsi="Cambria Math"/>
            <w:kern w:val="2"/>
          </w:rPr>
          <m:t>(</m:t>
        </m:r>
        <m:r>
          <w:rPr>
            <w:rFonts w:ascii="Cambria Math" w:hAnsi="Cambria Math"/>
            <w:kern w:val="2"/>
          </w:rPr>
          <m:t>x</m:t>
        </m:r>
        <m:r>
          <m:rPr>
            <m:sty m:val="p"/>
          </m:rPr>
          <w:rPr>
            <w:rFonts w:ascii="Cambria Math" w:hAnsi="Cambria Math"/>
            <w:kern w:val="2"/>
          </w:rPr>
          <m:t>)|</m:t>
        </m:r>
      </m:oMath>
      <w:r w:rsidR="006D1484" w:rsidRPr="00665EDB">
        <w:rPr>
          <w:kern w:val="2"/>
          <w:szCs w:val="22"/>
        </w:rPr>
        <w:tab/>
      </w:r>
      <w:r w:rsidR="006D1484" w:rsidRPr="00665EDB">
        <w:rPr>
          <w:kern w:val="2"/>
          <w:szCs w:val="22"/>
        </w:rPr>
        <w:tab/>
      </w:r>
      <w:r w:rsidR="006D1484" w:rsidRPr="00665EDB">
        <w:rPr>
          <w:kern w:val="2"/>
          <w:szCs w:val="22"/>
        </w:rPr>
        <w:tab/>
      </w:r>
      <w:r w:rsidR="006D1484" w:rsidRPr="00665EDB">
        <w:rPr>
          <w:kern w:val="2"/>
          <w:szCs w:val="22"/>
        </w:rPr>
        <w:tab/>
        <w:t>(9</w:t>
      </w:r>
      <w:r w:rsidR="005C664A" w:rsidRPr="00665EDB">
        <w:rPr>
          <w:kern w:val="2"/>
          <w:szCs w:val="22"/>
        </w:rPr>
        <w:t>)</w:t>
      </w:r>
    </w:p>
    <w:p w:rsidR="005C664A" w:rsidRPr="00665EDB" w:rsidRDefault="005C664A" w:rsidP="005C664A">
      <w:pPr>
        <w:pStyle w:val="NormalWeb"/>
        <w:shd w:val="clear" w:color="auto" w:fill="FFFFFF"/>
        <w:spacing w:before="120" w:beforeAutospacing="0" w:after="120" w:afterAutospacing="0" w:line="336" w:lineRule="atLeast"/>
        <w:rPr>
          <w:kern w:val="2"/>
          <w:szCs w:val="22"/>
        </w:rPr>
      </w:pPr>
      <w:r w:rsidRPr="00665EDB">
        <w:rPr>
          <w:kern w:val="2"/>
          <w:szCs w:val="22"/>
        </w:rPr>
        <w:t>Where,</w:t>
      </w:r>
    </w:p>
    <w:p w:rsidR="005C664A" w:rsidRPr="00665EDB" w:rsidRDefault="005C664A" w:rsidP="005C664A">
      <w:pPr>
        <w:pStyle w:val="NormalWeb"/>
        <w:shd w:val="clear" w:color="auto" w:fill="FFFFFF"/>
        <w:spacing w:before="0" w:beforeAutospacing="0" w:after="0" w:afterAutospacing="0"/>
        <w:rPr>
          <w:kern w:val="2"/>
          <w:szCs w:val="22"/>
        </w:rPr>
      </w:pPr>
      <w:r w:rsidRPr="00665EDB">
        <w:rPr>
          <w:kern w:val="2"/>
          <w:szCs w:val="22"/>
        </w:rPr>
        <w:tab/>
      </w:r>
      <m:oMath>
        <m:sSub>
          <m:sSubPr>
            <m:ctrlPr>
              <w:rPr>
                <w:rFonts w:ascii="Cambria Math" w:hAnsi="Cambria Math"/>
                <w:kern w:val="2"/>
              </w:rPr>
            </m:ctrlPr>
          </m:sSubPr>
          <m:e>
            <m:r>
              <w:rPr>
                <w:rFonts w:ascii="Cambria Math" w:hAnsi="Cambria Math"/>
                <w:kern w:val="2"/>
              </w:rPr>
              <m:t>F</m:t>
            </m:r>
          </m:e>
          <m:sub>
            <m:r>
              <m:rPr>
                <m:sty m:val="p"/>
              </m:rPr>
              <w:rPr>
                <w:rFonts w:ascii="Cambria Math" w:hAnsi="Cambria Math"/>
                <w:kern w:val="2"/>
              </w:rPr>
              <m:t>1,</m:t>
            </m:r>
            <m:r>
              <w:rPr>
                <w:rFonts w:ascii="Cambria Math" w:hAnsi="Cambria Math"/>
                <w:kern w:val="2"/>
              </w:rPr>
              <m:t>n</m:t>
            </m:r>
          </m:sub>
        </m:sSub>
      </m:oMath>
      <w:r w:rsidRPr="00665EDB">
        <w:rPr>
          <w:kern w:val="2"/>
          <w:szCs w:val="22"/>
        </w:rPr>
        <w:tab/>
        <w:t>=</w:t>
      </w:r>
      <w:r w:rsidR="009F098A" w:rsidRPr="00665EDB">
        <w:rPr>
          <w:kern w:val="2"/>
          <w:szCs w:val="22"/>
        </w:rPr>
        <w:t xml:space="preserve"> E</w:t>
      </w:r>
      <w:r w:rsidRPr="00665EDB">
        <w:rPr>
          <w:kern w:val="2"/>
          <w:szCs w:val="22"/>
        </w:rPr>
        <w:t>mpirical distribution function for the first sample;</w:t>
      </w:r>
    </w:p>
    <w:p w:rsidR="005C664A" w:rsidRPr="00665EDB" w:rsidRDefault="005C664A" w:rsidP="005C664A">
      <w:pPr>
        <w:pStyle w:val="NormalWeb"/>
        <w:shd w:val="clear" w:color="auto" w:fill="FFFFFF"/>
        <w:spacing w:before="0" w:beforeAutospacing="0" w:after="0" w:afterAutospacing="0"/>
        <w:rPr>
          <w:kern w:val="2"/>
          <w:szCs w:val="22"/>
        </w:rPr>
      </w:pPr>
      <w:r w:rsidRPr="00665EDB">
        <w:rPr>
          <w:kern w:val="2"/>
          <w:szCs w:val="22"/>
        </w:rPr>
        <w:tab/>
      </w:r>
      <m:oMath>
        <m:sSub>
          <m:sSubPr>
            <m:ctrlPr>
              <w:rPr>
                <w:rFonts w:ascii="Cambria Math" w:hAnsi="Cambria Math"/>
                <w:kern w:val="2"/>
              </w:rPr>
            </m:ctrlPr>
          </m:sSubPr>
          <m:e>
            <m:r>
              <w:rPr>
                <w:rFonts w:ascii="Cambria Math" w:hAnsi="Cambria Math"/>
                <w:kern w:val="2"/>
              </w:rPr>
              <m:t>F</m:t>
            </m:r>
          </m:e>
          <m:sub>
            <m:r>
              <m:rPr>
                <m:sty m:val="p"/>
              </m:rPr>
              <w:rPr>
                <w:rFonts w:ascii="Cambria Math" w:hAnsi="Cambria Math"/>
                <w:kern w:val="2"/>
              </w:rPr>
              <m:t>2,</m:t>
            </m:r>
            <m:r>
              <w:rPr>
                <w:rFonts w:ascii="Cambria Math" w:hAnsi="Cambria Math"/>
                <w:kern w:val="2"/>
              </w:rPr>
              <m:t>n</m:t>
            </m:r>
          </m:sub>
        </m:sSub>
      </m:oMath>
      <w:r w:rsidRPr="00665EDB">
        <w:rPr>
          <w:kern w:val="2"/>
          <w:szCs w:val="22"/>
        </w:rPr>
        <w:tab/>
        <w:t>=</w:t>
      </w:r>
      <w:r w:rsidR="009F098A" w:rsidRPr="00665EDB">
        <w:rPr>
          <w:kern w:val="2"/>
          <w:szCs w:val="22"/>
        </w:rPr>
        <w:t xml:space="preserve"> E</w:t>
      </w:r>
      <w:r w:rsidRPr="00665EDB">
        <w:rPr>
          <w:kern w:val="2"/>
          <w:szCs w:val="22"/>
        </w:rPr>
        <w:t>mpirical distribution func</w:t>
      </w:r>
      <w:r w:rsidR="00816116" w:rsidRPr="00665EDB">
        <w:rPr>
          <w:kern w:val="2"/>
          <w:szCs w:val="22"/>
        </w:rPr>
        <w:t>tion for the second sample; and</w:t>
      </w:r>
    </w:p>
    <w:p w:rsidR="005C664A" w:rsidRPr="00665EDB" w:rsidRDefault="005C664A" w:rsidP="005C664A">
      <w:pPr>
        <w:pStyle w:val="NormalWeb"/>
        <w:shd w:val="clear" w:color="auto" w:fill="FFFFFF"/>
        <w:spacing w:before="0" w:beforeAutospacing="0" w:after="120" w:afterAutospacing="0"/>
        <w:rPr>
          <w:kern w:val="2"/>
          <w:szCs w:val="22"/>
        </w:rPr>
      </w:pPr>
      <w:r w:rsidRPr="00665EDB">
        <w:rPr>
          <w:kern w:val="2"/>
          <w:szCs w:val="22"/>
        </w:rPr>
        <w:tab/>
      </w:r>
      <w:proofErr w:type="gramStart"/>
      <w:r w:rsidRPr="00665EDB">
        <w:rPr>
          <w:kern w:val="2"/>
          <w:szCs w:val="22"/>
        </w:rPr>
        <w:t>sup</w:t>
      </w:r>
      <w:proofErr w:type="gramEnd"/>
      <w:r w:rsidRPr="00665EDB">
        <w:rPr>
          <w:kern w:val="2"/>
          <w:szCs w:val="22"/>
        </w:rPr>
        <w:tab/>
        <w:t>=</w:t>
      </w:r>
      <w:r w:rsidR="009F098A" w:rsidRPr="00665EDB">
        <w:rPr>
          <w:kern w:val="2"/>
          <w:szCs w:val="22"/>
        </w:rPr>
        <w:t xml:space="preserve"> S</w:t>
      </w:r>
      <w:r w:rsidRPr="00665EDB">
        <w:rPr>
          <w:kern w:val="2"/>
          <w:szCs w:val="22"/>
        </w:rPr>
        <w:t>upremum function.</w:t>
      </w:r>
    </w:p>
    <w:p w:rsidR="00816116" w:rsidRPr="00665EDB" w:rsidRDefault="00BD09CC" w:rsidP="00842554">
      <w:pPr>
        <w:pStyle w:val="NormalWeb"/>
        <w:shd w:val="clear" w:color="auto" w:fill="FFFFFF"/>
        <w:spacing w:before="0" w:beforeAutospacing="0" w:after="0" w:afterAutospacing="0"/>
        <w:rPr>
          <w:kern w:val="2"/>
          <w:szCs w:val="22"/>
        </w:rPr>
      </w:pPr>
      <w:r>
        <w:rPr>
          <w:noProof/>
          <w:lang w:eastAsia="en-US"/>
        </w:rPr>
        <w:lastRenderedPageBreak/>
        <mc:AlternateContent>
          <mc:Choice Requires="wps">
            <w:drawing>
              <wp:anchor distT="45720" distB="45720" distL="114300" distR="114300" simplePos="0" relativeHeight="251656192" behindDoc="0" locked="0" layoutInCell="1" allowOverlap="1">
                <wp:simplePos x="0" y="0"/>
                <wp:positionH relativeFrom="column">
                  <wp:posOffset>3866515</wp:posOffset>
                </wp:positionH>
                <wp:positionV relativeFrom="paragraph">
                  <wp:posOffset>238125</wp:posOffset>
                </wp:positionV>
                <wp:extent cx="884555" cy="451485"/>
                <wp:effectExtent l="0" t="0" r="1079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51485"/>
                        </a:xfrm>
                        <a:prstGeom prst="rect">
                          <a:avLst/>
                        </a:prstGeom>
                        <a:solidFill>
                          <a:srgbClr val="FFFFFF"/>
                        </a:solidFill>
                        <a:ln w="9525">
                          <a:solidFill>
                            <a:srgbClr val="000000"/>
                          </a:solidFill>
                          <a:miter lim="800000"/>
                          <a:headEnd/>
                          <a:tailEnd/>
                        </a:ln>
                      </wps:spPr>
                      <wps:txbx>
                        <w:txbxContent>
                          <w:p w:rsidR="00F258AB" w:rsidRPr="00652B5E" w:rsidRDefault="00F258AB" w:rsidP="005C664A">
                            <w:r w:rsidRPr="00652B5E">
                              <w:t>D = 0.1785</w:t>
                            </w:r>
                          </w:p>
                          <w:p w:rsidR="00F258AB" w:rsidRPr="00652B5E" w:rsidRDefault="00F258AB" w:rsidP="005C664A">
                            <w:r w:rsidRPr="00652B5E">
                              <w:t>p = .0110*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4.45pt;margin-top:18.75pt;width:69.65pt;height:35.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">
                <v:textbox style="mso-fit-shape-to-text:t">
                  <w:txbxContent>
                    <w:p w:rsidR="00F258AB" w:rsidRPr="00652B5E" w:rsidRDefault="00F258AB" w:rsidP="005C664A">
                      <w:r w:rsidRPr="00652B5E">
                        <w:t>D = 0.1785</w:t>
                      </w:r>
                    </w:p>
                    <w:p w:rsidR="00F258AB" w:rsidRPr="00652B5E" w:rsidRDefault="00F258AB" w:rsidP="005C664A">
                      <w:r w:rsidRPr="00652B5E">
                        <w:t>p = .0110*</w:t>
                      </w:r>
                    </w:p>
                  </w:txbxContent>
                </v:textbox>
              </v:shape>
            </w:pict>
          </mc:Fallback>
        </mc:AlternateContent>
      </w:r>
      <w:r w:rsidR="00415FC4">
        <w:rPr>
          <w:noProof/>
          <w:lang w:eastAsia="en-US"/>
        </w:rPr>
        <w:drawing>
          <wp:inline distT="0" distB="0" distL="0" distR="0">
            <wp:extent cx="5745480" cy="3505200"/>
            <wp:effectExtent l="19050" t="19050" r="26670" b="19050"/>
            <wp:docPr id="7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7"/>
                    <a:srcRect/>
                    <a:stretch>
                      <a:fillRect/>
                    </a:stretch>
                  </pic:blipFill>
                  <pic:spPr bwMode="auto">
                    <a:xfrm>
                      <a:off x="0" y="0"/>
                      <a:ext cx="5745480" cy="3505200"/>
                    </a:xfrm>
                    <a:prstGeom prst="rect">
                      <a:avLst/>
                    </a:prstGeom>
                    <a:noFill/>
                    <a:ln w="9525" cmpd="sng">
                      <a:solidFill>
                        <a:srgbClr val="000000"/>
                      </a:solidFill>
                      <a:miter lim="800000"/>
                      <a:headEnd/>
                      <a:tailEnd/>
                    </a:ln>
                    <a:effectLst/>
                  </pic:spPr>
                </pic:pic>
              </a:graphicData>
            </a:graphic>
          </wp:inline>
        </w:drawing>
      </w:r>
    </w:p>
    <w:p w:rsidR="005C664A" w:rsidRPr="00816116" w:rsidRDefault="005C664A" w:rsidP="005C664A">
      <w:pPr>
        <w:rPr>
          <w:i/>
          <w:sz w:val="20"/>
        </w:rPr>
      </w:pPr>
      <w:r w:rsidRPr="00816116">
        <w:rPr>
          <w:i/>
          <w:sz w:val="20"/>
        </w:rPr>
        <w:t>* Denotes statistically significant result.</w:t>
      </w:r>
    </w:p>
    <w:p w:rsidR="005C664A" w:rsidRDefault="005C664A" w:rsidP="00807DAA">
      <w:pPr>
        <w:pStyle w:val="Caption"/>
        <w:spacing w:after="100" w:afterAutospacing="1"/>
        <w:jc w:val="center"/>
        <w:rPr>
          <w:rFonts w:ascii="Times New Roman" w:hAnsi="Times New Roman"/>
          <w:b/>
          <w:i w:val="0"/>
          <w:color w:val="auto"/>
          <w:sz w:val="22"/>
        </w:rPr>
      </w:pPr>
      <w:bookmarkStart w:id="324" w:name="_Toc422999745"/>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15</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Freeway Segments Crash Rate Comparison (Outlier Removed)</w:t>
      </w:r>
      <w:bookmarkEnd w:id="324"/>
    </w:p>
    <w:p w:rsidR="00816116" w:rsidRPr="00816116" w:rsidRDefault="00BD09CC" w:rsidP="00842554">
      <w:pPr>
        <w:rPr>
          <w:lang w:eastAsia="zh-CN"/>
        </w:rPr>
      </w:pPr>
      <w:r>
        <w:rPr>
          <w:noProof/>
        </w:rPr>
        <mc:AlternateContent>
          <mc:Choice Requires="wps">
            <w:drawing>
              <wp:anchor distT="45720" distB="45720" distL="114300" distR="114300" simplePos="0" relativeHeight="251655168" behindDoc="0" locked="0" layoutInCell="1" allowOverlap="1">
                <wp:simplePos x="0" y="0"/>
                <wp:positionH relativeFrom="column">
                  <wp:posOffset>4000500</wp:posOffset>
                </wp:positionH>
                <wp:positionV relativeFrom="paragraph">
                  <wp:posOffset>412750</wp:posOffset>
                </wp:positionV>
                <wp:extent cx="884555" cy="451485"/>
                <wp:effectExtent l="0" t="0" r="10795" b="254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51485"/>
                        </a:xfrm>
                        <a:prstGeom prst="rect">
                          <a:avLst/>
                        </a:prstGeom>
                        <a:solidFill>
                          <a:srgbClr val="FFFFFF"/>
                        </a:solidFill>
                        <a:ln w="9525">
                          <a:solidFill>
                            <a:srgbClr val="000000"/>
                          </a:solidFill>
                          <a:miter lim="800000"/>
                          <a:headEnd/>
                          <a:tailEnd/>
                        </a:ln>
                      </wps:spPr>
                      <wps:txbx>
                        <w:txbxContent>
                          <w:p w:rsidR="00F258AB" w:rsidRPr="00652B5E" w:rsidRDefault="00F258AB" w:rsidP="005C664A">
                            <w:r w:rsidRPr="00652B5E">
                              <w:t>D = 0.0737</w:t>
                            </w:r>
                          </w:p>
                          <w:p w:rsidR="00F258AB" w:rsidRPr="00652B5E" w:rsidRDefault="00F258AB" w:rsidP="005C664A">
                            <w:r w:rsidRPr="00652B5E">
                              <w:t>p = .8155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5pt;margin-top:32.5pt;width:69.65pt;height:35.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">
                <v:textbox style="mso-fit-shape-to-text:t">
                  <w:txbxContent>
                    <w:p w:rsidR="00F258AB" w:rsidRPr="00652B5E" w:rsidRDefault="00F258AB" w:rsidP="005C664A">
                      <w:r w:rsidRPr="00652B5E">
                        <w:t>D = 0.0737</w:t>
                      </w:r>
                    </w:p>
                    <w:p w:rsidR="00F258AB" w:rsidRPr="00652B5E" w:rsidRDefault="00F258AB" w:rsidP="005C664A">
                      <w:r w:rsidRPr="00652B5E">
                        <w:t>p = .8155</w:t>
                      </w:r>
                    </w:p>
                  </w:txbxContent>
                </v:textbox>
              </v:shape>
            </w:pict>
          </mc:Fallback>
        </mc:AlternateContent>
      </w:r>
      <w:r w:rsidR="00415FC4">
        <w:rPr>
          <w:noProof/>
        </w:rPr>
        <w:drawing>
          <wp:inline distT="0" distB="0" distL="0" distR="0">
            <wp:extent cx="5715000" cy="3649980"/>
            <wp:effectExtent l="19050" t="19050" r="19050" b="26670"/>
            <wp:docPr id="8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
                    <a:srcRect/>
                    <a:stretch>
                      <a:fillRect/>
                    </a:stretch>
                  </pic:blipFill>
                  <pic:spPr bwMode="auto">
                    <a:xfrm>
                      <a:off x="0" y="0"/>
                      <a:ext cx="5715000" cy="3649980"/>
                    </a:xfrm>
                    <a:prstGeom prst="rect">
                      <a:avLst/>
                    </a:prstGeom>
                    <a:noFill/>
                    <a:ln w="9525" cmpd="sng">
                      <a:solidFill>
                        <a:srgbClr val="000000"/>
                      </a:solidFill>
                      <a:miter lim="800000"/>
                      <a:headEnd/>
                      <a:tailEnd/>
                    </a:ln>
                    <a:effectLst/>
                  </pic:spPr>
                </pic:pic>
              </a:graphicData>
            </a:graphic>
          </wp:inline>
        </w:drawing>
      </w:r>
    </w:p>
    <w:p w:rsidR="005C664A" w:rsidRPr="00816116" w:rsidRDefault="005C664A" w:rsidP="005C664A">
      <w:pPr>
        <w:rPr>
          <w:i/>
          <w:sz w:val="20"/>
        </w:rPr>
      </w:pPr>
      <w:r w:rsidRPr="00816116">
        <w:rPr>
          <w:i/>
          <w:sz w:val="20"/>
        </w:rPr>
        <w:t>* Denotes statistically significant result.</w:t>
      </w:r>
    </w:p>
    <w:p w:rsidR="005C664A" w:rsidRPr="006C3654" w:rsidRDefault="005C664A" w:rsidP="005C664A">
      <w:pPr>
        <w:pStyle w:val="Caption"/>
        <w:spacing w:after="0"/>
        <w:jc w:val="center"/>
        <w:rPr>
          <w:rFonts w:ascii="Times New Roman" w:hAnsi="Times New Roman"/>
          <w:b/>
          <w:i w:val="0"/>
          <w:color w:val="auto"/>
          <w:sz w:val="22"/>
        </w:rPr>
      </w:pPr>
      <w:bookmarkStart w:id="325" w:name="_Toc422999746"/>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16</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Interchange Segments Crash Rate Comparison (Outlier Removed)</w:t>
      </w:r>
      <w:bookmarkEnd w:id="325"/>
    </w:p>
    <w:p w:rsidR="005C664A" w:rsidRPr="006C3654" w:rsidRDefault="005C664A" w:rsidP="005C664A"/>
    <w:p w:rsidR="00816116" w:rsidRDefault="00BD09CC" w:rsidP="00842554">
      <w:pPr>
        <w:pStyle w:val="Caption"/>
        <w:spacing w:after="0"/>
        <w:jc w:val="left"/>
        <w:rPr>
          <w:rFonts w:ascii="Times New Roman" w:hAnsi="Times New Roman"/>
          <w:b/>
          <w:i w:val="0"/>
          <w:color w:val="auto"/>
          <w:sz w:val="22"/>
        </w:rPr>
      </w:pPr>
      <w:r>
        <w:rPr>
          <w:noProof/>
          <w:lang w:eastAsia="en-US"/>
        </w:rPr>
        <w:lastRenderedPageBreak/>
        <mc:AlternateContent>
          <mc:Choice Requires="wps">
            <w:drawing>
              <wp:anchor distT="45720" distB="45720" distL="114300" distR="114300" simplePos="0" relativeHeight="251654144" behindDoc="0" locked="0" layoutInCell="1" allowOverlap="1">
                <wp:simplePos x="0" y="0"/>
                <wp:positionH relativeFrom="column">
                  <wp:posOffset>3762375</wp:posOffset>
                </wp:positionH>
                <wp:positionV relativeFrom="paragraph">
                  <wp:posOffset>400050</wp:posOffset>
                </wp:positionV>
                <wp:extent cx="1028700" cy="451485"/>
                <wp:effectExtent l="0" t="0" r="19050"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1485"/>
                        </a:xfrm>
                        <a:prstGeom prst="rect">
                          <a:avLst/>
                        </a:prstGeom>
                        <a:solidFill>
                          <a:srgbClr val="FFFFFF"/>
                        </a:solidFill>
                        <a:ln w="9525">
                          <a:solidFill>
                            <a:srgbClr val="000000"/>
                          </a:solidFill>
                          <a:miter lim="800000"/>
                          <a:headEnd/>
                          <a:tailEnd/>
                        </a:ln>
                      </wps:spPr>
                      <wps:txbx>
                        <w:txbxContent>
                          <w:p w:rsidR="00F258AB" w:rsidRPr="00652B5E" w:rsidRDefault="00F258AB" w:rsidP="005C664A">
                            <w:r w:rsidRPr="00652B5E">
                              <w:t>D = 0.2644</w:t>
                            </w:r>
                          </w:p>
                          <w:p w:rsidR="00F258AB" w:rsidRPr="00652B5E" w:rsidRDefault="00F258AB" w:rsidP="005C664A">
                            <w:r w:rsidRPr="00652B5E">
                              <w:t>p = &lt;.0001*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6.25pt;margin-top:31.5pt;width:81pt;height:35.5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">
                <v:textbox style="mso-fit-shape-to-text:t">
                  <w:txbxContent>
                    <w:p w:rsidR="00F258AB" w:rsidRPr="00652B5E" w:rsidRDefault="00F258AB" w:rsidP="005C664A">
                      <w:r w:rsidRPr="00652B5E">
                        <w:t>D = 0.2644</w:t>
                      </w:r>
                    </w:p>
                    <w:p w:rsidR="00F258AB" w:rsidRPr="00652B5E" w:rsidRDefault="00F258AB" w:rsidP="005C664A">
                      <w:r w:rsidRPr="00652B5E">
                        <w:t>p = &lt;.0001*</w:t>
                      </w:r>
                    </w:p>
                  </w:txbxContent>
                </v:textbox>
              </v:shape>
            </w:pict>
          </mc:Fallback>
        </mc:AlternateContent>
      </w:r>
      <w:r w:rsidR="00415FC4">
        <w:rPr>
          <w:noProof/>
          <w:lang w:eastAsia="en-US"/>
        </w:rPr>
        <w:drawing>
          <wp:inline distT="0" distB="0" distL="0" distR="0">
            <wp:extent cx="5509260" cy="3390900"/>
            <wp:effectExtent l="19050" t="19050" r="15240" b="19050"/>
            <wp:docPr id="8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srcRect/>
                    <a:stretch>
                      <a:fillRect/>
                    </a:stretch>
                  </pic:blipFill>
                  <pic:spPr bwMode="auto">
                    <a:xfrm>
                      <a:off x="0" y="0"/>
                      <a:ext cx="5509260" cy="3390900"/>
                    </a:xfrm>
                    <a:prstGeom prst="rect">
                      <a:avLst/>
                    </a:prstGeom>
                    <a:noFill/>
                    <a:ln w="9525" cmpd="sng">
                      <a:solidFill>
                        <a:srgbClr val="000000"/>
                      </a:solidFill>
                      <a:miter lim="800000"/>
                      <a:headEnd/>
                      <a:tailEnd/>
                    </a:ln>
                    <a:effectLst/>
                  </pic:spPr>
                </pic:pic>
              </a:graphicData>
            </a:graphic>
          </wp:inline>
        </w:drawing>
      </w:r>
    </w:p>
    <w:p w:rsidR="005C664A" w:rsidRPr="00816116" w:rsidRDefault="005C664A" w:rsidP="005C664A">
      <w:pPr>
        <w:rPr>
          <w:b/>
          <w:i/>
          <w:sz w:val="18"/>
        </w:rPr>
      </w:pPr>
      <w:r w:rsidRPr="00816116">
        <w:rPr>
          <w:i/>
          <w:sz w:val="20"/>
        </w:rPr>
        <w:t>* Denotes statistically significant result.</w:t>
      </w:r>
    </w:p>
    <w:p w:rsidR="005C664A" w:rsidRPr="006C3654" w:rsidRDefault="005C664A" w:rsidP="005C664A">
      <w:pPr>
        <w:pStyle w:val="Caption"/>
        <w:spacing w:after="0"/>
        <w:jc w:val="center"/>
        <w:rPr>
          <w:rFonts w:ascii="Times New Roman" w:hAnsi="Times New Roman"/>
          <w:b/>
          <w:i w:val="0"/>
          <w:color w:val="auto"/>
          <w:sz w:val="22"/>
        </w:rPr>
      </w:pPr>
      <w:bookmarkStart w:id="326" w:name="_Toc422999747"/>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Interchange Ramps Crash Rate Comparison (Outlier Removed)</w:t>
      </w:r>
      <w:bookmarkEnd w:id="326"/>
    </w:p>
    <w:p w:rsidR="005C664A" w:rsidRPr="006C3654" w:rsidRDefault="005C664A" w:rsidP="007F26F6">
      <w:pPr>
        <w:spacing w:before="100" w:beforeAutospacing="1" w:after="100" w:afterAutospacing="1" w:line="259" w:lineRule="auto"/>
        <w:ind w:firstLine="720"/>
        <w:jc w:val="both"/>
      </w:pPr>
      <w:r w:rsidRPr="006C3654">
        <w:t xml:space="preserve">Figures </w:t>
      </w:r>
      <w:r w:rsidR="00853AD0">
        <w:t>15 through 17</w:t>
      </w:r>
      <w:r w:rsidRPr="006C3654">
        <w:t xml:space="preserve"> illustrate </w:t>
      </w:r>
      <w:r w:rsidR="00A572F5" w:rsidRPr="006C3654">
        <w:t xml:space="preserve">the </w:t>
      </w:r>
      <w:r w:rsidR="00A572F5">
        <w:t xml:space="preserve">crash rate </w:t>
      </w:r>
      <w:r w:rsidRPr="006C3654">
        <w:t xml:space="preserve">probability density distributions for each segment type and </w:t>
      </w:r>
      <w:r w:rsidR="009F098A">
        <w:t>show</w:t>
      </w:r>
      <w:r w:rsidRPr="006C3654">
        <w:t xml:space="preserve"> the K-S test result</w:t>
      </w:r>
      <w:r w:rsidR="0016201D">
        <w:t>s</w:t>
      </w:r>
      <w:r w:rsidRPr="006C3654">
        <w:t xml:space="preserve"> for each pair. Results </w:t>
      </w:r>
      <w:r w:rsidR="009F098A">
        <w:t>are summarized as follows</w:t>
      </w:r>
      <w:r w:rsidRPr="006C3654">
        <w:t>:</w:t>
      </w:r>
    </w:p>
    <w:p w:rsidR="009F098A" w:rsidRDefault="009F098A" w:rsidP="0018136E">
      <w:pPr>
        <w:pStyle w:val="ListParagraph"/>
        <w:widowControl/>
        <w:numPr>
          <w:ilvl w:val="0"/>
          <w:numId w:val="11"/>
        </w:numPr>
        <w:spacing w:after="160" w:line="259" w:lineRule="auto"/>
        <w:rPr>
          <w:rFonts w:ascii="Times New Roman" w:hAnsi="Times New Roman"/>
          <w:sz w:val="24"/>
        </w:rPr>
      </w:pPr>
      <w:r>
        <w:rPr>
          <w:rFonts w:ascii="Times New Roman" w:hAnsi="Times New Roman"/>
          <w:sz w:val="24"/>
        </w:rPr>
        <w:t>N</w:t>
      </w:r>
      <w:r w:rsidR="005C664A" w:rsidRPr="006C3654">
        <w:rPr>
          <w:rFonts w:ascii="Times New Roman" w:hAnsi="Times New Roman"/>
          <w:sz w:val="24"/>
        </w:rPr>
        <w:t>ighttime crash rate</w:t>
      </w:r>
      <w:r>
        <w:rPr>
          <w:rFonts w:ascii="Times New Roman" w:hAnsi="Times New Roman"/>
          <w:sz w:val="24"/>
        </w:rPr>
        <w:t xml:space="preserve"> distributions</w:t>
      </w:r>
      <w:r w:rsidR="005C664A" w:rsidRPr="006C3654">
        <w:rPr>
          <w:rFonts w:ascii="Times New Roman" w:hAnsi="Times New Roman"/>
          <w:sz w:val="24"/>
        </w:rPr>
        <w:t xml:space="preserve"> </w:t>
      </w:r>
      <w:r>
        <w:rPr>
          <w:rFonts w:ascii="Times New Roman" w:hAnsi="Times New Roman"/>
          <w:sz w:val="24"/>
        </w:rPr>
        <w:t>on</w:t>
      </w:r>
      <w:r w:rsidR="005C664A" w:rsidRPr="006C3654">
        <w:rPr>
          <w:rFonts w:ascii="Times New Roman" w:hAnsi="Times New Roman"/>
          <w:sz w:val="24"/>
        </w:rPr>
        <w:t xml:space="preserve"> lighted and unlighted </w:t>
      </w:r>
      <w:r>
        <w:rPr>
          <w:rFonts w:ascii="Times New Roman" w:hAnsi="Times New Roman"/>
          <w:sz w:val="24"/>
        </w:rPr>
        <w:t xml:space="preserve">freeway segments are significantly different </w:t>
      </w:r>
      <w:r w:rsidR="005C664A" w:rsidRPr="006C3654">
        <w:rPr>
          <w:rFonts w:ascii="Times New Roman" w:hAnsi="Times New Roman"/>
          <w:sz w:val="24"/>
        </w:rPr>
        <w:t>(p-value &lt;.05)</w:t>
      </w:r>
      <w:r>
        <w:rPr>
          <w:rFonts w:ascii="Times New Roman" w:hAnsi="Times New Roman"/>
          <w:sz w:val="24"/>
        </w:rPr>
        <w:t>;</w:t>
      </w:r>
    </w:p>
    <w:p w:rsidR="005C664A" w:rsidRPr="007F26F6" w:rsidRDefault="009F098A" w:rsidP="0028042A">
      <w:pPr>
        <w:pStyle w:val="ListParagraph"/>
        <w:widowControl/>
        <w:numPr>
          <w:ilvl w:val="0"/>
          <w:numId w:val="11"/>
        </w:numPr>
        <w:spacing w:after="160" w:line="259" w:lineRule="auto"/>
        <w:rPr>
          <w:rFonts w:ascii="Times New Roman" w:hAnsi="Times New Roman"/>
          <w:sz w:val="24"/>
        </w:rPr>
      </w:pPr>
      <w:r>
        <w:rPr>
          <w:rFonts w:ascii="Times New Roman" w:hAnsi="Times New Roman"/>
          <w:sz w:val="24"/>
        </w:rPr>
        <w:t>N</w:t>
      </w:r>
      <w:r w:rsidRPr="006C3654">
        <w:rPr>
          <w:rFonts w:ascii="Times New Roman" w:hAnsi="Times New Roman"/>
          <w:sz w:val="24"/>
        </w:rPr>
        <w:t>ighttime crash rate</w:t>
      </w:r>
      <w:r>
        <w:rPr>
          <w:rFonts w:ascii="Times New Roman" w:hAnsi="Times New Roman"/>
          <w:sz w:val="24"/>
        </w:rPr>
        <w:t xml:space="preserve"> distributions</w:t>
      </w:r>
      <w:r w:rsidRPr="006C3654">
        <w:rPr>
          <w:rFonts w:ascii="Times New Roman" w:hAnsi="Times New Roman"/>
          <w:sz w:val="24"/>
        </w:rPr>
        <w:t xml:space="preserve"> </w:t>
      </w:r>
      <w:r>
        <w:rPr>
          <w:rFonts w:ascii="Times New Roman" w:hAnsi="Times New Roman"/>
          <w:sz w:val="24"/>
        </w:rPr>
        <w:t>on</w:t>
      </w:r>
      <w:r w:rsidRPr="006C3654">
        <w:rPr>
          <w:rFonts w:ascii="Times New Roman" w:hAnsi="Times New Roman"/>
          <w:sz w:val="24"/>
        </w:rPr>
        <w:t xml:space="preserve"> lighted and unlighted </w:t>
      </w:r>
      <w:r>
        <w:rPr>
          <w:rFonts w:ascii="Times New Roman" w:hAnsi="Times New Roman"/>
          <w:sz w:val="24"/>
        </w:rPr>
        <w:t xml:space="preserve">interchange ramps are significantly different </w:t>
      </w:r>
      <w:r w:rsidRPr="006C3654">
        <w:rPr>
          <w:rFonts w:ascii="Times New Roman" w:hAnsi="Times New Roman"/>
          <w:sz w:val="24"/>
        </w:rPr>
        <w:t>(p-value &lt;.05)</w:t>
      </w:r>
      <w:r>
        <w:rPr>
          <w:rFonts w:ascii="Times New Roman" w:hAnsi="Times New Roman"/>
          <w:sz w:val="24"/>
        </w:rPr>
        <w:t>; and</w:t>
      </w:r>
    </w:p>
    <w:p w:rsidR="005C664A" w:rsidRPr="006C3654" w:rsidRDefault="009F098A" w:rsidP="0018136E">
      <w:pPr>
        <w:pStyle w:val="ListParagraph"/>
        <w:widowControl/>
        <w:numPr>
          <w:ilvl w:val="0"/>
          <w:numId w:val="11"/>
        </w:numPr>
        <w:spacing w:after="160" w:line="259" w:lineRule="auto"/>
        <w:rPr>
          <w:rFonts w:ascii="Times New Roman" w:hAnsi="Times New Roman"/>
          <w:sz w:val="24"/>
        </w:rPr>
      </w:pPr>
      <w:r>
        <w:rPr>
          <w:rFonts w:ascii="Times New Roman" w:hAnsi="Times New Roman"/>
          <w:sz w:val="24"/>
        </w:rPr>
        <w:t>N</w:t>
      </w:r>
      <w:r w:rsidRPr="006C3654">
        <w:rPr>
          <w:rFonts w:ascii="Times New Roman" w:hAnsi="Times New Roman"/>
          <w:sz w:val="24"/>
        </w:rPr>
        <w:t>ighttime crash rate</w:t>
      </w:r>
      <w:r>
        <w:rPr>
          <w:rFonts w:ascii="Times New Roman" w:hAnsi="Times New Roman"/>
          <w:sz w:val="24"/>
        </w:rPr>
        <w:t xml:space="preserve"> distributions on</w:t>
      </w:r>
      <w:r w:rsidRPr="006C3654">
        <w:rPr>
          <w:rFonts w:ascii="Times New Roman" w:hAnsi="Times New Roman"/>
          <w:sz w:val="24"/>
        </w:rPr>
        <w:t xml:space="preserve"> lighted and unlighted </w:t>
      </w:r>
      <w:r>
        <w:rPr>
          <w:rFonts w:ascii="Times New Roman" w:hAnsi="Times New Roman"/>
          <w:sz w:val="24"/>
        </w:rPr>
        <w:t xml:space="preserve">interchange segments do not show significant difference </w:t>
      </w:r>
      <w:r w:rsidR="005C664A" w:rsidRPr="006C3654">
        <w:rPr>
          <w:rFonts w:ascii="Times New Roman" w:hAnsi="Times New Roman"/>
          <w:sz w:val="24"/>
        </w:rPr>
        <w:t xml:space="preserve">(p-value =.855).   </w:t>
      </w:r>
    </w:p>
    <w:p w:rsidR="005C664A" w:rsidRPr="006C3654" w:rsidRDefault="005C664A" w:rsidP="007F26F6">
      <w:pPr>
        <w:spacing w:after="160" w:line="259" w:lineRule="auto"/>
        <w:ind w:firstLine="720"/>
        <w:jc w:val="both"/>
        <w:rPr>
          <w:noProof/>
        </w:rPr>
      </w:pPr>
      <w:r w:rsidRPr="006C3654">
        <w:t xml:space="preserve">The two-sample t-test </w:t>
      </w:r>
      <w:r w:rsidR="0016201D">
        <w:t>is</w:t>
      </w:r>
      <w:r w:rsidR="0016201D" w:rsidRPr="006C3654">
        <w:t xml:space="preserve"> </w:t>
      </w:r>
      <w:r w:rsidRPr="006C3654">
        <w:t xml:space="preserve">used to determine </w:t>
      </w:r>
      <w:r w:rsidR="00CF40A0">
        <w:t>whether</w:t>
      </w:r>
      <w:r w:rsidR="00CF40A0" w:rsidRPr="006C3654">
        <w:t xml:space="preserve"> </w:t>
      </w:r>
      <w:r w:rsidRPr="006C3654">
        <w:t>two population means are equal</w:t>
      </w:r>
      <w:r w:rsidR="0016201D">
        <w:t>;</w:t>
      </w:r>
      <w:r w:rsidR="00CF40A0">
        <w:t xml:space="preserve"> in this research, </w:t>
      </w:r>
      <w:r w:rsidR="0016201D">
        <w:t xml:space="preserve">it determined </w:t>
      </w:r>
      <w:r w:rsidR="00CF40A0">
        <w:t>whether the mean crash rates for lighted segments and unlighted segments are equal</w:t>
      </w:r>
      <w:r w:rsidRPr="006C3654">
        <w:t xml:space="preserve">. </w:t>
      </w:r>
      <w:r w:rsidR="0016201D">
        <w:t xml:space="preserve">Because </w:t>
      </w:r>
      <w:r w:rsidRPr="006C3654">
        <w:t xml:space="preserve">the mean crash rate was computed as a weighted average, a weighted t-test </w:t>
      </w:r>
      <w:r w:rsidR="00760112">
        <w:t>was</w:t>
      </w:r>
      <w:r w:rsidRPr="006C3654">
        <w:t xml:space="preserve"> used. Weighted t-test</w:t>
      </w:r>
      <w:r w:rsidR="0016201D">
        <w:t>s</w:t>
      </w:r>
      <w:r w:rsidRPr="006C3654">
        <w:t xml:space="preserve"> produce two-sample t-tests comparing weighted data one another. They were used to compare the statistical significance of the difference </w:t>
      </w:r>
      <w:r w:rsidR="00CF40A0">
        <w:t>between two</w:t>
      </w:r>
      <w:r w:rsidR="00CF40A0" w:rsidRPr="006C3654">
        <w:t xml:space="preserve"> </w:t>
      </w:r>
      <w:r w:rsidRPr="006C3654">
        <w:t xml:space="preserve">weighted average crash rates. The test statistics </w:t>
      </w:r>
      <w:r w:rsidR="0016201D">
        <w:t>are</w:t>
      </w:r>
      <w:r w:rsidR="0016201D" w:rsidRPr="006C3654">
        <w:t xml:space="preserve"> </w:t>
      </w:r>
      <w:r w:rsidR="00CF40A0">
        <w:t>presented by the following equation.</w:t>
      </w:r>
      <w:r w:rsidRPr="006C3654">
        <w:rPr>
          <w:noProof/>
        </w:rPr>
        <w:t xml:space="preserve"> </w:t>
      </w:r>
    </w:p>
    <w:p w:rsidR="005C664A" w:rsidRPr="006C3654" w:rsidRDefault="00415FC4" w:rsidP="005C664A">
      <w:pPr>
        <w:spacing w:after="160" w:line="259" w:lineRule="auto"/>
        <w:jc w:val="right"/>
        <w:rPr>
          <w:noProof/>
        </w:rPr>
      </w:pPr>
      <m:oMath>
        <m:r>
          <w:rPr>
            <w:rFonts w:ascii="Cambria Math" w:hAnsi="Cambria Math"/>
            <w:noProof/>
          </w:rPr>
          <m:t>T=</m:t>
        </m:r>
        <m:f>
          <m:fPr>
            <m:ctrlPr>
              <w:rPr>
                <w:rFonts w:ascii="Cambria Math" w:hAnsi="Cambria Math"/>
                <w:i/>
                <w:noProof/>
              </w:rPr>
            </m:ctrlPr>
          </m:fPr>
          <m:num>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1</m:t>
                    </m:r>
                  </m:sub>
                </m:sSub>
              </m:e>
            </m:acc>
            <m:r>
              <w:rPr>
                <w:rFonts w:ascii="Cambria Math" w:hAns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Y</m:t>
                    </m:r>
                  </m:e>
                  <m:sub>
                    <m:r>
                      <w:rPr>
                        <w:rFonts w:ascii="Cambria Math" w:hAnsi="Cambria Math"/>
                        <w:noProof/>
                      </w:rPr>
                      <m:t>2</m:t>
                    </m:r>
                  </m:sub>
                </m:sSub>
              </m:e>
            </m:acc>
          </m:num>
          <m:den>
            <m:rad>
              <m:radPr>
                <m:degHide m:val="1"/>
                <m:ctrlPr>
                  <w:rPr>
                    <w:rFonts w:ascii="Cambria Math" w:hAnsi="Cambria Math"/>
                    <w:i/>
                    <w:noProof/>
                  </w:rPr>
                </m:ctrlPr>
              </m:radPr>
              <m:deg/>
              <m:e>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s</m:t>
                        </m:r>
                      </m:e>
                      <m:sub>
                        <m:r>
                          <w:rPr>
                            <w:rFonts w:ascii="Cambria Math" w:hAnsi="Cambria Math"/>
                            <w:noProof/>
                          </w:rPr>
                          <m:t>1</m:t>
                        </m:r>
                      </m:sub>
                      <m:sup>
                        <m:r>
                          <w:rPr>
                            <w:rFonts w:ascii="Cambria Math" w:hAnsi="Cambria Math"/>
                            <w:noProof/>
                          </w:rPr>
                          <m:t>2</m:t>
                        </m:r>
                      </m:sup>
                    </m:sSubSup>
                  </m:num>
                  <m:den>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den>
                </m:f>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s</m:t>
                        </m:r>
                      </m:e>
                      <m:sub>
                        <m:r>
                          <w:rPr>
                            <w:rFonts w:ascii="Cambria Math" w:hAnsi="Cambria Math"/>
                            <w:noProof/>
                          </w:rPr>
                          <m:t>2</m:t>
                        </m:r>
                      </m:sub>
                      <m:sup>
                        <m:r>
                          <w:rPr>
                            <w:rFonts w:ascii="Cambria Math" w:hAnsi="Cambria Math"/>
                            <w:noProof/>
                          </w:rPr>
                          <m:t>2</m:t>
                        </m:r>
                      </m:sup>
                    </m:sSubSup>
                  </m:num>
                  <m:den>
                    <m:sSub>
                      <m:sSubPr>
                        <m:ctrlPr>
                          <w:rPr>
                            <w:rFonts w:ascii="Cambria Math" w:hAnsi="Cambria Math"/>
                            <w:i/>
                            <w:noProof/>
                          </w:rPr>
                        </m:ctrlPr>
                      </m:sSubPr>
                      <m:e>
                        <m:r>
                          <w:rPr>
                            <w:rFonts w:ascii="Cambria Math" w:hAnsi="Cambria Math"/>
                            <w:noProof/>
                          </w:rPr>
                          <m:t>N</m:t>
                        </m:r>
                      </m:e>
                      <m:sub>
                        <m:r>
                          <w:rPr>
                            <w:rFonts w:ascii="Cambria Math" w:hAnsi="Cambria Math"/>
                            <w:noProof/>
                          </w:rPr>
                          <m:t>2</m:t>
                        </m:r>
                      </m:sub>
                    </m:sSub>
                  </m:den>
                </m:f>
              </m:e>
            </m:rad>
          </m:den>
        </m:f>
      </m:oMath>
      <w:r w:rsidR="005C664A" w:rsidRPr="006C3654">
        <w:rPr>
          <w:noProof/>
        </w:rPr>
        <w:tab/>
      </w:r>
      <w:r w:rsidR="005C664A" w:rsidRPr="006C3654">
        <w:rPr>
          <w:noProof/>
        </w:rPr>
        <w:tab/>
      </w:r>
      <w:r w:rsidR="00853AD0">
        <w:rPr>
          <w:noProof/>
        </w:rPr>
        <w:tab/>
      </w:r>
      <w:r w:rsidR="005C664A" w:rsidRPr="006C3654">
        <w:rPr>
          <w:noProof/>
        </w:rPr>
        <w:tab/>
      </w:r>
      <w:r w:rsidR="005C664A" w:rsidRPr="006C3654">
        <w:rPr>
          <w:noProof/>
        </w:rPr>
        <w:tab/>
      </w:r>
      <w:r w:rsidR="005C664A" w:rsidRPr="006C3654">
        <w:rPr>
          <w:noProof/>
        </w:rPr>
        <w:tab/>
      </w:r>
      <w:r w:rsidR="005C664A" w:rsidRPr="006C3654">
        <w:rPr>
          <w:noProof/>
        </w:rPr>
        <w:tab/>
      </w:r>
      <w:r w:rsidR="006D1484" w:rsidRPr="00A945D1">
        <w:rPr>
          <w:noProof/>
          <w:szCs w:val="24"/>
        </w:rPr>
        <w:t>(10</w:t>
      </w:r>
      <w:r w:rsidR="005C664A" w:rsidRPr="00A945D1">
        <w:rPr>
          <w:noProof/>
          <w:szCs w:val="24"/>
        </w:rPr>
        <w:t>)</w:t>
      </w:r>
    </w:p>
    <w:p w:rsidR="005C664A" w:rsidRPr="006C3654" w:rsidRDefault="00853AD0" w:rsidP="00853AD0">
      <w:pPr>
        <w:spacing w:line="259" w:lineRule="auto"/>
      </w:pPr>
      <w:r>
        <w:t>Where,</w:t>
      </w:r>
    </w:p>
    <w:p w:rsidR="005C664A" w:rsidRPr="006C3654" w:rsidRDefault="005C664A" w:rsidP="00853AD0">
      <w:pPr>
        <w:spacing w:line="259" w:lineRule="auto"/>
        <w:rPr>
          <w:szCs w:val="24"/>
        </w:rPr>
      </w:pPr>
      <w:r w:rsidRPr="006C3654">
        <w:rPr>
          <w:szCs w:val="24"/>
        </w:rPr>
        <w:tab/>
      </w:r>
      <m:oMath>
        <m:acc>
          <m:accPr>
            <m:chr m:val="̅"/>
            <m:ctrlPr>
              <w:rPr>
                <w:rFonts w:ascii="Cambria Math" w:hAnsi="Cambria Math"/>
                <w:i/>
                <w:noProof/>
                <w:szCs w:val="24"/>
              </w:rPr>
            </m:ctrlPr>
          </m:accPr>
          <m:e>
            <m:sSub>
              <m:sSubPr>
                <m:ctrlPr>
                  <w:rPr>
                    <w:rFonts w:ascii="Cambria Math" w:hAnsi="Cambria Math"/>
                    <w:i/>
                    <w:noProof/>
                    <w:szCs w:val="24"/>
                  </w:rPr>
                </m:ctrlPr>
              </m:sSubPr>
              <m:e>
                <m:r>
                  <w:rPr>
                    <w:rFonts w:ascii="Cambria Math" w:hAnsi="Cambria Math"/>
                    <w:noProof/>
                    <w:szCs w:val="24"/>
                  </w:rPr>
                  <m:t>Y</m:t>
                </m:r>
              </m:e>
              <m:sub>
                <m:r>
                  <w:rPr>
                    <w:rFonts w:ascii="Cambria Math" w:hAnsi="Cambria Math"/>
                    <w:noProof/>
                    <w:szCs w:val="24"/>
                  </w:rPr>
                  <m:t>1</m:t>
                </m:r>
              </m:sub>
            </m:sSub>
          </m:e>
        </m:acc>
        <m:r>
          <w:rPr>
            <w:rFonts w:ascii="Cambria Math" w:hAnsi="Cambria Math"/>
            <w:noProof/>
            <w:szCs w:val="24"/>
          </w:rPr>
          <m:t>,</m:t>
        </m:r>
        <m:acc>
          <m:accPr>
            <m:chr m:val="̅"/>
            <m:ctrlPr>
              <w:rPr>
                <w:rFonts w:ascii="Cambria Math" w:hAnsi="Cambria Math"/>
                <w:i/>
                <w:noProof/>
                <w:szCs w:val="24"/>
              </w:rPr>
            </m:ctrlPr>
          </m:accPr>
          <m:e>
            <m:sSub>
              <m:sSubPr>
                <m:ctrlPr>
                  <w:rPr>
                    <w:rFonts w:ascii="Cambria Math" w:hAnsi="Cambria Math"/>
                    <w:i/>
                    <w:noProof/>
                    <w:szCs w:val="24"/>
                  </w:rPr>
                </m:ctrlPr>
              </m:sSubPr>
              <m:e>
                <m:r>
                  <w:rPr>
                    <w:rFonts w:ascii="Cambria Math" w:hAnsi="Cambria Math"/>
                    <w:noProof/>
                    <w:szCs w:val="24"/>
                  </w:rPr>
                  <m:t>Y</m:t>
                </m:r>
              </m:e>
              <m:sub>
                <m:r>
                  <w:rPr>
                    <w:rFonts w:ascii="Cambria Math" w:hAnsi="Cambria Math"/>
                    <w:noProof/>
                    <w:szCs w:val="24"/>
                  </w:rPr>
                  <m:t>2</m:t>
                </m:r>
              </m:sub>
            </m:sSub>
          </m:e>
        </m:acc>
      </m:oMath>
      <w:r w:rsidRPr="006C3654">
        <w:rPr>
          <w:szCs w:val="24"/>
        </w:rPr>
        <w:tab/>
      </w:r>
      <w:r w:rsidRPr="006C3654">
        <w:rPr>
          <w:szCs w:val="24"/>
        </w:rPr>
        <w:tab/>
        <w:t>=</w:t>
      </w:r>
      <w:r w:rsidR="00CF40A0">
        <w:rPr>
          <w:szCs w:val="24"/>
        </w:rPr>
        <w:t xml:space="preserve"> </w:t>
      </w:r>
      <w:r w:rsidRPr="006C3654">
        <w:rPr>
          <w:szCs w:val="24"/>
        </w:rPr>
        <w:t>Sample mean for sample 1 and sample 2;</w:t>
      </w:r>
    </w:p>
    <w:p w:rsidR="005C664A" w:rsidRPr="006C3654" w:rsidRDefault="005C664A" w:rsidP="00853AD0">
      <w:pPr>
        <w:spacing w:line="259" w:lineRule="auto"/>
        <w:rPr>
          <w:szCs w:val="24"/>
        </w:rPr>
      </w:pPr>
      <w:r w:rsidRPr="006C3654">
        <w:rPr>
          <w:szCs w:val="24"/>
        </w:rPr>
        <w:tab/>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2</m:t>
            </m:r>
          </m:sub>
        </m:sSub>
      </m:oMath>
      <w:r w:rsidRPr="006C3654">
        <w:rPr>
          <w:szCs w:val="24"/>
        </w:rPr>
        <w:tab/>
      </w:r>
      <w:r w:rsidRPr="006C3654">
        <w:rPr>
          <w:szCs w:val="24"/>
        </w:rPr>
        <w:tab/>
        <w:t>=</w:t>
      </w:r>
      <w:r w:rsidR="00CF40A0">
        <w:rPr>
          <w:szCs w:val="24"/>
        </w:rPr>
        <w:t xml:space="preserve"> </w:t>
      </w:r>
      <w:r w:rsidRPr="006C3654">
        <w:rPr>
          <w:szCs w:val="24"/>
        </w:rPr>
        <w:t>Standard deviation for sample 1 and sample 2; and</w:t>
      </w:r>
    </w:p>
    <w:p w:rsidR="005C664A" w:rsidRDefault="005C664A" w:rsidP="00853AD0">
      <w:pPr>
        <w:spacing w:after="100" w:afterAutospacing="1" w:line="259" w:lineRule="auto"/>
        <w:rPr>
          <w:szCs w:val="24"/>
        </w:rPr>
      </w:pPr>
      <w:r w:rsidRPr="006C3654">
        <w:rPr>
          <w:szCs w:val="24"/>
        </w:rPr>
        <w:lastRenderedPageBreak/>
        <w:tab/>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oMath>
      <w:r w:rsidRPr="006C3654">
        <w:rPr>
          <w:szCs w:val="24"/>
        </w:rPr>
        <w:tab/>
      </w:r>
      <w:r w:rsidRPr="006C3654">
        <w:rPr>
          <w:szCs w:val="24"/>
        </w:rPr>
        <w:tab/>
        <w:t>=</w:t>
      </w:r>
      <w:r w:rsidR="00CF40A0">
        <w:rPr>
          <w:szCs w:val="24"/>
        </w:rPr>
        <w:t xml:space="preserve"> </w:t>
      </w:r>
      <w:r w:rsidRPr="006C3654">
        <w:rPr>
          <w:szCs w:val="24"/>
        </w:rPr>
        <w:t>Sample size for sample 1 and sample 2.</w:t>
      </w:r>
    </w:p>
    <w:p w:rsidR="005C664A" w:rsidRPr="006C3654" w:rsidRDefault="005C664A" w:rsidP="005C664A">
      <w:pPr>
        <w:pStyle w:val="Caption"/>
        <w:spacing w:after="120"/>
        <w:jc w:val="center"/>
        <w:rPr>
          <w:rFonts w:ascii="Times New Roman" w:hAnsi="Times New Roman"/>
          <w:b/>
          <w:i w:val="0"/>
          <w:color w:val="auto"/>
          <w:sz w:val="22"/>
        </w:rPr>
      </w:pPr>
      <w:bookmarkStart w:id="327" w:name="_Toc422999666"/>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25</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Weighted T-Test Result for Mean Crash Rates</w:t>
      </w:r>
      <w:bookmarkEnd w:id="327"/>
      <w:r w:rsidRPr="006C3654">
        <w:rPr>
          <w:rFonts w:ascii="Times New Roman" w:hAnsi="Times New Roman"/>
          <w:b/>
          <w:i w:val="0"/>
          <w:color w:val="auto"/>
          <w:sz w:val="22"/>
        </w:rPr>
        <w:t xml:space="preserve"> </w:t>
      </w:r>
    </w:p>
    <w:tbl>
      <w:tblPr>
        <w:tblW w:w="8640" w:type="dxa"/>
        <w:tblBorders>
          <w:top w:val="single" w:sz="4" w:space="0" w:color="auto"/>
          <w:bottom w:val="single" w:sz="4" w:space="0" w:color="auto"/>
        </w:tblBorders>
        <w:tblLayout w:type="fixed"/>
        <w:tblLook w:val="04A0" w:firstRow="1" w:lastRow="0" w:firstColumn="1" w:lastColumn="0" w:noHBand="0" w:noVBand="1"/>
      </w:tblPr>
      <w:tblGrid>
        <w:gridCol w:w="2430"/>
        <w:gridCol w:w="2160"/>
        <w:gridCol w:w="2160"/>
        <w:gridCol w:w="1890"/>
      </w:tblGrid>
      <w:tr w:rsidR="005C664A" w:rsidRPr="00665EDB" w:rsidTr="00665EDB">
        <w:tc>
          <w:tcPr>
            <w:tcW w:w="2430" w:type="dxa"/>
            <w:tcBorders>
              <w:top w:val="single" w:sz="4" w:space="0" w:color="auto"/>
              <w:bottom w:val="single" w:sz="4" w:space="0" w:color="auto"/>
            </w:tcBorders>
            <w:shd w:val="clear" w:color="auto" w:fill="auto"/>
            <w:vAlign w:val="center"/>
          </w:tcPr>
          <w:p w:rsidR="005C664A" w:rsidRPr="00665EDB" w:rsidRDefault="005C664A" w:rsidP="00665EDB">
            <w:pPr>
              <w:jc w:val="center"/>
              <w:rPr>
                <w:b/>
                <w:sz w:val="20"/>
                <w:szCs w:val="20"/>
              </w:rPr>
            </w:pPr>
            <w:r w:rsidRPr="00665EDB">
              <w:rPr>
                <w:b/>
                <w:sz w:val="20"/>
                <w:szCs w:val="20"/>
              </w:rPr>
              <w:t>Roadway Type</w:t>
            </w:r>
          </w:p>
        </w:tc>
        <w:tc>
          <w:tcPr>
            <w:tcW w:w="2160" w:type="dxa"/>
            <w:tcBorders>
              <w:top w:val="single" w:sz="4" w:space="0" w:color="auto"/>
              <w:bottom w:val="single" w:sz="4" w:space="0" w:color="auto"/>
            </w:tcBorders>
            <w:shd w:val="clear" w:color="auto" w:fill="auto"/>
            <w:vAlign w:val="center"/>
          </w:tcPr>
          <w:p w:rsidR="005C664A" w:rsidRPr="00665EDB" w:rsidRDefault="005C664A" w:rsidP="00665EDB">
            <w:pPr>
              <w:jc w:val="center"/>
              <w:rPr>
                <w:b/>
                <w:sz w:val="20"/>
                <w:szCs w:val="20"/>
              </w:rPr>
            </w:pPr>
            <w:r w:rsidRPr="00665EDB">
              <w:rPr>
                <w:b/>
                <w:sz w:val="20"/>
                <w:szCs w:val="20"/>
              </w:rPr>
              <w:t>Number of Lanes</w:t>
            </w:r>
          </w:p>
        </w:tc>
        <w:tc>
          <w:tcPr>
            <w:tcW w:w="2160" w:type="dxa"/>
            <w:tcBorders>
              <w:top w:val="single" w:sz="4" w:space="0" w:color="auto"/>
              <w:bottom w:val="single" w:sz="4" w:space="0" w:color="auto"/>
            </w:tcBorders>
            <w:shd w:val="clear" w:color="auto" w:fill="auto"/>
            <w:vAlign w:val="center"/>
          </w:tcPr>
          <w:p w:rsidR="005C664A" w:rsidRPr="00665EDB" w:rsidRDefault="005C664A" w:rsidP="00665EDB">
            <w:pPr>
              <w:jc w:val="center"/>
              <w:rPr>
                <w:b/>
                <w:sz w:val="20"/>
                <w:szCs w:val="20"/>
              </w:rPr>
            </w:pPr>
            <w:r w:rsidRPr="00665EDB">
              <w:rPr>
                <w:b/>
                <w:sz w:val="20"/>
                <w:szCs w:val="20"/>
              </w:rPr>
              <w:t>t-value</w:t>
            </w:r>
          </w:p>
        </w:tc>
        <w:tc>
          <w:tcPr>
            <w:tcW w:w="1890" w:type="dxa"/>
            <w:tcBorders>
              <w:top w:val="single" w:sz="4" w:space="0" w:color="auto"/>
              <w:bottom w:val="single" w:sz="4" w:space="0" w:color="auto"/>
            </w:tcBorders>
            <w:shd w:val="clear" w:color="auto" w:fill="auto"/>
            <w:vAlign w:val="center"/>
          </w:tcPr>
          <w:p w:rsidR="005C664A" w:rsidRPr="00665EDB" w:rsidRDefault="005C664A" w:rsidP="00665EDB">
            <w:pPr>
              <w:jc w:val="center"/>
              <w:rPr>
                <w:b/>
                <w:sz w:val="20"/>
                <w:szCs w:val="20"/>
              </w:rPr>
            </w:pPr>
            <w:r w:rsidRPr="00665EDB">
              <w:rPr>
                <w:b/>
                <w:sz w:val="20"/>
                <w:szCs w:val="20"/>
              </w:rPr>
              <w:t>p-value</w:t>
            </w:r>
          </w:p>
        </w:tc>
      </w:tr>
      <w:tr w:rsidR="005C664A" w:rsidRPr="00665EDB" w:rsidTr="00665EDB">
        <w:tc>
          <w:tcPr>
            <w:tcW w:w="2430" w:type="dxa"/>
            <w:vMerge w:val="restart"/>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Freeway Segments</w:t>
            </w:r>
          </w:p>
        </w:tc>
        <w:tc>
          <w:tcPr>
            <w:tcW w:w="2160" w:type="dxa"/>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4</w:t>
            </w:r>
          </w:p>
        </w:tc>
        <w:tc>
          <w:tcPr>
            <w:tcW w:w="2160" w:type="dxa"/>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3.3791</w:t>
            </w:r>
          </w:p>
        </w:tc>
        <w:tc>
          <w:tcPr>
            <w:tcW w:w="1890" w:type="dxa"/>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.0037 *</w:t>
            </w:r>
          </w:p>
        </w:tc>
      </w:tr>
      <w:tr w:rsidR="005C664A" w:rsidRPr="00665EDB" w:rsidTr="00665EDB">
        <w:tc>
          <w:tcPr>
            <w:tcW w:w="2430" w:type="dxa"/>
            <w:vMerge/>
            <w:shd w:val="clear" w:color="auto" w:fill="auto"/>
            <w:vAlign w:val="center"/>
          </w:tcPr>
          <w:p w:rsidR="005C664A" w:rsidRPr="00665EDB" w:rsidRDefault="005C664A" w:rsidP="00665EDB">
            <w:pPr>
              <w:jc w:val="center"/>
              <w:rPr>
                <w:sz w:val="20"/>
                <w:szCs w:val="20"/>
              </w:rPr>
            </w:pPr>
          </w:p>
        </w:tc>
        <w:tc>
          <w:tcPr>
            <w:tcW w:w="2160" w:type="dxa"/>
            <w:tcBorders>
              <w:bottom w:val="nil"/>
            </w:tcBorders>
            <w:shd w:val="clear" w:color="auto" w:fill="auto"/>
            <w:vAlign w:val="center"/>
          </w:tcPr>
          <w:p w:rsidR="005C664A" w:rsidRPr="00665EDB" w:rsidRDefault="005C664A" w:rsidP="00665EDB">
            <w:pPr>
              <w:jc w:val="center"/>
              <w:rPr>
                <w:sz w:val="20"/>
                <w:szCs w:val="20"/>
              </w:rPr>
            </w:pPr>
            <w:r w:rsidRPr="00665EDB">
              <w:rPr>
                <w:sz w:val="20"/>
                <w:szCs w:val="20"/>
              </w:rPr>
              <w:t>6</w:t>
            </w:r>
          </w:p>
        </w:tc>
        <w:tc>
          <w:tcPr>
            <w:tcW w:w="2160" w:type="dxa"/>
            <w:tcBorders>
              <w:bottom w:val="nil"/>
            </w:tcBorders>
            <w:shd w:val="clear" w:color="auto" w:fill="auto"/>
            <w:vAlign w:val="center"/>
          </w:tcPr>
          <w:p w:rsidR="005C664A" w:rsidRPr="00665EDB" w:rsidRDefault="005C664A" w:rsidP="00665EDB">
            <w:pPr>
              <w:jc w:val="center"/>
              <w:rPr>
                <w:sz w:val="20"/>
                <w:szCs w:val="20"/>
              </w:rPr>
            </w:pPr>
            <w:r w:rsidRPr="00665EDB">
              <w:rPr>
                <w:sz w:val="20"/>
                <w:szCs w:val="20"/>
              </w:rPr>
              <w:t>3.1618</w:t>
            </w:r>
          </w:p>
        </w:tc>
        <w:tc>
          <w:tcPr>
            <w:tcW w:w="1890" w:type="dxa"/>
            <w:tcBorders>
              <w:bottom w:val="nil"/>
            </w:tcBorders>
            <w:shd w:val="clear" w:color="auto" w:fill="auto"/>
            <w:vAlign w:val="center"/>
          </w:tcPr>
          <w:p w:rsidR="005C664A" w:rsidRPr="00665EDB" w:rsidRDefault="005C664A" w:rsidP="00665EDB">
            <w:pPr>
              <w:jc w:val="center"/>
              <w:rPr>
                <w:sz w:val="20"/>
                <w:szCs w:val="20"/>
              </w:rPr>
            </w:pPr>
            <w:r w:rsidRPr="00665EDB">
              <w:rPr>
                <w:sz w:val="20"/>
                <w:szCs w:val="20"/>
              </w:rPr>
              <w:t>.0029 *</w:t>
            </w:r>
          </w:p>
        </w:tc>
      </w:tr>
      <w:tr w:rsidR="005C664A" w:rsidRPr="00665EDB" w:rsidTr="00665EDB">
        <w:trPr>
          <w:trHeight w:val="225"/>
        </w:trPr>
        <w:tc>
          <w:tcPr>
            <w:tcW w:w="2430" w:type="dxa"/>
            <w:vMerge/>
            <w:tcBorders>
              <w:bottom w:val="single" w:sz="4" w:space="0" w:color="auto"/>
            </w:tcBorders>
            <w:shd w:val="clear" w:color="auto" w:fill="auto"/>
            <w:vAlign w:val="center"/>
          </w:tcPr>
          <w:p w:rsidR="005C664A" w:rsidRPr="00665EDB" w:rsidRDefault="005C664A" w:rsidP="00665EDB">
            <w:pPr>
              <w:jc w:val="center"/>
              <w:rPr>
                <w:sz w:val="20"/>
                <w:szCs w:val="20"/>
              </w:rPr>
            </w:pPr>
          </w:p>
        </w:tc>
        <w:tc>
          <w:tcPr>
            <w:tcW w:w="2160" w:type="dxa"/>
            <w:tcBorders>
              <w:top w:val="nil"/>
              <w:bottom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Overall</w:t>
            </w:r>
          </w:p>
        </w:tc>
        <w:tc>
          <w:tcPr>
            <w:tcW w:w="2160" w:type="dxa"/>
            <w:tcBorders>
              <w:top w:val="nil"/>
              <w:bottom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2.1427</w:t>
            </w:r>
          </w:p>
        </w:tc>
        <w:tc>
          <w:tcPr>
            <w:tcW w:w="1890" w:type="dxa"/>
            <w:tcBorders>
              <w:top w:val="nil"/>
              <w:bottom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.0310 *</w:t>
            </w:r>
          </w:p>
        </w:tc>
      </w:tr>
      <w:tr w:rsidR="005C664A" w:rsidRPr="00665EDB" w:rsidTr="00665EDB">
        <w:tc>
          <w:tcPr>
            <w:tcW w:w="2430" w:type="dxa"/>
            <w:vMerge w:val="restart"/>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Interchange Segments</w:t>
            </w:r>
          </w:p>
        </w:tc>
        <w:tc>
          <w:tcPr>
            <w:tcW w:w="2160" w:type="dxa"/>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4</w:t>
            </w:r>
          </w:p>
        </w:tc>
        <w:tc>
          <w:tcPr>
            <w:tcW w:w="2160" w:type="dxa"/>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1.5701</w:t>
            </w:r>
          </w:p>
        </w:tc>
        <w:tc>
          <w:tcPr>
            <w:tcW w:w="1890" w:type="dxa"/>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.1414</w:t>
            </w:r>
          </w:p>
        </w:tc>
      </w:tr>
      <w:tr w:rsidR="005C664A" w:rsidRPr="00665EDB" w:rsidTr="00665EDB">
        <w:tc>
          <w:tcPr>
            <w:tcW w:w="2430" w:type="dxa"/>
            <w:vMerge/>
            <w:shd w:val="clear" w:color="auto" w:fill="auto"/>
            <w:vAlign w:val="center"/>
          </w:tcPr>
          <w:p w:rsidR="005C664A" w:rsidRPr="00665EDB" w:rsidRDefault="005C664A" w:rsidP="00665EDB">
            <w:pPr>
              <w:jc w:val="center"/>
              <w:rPr>
                <w:sz w:val="20"/>
                <w:szCs w:val="20"/>
              </w:rPr>
            </w:pP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6</w:t>
            </w: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2.7092</w:t>
            </w:r>
          </w:p>
        </w:tc>
        <w:tc>
          <w:tcPr>
            <w:tcW w:w="1890" w:type="dxa"/>
            <w:shd w:val="clear" w:color="auto" w:fill="auto"/>
            <w:vAlign w:val="center"/>
          </w:tcPr>
          <w:p w:rsidR="005C664A" w:rsidRPr="00665EDB" w:rsidRDefault="005C664A" w:rsidP="00665EDB">
            <w:pPr>
              <w:jc w:val="center"/>
              <w:rPr>
                <w:sz w:val="20"/>
                <w:szCs w:val="20"/>
              </w:rPr>
            </w:pPr>
            <w:r w:rsidRPr="00665EDB">
              <w:rPr>
                <w:sz w:val="20"/>
                <w:szCs w:val="20"/>
              </w:rPr>
              <w:t>.0109 *</w:t>
            </w:r>
          </w:p>
        </w:tc>
      </w:tr>
      <w:tr w:rsidR="005C664A" w:rsidRPr="00665EDB" w:rsidTr="00665EDB">
        <w:trPr>
          <w:trHeight w:val="80"/>
        </w:trPr>
        <w:tc>
          <w:tcPr>
            <w:tcW w:w="2430" w:type="dxa"/>
            <w:vMerge/>
            <w:tcBorders>
              <w:bottom w:val="single" w:sz="4" w:space="0" w:color="auto"/>
            </w:tcBorders>
            <w:shd w:val="clear" w:color="auto" w:fill="auto"/>
            <w:vAlign w:val="center"/>
          </w:tcPr>
          <w:p w:rsidR="005C664A" w:rsidRPr="00665EDB" w:rsidRDefault="005C664A" w:rsidP="00665EDB">
            <w:pPr>
              <w:jc w:val="center"/>
              <w:rPr>
                <w:sz w:val="20"/>
                <w:szCs w:val="20"/>
              </w:rPr>
            </w:pPr>
          </w:p>
        </w:tc>
        <w:tc>
          <w:tcPr>
            <w:tcW w:w="2160" w:type="dxa"/>
            <w:tcBorders>
              <w:bottom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Overall</w:t>
            </w:r>
          </w:p>
        </w:tc>
        <w:tc>
          <w:tcPr>
            <w:tcW w:w="2160" w:type="dxa"/>
            <w:tcBorders>
              <w:bottom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0.6892</w:t>
            </w:r>
          </w:p>
        </w:tc>
        <w:tc>
          <w:tcPr>
            <w:tcW w:w="1890" w:type="dxa"/>
            <w:tcBorders>
              <w:bottom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.4937</w:t>
            </w:r>
          </w:p>
        </w:tc>
      </w:tr>
      <w:tr w:rsidR="005C664A" w:rsidRPr="00665EDB" w:rsidTr="00665EDB">
        <w:tc>
          <w:tcPr>
            <w:tcW w:w="2430" w:type="dxa"/>
            <w:vMerge w:val="restart"/>
            <w:tcBorders>
              <w:top w:val="single" w:sz="4" w:space="0" w:color="auto"/>
            </w:tcBorders>
            <w:shd w:val="clear" w:color="auto" w:fill="auto"/>
            <w:vAlign w:val="center"/>
          </w:tcPr>
          <w:p w:rsidR="005C664A" w:rsidRPr="00665EDB" w:rsidRDefault="005C664A" w:rsidP="00665EDB">
            <w:pPr>
              <w:jc w:val="center"/>
              <w:rPr>
                <w:sz w:val="20"/>
                <w:szCs w:val="20"/>
              </w:rPr>
            </w:pPr>
            <w:r w:rsidRPr="00665EDB">
              <w:rPr>
                <w:sz w:val="20"/>
                <w:szCs w:val="20"/>
              </w:rPr>
              <w:t>Ramps</w:t>
            </w:r>
          </w:p>
        </w:tc>
        <w:tc>
          <w:tcPr>
            <w:tcW w:w="2160" w:type="dxa"/>
            <w:tcBorders>
              <w:top w:val="single" w:sz="4" w:space="0" w:color="auto"/>
              <w:bottom w:val="nil"/>
            </w:tcBorders>
            <w:shd w:val="clear" w:color="auto" w:fill="auto"/>
            <w:vAlign w:val="center"/>
          </w:tcPr>
          <w:p w:rsidR="005C664A" w:rsidRPr="00665EDB" w:rsidRDefault="005C664A" w:rsidP="00665EDB">
            <w:pPr>
              <w:jc w:val="center"/>
              <w:rPr>
                <w:sz w:val="20"/>
                <w:szCs w:val="20"/>
              </w:rPr>
            </w:pPr>
            <w:r w:rsidRPr="00665EDB">
              <w:rPr>
                <w:sz w:val="20"/>
                <w:szCs w:val="20"/>
              </w:rPr>
              <w:t>1</w:t>
            </w:r>
          </w:p>
        </w:tc>
        <w:tc>
          <w:tcPr>
            <w:tcW w:w="2160" w:type="dxa"/>
            <w:tcBorders>
              <w:top w:val="single" w:sz="4" w:space="0" w:color="auto"/>
              <w:bottom w:val="nil"/>
            </w:tcBorders>
            <w:shd w:val="clear" w:color="auto" w:fill="auto"/>
            <w:vAlign w:val="center"/>
          </w:tcPr>
          <w:p w:rsidR="005C664A" w:rsidRPr="00665EDB" w:rsidRDefault="005C664A" w:rsidP="00665EDB">
            <w:pPr>
              <w:jc w:val="center"/>
              <w:rPr>
                <w:sz w:val="20"/>
                <w:szCs w:val="20"/>
              </w:rPr>
            </w:pPr>
            <w:r w:rsidRPr="00665EDB">
              <w:rPr>
                <w:sz w:val="20"/>
                <w:szCs w:val="20"/>
              </w:rPr>
              <w:t>2.6634</w:t>
            </w:r>
          </w:p>
        </w:tc>
        <w:tc>
          <w:tcPr>
            <w:tcW w:w="1890" w:type="dxa"/>
            <w:tcBorders>
              <w:top w:val="single" w:sz="4" w:space="0" w:color="auto"/>
              <w:bottom w:val="nil"/>
            </w:tcBorders>
            <w:shd w:val="clear" w:color="auto" w:fill="auto"/>
            <w:vAlign w:val="center"/>
          </w:tcPr>
          <w:p w:rsidR="005C664A" w:rsidRPr="00665EDB" w:rsidRDefault="005C664A" w:rsidP="00665EDB">
            <w:pPr>
              <w:jc w:val="center"/>
              <w:rPr>
                <w:sz w:val="20"/>
                <w:szCs w:val="20"/>
              </w:rPr>
            </w:pPr>
            <w:r w:rsidRPr="00665EDB">
              <w:rPr>
                <w:sz w:val="20"/>
                <w:szCs w:val="20"/>
              </w:rPr>
              <w:t>.0095 *</w:t>
            </w:r>
          </w:p>
        </w:tc>
      </w:tr>
      <w:tr w:rsidR="005C664A" w:rsidRPr="00665EDB" w:rsidTr="00665EDB">
        <w:tc>
          <w:tcPr>
            <w:tcW w:w="2430" w:type="dxa"/>
            <w:vMerge/>
            <w:shd w:val="clear" w:color="auto" w:fill="auto"/>
            <w:vAlign w:val="center"/>
          </w:tcPr>
          <w:p w:rsidR="005C664A" w:rsidRPr="00665EDB" w:rsidRDefault="005C664A" w:rsidP="00665EDB">
            <w:pPr>
              <w:jc w:val="center"/>
              <w:rPr>
                <w:sz w:val="20"/>
                <w:szCs w:val="20"/>
              </w:rPr>
            </w:pP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2</w:t>
            </w: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0.8818</w:t>
            </w:r>
          </w:p>
        </w:tc>
        <w:tc>
          <w:tcPr>
            <w:tcW w:w="1890" w:type="dxa"/>
            <w:shd w:val="clear" w:color="auto" w:fill="auto"/>
            <w:vAlign w:val="center"/>
          </w:tcPr>
          <w:p w:rsidR="005C664A" w:rsidRPr="00665EDB" w:rsidRDefault="005C664A" w:rsidP="00665EDB">
            <w:pPr>
              <w:jc w:val="center"/>
              <w:rPr>
                <w:sz w:val="20"/>
                <w:szCs w:val="20"/>
              </w:rPr>
            </w:pPr>
            <w:r w:rsidRPr="00665EDB">
              <w:rPr>
                <w:sz w:val="20"/>
                <w:szCs w:val="20"/>
              </w:rPr>
              <w:t>.3821</w:t>
            </w:r>
          </w:p>
        </w:tc>
      </w:tr>
      <w:tr w:rsidR="005C664A" w:rsidRPr="00665EDB" w:rsidTr="00665EDB">
        <w:tc>
          <w:tcPr>
            <w:tcW w:w="2430" w:type="dxa"/>
            <w:vMerge/>
            <w:shd w:val="clear" w:color="auto" w:fill="auto"/>
            <w:vAlign w:val="center"/>
          </w:tcPr>
          <w:p w:rsidR="005C664A" w:rsidRPr="00665EDB" w:rsidRDefault="005C664A" w:rsidP="00665EDB">
            <w:pPr>
              <w:jc w:val="center"/>
              <w:rPr>
                <w:sz w:val="20"/>
                <w:szCs w:val="20"/>
              </w:rPr>
            </w:pP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3</w:t>
            </w: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0.7246</w:t>
            </w:r>
          </w:p>
        </w:tc>
        <w:tc>
          <w:tcPr>
            <w:tcW w:w="1890" w:type="dxa"/>
            <w:shd w:val="clear" w:color="auto" w:fill="auto"/>
            <w:vAlign w:val="center"/>
          </w:tcPr>
          <w:p w:rsidR="005C664A" w:rsidRPr="00665EDB" w:rsidRDefault="005C664A" w:rsidP="00665EDB">
            <w:pPr>
              <w:jc w:val="center"/>
              <w:rPr>
                <w:sz w:val="20"/>
                <w:szCs w:val="20"/>
              </w:rPr>
            </w:pPr>
            <w:r w:rsidRPr="00665EDB">
              <w:rPr>
                <w:sz w:val="20"/>
                <w:szCs w:val="20"/>
              </w:rPr>
              <w:t>.4926</w:t>
            </w:r>
          </w:p>
        </w:tc>
      </w:tr>
      <w:tr w:rsidR="005C664A" w:rsidRPr="00665EDB" w:rsidTr="00665EDB">
        <w:trPr>
          <w:trHeight w:val="80"/>
        </w:trPr>
        <w:tc>
          <w:tcPr>
            <w:tcW w:w="2430" w:type="dxa"/>
            <w:vMerge/>
            <w:shd w:val="clear" w:color="auto" w:fill="auto"/>
            <w:vAlign w:val="center"/>
          </w:tcPr>
          <w:p w:rsidR="005C664A" w:rsidRPr="00665EDB" w:rsidRDefault="005C664A" w:rsidP="00665EDB">
            <w:pPr>
              <w:jc w:val="center"/>
              <w:rPr>
                <w:sz w:val="20"/>
                <w:szCs w:val="20"/>
              </w:rPr>
            </w:pP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Overall</w:t>
            </w:r>
          </w:p>
        </w:tc>
        <w:tc>
          <w:tcPr>
            <w:tcW w:w="2160" w:type="dxa"/>
            <w:shd w:val="clear" w:color="auto" w:fill="auto"/>
            <w:vAlign w:val="center"/>
          </w:tcPr>
          <w:p w:rsidR="005C664A" w:rsidRPr="00665EDB" w:rsidRDefault="005C664A" w:rsidP="00665EDB">
            <w:pPr>
              <w:jc w:val="center"/>
              <w:rPr>
                <w:sz w:val="20"/>
                <w:szCs w:val="20"/>
              </w:rPr>
            </w:pPr>
            <w:r w:rsidRPr="00665EDB">
              <w:rPr>
                <w:sz w:val="20"/>
                <w:szCs w:val="20"/>
              </w:rPr>
              <w:t>2.7791</w:t>
            </w:r>
          </w:p>
        </w:tc>
        <w:tc>
          <w:tcPr>
            <w:tcW w:w="1890" w:type="dxa"/>
            <w:shd w:val="clear" w:color="auto" w:fill="auto"/>
            <w:vAlign w:val="center"/>
          </w:tcPr>
          <w:p w:rsidR="005C664A" w:rsidRPr="00665EDB" w:rsidRDefault="005C664A" w:rsidP="00665EDB">
            <w:pPr>
              <w:jc w:val="center"/>
              <w:rPr>
                <w:sz w:val="20"/>
                <w:szCs w:val="20"/>
              </w:rPr>
            </w:pPr>
            <w:r w:rsidRPr="00665EDB">
              <w:rPr>
                <w:sz w:val="20"/>
                <w:szCs w:val="20"/>
              </w:rPr>
              <w:t>.0062*</w:t>
            </w:r>
          </w:p>
        </w:tc>
      </w:tr>
    </w:tbl>
    <w:p w:rsidR="00842554" w:rsidRDefault="005C664A" w:rsidP="00842554">
      <w:pPr>
        <w:rPr>
          <w:i/>
          <w:sz w:val="20"/>
        </w:rPr>
      </w:pPr>
      <w:r w:rsidRPr="00853AD0">
        <w:rPr>
          <w:i/>
          <w:sz w:val="20"/>
        </w:rPr>
        <w:t xml:space="preserve">Note: Cut off value for p-value: 0.05                             </w:t>
      </w:r>
    </w:p>
    <w:p w:rsidR="005C664A" w:rsidRPr="00853AD0" w:rsidRDefault="005C664A" w:rsidP="005C664A">
      <w:pPr>
        <w:spacing w:after="160" w:line="259" w:lineRule="auto"/>
        <w:rPr>
          <w:i/>
          <w:sz w:val="20"/>
        </w:rPr>
      </w:pPr>
      <w:r w:rsidRPr="00853AD0">
        <w:rPr>
          <w:i/>
          <w:sz w:val="20"/>
        </w:rPr>
        <w:t>* Denotes Statistically Significant</w:t>
      </w:r>
    </w:p>
    <w:p w:rsidR="005C664A" w:rsidRPr="006C3654" w:rsidRDefault="00853AD0" w:rsidP="00853AD0">
      <w:pPr>
        <w:spacing w:after="160" w:line="259" w:lineRule="auto"/>
      </w:pPr>
      <w:r>
        <w:t>T</w:t>
      </w:r>
      <w:r w:rsidRPr="006C3654">
        <w:t>he results of weighted t-tests</w:t>
      </w:r>
      <w:r>
        <w:t xml:space="preserve"> are presented in Table 25</w:t>
      </w:r>
      <w:r w:rsidRPr="006C3654">
        <w:t xml:space="preserve">. </w:t>
      </w:r>
      <w:r w:rsidR="005C664A" w:rsidRPr="006C3654">
        <w:t xml:space="preserve">Results </w:t>
      </w:r>
      <w:r w:rsidR="00CF40A0">
        <w:t>indicate</w:t>
      </w:r>
      <w:r w:rsidR="005C664A" w:rsidRPr="006C3654">
        <w:t xml:space="preserve"> that:</w:t>
      </w:r>
    </w:p>
    <w:p w:rsidR="005C664A" w:rsidRPr="006C3654" w:rsidRDefault="005C664A"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For freeway segments, unlighted segments have significantly higher crash rates than lighted segments</w:t>
      </w:r>
      <w:r w:rsidR="0028042A">
        <w:rPr>
          <w:rFonts w:ascii="Times New Roman" w:hAnsi="Times New Roman"/>
          <w:sz w:val="24"/>
        </w:rPr>
        <w:t>;</w:t>
      </w:r>
    </w:p>
    <w:p w:rsidR="005C664A" w:rsidRPr="006C3654" w:rsidRDefault="005C664A"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 xml:space="preserve">For interchange segments, </w:t>
      </w:r>
      <w:r w:rsidR="00CF40A0">
        <w:rPr>
          <w:rFonts w:ascii="Times New Roman" w:hAnsi="Times New Roman"/>
          <w:sz w:val="24"/>
        </w:rPr>
        <w:t xml:space="preserve">crash rate on unlighted segments is only significantly higher for </w:t>
      </w:r>
      <w:r w:rsidRPr="006C3654">
        <w:rPr>
          <w:rFonts w:ascii="Times New Roman" w:hAnsi="Times New Roman"/>
          <w:sz w:val="24"/>
        </w:rPr>
        <w:t>6-lane segment</w:t>
      </w:r>
      <w:r w:rsidR="00CF40A0">
        <w:rPr>
          <w:rFonts w:ascii="Times New Roman" w:hAnsi="Times New Roman"/>
          <w:sz w:val="24"/>
        </w:rPr>
        <w:t>s</w:t>
      </w:r>
      <w:r w:rsidR="0028042A">
        <w:rPr>
          <w:rFonts w:ascii="Times New Roman" w:hAnsi="Times New Roman"/>
          <w:sz w:val="24"/>
        </w:rPr>
        <w:t>; and</w:t>
      </w:r>
    </w:p>
    <w:p w:rsidR="005C664A" w:rsidRPr="006C3654" w:rsidRDefault="005C664A"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 xml:space="preserve">For ramps, </w:t>
      </w:r>
      <w:r w:rsidR="00CF40A0">
        <w:rPr>
          <w:rFonts w:ascii="Times New Roman" w:hAnsi="Times New Roman"/>
          <w:sz w:val="24"/>
        </w:rPr>
        <w:t>the overall crash rates on</w:t>
      </w:r>
      <w:r w:rsidRPr="006C3654">
        <w:rPr>
          <w:rFonts w:ascii="Times New Roman" w:hAnsi="Times New Roman"/>
          <w:sz w:val="24"/>
        </w:rPr>
        <w:t xml:space="preserve"> lighted and unlighted ramp</w:t>
      </w:r>
      <w:r w:rsidR="00CF40A0">
        <w:rPr>
          <w:rFonts w:ascii="Times New Roman" w:hAnsi="Times New Roman"/>
          <w:sz w:val="24"/>
        </w:rPr>
        <w:t>s</w:t>
      </w:r>
      <w:r w:rsidRPr="006C3654">
        <w:rPr>
          <w:rFonts w:ascii="Times New Roman" w:hAnsi="Times New Roman"/>
          <w:sz w:val="24"/>
        </w:rPr>
        <w:t xml:space="preserve"> shows statistically significant difference</w:t>
      </w:r>
      <w:r w:rsidR="0016201D">
        <w:rPr>
          <w:rFonts w:ascii="Times New Roman" w:hAnsi="Times New Roman"/>
          <w:sz w:val="24"/>
        </w:rPr>
        <w:t>s</w:t>
      </w:r>
      <w:r w:rsidRPr="006C3654">
        <w:rPr>
          <w:rFonts w:ascii="Times New Roman" w:hAnsi="Times New Roman"/>
          <w:sz w:val="24"/>
        </w:rPr>
        <w:t xml:space="preserve">. However, </w:t>
      </w:r>
      <w:r w:rsidR="00CF40A0">
        <w:rPr>
          <w:rFonts w:ascii="Times New Roman" w:hAnsi="Times New Roman"/>
          <w:sz w:val="24"/>
        </w:rPr>
        <w:t>for</w:t>
      </w:r>
      <w:r w:rsidRPr="006C3654">
        <w:rPr>
          <w:rFonts w:ascii="Times New Roman" w:hAnsi="Times New Roman"/>
          <w:sz w:val="24"/>
        </w:rPr>
        <w:t xml:space="preserve"> 2-lane and 3-lane ramps</w:t>
      </w:r>
      <w:r w:rsidR="00CF40A0">
        <w:rPr>
          <w:rFonts w:ascii="Times New Roman" w:hAnsi="Times New Roman"/>
          <w:sz w:val="24"/>
        </w:rPr>
        <w:t>,</w:t>
      </w:r>
      <w:r w:rsidRPr="006C3654">
        <w:rPr>
          <w:rFonts w:ascii="Times New Roman" w:hAnsi="Times New Roman"/>
          <w:sz w:val="24"/>
        </w:rPr>
        <w:t xml:space="preserve"> </w:t>
      </w:r>
      <w:r w:rsidR="00CF40A0">
        <w:rPr>
          <w:rFonts w:ascii="Times New Roman" w:hAnsi="Times New Roman"/>
          <w:sz w:val="24"/>
        </w:rPr>
        <w:t>the difference in crash rate</w:t>
      </w:r>
      <w:r w:rsidR="0016201D">
        <w:rPr>
          <w:rFonts w:ascii="Times New Roman" w:hAnsi="Times New Roman"/>
          <w:sz w:val="24"/>
        </w:rPr>
        <w:t>s</w:t>
      </w:r>
      <w:r w:rsidR="00CF40A0">
        <w:rPr>
          <w:rFonts w:ascii="Times New Roman" w:hAnsi="Times New Roman"/>
          <w:sz w:val="24"/>
        </w:rPr>
        <w:t xml:space="preserve"> </w:t>
      </w:r>
      <w:r w:rsidRPr="006C3654">
        <w:rPr>
          <w:rFonts w:ascii="Times New Roman" w:hAnsi="Times New Roman"/>
          <w:sz w:val="24"/>
        </w:rPr>
        <w:t>is not statistically significant</w:t>
      </w:r>
      <w:r w:rsidR="00CF40A0">
        <w:rPr>
          <w:rFonts w:ascii="Times New Roman" w:hAnsi="Times New Roman"/>
          <w:sz w:val="24"/>
        </w:rPr>
        <w:t xml:space="preserve"> under lighted and unlighted conditions</w:t>
      </w:r>
      <w:r w:rsidRPr="006C3654">
        <w:rPr>
          <w:rFonts w:ascii="Times New Roman" w:hAnsi="Times New Roman"/>
          <w:sz w:val="24"/>
        </w:rPr>
        <w:t xml:space="preserve">. </w:t>
      </w:r>
    </w:p>
    <w:p w:rsidR="00DB4B3B" w:rsidRPr="006C3654" w:rsidRDefault="00DB4B3B" w:rsidP="00712A54">
      <w:pPr>
        <w:pStyle w:val="Heading2"/>
        <w:numPr>
          <w:ilvl w:val="1"/>
          <w:numId w:val="8"/>
        </w:numPr>
      </w:pPr>
      <w:bookmarkStart w:id="328" w:name="_Toc424719087"/>
      <w:r w:rsidRPr="006C3654">
        <w:t>Injury Severity Distribution Comparison</w:t>
      </w:r>
      <w:bookmarkEnd w:id="328"/>
    </w:p>
    <w:p w:rsidR="00DB4B3B" w:rsidRPr="006C3654" w:rsidRDefault="00DB4B3B" w:rsidP="00725D23">
      <w:pPr>
        <w:spacing w:after="160" w:line="259" w:lineRule="auto"/>
        <w:jc w:val="both"/>
      </w:pPr>
      <w:r w:rsidRPr="006C3654">
        <w:t xml:space="preserve">The analysis of injury severity distribution provides </w:t>
      </w:r>
      <w:r w:rsidR="00BC70F8">
        <w:t>investigation</w:t>
      </w:r>
      <w:r w:rsidRPr="006C3654">
        <w:t xml:space="preserve"> i</w:t>
      </w:r>
      <w:r w:rsidR="00BC70F8">
        <w:t>nto</w:t>
      </w:r>
      <w:r w:rsidRPr="006C3654">
        <w:t xml:space="preserve"> </w:t>
      </w:r>
      <w:r w:rsidR="00BC70F8">
        <w:t xml:space="preserve">whether providing lighting can </w:t>
      </w:r>
      <w:r w:rsidR="008F7520">
        <w:t xml:space="preserve">significantly </w:t>
      </w:r>
      <w:r w:rsidR="00BC70F8">
        <w:t>reduce crash severity</w:t>
      </w:r>
      <w:r w:rsidRPr="006C3654">
        <w:t xml:space="preserve">. The </w:t>
      </w:r>
      <w:r w:rsidR="00BC70F8">
        <w:t>procedure</w:t>
      </w:r>
      <w:r w:rsidR="00BC70F8" w:rsidRPr="006C3654">
        <w:t xml:space="preserve"> </w:t>
      </w:r>
      <w:r w:rsidRPr="006C3654">
        <w:t xml:space="preserve">of this analysis </w:t>
      </w:r>
      <w:r w:rsidR="00BC70F8">
        <w:t>consists of the following steps</w:t>
      </w:r>
      <w:r w:rsidRPr="006C3654">
        <w:t>:</w:t>
      </w:r>
    </w:p>
    <w:p w:rsidR="00DB4B3B" w:rsidRPr="006C3654" w:rsidRDefault="00BC70F8" w:rsidP="0018136E">
      <w:pPr>
        <w:pStyle w:val="ListParagraph"/>
        <w:widowControl/>
        <w:numPr>
          <w:ilvl w:val="0"/>
          <w:numId w:val="13"/>
        </w:numPr>
        <w:spacing w:after="160" w:line="259" w:lineRule="auto"/>
        <w:rPr>
          <w:rFonts w:ascii="Times New Roman" w:hAnsi="Times New Roman"/>
          <w:sz w:val="24"/>
        </w:rPr>
      </w:pPr>
      <w:r>
        <w:rPr>
          <w:rFonts w:ascii="Times New Roman" w:hAnsi="Times New Roman"/>
          <w:sz w:val="24"/>
        </w:rPr>
        <w:t xml:space="preserve">Step 1: </w:t>
      </w:r>
      <w:r w:rsidR="00DB4B3B" w:rsidRPr="006C3654">
        <w:rPr>
          <w:rFonts w:ascii="Times New Roman" w:hAnsi="Times New Roman"/>
          <w:sz w:val="24"/>
        </w:rPr>
        <w:t>Compute and compare injury severity distribution among all crash categories</w:t>
      </w:r>
      <w:r w:rsidR="00D116C7">
        <w:rPr>
          <w:rFonts w:ascii="Times New Roman" w:hAnsi="Times New Roman"/>
          <w:sz w:val="24"/>
        </w:rPr>
        <w:t>;</w:t>
      </w:r>
    </w:p>
    <w:p w:rsidR="00DB4B3B" w:rsidRPr="006C3654" w:rsidRDefault="00BC70F8" w:rsidP="0018136E">
      <w:pPr>
        <w:pStyle w:val="ListParagraph"/>
        <w:widowControl/>
        <w:numPr>
          <w:ilvl w:val="0"/>
          <w:numId w:val="13"/>
        </w:numPr>
        <w:spacing w:after="160" w:line="259" w:lineRule="auto"/>
        <w:rPr>
          <w:rFonts w:ascii="Times New Roman" w:hAnsi="Times New Roman"/>
          <w:sz w:val="24"/>
        </w:rPr>
      </w:pPr>
      <w:r>
        <w:rPr>
          <w:rFonts w:ascii="Times New Roman" w:hAnsi="Times New Roman"/>
          <w:sz w:val="24"/>
        </w:rPr>
        <w:t xml:space="preserve">Step 2: </w:t>
      </w:r>
      <w:r w:rsidR="00DB4B3B" w:rsidRPr="006C3654">
        <w:rPr>
          <w:rFonts w:ascii="Times New Roman" w:hAnsi="Times New Roman"/>
          <w:sz w:val="24"/>
        </w:rPr>
        <w:t>Perform proportion test to compare the statistical significance of difference in proportion</w:t>
      </w:r>
      <w:r w:rsidR="008F7520">
        <w:rPr>
          <w:rFonts w:ascii="Times New Roman" w:hAnsi="Times New Roman"/>
          <w:sz w:val="24"/>
        </w:rPr>
        <w:t>s</w:t>
      </w:r>
      <w:r w:rsidR="00DB4B3B" w:rsidRPr="006C3654">
        <w:rPr>
          <w:rFonts w:ascii="Times New Roman" w:hAnsi="Times New Roman"/>
          <w:sz w:val="24"/>
        </w:rPr>
        <w:t xml:space="preserve"> of severe injury crashes (K+A), fatal crashes (K) and injury crashes</w:t>
      </w:r>
      <w:r w:rsidR="00D116C7">
        <w:rPr>
          <w:rFonts w:ascii="Times New Roman" w:hAnsi="Times New Roman"/>
          <w:sz w:val="24"/>
        </w:rPr>
        <w:t>; and</w:t>
      </w:r>
    </w:p>
    <w:p w:rsidR="00DB4B3B" w:rsidRPr="006C3654" w:rsidRDefault="00BC70F8" w:rsidP="0018136E">
      <w:pPr>
        <w:pStyle w:val="ListParagraph"/>
        <w:widowControl/>
        <w:numPr>
          <w:ilvl w:val="0"/>
          <w:numId w:val="13"/>
        </w:numPr>
        <w:spacing w:after="160" w:line="259" w:lineRule="auto"/>
        <w:rPr>
          <w:rFonts w:ascii="Times New Roman" w:hAnsi="Times New Roman"/>
          <w:sz w:val="24"/>
        </w:rPr>
      </w:pPr>
      <w:r>
        <w:rPr>
          <w:rFonts w:ascii="Times New Roman" w:hAnsi="Times New Roman"/>
          <w:sz w:val="24"/>
        </w:rPr>
        <w:t xml:space="preserve">Step 3: </w:t>
      </w:r>
      <w:r w:rsidR="00DB4B3B" w:rsidRPr="006C3654">
        <w:rPr>
          <w:rFonts w:ascii="Times New Roman" w:hAnsi="Times New Roman"/>
          <w:sz w:val="24"/>
        </w:rPr>
        <w:t>Test if nighttime unlighted segments</w:t>
      </w:r>
      <w:r w:rsidR="008A1C3A">
        <w:rPr>
          <w:rFonts w:ascii="Times New Roman" w:hAnsi="Times New Roman"/>
          <w:sz w:val="24"/>
        </w:rPr>
        <w:t xml:space="preserve"> or </w:t>
      </w:r>
      <w:r w:rsidR="00DB4B3B" w:rsidRPr="006C3654">
        <w:rPr>
          <w:rFonts w:ascii="Times New Roman" w:hAnsi="Times New Roman"/>
          <w:sz w:val="24"/>
        </w:rPr>
        <w:t xml:space="preserve">ramps </w:t>
      </w:r>
      <w:r w:rsidR="008F7520">
        <w:rPr>
          <w:rFonts w:ascii="Times New Roman" w:hAnsi="Times New Roman"/>
          <w:sz w:val="24"/>
        </w:rPr>
        <w:t>have</w:t>
      </w:r>
      <w:r w:rsidR="008F7520" w:rsidRPr="006C3654">
        <w:rPr>
          <w:rFonts w:ascii="Times New Roman" w:hAnsi="Times New Roman"/>
          <w:sz w:val="24"/>
        </w:rPr>
        <w:t xml:space="preserve"> </w:t>
      </w:r>
      <w:r w:rsidR="00DB4B3B" w:rsidRPr="006C3654">
        <w:rPr>
          <w:rFonts w:ascii="Times New Roman" w:hAnsi="Times New Roman"/>
          <w:sz w:val="24"/>
        </w:rPr>
        <w:t xml:space="preserve">significantly more severe crashes than </w:t>
      </w:r>
      <w:r w:rsidR="008F7520">
        <w:rPr>
          <w:rFonts w:ascii="Times New Roman" w:hAnsi="Times New Roman"/>
          <w:sz w:val="24"/>
        </w:rPr>
        <w:t>lighted segments</w:t>
      </w:r>
      <w:r w:rsidR="008A1C3A">
        <w:rPr>
          <w:rFonts w:ascii="Times New Roman" w:hAnsi="Times New Roman"/>
          <w:sz w:val="24"/>
        </w:rPr>
        <w:t xml:space="preserve"> or </w:t>
      </w:r>
      <w:r w:rsidR="008F7520">
        <w:rPr>
          <w:rFonts w:ascii="Times New Roman" w:hAnsi="Times New Roman"/>
          <w:sz w:val="24"/>
        </w:rPr>
        <w:t>ramps</w:t>
      </w:r>
      <w:r w:rsidR="00DB4B3B" w:rsidRPr="006C3654">
        <w:rPr>
          <w:rFonts w:ascii="Times New Roman" w:hAnsi="Times New Roman"/>
          <w:sz w:val="24"/>
        </w:rPr>
        <w:t>.</w:t>
      </w:r>
    </w:p>
    <w:p w:rsidR="00DB4B3B" w:rsidRPr="006C3654" w:rsidRDefault="00BC70F8" w:rsidP="008062B6">
      <w:pPr>
        <w:spacing w:after="160" w:line="259" w:lineRule="auto"/>
        <w:ind w:firstLine="720"/>
      </w:pPr>
      <w:r w:rsidRPr="006C3654">
        <w:t>Table 26</w:t>
      </w:r>
      <w:r>
        <w:t xml:space="preserve"> summarizes the</w:t>
      </w:r>
      <w:r w:rsidR="00DB4B3B" w:rsidRPr="006C3654">
        <w:t xml:space="preserve"> injury severity distribution for different crash </w:t>
      </w:r>
      <w:r w:rsidR="008F7520">
        <w:t>categories</w:t>
      </w:r>
      <w:r>
        <w:t>.</w:t>
      </w:r>
    </w:p>
    <w:p w:rsidR="00842554" w:rsidRDefault="00842554" w:rsidP="00DB4B3B">
      <w:pPr>
        <w:pStyle w:val="Caption"/>
        <w:jc w:val="center"/>
        <w:rPr>
          <w:rFonts w:ascii="Times New Roman" w:hAnsi="Times New Roman"/>
          <w:b/>
          <w:i w:val="0"/>
          <w:color w:val="auto"/>
          <w:sz w:val="22"/>
        </w:rPr>
      </w:pPr>
    </w:p>
    <w:p w:rsidR="00842554" w:rsidRDefault="00842554" w:rsidP="00DB4B3B">
      <w:pPr>
        <w:pStyle w:val="Caption"/>
        <w:jc w:val="center"/>
        <w:rPr>
          <w:rFonts w:ascii="Times New Roman" w:hAnsi="Times New Roman"/>
          <w:b/>
          <w:i w:val="0"/>
          <w:color w:val="auto"/>
          <w:sz w:val="22"/>
        </w:rPr>
      </w:pPr>
    </w:p>
    <w:p w:rsidR="00842554" w:rsidRDefault="00842554" w:rsidP="00DB4B3B">
      <w:pPr>
        <w:pStyle w:val="Caption"/>
        <w:jc w:val="center"/>
        <w:rPr>
          <w:rFonts w:ascii="Times New Roman" w:hAnsi="Times New Roman"/>
          <w:b/>
          <w:i w:val="0"/>
          <w:color w:val="auto"/>
          <w:sz w:val="22"/>
        </w:rPr>
      </w:pPr>
    </w:p>
    <w:p w:rsidR="00842554" w:rsidRDefault="00842554" w:rsidP="00DB4B3B">
      <w:pPr>
        <w:pStyle w:val="Caption"/>
        <w:jc w:val="center"/>
        <w:rPr>
          <w:rFonts w:ascii="Times New Roman" w:hAnsi="Times New Roman"/>
          <w:b/>
          <w:i w:val="0"/>
          <w:color w:val="auto"/>
          <w:sz w:val="22"/>
        </w:rPr>
      </w:pPr>
    </w:p>
    <w:p w:rsidR="00842554" w:rsidRDefault="00842554" w:rsidP="00DB4B3B">
      <w:pPr>
        <w:pStyle w:val="Caption"/>
        <w:jc w:val="center"/>
        <w:rPr>
          <w:rFonts w:ascii="Times New Roman" w:hAnsi="Times New Roman"/>
          <w:b/>
          <w:i w:val="0"/>
          <w:color w:val="auto"/>
          <w:sz w:val="22"/>
        </w:rPr>
      </w:pPr>
    </w:p>
    <w:p w:rsidR="00DB4B3B" w:rsidRPr="006C3654" w:rsidRDefault="00DB4B3B" w:rsidP="00DB4B3B">
      <w:pPr>
        <w:pStyle w:val="Caption"/>
        <w:jc w:val="center"/>
        <w:rPr>
          <w:rFonts w:ascii="Times New Roman" w:hAnsi="Times New Roman"/>
          <w:b/>
          <w:i w:val="0"/>
          <w:color w:val="auto"/>
          <w:sz w:val="22"/>
        </w:rPr>
      </w:pPr>
      <w:bookmarkStart w:id="329" w:name="_Toc422999667"/>
      <w:r w:rsidRPr="006C3654">
        <w:rPr>
          <w:rFonts w:ascii="Times New Roman" w:hAnsi="Times New Roman"/>
          <w:b/>
          <w:i w:val="0"/>
          <w:color w:val="auto"/>
          <w:sz w:val="22"/>
        </w:rPr>
        <w:lastRenderedPageBreak/>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26</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Injury Severity Distribution for </w:t>
      </w:r>
      <w:r w:rsidR="0094248A">
        <w:rPr>
          <w:rFonts w:ascii="Times New Roman" w:hAnsi="Times New Roman"/>
          <w:b/>
          <w:i w:val="0"/>
          <w:color w:val="auto"/>
          <w:sz w:val="22"/>
        </w:rPr>
        <w:t>D</w:t>
      </w:r>
      <w:r w:rsidRPr="006C3654">
        <w:rPr>
          <w:rFonts w:ascii="Times New Roman" w:hAnsi="Times New Roman"/>
          <w:b/>
          <w:i w:val="0"/>
          <w:color w:val="auto"/>
          <w:sz w:val="22"/>
        </w:rPr>
        <w:t xml:space="preserve">ifferent </w:t>
      </w:r>
      <w:r w:rsidR="0094248A">
        <w:rPr>
          <w:rFonts w:ascii="Times New Roman" w:hAnsi="Times New Roman"/>
          <w:b/>
          <w:i w:val="0"/>
          <w:color w:val="auto"/>
          <w:sz w:val="22"/>
        </w:rPr>
        <w:t>C</w:t>
      </w:r>
      <w:r w:rsidRPr="006C3654">
        <w:rPr>
          <w:rFonts w:ascii="Times New Roman" w:hAnsi="Times New Roman"/>
          <w:b/>
          <w:i w:val="0"/>
          <w:color w:val="auto"/>
          <w:sz w:val="22"/>
        </w:rPr>
        <w:t xml:space="preserve">rash </w:t>
      </w:r>
      <w:r w:rsidR="0094248A">
        <w:rPr>
          <w:rFonts w:ascii="Times New Roman" w:hAnsi="Times New Roman"/>
          <w:b/>
          <w:i w:val="0"/>
          <w:color w:val="auto"/>
          <w:sz w:val="22"/>
        </w:rPr>
        <w:t>C</w:t>
      </w:r>
      <w:r w:rsidRPr="006C3654">
        <w:rPr>
          <w:rFonts w:ascii="Times New Roman" w:hAnsi="Times New Roman"/>
          <w:b/>
          <w:i w:val="0"/>
          <w:color w:val="auto"/>
          <w:sz w:val="22"/>
        </w:rPr>
        <w:t>ategories</w:t>
      </w:r>
      <w:bookmarkEnd w:id="329"/>
    </w:p>
    <w:tbl>
      <w:tblPr>
        <w:tblW w:w="8707" w:type="dxa"/>
        <w:jc w:val="center"/>
        <w:tblBorders>
          <w:top w:val="single" w:sz="4" w:space="0" w:color="auto"/>
          <w:bottom w:val="single" w:sz="4" w:space="0" w:color="auto"/>
        </w:tblBorders>
        <w:tblLayout w:type="fixed"/>
        <w:tblLook w:val="04A0" w:firstRow="1" w:lastRow="0" w:firstColumn="1" w:lastColumn="0" w:noHBand="0" w:noVBand="1"/>
      </w:tblPr>
      <w:tblGrid>
        <w:gridCol w:w="1962"/>
        <w:gridCol w:w="797"/>
        <w:gridCol w:w="810"/>
        <w:gridCol w:w="810"/>
        <w:gridCol w:w="720"/>
        <w:gridCol w:w="913"/>
        <w:gridCol w:w="720"/>
        <w:gridCol w:w="810"/>
        <w:gridCol w:w="1165"/>
      </w:tblGrid>
      <w:tr w:rsidR="00DB4B3B" w:rsidRPr="00665EDB" w:rsidTr="00665EDB">
        <w:trPr>
          <w:trHeight w:val="300"/>
          <w:jc w:val="center"/>
        </w:trPr>
        <w:tc>
          <w:tcPr>
            <w:tcW w:w="1962" w:type="dxa"/>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Crash Category</w:t>
            </w:r>
          </w:p>
        </w:tc>
        <w:tc>
          <w:tcPr>
            <w:tcW w:w="797"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PDO</w:t>
            </w:r>
          </w:p>
        </w:tc>
        <w:tc>
          <w:tcPr>
            <w:tcW w:w="81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C</w:t>
            </w:r>
          </w:p>
        </w:tc>
        <w:tc>
          <w:tcPr>
            <w:tcW w:w="81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B</w:t>
            </w:r>
          </w:p>
        </w:tc>
        <w:tc>
          <w:tcPr>
            <w:tcW w:w="72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A</w:t>
            </w:r>
          </w:p>
        </w:tc>
        <w:tc>
          <w:tcPr>
            <w:tcW w:w="913" w:type="dxa"/>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Injury</w:t>
            </w:r>
          </w:p>
        </w:tc>
        <w:tc>
          <w:tcPr>
            <w:tcW w:w="72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K</w:t>
            </w:r>
          </w:p>
        </w:tc>
        <w:tc>
          <w:tcPr>
            <w:tcW w:w="810" w:type="dxa"/>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K+A</w:t>
            </w:r>
          </w:p>
        </w:tc>
        <w:tc>
          <w:tcPr>
            <w:tcW w:w="1165"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Total</w:t>
            </w:r>
          </w:p>
        </w:tc>
      </w:tr>
      <w:tr w:rsidR="00DB4B3B" w:rsidRPr="00665EDB" w:rsidTr="00665EDB">
        <w:trPr>
          <w:trHeight w:val="300"/>
          <w:jc w:val="center"/>
        </w:trPr>
        <w:tc>
          <w:tcPr>
            <w:tcW w:w="1962" w:type="dxa"/>
            <w:vMerge w:val="restart"/>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Daytime All</w:t>
            </w:r>
          </w:p>
        </w:tc>
        <w:tc>
          <w:tcPr>
            <w:tcW w:w="797"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35216</w:t>
            </w:r>
          </w:p>
        </w:tc>
        <w:tc>
          <w:tcPr>
            <w:tcW w:w="81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7725</w:t>
            </w:r>
          </w:p>
        </w:tc>
        <w:tc>
          <w:tcPr>
            <w:tcW w:w="81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4113</w:t>
            </w:r>
          </w:p>
        </w:tc>
        <w:tc>
          <w:tcPr>
            <w:tcW w:w="72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1216</w:t>
            </w:r>
          </w:p>
        </w:tc>
        <w:tc>
          <w:tcPr>
            <w:tcW w:w="913" w:type="dxa"/>
            <w:tcBorders>
              <w:top w:val="single" w:sz="4" w:space="0" w:color="auto"/>
              <w:bottom w:val="nil"/>
            </w:tcBorders>
            <w:shd w:val="clear" w:color="auto" w:fill="auto"/>
            <w:vAlign w:val="center"/>
          </w:tcPr>
          <w:p w:rsidR="00DB4B3B" w:rsidRPr="00665EDB" w:rsidRDefault="00DB4B3B" w:rsidP="00665EDB">
            <w:pPr>
              <w:jc w:val="center"/>
              <w:rPr>
                <w:sz w:val="20"/>
                <w:szCs w:val="20"/>
              </w:rPr>
            </w:pPr>
            <w:r w:rsidRPr="00665EDB">
              <w:rPr>
                <w:sz w:val="20"/>
                <w:szCs w:val="20"/>
              </w:rPr>
              <w:t>13054</w:t>
            </w:r>
          </w:p>
        </w:tc>
        <w:tc>
          <w:tcPr>
            <w:tcW w:w="72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188</w:t>
            </w:r>
          </w:p>
        </w:tc>
        <w:tc>
          <w:tcPr>
            <w:tcW w:w="810" w:type="dxa"/>
            <w:tcBorders>
              <w:top w:val="single" w:sz="4" w:space="0" w:color="auto"/>
              <w:bottom w:val="nil"/>
            </w:tcBorders>
            <w:shd w:val="clear" w:color="auto" w:fill="auto"/>
            <w:vAlign w:val="center"/>
          </w:tcPr>
          <w:p w:rsidR="00DB4B3B" w:rsidRPr="00665EDB" w:rsidRDefault="00DB4B3B" w:rsidP="00665EDB">
            <w:pPr>
              <w:jc w:val="center"/>
              <w:rPr>
                <w:sz w:val="20"/>
                <w:szCs w:val="20"/>
              </w:rPr>
            </w:pPr>
            <w:r w:rsidRPr="00665EDB">
              <w:rPr>
                <w:sz w:val="20"/>
                <w:szCs w:val="20"/>
              </w:rPr>
              <w:t>1404</w:t>
            </w:r>
          </w:p>
        </w:tc>
        <w:tc>
          <w:tcPr>
            <w:tcW w:w="1165"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48458</w:t>
            </w:r>
          </w:p>
        </w:tc>
      </w:tr>
      <w:tr w:rsidR="00DB4B3B" w:rsidRPr="00665EDB" w:rsidTr="00665EDB">
        <w:trPr>
          <w:trHeight w:val="300"/>
          <w:jc w:val="center"/>
        </w:trPr>
        <w:tc>
          <w:tcPr>
            <w:tcW w:w="1962" w:type="dxa"/>
            <w:vMerge/>
            <w:tcBorders>
              <w:top w:val="nil"/>
              <w:bottom w:val="single" w:sz="4" w:space="0" w:color="auto"/>
            </w:tcBorders>
            <w:shd w:val="clear" w:color="auto" w:fill="auto"/>
            <w:vAlign w:val="center"/>
          </w:tcPr>
          <w:p w:rsidR="00DB4B3B" w:rsidRPr="00665EDB" w:rsidRDefault="00DB4B3B" w:rsidP="00665EDB">
            <w:pPr>
              <w:jc w:val="center"/>
              <w:rPr>
                <w:b/>
                <w:bCs/>
                <w:sz w:val="20"/>
                <w:szCs w:val="20"/>
              </w:rPr>
            </w:pPr>
          </w:p>
        </w:tc>
        <w:tc>
          <w:tcPr>
            <w:tcW w:w="797"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72.7%</w:t>
            </w:r>
          </w:p>
        </w:tc>
        <w:tc>
          <w:tcPr>
            <w:tcW w:w="81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15.9%</w:t>
            </w:r>
          </w:p>
        </w:tc>
        <w:tc>
          <w:tcPr>
            <w:tcW w:w="81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8.5%</w:t>
            </w:r>
          </w:p>
        </w:tc>
        <w:tc>
          <w:tcPr>
            <w:tcW w:w="72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2.5%</w:t>
            </w:r>
          </w:p>
        </w:tc>
        <w:tc>
          <w:tcPr>
            <w:tcW w:w="913" w:type="dxa"/>
            <w:tcBorders>
              <w:top w:val="nil"/>
              <w:bottom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26.9%</w:t>
            </w:r>
          </w:p>
        </w:tc>
        <w:tc>
          <w:tcPr>
            <w:tcW w:w="72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0.4%</w:t>
            </w:r>
          </w:p>
        </w:tc>
        <w:tc>
          <w:tcPr>
            <w:tcW w:w="810" w:type="dxa"/>
            <w:tcBorders>
              <w:top w:val="nil"/>
              <w:bottom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2.9%</w:t>
            </w:r>
          </w:p>
        </w:tc>
        <w:tc>
          <w:tcPr>
            <w:tcW w:w="1165"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100%</w:t>
            </w:r>
          </w:p>
        </w:tc>
      </w:tr>
      <w:tr w:rsidR="00DB4B3B" w:rsidRPr="00665EDB" w:rsidTr="00665EDB">
        <w:trPr>
          <w:trHeight w:val="300"/>
          <w:jc w:val="center"/>
        </w:trPr>
        <w:tc>
          <w:tcPr>
            <w:tcW w:w="1962" w:type="dxa"/>
            <w:vMerge w:val="restart"/>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Daytime Low Visibility</w:t>
            </w:r>
          </w:p>
        </w:tc>
        <w:tc>
          <w:tcPr>
            <w:tcW w:w="797"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564</w:t>
            </w:r>
          </w:p>
        </w:tc>
        <w:tc>
          <w:tcPr>
            <w:tcW w:w="81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123</w:t>
            </w:r>
          </w:p>
        </w:tc>
        <w:tc>
          <w:tcPr>
            <w:tcW w:w="81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91</w:t>
            </w:r>
          </w:p>
        </w:tc>
        <w:tc>
          <w:tcPr>
            <w:tcW w:w="72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36</w:t>
            </w:r>
          </w:p>
        </w:tc>
        <w:tc>
          <w:tcPr>
            <w:tcW w:w="913" w:type="dxa"/>
            <w:tcBorders>
              <w:top w:val="single" w:sz="4" w:space="0" w:color="auto"/>
              <w:bottom w:val="nil"/>
            </w:tcBorders>
            <w:shd w:val="clear" w:color="auto" w:fill="auto"/>
            <w:vAlign w:val="center"/>
          </w:tcPr>
          <w:p w:rsidR="00DB4B3B" w:rsidRPr="00665EDB" w:rsidRDefault="00DB4B3B" w:rsidP="00665EDB">
            <w:pPr>
              <w:jc w:val="center"/>
              <w:rPr>
                <w:sz w:val="20"/>
                <w:szCs w:val="20"/>
              </w:rPr>
            </w:pPr>
            <w:r w:rsidRPr="00665EDB">
              <w:rPr>
                <w:sz w:val="20"/>
                <w:szCs w:val="20"/>
              </w:rPr>
              <w:t>250</w:t>
            </w:r>
          </w:p>
        </w:tc>
        <w:tc>
          <w:tcPr>
            <w:tcW w:w="72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8</w:t>
            </w:r>
          </w:p>
        </w:tc>
        <w:tc>
          <w:tcPr>
            <w:tcW w:w="810" w:type="dxa"/>
            <w:tcBorders>
              <w:top w:val="single" w:sz="4" w:space="0" w:color="auto"/>
              <w:bottom w:val="nil"/>
            </w:tcBorders>
            <w:shd w:val="clear" w:color="auto" w:fill="auto"/>
            <w:vAlign w:val="center"/>
          </w:tcPr>
          <w:p w:rsidR="00DB4B3B" w:rsidRPr="00665EDB" w:rsidRDefault="00DB4B3B" w:rsidP="00665EDB">
            <w:pPr>
              <w:jc w:val="center"/>
              <w:rPr>
                <w:sz w:val="20"/>
                <w:szCs w:val="20"/>
              </w:rPr>
            </w:pPr>
            <w:r w:rsidRPr="00665EDB">
              <w:rPr>
                <w:sz w:val="20"/>
                <w:szCs w:val="20"/>
              </w:rPr>
              <w:t>44</w:t>
            </w:r>
          </w:p>
        </w:tc>
        <w:tc>
          <w:tcPr>
            <w:tcW w:w="1165"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822</w:t>
            </w:r>
          </w:p>
        </w:tc>
      </w:tr>
      <w:tr w:rsidR="00DB4B3B" w:rsidRPr="00665EDB" w:rsidTr="00665EDB">
        <w:trPr>
          <w:trHeight w:val="300"/>
          <w:jc w:val="center"/>
        </w:trPr>
        <w:tc>
          <w:tcPr>
            <w:tcW w:w="1962" w:type="dxa"/>
            <w:vMerge/>
            <w:tcBorders>
              <w:top w:val="nil"/>
              <w:bottom w:val="single" w:sz="4" w:space="0" w:color="auto"/>
            </w:tcBorders>
            <w:shd w:val="clear" w:color="auto" w:fill="auto"/>
            <w:vAlign w:val="center"/>
          </w:tcPr>
          <w:p w:rsidR="00DB4B3B" w:rsidRPr="00665EDB" w:rsidRDefault="00DB4B3B" w:rsidP="00665EDB">
            <w:pPr>
              <w:jc w:val="center"/>
              <w:rPr>
                <w:b/>
                <w:bCs/>
                <w:sz w:val="20"/>
                <w:szCs w:val="20"/>
              </w:rPr>
            </w:pPr>
          </w:p>
        </w:tc>
        <w:tc>
          <w:tcPr>
            <w:tcW w:w="797"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68.6%</w:t>
            </w:r>
          </w:p>
        </w:tc>
        <w:tc>
          <w:tcPr>
            <w:tcW w:w="81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15.0%</w:t>
            </w:r>
          </w:p>
        </w:tc>
        <w:tc>
          <w:tcPr>
            <w:tcW w:w="81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11.1%</w:t>
            </w:r>
          </w:p>
        </w:tc>
        <w:tc>
          <w:tcPr>
            <w:tcW w:w="72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4.4%</w:t>
            </w:r>
          </w:p>
        </w:tc>
        <w:tc>
          <w:tcPr>
            <w:tcW w:w="913" w:type="dxa"/>
            <w:tcBorders>
              <w:top w:val="nil"/>
              <w:bottom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30.4%</w:t>
            </w:r>
          </w:p>
        </w:tc>
        <w:tc>
          <w:tcPr>
            <w:tcW w:w="72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1.0%</w:t>
            </w:r>
          </w:p>
        </w:tc>
        <w:tc>
          <w:tcPr>
            <w:tcW w:w="810" w:type="dxa"/>
            <w:tcBorders>
              <w:top w:val="nil"/>
              <w:bottom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5.4%</w:t>
            </w:r>
          </w:p>
        </w:tc>
        <w:tc>
          <w:tcPr>
            <w:tcW w:w="1165"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100%</w:t>
            </w:r>
          </w:p>
        </w:tc>
      </w:tr>
      <w:tr w:rsidR="00DB4B3B" w:rsidRPr="00665EDB" w:rsidTr="00665EDB">
        <w:trPr>
          <w:trHeight w:val="300"/>
          <w:jc w:val="center"/>
        </w:trPr>
        <w:tc>
          <w:tcPr>
            <w:tcW w:w="1962" w:type="dxa"/>
            <w:vMerge w:val="restart"/>
            <w:tcBorders>
              <w:top w:val="single" w:sz="4" w:space="0" w:color="auto"/>
              <w:bottom w:val="single" w:sz="4" w:space="0" w:color="auto"/>
            </w:tcBorders>
            <w:shd w:val="clear" w:color="auto" w:fill="auto"/>
            <w:vAlign w:val="center"/>
          </w:tcPr>
          <w:p w:rsidR="00DB4B3B" w:rsidRPr="00665EDB" w:rsidRDefault="004378E1" w:rsidP="00665EDB">
            <w:pPr>
              <w:jc w:val="center"/>
              <w:rPr>
                <w:b/>
                <w:bCs/>
                <w:sz w:val="20"/>
                <w:szCs w:val="20"/>
              </w:rPr>
            </w:pPr>
            <w:r w:rsidRPr="00665EDB">
              <w:rPr>
                <w:b/>
                <w:sz w:val="20"/>
                <w:szCs w:val="20"/>
              </w:rPr>
              <w:t xml:space="preserve">Nighttime </w:t>
            </w:r>
            <w:r w:rsidR="00DB4B3B" w:rsidRPr="00665EDB">
              <w:rPr>
                <w:b/>
                <w:bCs/>
                <w:sz w:val="20"/>
                <w:szCs w:val="20"/>
              </w:rPr>
              <w:t>Lighted</w:t>
            </w:r>
          </w:p>
        </w:tc>
        <w:tc>
          <w:tcPr>
            <w:tcW w:w="797"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5448</w:t>
            </w:r>
          </w:p>
        </w:tc>
        <w:tc>
          <w:tcPr>
            <w:tcW w:w="81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1310</w:t>
            </w:r>
          </w:p>
        </w:tc>
        <w:tc>
          <w:tcPr>
            <w:tcW w:w="81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557</w:t>
            </w:r>
          </w:p>
        </w:tc>
        <w:tc>
          <w:tcPr>
            <w:tcW w:w="72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140</w:t>
            </w:r>
          </w:p>
        </w:tc>
        <w:tc>
          <w:tcPr>
            <w:tcW w:w="913" w:type="dxa"/>
            <w:tcBorders>
              <w:top w:val="single" w:sz="4" w:space="0" w:color="auto"/>
              <w:bottom w:val="nil"/>
            </w:tcBorders>
            <w:shd w:val="clear" w:color="auto" w:fill="auto"/>
            <w:vAlign w:val="center"/>
          </w:tcPr>
          <w:p w:rsidR="00DB4B3B" w:rsidRPr="00665EDB" w:rsidRDefault="00DB4B3B" w:rsidP="00665EDB">
            <w:pPr>
              <w:jc w:val="center"/>
              <w:rPr>
                <w:sz w:val="20"/>
                <w:szCs w:val="20"/>
              </w:rPr>
            </w:pPr>
            <w:r w:rsidRPr="00665EDB">
              <w:rPr>
                <w:sz w:val="20"/>
                <w:szCs w:val="20"/>
              </w:rPr>
              <w:t>2007</w:t>
            </w:r>
          </w:p>
        </w:tc>
        <w:tc>
          <w:tcPr>
            <w:tcW w:w="720"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18</w:t>
            </w:r>
          </w:p>
        </w:tc>
        <w:tc>
          <w:tcPr>
            <w:tcW w:w="810" w:type="dxa"/>
            <w:tcBorders>
              <w:top w:val="single" w:sz="4" w:space="0" w:color="auto"/>
              <w:bottom w:val="nil"/>
            </w:tcBorders>
            <w:shd w:val="clear" w:color="auto" w:fill="auto"/>
            <w:vAlign w:val="center"/>
          </w:tcPr>
          <w:p w:rsidR="00DB4B3B" w:rsidRPr="00665EDB" w:rsidRDefault="00DB4B3B" w:rsidP="00665EDB">
            <w:pPr>
              <w:jc w:val="center"/>
              <w:rPr>
                <w:sz w:val="20"/>
                <w:szCs w:val="20"/>
              </w:rPr>
            </w:pPr>
            <w:r w:rsidRPr="00665EDB">
              <w:rPr>
                <w:sz w:val="20"/>
                <w:szCs w:val="20"/>
              </w:rPr>
              <w:t>158</w:t>
            </w:r>
          </w:p>
        </w:tc>
        <w:tc>
          <w:tcPr>
            <w:tcW w:w="1165" w:type="dxa"/>
            <w:tcBorders>
              <w:top w:val="single" w:sz="4" w:space="0" w:color="auto"/>
              <w:bottom w:val="nil"/>
            </w:tcBorders>
            <w:shd w:val="clear" w:color="auto" w:fill="auto"/>
            <w:noWrap/>
            <w:vAlign w:val="center"/>
            <w:hideMark/>
          </w:tcPr>
          <w:p w:rsidR="00DB4B3B" w:rsidRPr="00665EDB" w:rsidRDefault="00DB4B3B" w:rsidP="00665EDB">
            <w:pPr>
              <w:jc w:val="center"/>
              <w:rPr>
                <w:sz w:val="20"/>
                <w:szCs w:val="20"/>
              </w:rPr>
            </w:pPr>
            <w:r w:rsidRPr="00665EDB">
              <w:rPr>
                <w:sz w:val="20"/>
                <w:szCs w:val="20"/>
              </w:rPr>
              <w:t>7473</w:t>
            </w:r>
          </w:p>
        </w:tc>
      </w:tr>
      <w:tr w:rsidR="00DB4B3B" w:rsidRPr="00665EDB" w:rsidTr="00665EDB">
        <w:trPr>
          <w:trHeight w:val="300"/>
          <w:jc w:val="center"/>
        </w:trPr>
        <w:tc>
          <w:tcPr>
            <w:tcW w:w="1962" w:type="dxa"/>
            <w:vMerge/>
            <w:tcBorders>
              <w:top w:val="nil"/>
              <w:bottom w:val="single" w:sz="4" w:space="0" w:color="auto"/>
            </w:tcBorders>
            <w:shd w:val="clear" w:color="auto" w:fill="auto"/>
            <w:vAlign w:val="center"/>
          </w:tcPr>
          <w:p w:rsidR="00DB4B3B" w:rsidRPr="00665EDB" w:rsidRDefault="00DB4B3B" w:rsidP="00665EDB">
            <w:pPr>
              <w:jc w:val="center"/>
              <w:rPr>
                <w:b/>
                <w:bCs/>
                <w:sz w:val="20"/>
                <w:szCs w:val="20"/>
              </w:rPr>
            </w:pPr>
          </w:p>
        </w:tc>
        <w:tc>
          <w:tcPr>
            <w:tcW w:w="797"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72.9%</w:t>
            </w:r>
          </w:p>
        </w:tc>
        <w:tc>
          <w:tcPr>
            <w:tcW w:w="81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17.5%</w:t>
            </w:r>
          </w:p>
        </w:tc>
        <w:tc>
          <w:tcPr>
            <w:tcW w:w="81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7.5%</w:t>
            </w:r>
          </w:p>
        </w:tc>
        <w:tc>
          <w:tcPr>
            <w:tcW w:w="72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1.9%</w:t>
            </w:r>
          </w:p>
        </w:tc>
        <w:tc>
          <w:tcPr>
            <w:tcW w:w="913" w:type="dxa"/>
            <w:tcBorders>
              <w:top w:val="nil"/>
              <w:bottom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26.9%</w:t>
            </w:r>
          </w:p>
        </w:tc>
        <w:tc>
          <w:tcPr>
            <w:tcW w:w="720"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0.2%</w:t>
            </w:r>
          </w:p>
        </w:tc>
        <w:tc>
          <w:tcPr>
            <w:tcW w:w="810" w:type="dxa"/>
            <w:tcBorders>
              <w:top w:val="nil"/>
              <w:bottom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2.1%</w:t>
            </w:r>
          </w:p>
        </w:tc>
        <w:tc>
          <w:tcPr>
            <w:tcW w:w="1165" w:type="dxa"/>
            <w:tcBorders>
              <w:top w:val="nil"/>
              <w:bottom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100%</w:t>
            </w:r>
          </w:p>
        </w:tc>
      </w:tr>
      <w:tr w:rsidR="00DB4B3B" w:rsidRPr="00665EDB" w:rsidTr="00665EDB">
        <w:trPr>
          <w:trHeight w:val="300"/>
          <w:jc w:val="center"/>
        </w:trPr>
        <w:tc>
          <w:tcPr>
            <w:tcW w:w="1962" w:type="dxa"/>
            <w:vMerge w:val="restart"/>
            <w:tcBorders>
              <w:top w:val="single" w:sz="4" w:space="0" w:color="auto"/>
            </w:tcBorders>
            <w:shd w:val="clear" w:color="auto" w:fill="auto"/>
            <w:vAlign w:val="center"/>
          </w:tcPr>
          <w:p w:rsidR="00DB4B3B" w:rsidRPr="00665EDB" w:rsidRDefault="004378E1" w:rsidP="00665EDB">
            <w:pPr>
              <w:jc w:val="center"/>
              <w:rPr>
                <w:b/>
                <w:bCs/>
                <w:sz w:val="20"/>
                <w:szCs w:val="20"/>
              </w:rPr>
            </w:pPr>
            <w:r w:rsidRPr="00665EDB">
              <w:rPr>
                <w:b/>
                <w:sz w:val="20"/>
                <w:szCs w:val="20"/>
              </w:rPr>
              <w:t xml:space="preserve">Nighttime </w:t>
            </w:r>
            <w:r w:rsidR="00DB4B3B" w:rsidRPr="00665EDB">
              <w:rPr>
                <w:b/>
                <w:bCs/>
                <w:sz w:val="20"/>
                <w:szCs w:val="20"/>
              </w:rPr>
              <w:t>Unlighted</w:t>
            </w:r>
          </w:p>
        </w:tc>
        <w:tc>
          <w:tcPr>
            <w:tcW w:w="797" w:type="dxa"/>
            <w:tcBorders>
              <w:top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17512</w:t>
            </w:r>
          </w:p>
        </w:tc>
        <w:tc>
          <w:tcPr>
            <w:tcW w:w="810" w:type="dxa"/>
            <w:tcBorders>
              <w:top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5019</w:t>
            </w:r>
          </w:p>
        </w:tc>
        <w:tc>
          <w:tcPr>
            <w:tcW w:w="810" w:type="dxa"/>
            <w:tcBorders>
              <w:top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1680</w:t>
            </w:r>
          </w:p>
        </w:tc>
        <w:tc>
          <w:tcPr>
            <w:tcW w:w="720" w:type="dxa"/>
            <w:tcBorders>
              <w:top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495</w:t>
            </w:r>
          </w:p>
        </w:tc>
        <w:tc>
          <w:tcPr>
            <w:tcW w:w="913"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7194</w:t>
            </w:r>
          </w:p>
        </w:tc>
        <w:tc>
          <w:tcPr>
            <w:tcW w:w="720" w:type="dxa"/>
            <w:tcBorders>
              <w:top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111</w:t>
            </w:r>
          </w:p>
        </w:tc>
        <w:tc>
          <w:tcPr>
            <w:tcW w:w="810"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606</w:t>
            </w:r>
          </w:p>
        </w:tc>
        <w:tc>
          <w:tcPr>
            <w:tcW w:w="1165" w:type="dxa"/>
            <w:tcBorders>
              <w:top w:val="single" w:sz="4" w:space="0" w:color="auto"/>
            </w:tcBorders>
            <w:shd w:val="clear" w:color="auto" w:fill="auto"/>
            <w:noWrap/>
            <w:vAlign w:val="center"/>
            <w:hideMark/>
          </w:tcPr>
          <w:p w:rsidR="00DB4B3B" w:rsidRPr="00665EDB" w:rsidRDefault="00DB4B3B" w:rsidP="00665EDB">
            <w:pPr>
              <w:jc w:val="center"/>
              <w:rPr>
                <w:sz w:val="20"/>
                <w:szCs w:val="20"/>
              </w:rPr>
            </w:pPr>
            <w:r w:rsidRPr="00665EDB">
              <w:rPr>
                <w:sz w:val="20"/>
                <w:szCs w:val="20"/>
              </w:rPr>
              <w:t>24817</w:t>
            </w:r>
          </w:p>
        </w:tc>
      </w:tr>
      <w:tr w:rsidR="00DB4B3B" w:rsidRPr="00665EDB" w:rsidTr="00665EDB">
        <w:trPr>
          <w:trHeight w:val="300"/>
          <w:jc w:val="center"/>
        </w:trPr>
        <w:tc>
          <w:tcPr>
            <w:tcW w:w="1962" w:type="dxa"/>
            <w:vMerge/>
            <w:shd w:val="clear" w:color="auto" w:fill="auto"/>
            <w:vAlign w:val="center"/>
          </w:tcPr>
          <w:p w:rsidR="00DB4B3B" w:rsidRPr="00665EDB" w:rsidRDefault="00DB4B3B" w:rsidP="00665EDB">
            <w:pPr>
              <w:jc w:val="center"/>
              <w:rPr>
                <w:b/>
                <w:bCs/>
                <w:sz w:val="20"/>
                <w:szCs w:val="20"/>
              </w:rPr>
            </w:pPr>
          </w:p>
        </w:tc>
        <w:tc>
          <w:tcPr>
            <w:tcW w:w="797" w:type="dxa"/>
            <w:shd w:val="clear" w:color="auto" w:fill="auto"/>
            <w:noWrap/>
            <w:vAlign w:val="center"/>
            <w:hideMark/>
          </w:tcPr>
          <w:p w:rsidR="00DB4B3B" w:rsidRPr="00665EDB" w:rsidRDefault="00DB4B3B" w:rsidP="00665EDB">
            <w:pPr>
              <w:jc w:val="center"/>
              <w:rPr>
                <w:sz w:val="20"/>
                <w:szCs w:val="20"/>
              </w:rPr>
            </w:pPr>
            <w:r w:rsidRPr="00665EDB">
              <w:rPr>
                <w:sz w:val="20"/>
                <w:szCs w:val="20"/>
              </w:rPr>
              <w:t>70.6%</w:t>
            </w:r>
          </w:p>
        </w:tc>
        <w:tc>
          <w:tcPr>
            <w:tcW w:w="810" w:type="dxa"/>
            <w:shd w:val="clear" w:color="auto" w:fill="auto"/>
            <w:noWrap/>
            <w:vAlign w:val="center"/>
            <w:hideMark/>
          </w:tcPr>
          <w:p w:rsidR="00DB4B3B" w:rsidRPr="00665EDB" w:rsidRDefault="00DB4B3B" w:rsidP="00665EDB">
            <w:pPr>
              <w:jc w:val="center"/>
              <w:rPr>
                <w:sz w:val="20"/>
                <w:szCs w:val="20"/>
              </w:rPr>
            </w:pPr>
            <w:r w:rsidRPr="00665EDB">
              <w:rPr>
                <w:sz w:val="20"/>
                <w:szCs w:val="20"/>
              </w:rPr>
              <w:t>20.2%</w:t>
            </w:r>
          </w:p>
        </w:tc>
        <w:tc>
          <w:tcPr>
            <w:tcW w:w="810" w:type="dxa"/>
            <w:shd w:val="clear" w:color="auto" w:fill="auto"/>
            <w:noWrap/>
            <w:vAlign w:val="center"/>
            <w:hideMark/>
          </w:tcPr>
          <w:p w:rsidR="00DB4B3B" w:rsidRPr="00665EDB" w:rsidRDefault="00DB4B3B" w:rsidP="00665EDB">
            <w:pPr>
              <w:jc w:val="center"/>
              <w:rPr>
                <w:sz w:val="20"/>
                <w:szCs w:val="20"/>
              </w:rPr>
            </w:pPr>
            <w:r w:rsidRPr="00665EDB">
              <w:rPr>
                <w:sz w:val="20"/>
                <w:szCs w:val="20"/>
              </w:rPr>
              <w:t>6.8%</w:t>
            </w:r>
          </w:p>
        </w:tc>
        <w:tc>
          <w:tcPr>
            <w:tcW w:w="720" w:type="dxa"/>
            <w:shd w:val="clear" w:color="auto" w:fill="auto"/>
            <w:noWrap/>
            <w:vAlign w:val="center"/>
            <w:hideMark/>
          </w:tcPr>
          <w:p w:rsidR="00DB4B3B" w:rsidRPr="00665EDB" w:rsidRDefault="00DB4B3B" w:rsidP="00665EDB">
            <w:pPr>
              <w:jc w:val="center"/>
              <w:rPr>
                <w:sz w:val="20"/>
                <w:szCs w:val="20"/>
              </w:rPr>
            </w:pPr>
            <w:r w:rsidRPr="00665EDB">
              <w:rPr>
                <w:sz w:val="20"/>
                <w:szCs w:val="20"/>
              </w:rPr>
              <w:t>2.0%</w:t>
            </w:r>
          </w:p>
        </w:tc>
        <w:tc>
          <w:tcPr>
            <w:tcW w:w="913" w:type="dxa"/>
            <w:shd w:val="clear" w:color="auto" w:fill="auto"/>
            <w:vAlign w:val="center"/>
          </w:tcPr>
          <w:p w:rsidR="00DB4B3B" w:rsidRPr="00665EDB" w:rsidRDefault="00DB4B3B" w:rsidP="00665EDB">
            <w:pPr>
              <w:jc w:val="center"/>
              <w:rPr>
                <w:sz w:val="20"/>
                <w:szCs w:val="20"/>
              </w:rPr>
            </w:pPr>
            <w:r w:rsidRPr="00665EDB">
              <w:rPr>
                <w:sz w:val="20"/>
                <w:szCs w:val="20"/>
              </w:rPr>
              <w:t>29.0%</w:t>
            </w:r>
          </w:p>
        </w:tc>
        <w:tc>
          <w:tcPr>
            <w:tcW w:w="720" w:type="dxa"/>
            <w:shd w:val="clear" w:color="auto" w:fill="auto"/>
            <w:noWrap/>
            <w:vAlign w:val="center"/>
            <w:hideMark/>
          </w:tcPr>
          <w:p w:rsidR="00DB4B3B" w:rsidRPr="00665EDB" w:rsidRDefault="00DB4B3B" w:rsidP="00665EDB">
            <w:pPr>
              <w:jc w:val="center"/>
              <w:rPr>
                <w:sz w:val="20"/>
                <w:szCs w:val="20"/>
              </w:rPr>
            </w:pPr>
            <w:r w:rsidRPr="00665EDB">
              <w:rPr>
                <w:sz w:val="20"/>
                <w:szCs w:val="20"/>
              </w:rPr>
              <w:t>0.4%</w:t>
            </w:r>
          </w:p>
        </w:tc>
        <w:tc>
          <w:tcPr>
            <w:tcW w:w="810" w:type="dxa"/>
            <w:shd w:val="clear" w:color="auto" w:fill="auto"/>
            <w:vAlign w:val="center"/>
          </w:tcPr>
          <w:p w:rsidR="00DB4B3B" w:rsidRPr="00665EDB" w:rsidRDefault="00DB4B3B" w:rsidP="00665EDB">
            <w:pPr>
              <w:jc w:val="center"/>
              <w:rPr>
                <w:sz w:val="20"/>
                <w:szCs w:val="20"/>
              </w:rPr>
            </w:pPr>
            <w:r w:rsidRPr="00665EDB">
              <w:rPr>
                <w:sz w:val="20"/>
                <w:szCs w:val="20"/>
              </w:rPr>
              <w:t>2.4%</w:t>
            </w:r>
          </w:p>
        </w:tc>
        <w:tc>
          <w:tcPr>
            <w:tcW w:w="1165" w:type="dxa"/>
            <w:shd w:val="clear" w:color="auto" w:fill="auto"/>
            <w:noWrap/>
            <w:vAlign w:val="center"/>
            <w:hideMark/>
          </w:tcPr>
          <w:p w:rsidR="00DB4B3B" w:rsidRPr="00665EDB" w:rsidRDefault="00DB4B3B" w:rsidP="00665EDB">
            <w:pPr>
              <w:jc w:val="center"/>
              <w:rPr>
                <w:sz w:val="20"/>
                <w:szCs w:val="20"/>
              </w:rPr>
            </w:pPr>
            <w:r w:rsidRPr="00665EDB">
              <w:rPr>
                <w:sz w:val="20"/>
                <w:szCs w:val="20"/>
              </w:rPr>
              <w:t>100%</w:t>
            </w:r>
          </w:p>
        </w:tc>
      </w:tr>
    </w:tbl>
    <w:p w:rsidR="00725D23" w:rsidRPr="006C3654" w:rsidRDefault="00725D23" w:rsidP="004D03BD">
      <w:pPr>
        <w:pStyle w:val="Caption"/>
        <w:spacing w:after="0"/>
        <w:jc w:val="center"/>
        <w:rPr>
          <w:rFonts w:ascii="Times New Roman" w:hAnsi="Times New Roman"/>
          <w:b/>
          <w:i w:val="0"/>
          <w:color w:val="auto"/>
          <w:sz w:val="22"/>
        </w:rPr>
      </w:pPr>
    </w:p>
    <w:p w:rsidR="00DC1311" w:rsidRPr="006C3654" w:rsidRDefault="00415FC4" w:rsidP="00DC1311">
      <w:pPr>
        <w:pStyle w:val="Caption"/>
        <w:spacing w:after="0"/>
        <w:jc w:val="center"/>
        <w:rPr>
          <w:rFonts w:ascii="Times New Roman" w:hAnsi="Times New Roman"/>
          <w:b/>
          <w:i w:val="0"/>
          <w:color w:val="auto"/>
          <w:sz w:val="22"/>
        </w:rPr>
      </w:pPr>
      <w:r>
        <w:rPr>
          <w:noProof/>
          <w:lang w:eastAsia="en-US"/>
        </w:rPr>
        <w:drawing>
          <wp:inline distT="0" distB="0" distL="0" distR="0">
            <wp:extent cx="5448300" cy="3550920"/>
            <wp:effectExtent l="19050" t="19050" r="19050" b="1143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448300" cy="3550920"/>
                    </a:xfrm>
                    <a:prstGeom prst="rect">
                      <a:avLst/>
                    </a:prstGeom>
                    <a:noFill/>
                    <a:ln w="9525" cmpd="sng">
                      <a:solidFill>
                        <a:srgbClr val="000000"/>
                      </a:solidFill>
                      <a:miter lim="800000"/>
                      <a:headEnd/>
                      <a:tailEnd/>
                    </a:ln>
                    <a:effectLst/>
                  </pic:spPr>
                </pic:pic>
              </a:graphicData>
            </a:graphic>
          </wp:inline>
        </w:drawing>
      </w:r>
    </w:p>
    <w:p w:rsidR="00DB4B3B" w:rsidRPr="006C3654" w:rsidRDefault="00DB4B3B" w:rsidP="00DB4B3B">
      <w:pPr>
        <w:pStyle w:val="Caption"/>
        <w:spacing w:after="100" w:afterAutospacing="1"/>
        <w:jc w:val="center"/>
        <w:rPr>
          <w:rFonts w:ascii="Times New Roman" w:hAnsi="Times New Roman"/>
          <w:b/>
          <w:i w:val="0"/>
          <w:color w:val="auto"/>
          <w:sz w:val="22"/>
        </w:rPr>
      </w:pPr>
      <w:bookmarkStart w:id="330" w:name="_Toc422999748"/>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18</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Injury Severity Distribution for </w:t>
      </w:r>
      <w:r w:rsidR="00B934EF">
        <w:rPr>
          <w:rFonts w:ascii="Times New Roman" w:hAnsi="Times New Roman"/>
          <w:b/>
          <w:i w:val="0"/>
          <w:color w:val="auto"/>
          <w:sz w:val="22"/>
        </w:rPr>
        <w:t>D</w:t>
      </w:r>
      <w:r w:rsidRPr="006C3654">
        <w:rPr>
          <w:rFonts w:ascii="Times New Roman" w:hAnsi="Times New Roman"/>
          <w:b/>
          <w:i w:val="0"/>
          <w:color w:val="auto"/>
          <w:sz w:val="22"/>
        </w:rPr>
        <w:t xml:space="preserve">ifferent </w:t>
      </w:r>
      <w:r w:rsidR="00B934EF">
        <w:rPr>
          <w:rFonts w:ascii="Times New Roman" w:hAnsi="Times New Roman"/>
          <w:b/>
          <w:i w:val="0"/>
          <w:color w:val="auto"/>
          <w:sz w:val="22"/>
        </w:rPr>
        <w:t>C</w:t>
      </w:r>
      <w:r w:rsidRPr="006C3654">
        <w:rPr>
          <w:rFonts w:ascii="Times New Roman" w:hAnsi="Times New Roman"/>
          <w:b/>
          <w:i w:val="0"/>
          <w:color w:val="auto"/>
          <w:sz w:val="22"/>
        </w:rPr>
        <w:t xml:space="preserve">rash </w:t>
      </w:r>
      <w:r w:rsidR="00B934EF">
        <w:rPr>
          <w:rFonts w:ascii="Times New Roman" w:hAnsi="Times New Roman"/>
          <w:b/>
          <w:i w:val="0"/>
          <w:color w:val="auto"/>
          <w:sz w:val="22"/>
        </w:rPr>
        <w:t>G</w:t>
      </w:r>
      <w:r w:rsidRPr="006C3654">
        <w:rPr>
          <w:rFonts w:ascii="Times New Roman" w:hAnsi="Times New Roman"/>
          <w:b/>
          <w:i w:val="0"/>
          <w:color w:val="auto"/>
          <w:sz w:val="22"/>
        </w:rPr>
        <w:t>roups</w:t>
      </w:r>
      <w:bookmarkEnd w:id="330"/>
      <w:r w:rsidRPr="006C3654">
        <w:rPr>
          <w:rFonts w:ascii="Times New Roman" w:hAnsi="Times New Roman"/>
          <w:b/>
          <w:i w:val="0"/>
          <w:color w:val="auto"/>
          <w:sz w:val="22"/>
        </w:rPr>
        <w:t xml:space="preserve"> </w:t>
      </w:r>
    </w:p>
    <w:p w:rsidR="00DB4B3B" w:rsidRPr="006C3654" w:rsidRDefault="00DB4B3B" w:rsidP="008062B6">
      <w:pPr>
        <w:pStyle w:val="Caption"/>
        <w:ind w:firstLine="720"/>
        <w:rPr>
          <w:rFonts w:ascii="Times New Roman" w:hAnsi="Times New Roman"/>
          <w:i w:val="0"/>
          <w:color w:val="auto"/>
          <w:sz w:val="24"/>
        </w:rPr>
      </w:pPr>
      <w:r w:rsidRPr="006C3654">
        <w:rPr>
          <w:rFonts w:ascii="Times New Roman" w:hAnsi="Times New Roman"/>
          <w:i w:val="0"/>
          <w:color w:val="auto"/>
          <w:sz w:val="24"/>
        </w:rPr>
        <w:t>As a comparison, lighted and unlighted rural intersection injury severity data in Minnesota is shown in the following table.</w:t>
      </w:r>
    </w:p>
    <w:p w:rsidR="00DB4B3B" w:rsidRPr="006C3654" w:rsidRDefault="00DB4B3B" w:rsidP="00DB4B3B">
      <w:pPr>
        <w:pStyle w:val="Caption"/>
        <w:jc w:val="center"/>
        <w:rPr>
          <w:rFonts w:ascii="Times New Roman" w:hAnsi="Times New Roman"/>
          <w:b/>
          <w:i w:val="0"/>
          <w:color w:val="auto"/>
          <w:sz w:val="22"/>
        </w:rPr>
      </w:pPr>
      <w:bookmarkStart w:id="331" w:name="_Toc422999668"/>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27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Injury Severity Distribution for Midwest States (</w:t>
      </w:r>
      <w:r w:rsidR="00D03EF4" w:rsidRPr="00D03EF4">
        <w:rPr>
          <w:rFonts w:ascii="Times New Roman" w:hAnsi="Times New Roman"/>
          <w:b/>
          <w:color w:val="auto"/>
          <w:sz w:val="22"/>
        </w:rPr>
        <w:t>11</w:t>
      </w:r>
      <w:r w:rsidRPr="006C3654">
        <w:rPr>
          <w:rFonts w:ascii="Times New Roman" w:hAnsi="Times New Roman"/>
          <w:b/>
          <w:i w:val="0"/>
          <w:color w:val="auto"/>
          <w:sz w:val="22"/>
        </w:rPr>
        <w:t>)</w:t>
      </w:r>
      <w:bookmarkEnd w:id="331"/>
    </w:p>
    <w:tbl>
      <w:tblPr>
        <w:tblW w:w="8712" w:type="dxa"/>
        <w:jc w:val="center"/>
        <w:tblBorders>
          <w:top w:val="single" w:sz="4" w:space="0" w:color="auto"/>
          <w:bottom w:val="single" w:sz="4" w:space="0" w:color="auto"/>
        </w:tblBorders>
        <w:tblLayout w:type="fixed"/>
        <w:tblLook w:val="04A0" w:firstRow="1" w:lastRow="0" w:firstColumn="1" w:lastColumn="0" w:noHBand="0" w:noVBand="1"/>
      </w:tblPr>
      <w:tblGrid>
        <w:gridCol w:w="2232"/>
        <w:gridCol w:w="1620"/>
        <w:gridCol w:w="1620"/>
        <w:gridCol w:w="1620"/>
        <w:gridCol w:w="1620"/>
      </w:tblGrid>
      <w:tr w:rsidR="00DB4B3B" w:rsidRPr="00665EDB" w:rsidTr="00665EDB">
        <w:trPr>
          <w:trHeight w:val="300"/>
          <w:jc w:val="center"/>
        </w:trPr>
        <w:tc>
          <w:tcPr>
            <w:tcW w:w="2232" w:type="dxa"/>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Crash Category</w:t>
            </w:r>
          </w:p>
        </w:tc>
        <w:tc>
          <w:tcPr>
            <w:tcW w:w="162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Fatal</w:t>
            </w:r>
          </w:p>
        </w:tc>
        <w:tc>
          <w:tcPr>
            <w:tcW w:w="162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Injury</w:t>
            </w:r>
          </w:p>
        </w:tc>
        <w:tc>
          <w:tcPr>
            <w:tcW w:w="162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Property Damage Only</w:t>
            </w:r>
          </w:p>
        </w:tc>
        <w:tc>
          <w:tcPr>
            <w:tcW w:w="1620" w:type="dxa"/>
            <w:tcBorders>
              <w:top w:val="single" w:sz="4" w:space="0" w:color="auto"/>
              <w:bottom w:val="single" w:sz="4" w:space="0" w:color="auto"/>
            </w:tcBorders>
            <w:shd w:val="clear" w:color="auto" w:fill="auto"/>
            <w:noWrap/>
            <w:vAlign w:val="center"/>
            <w:hideMark/>
          </w:tcPr>
          <w:p w:rsidR="00DB4B3B" w:rsidRPr="00665EDB" w:rsidRDefault="00DB4B3B" w:rsidP="00665EDB">
            <w:pPr>
              <w:jc w:val="center"/>
              <w:rPr>
                <w:b/>
                <w:bCs/>
                <w:sz w:val="20"/>
                <w:szCs w:val="20"/>
              </w:rPr>
            </w:pPr>
            <w:r w:rsidRPr="00665EDB">
              <w:rPr>
                <w:b/>
                <w:bCs/>
                <w:sz w:val="20"/>
                <w:szCs w:val="20"/>
              </w:rPr>
              <w:t>Total</w:t>
            </w:r>
          </w:p>
        </w:tc>
      </w:tr>
      <w:tr w:rsidR="00DB4B3B" w:rsidRPr="00665EDB" w:rsidTr="00665EDB">
        <w:trPr>
          <w:trHeight w:val="300"/>
          <w:jc w:val="center"/>
        </w:trPr>
        <w:tc>
          <w:tcPr>
            <w:tcW w:w="2232" w:type="dxa"/>
            <w:vMerge w:val="restart"/>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Lighted Rural Intersections</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3</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88</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150</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241</w:t>
            </w:r>
          </w:p>
        </w:tc>
      </w:tr>
      <w:tr w:rsidR="00DB4B3B" w:rsidRPr="00665EDB" w:rsidTr="00665EDB">
        <w:trPr>
          <w:trHeight w:val="300"/>
          <w:jc w:val="center"/>
        </w:trPr>
        <w:tc>
          <w:tcPr>
            <w:tcW w:w="2232" w:type="dxa"/>
            <w:vMerge/>
            <w:tcBorders>
              <w:top w:val="nil"/>
              <w:bottom w:val="single" w:sz="4" w:space="0" w:color="auto"/>
            </w:tcBorders>
            <w:shd w:val="clear" w:color="auto" w:fill="auto"/>
            <w:vAlign w:val="center"/>
          </w:tcPr>
          <w:p w:rsidR="00DB4B3B" w:rsidRPr="00665EDB" w:rsidRDefault="00DB4B3B" w:rsidP="00665EDB">
            <w:pPr>
              <w:jc w:val="center"/>
              <w:rPr>
                <w:b/>
                <w:bCs/>
                <w:sz w:val="20"/>
                <w:szCs w:val="20"/>
              </w:rPr>
            </w:pPr>
          </w:p>
        </w:tc>
        <w:tc>
          <w:tcPr>
            <w:tcW w:w="1620" w:type="dxa"/>
            <w:tcBorders>
              <w:top w:val="nil"/>
              <w:bottom w:val="single" w:sz="4" w:space="0" w:color="auto"/>
            </w:tcBorders>
            <w:shd w:val="clear" w:color="auto" w:fill="auto"/>
            <w:noWrap/>
            <w:vAlign w:val="center"/>
          </w:tcPr>
          <w:p w:rsidR="00DB4B3B" w:rsidRPr="00665EDB" w:rsidRDefault="00DB4B3B" w:rsidP="00665EDB">
            <w:pPr>
              <w:jc w:val="center"/>
              <w:rPr>
                <w:sz w:val="20"/>
                <w:szCs w:val="20"/>
              </w:rPr>
            </w:pPr>
            <w:r w:rsidRPr="00665EDB">
              <w:rPr>
                <w:sz w:val="20"/>
                <w:szCs w:val="20"/>
              </w:rPr>
              <w:t>1.2%</w:t>
            </w:r>
          </w:p>
        </w:tc>
        <w:tc>
          <w:tcPr>
            <w:tcW w:w="1620" w:type="dxa"/>
            <w:tcBorders>
              <w:top w:val="nil"/>
              <w:bottom w:val="single" w:sz="4" w:space="0" w:color="auto"/>
            </w:tcBorders>
            <w:shd w:val="clear" w:color="auto" w:fill="auto"/>
            <w:noWrap/>
            <w:vAlign w:val="center"/>
          </w:tcPr>
          <w:p w:rsidR="00DB4B3B" w:rsidRPr="00665EDB" w:rsidRDefault="00DB4B3B" w:rsidP="00665EDB">
            <w:pPr>
              <w:jc w:val="center"/>
              <w:rPr>
                <w:sz w:val="20"/>
                <w:szCs w:val="20"/>
              </w:rPr>
            </w:pPr>
            <w:r w:rsidRPr="00665EDB">
              <w:rPr>
                <w:sz w:val="20"/>
                <w:szCs w:val="20"/>
              </w:rPr>
              <w:t>36.5%</w:t>
            </w:r>
          </w:p>
        </w:tc>
        <w:tc>
          <w:tcPr>
            <w:tcW w:w="1620" w:type="dxa"/>
            <w:tcBorders>
              <w:top w:val="nil"/>
              <w:bottom w:val="single" w:sz="4" w:space="0" w:color="auto"/>
            </w:tcBorders>
            <w:shd w:val="clear" w:color="auto" w:fill="auto"/>
            <w:noWrap/>
            <w:vAlign w:val="center"/>
          </w:tcPr>
          <w:p w:rsidR="00DB4B3B" w:rsidRPr="00665EDB" w:rsidRDefault="00DB4B3B" w:rsidP="00665EDB">
            <w:pPr>
              <w:jc w:val="center"/>
              <w:rPr>
                <w:sz w:val="20"/>
                <w:szCs w:val="20"/>
              </w:rPr>
            </w:pPr>
            <w:r w:rsidRPr="00665EDB">
              <w:rPr>
                <w:sz w:val="20"/>
                <w:szCs w:val="20"/>
              </w:rPr>
              <w:t>62.2%</w:t>
            </w:r>
          </w:p>
        </w:tc>
        <w:tc>
          <w:tcPr>
            <w:tcW w:w="1620" w:type="dxa"/>
            <w:tcBorders>
              <w:top w:val="nil"/>
              <w:bottom w:val="single" w:sz="4" w:space="0" w:color="auto"/>
            </w:tcBorders>
            <w:shd w:val="clear" w:color="auto" w:fill="auto"/>
            <w:noWrap/>
            <w:vAlign w:val="center"/>
          </w:tcPr>
          <w:p w:rsidR="00DB4B3B" w:rsidRPr="00665EDB" w:rsidRDefault="00DB4B3B" w:rsidP="00665EDB">
            <w:pPr>
              <w:jc w:val="center"/>
              <w:rPr>
                <w:sz w:val="20"/>
                <w:szCs w:val="20"/>
              </w:rPr>
            </w:pPr>
            <w:r w:rsidRPr="00665EDB">
              <w:rPr>
                <w:sz w:val="20"/>
                <w:szCs w:val="20"/>
              </w:rPr>
              <w:t>100%</w:t>
            </w:r>
          </w:p>
        </w:tc>
      </w:tr>
      <w:tr w:rsidR="00DB4B3B" w:rsidRPr="00665EDB" w:rsidTr="00665EDB">
        <w:trPr>
          <w:trHeight w:val="300"/>
          <w:jc w:val="center"/>
        </w:trPr>
        <w:tc>
          <w:tcPr>
            <w:tcW w:w="2232" w:type="dxa"/>
            <w:vMerge w:val="restart"/>
            <w:tcBorders>
              <w:top w:val="single" w:sz="4" w:space="0" w:color="auto"/>
              <w:bottom w:val="single" w:sz="4" w:space="0" w:color="auto"/>
            </w:tcBorders>
            <w:shd w:val="clear" w:color="auto" w:fill="auto"/>
            <w:vAlign w:val="center"/>
          </w:tcPr>
          <w:p w:rsidR="00DB4B3B" w:rsidRPr="00665EDB" w:rsidRDefault="00DB4B3B" w:rsidP="00665EDB">
            <w:pPr>
              <w:jc w:val="center"/>
              <w:rPr>
                <w:b/>
                <w:bCs/>
                <w:sz w:val="20"/>
                <w:szCs w:val="20"/>
              </w:rPr>
            </w:pPr>
            <w:r w:rsidRPr="00665EDB">
              <w:rPr>
                <w:b/>
                <w:bCs/>
                <w:sz w:val="20"/>
                <w:szCs w:val="20"/>
              </w:rPr>
              <w:t>Unlighted Rural Intersections</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36</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740</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1465</w:t>
            </w:r>
          </w:p>
        </w:tc>
        <w:tc>
          <w:tcPr>
            <w:tcW w:w="1620" w:type="dxa"/>
            <w:tcBorders>
              <w:top w:val="single" w:sz="4" w:space="0" w:color="auto"/>
              <w:bottom w:val="nil"/>
            </w:tcBorders>
            <w:shd w:val="clear" w:color="auto" w:fill="auto"/>
            <w:noWrap/>
            <w:vAlign w:val="center"/>
          </w:tcPr>
          <w:p w:rsidR="00DB4B3B" w:rsidRPr="00665EDB" w:rsidRDefault="00DB4B3B" w:rsidP="00665EDB">
            <w:pPr>
              <w:jc w:val="center"/>
              <w:rPr>
                <w:sz w:val="20"/>
                <w:szCs w:val="20"/>
              </w:rPr>
            </w:pPr>
            <w:r w:rsidRPr="00665EDB">
              <w:rPr>
                <w:sz w:val="20"/>
                <w:szCs w:val="20"/>
              </w:rPr>
              <w:t>2241</w:t>
            </w:r>
          </w:p>
        </w:tc>
      </w:tr>
      <w:tr w:rsidR="00DB4B3B" w:rsidRPr="00665EDB" w:rsidTr="00665EDB">
        <w:trPr>
          <w:trHeight w:val="300"/>
          <w:jc w:val="center"/>
        </w:trPr>
        <w:tc>
          <w:tcPr>
            <w:tcW w:w="2232" w:type="dxa"/>
            <w:vMerge/>
            <w:tcBorders>
              <w:top w:val="single" w:sz="4" w:space="0" w:color="auto"/>
            </w:tcBorders>
            <w:shd w:val="clear" w:color="auto" w:fill="auto"/>
            <w:vAlign w:val="center"/>
          </w:tcPr>
          <w:p w:rsidR="00DB4B3B" w:rsidRPr="00665EDB" w:rsidRDefault="00DB4B3B" w:rsidP="00665EDB">
            <w:pPr>
              <w:jc w:val="center"/>
              <w:rPr>
                <w:b/>
                <w:bCs/>
                <w:sz w:val="20"/>
                <w:szCs w:val="20"/>
              </w:rPr>
            </w:pPr>
          </w:p>
        </w:tc>
        <w:tc>
          <w:tcPr>
            <w:tcW w:w="1620" w:type="dxa"/>
            <w:tcBorders>
              <w:top w:val="nil"/>
            </w:tcBorders>
            <w:shd w:val="clear" w:color="auto" w:fill="auto"/>
            <w:noWrap/>
            <w:vAlign w:val="center"/>
          </w:tcPr>
          <w:p w:rsidR="00DB4B3B" w:rsidRPr="00665EDB" w:rsidRDefault="00DB4B3B" w:rsidP="00665EDB">
            <w:pPr>
              <w:jc w:val="center"/>
              <w:rPr>
                <w:sz w:val="20"/>
                <w:szCs w:val="20"/>
              </w:rPr>
            </w:pPr>
            <w:r w:rsidRPr="00665EDB">
              <w:rPr>
                <w:sz w:val="20"/>
                <w:szCs w:val="20"/>
              </w:rPr>
              <w:t>1.6%</w:t>
            </w:r>
          </w:p>
        </w:tc>
        <w:tc>
          <w:tcPr>
            <w:tcW w:w="1620" w:type="dxa"/>
            <w:tcBorders>
              <w:top w:val="nil"/>
            </w:tcBorders>
            <w:shd w:val="clear" w:color="auto" w:fill="auto"/>
            <w:noWrap/>
            <w:vAlign w:val="center"/>
          </w:tcPr>
          <w:p w:rsidR="00DB4B3B" w:rsidRPr="00665EDB" w:rsidRDefault="00DB4B3B" w:rsidP="00665EDB">
            <w:pPr>
              <w:jc w:val="center"/>
              <w:rPr>
                <w:sz w:val="20"/>
                <w:szCs w:val="20"/>
              </w:rPr>
            </w:pPr>
            <w:r w:rsidRPr="00665EDB">
              <w:rPr>
                <w:sz w:val="20"/>
                <w:szCs w:val="20"/>
              </w:rPr>
              <w:t>33.0%</w:t>
            </w:r>
          </w:p>
        </w:tc>
        <w:tc>
          <w:tcPr>
            <w:tcW w:w="1620" w:type="dxa"/>
            <w:tcBorders>
              <w:top w:val="nil"/>
            </w:tcBorders>
            <w:shd w:val="clear" w:color="auto" w:fill="auto"/>
            <w:noWrap/>
            <w:vAlign w:val="center"/>
          </w:tcPr>
          <w:p w:rsidR="00DB4B3B" w:rsidRPr="00665EDB" w:rsidRDefault="00DB4B3B" w:rsidP="00665EDB">
            <w:pPr>
              <w:jc w:val="center"/>
              <w:rPr>
                <w:sz w:val="20"/>
                <w:szCs w:val="20"/>
              </w:rPr>
            </w:pPr>
            <w:r w:rsidRPr="00665EDB">
              <w:rPr>
                <w:sz w:val="20"/>
                <w:szCs w:val="20"/>
              </w:rPr>
              <w:t>65.4%</w:t>
            </w:r>
          </w:p>
        </w:tc>
        <w:tc>
          <w:tcPr>
            <w:tcW w:w="1620" w:type="dxa"/>
            <w:tcBorders>
              <w:top w:val="nil"/>
            </w:tcBorders>
            <w:shd w:val="clear" w:color="auto" w:fill="auto"/>
            <w:noWrap/>
            <w:vAlign w:val="center"/>
          </w:tcPr>
          <w:p w:rsidR="00DB4B3B" w:rsidRPr="00665EDB" w:rsidRDefault="00DB4B3B" w:rsidP="00665EDB">
            <w:pPr>
              <w:jc w:val="center"/>
              <w:rPr>
                <w:sz w:val="20"/>
                <w:szCs w:val="20"/>
              </w:rPr>
            </w:pPr>
            <w:r w:rsidRPr="00665EDB">
              <w:rPr>
                <w:sz w:val="20"/>
                <w:szCs w:val="20"/>
              </w:rPr>
              <w:t>100%</w:t>
            </w:r>
          </w:p>
        </w:tc>
      </w:tr>
    </w:tbl>
    <w:p w:rsidR="00DB4B3B" w:rsidRPr="006C3654" w:rsidRDefault="00DB4B3B" w:rsidP="00DB4B3B"/>
    <w:p w:rsidR="00DB4B3B" w:rsidRPr="006C3654" w:rsidRDefault="004D2D40" w:rsidP="007F26F6">
      <w:pPr>
        <w:ind w:firstLine="720"/>
        <w:jc w:val="both"/>
        <w:rPr>
          <w:szCs w:val="24"/>
        </w:rPr>
      </w:pPr>
      <w:r>
        <w:rPr>
          <w:szCs w:val="24"/>
        </w:rPr>
        <w:lastRenderedPageBreak/>
        <w:t>A p</w:t>
      </w:r>
      <w:r w:rsidR="00DB4B3B" w:rsidRPr="006C3654">
        <w:rPr>
          <w:szCs w:val="24"/>
        </w:rPr>
        <w:t xml:space="preserve">roportion test is used to </w:t>
      </w:r>
      <w:r w:rsidR="00DB4B3B" w:rsidRPr="006C3654">
        <w:rPr>
          <w:color w:val="000000"/>
          <w:szCs w:val="24"/>
          <w:shd w:val="clear" w:color="auto" w:fill="FFFFFF"/>
        </w:rPr>
        <w:t>determine whether the difference between two proportions is statistically significant.</w:t>
      </w:r>
      <w:r w:rsidR="00DB4B3B" w:rsidRPr="006C3654">
        <w:rPr>
          <w:rStyle w:val="apple-converted-space"/>
          <w:color w:val="000000"/>
          <w:szCs w:val="24"/>
          <w:shd w:val="clear" w:color="auto" w:fill="FFFFFF"/>
        </w:rPr>
        <w:t> </w:t>
      </w:r>
      <w:r w:rsidR="00543D57">
        <w:rPr>
          <w:rStyle w:val="apple-converted-space"/>
          <w:color w:val="000000"/>
          <w:szCs w:val="24"/>
          <w:shd w:val="clear" w:color="auto" w:fill="FFFFFF"/>
        </w:rPr>
        <w:t>The test</w:t>
      </w:r>
      <w:r w:rsidR="00543D57" w:rsidRPr="006C3654">
        <w:rPr>
          <w:rStyle w:val="apple-converted-space"/>
          <w:color w:val="000000"/>
          <w:szCs w:val="24"/>
          <w:shd w:val="clear" w:color="auto" w:fill="FFFFFF"/>
        </w:rPr>
        <w:t xml:space="preserve"> </w:t>
      </w:r>
      <w:r w:rsidR="00DB4B3B" w:rsidRPr="006C3654">
        <w:rPr>
          <w:rStyle w:val="apple-converted-space"/>
          <w:color w:val="000000"/>
          <w:szCs w:val="24"/>
          <w:shd w:val="clear" w:color="auto" w:fill="FFFFFF"/>
        </w:rPr>
        <w:t>uses the following test statistics:</w:t>
      </w:r>
    </w:p>
    <w:p w:rsidR="00DB4B3B" w:rsidRPr="006C3654" w:rsidRDefault="00DB4B3B" w:rsidP="006D1484">
      <w:pPr>
        <w:spacing w:before="100" w:beforeAutospacing="1" w:after="100" w:afterAutospacing="1"/>
        <w:jc w:val="right"/>
      </w:pPr>
      <w:r w:rsidRPr="006C3654">
        <w:t xml:space="preserve">Pooled sample proportion: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den>
        </m:f>
      </m:oMath>
      <w:r w:rsidR="006D1484" w:rsidRPr="006C3654">
        <w:tab/>
      </w:r>
      <w:r w:rsidR="006D1484" w:rsidRPr="006C3654">
        <w:tab/>
      </w:r>
      <w:r w:rsidR="006D1484" w:rsidRPr="006C3654">
        <w:tab/>
      </w:r>
      <w:r w:rsidR="006D1484" w:rsidRPr="006C3654">
        <w:tab/>
      </w:r>
      <w:r w:rsidR="00A945D1">
        <w:t>(11</w:t>
      </w:r>
      <w:r w:rsidR="006D1484" w:rsidRPr="00A945D1">
        <w:t>)</w:t>
      </w:r>
    </w:p>
    <w:p w:rsidR="00DB4B3B" w:rsidRPr="006C3654" w:rsidRDefault="00DB4B3B" w:rsidP="006D1484">
      <w:pPr>
        <w:spacing w:before="100" w:beforeAutospacing="1" w:after="100" w:afterAutospacing="1"/>
        <w:jc w:val="right"/>
      </w:pPr>
      <w:r w:rsidRPr="006C3654">
        <w:t xml:space="preserve">Standard error: </w:t>
      </w:r>
      <m:oMath>
        <m:r>
          <m:rPr>
            <m:sty m:val="p"/>
          </m:rPr>
          <w:rPr>
            <w:rFonts w:ascii="Cambria Math" w:hAnsi="Cambria Math"/>
          </w:rPr>
          <m:t>SE=</m:t>
        </m:r>
        <m:rad>
          <m:radPr>
            <m:degHide m:val="1"/>
            <m:ctrlPr>
              <w:rPr>
                <w:rFonts w:ascii="Cambria Math" w:hAnsi="Cambria Math"/>
              </w:rPr>
            </m:ctrlPr>
          </m:radPr>
          <m:deg/>
          <m:e>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e>
            </m:d>
          </m:e>
        </m:rad>
      </m:oMath>
      <w:r w:rsidR="006D1484" w:rsidRPr="006C3654">
        <w:t xml:space="preserve"> </w:t>
      </w:r>
      <w:r w:rsidR="006D1484" w:rsidRPr="006C3654">
        <w:tab/>
      </w:r>
      <w:r w:rsidR="006D1484" w:rsidRPr="006C3654">
        <w:tab/>
      </w:r>
      <w:r w:rsidR="006D1484" w:rsidRPr="006C3654">
        <w:tab/>
      </w:r>
      <w:r w:rsidR="00A945D1">
        <w:t>(12</w:t>
      </w:r>
      <w:r w:rsidR="006D1484" w:rsidRPr="00A945D1">
        <w:t>)</w:t>
      </w:r>
    </w:p>
    <w:p w:rsidR="00DB4B3B" w:rsidRPr="006C3654" w:rsidRDefault="00DB4B3B" w:rsidP="006D1484">
      <w:pPr>
        <w:spacing w:before="100" w:beforeAutospacing="1" w:after="100" w:afterAutospacing="1"/>
        <w:jc w:val="right"/>
      </w:pPr>
      <w:r w:rsidRPr="006C3654">
        <w:t xml:space="preserve">Test statistic: </w:t>
      </w:r>
      <m:oMath>
        <m:r>
          <m:rPr>
            <m:sty m:val="p"/>
          </m:rPr>
          <w:rPr>
            <w:rFonts w:ascii="Cambria Math" w:hAnsi="Cambria Math"/>
          </w:rPr>
          <m:t>z=</m:t>
        </m:r>
        <m:f>
          <m:fPr>
            <m:ctrlPr>
              <w:rPr>
                <w:rFonts w:ascii="Cambria Math" w:hAnsi="Cambria Math"/>
                <w:i/>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SE</m:t>
            </m:r>
          </m:den>
        </m:f>
      </m:oMath>
      <w:r w:rsidR="006D1484" w:rsidRPr="006C3654">
        <w:tab/>
      </w:r>
      <w:r w:rsidR="006D1484" w:rsidRPr="006C3654">
        <w:tab/>
      </w:r>
      <w:r w:rsidR="006D1484" w:rsidRPr="006C3654">
        <w:tab/>
      </w:r>
      <w:r w:rsidR="006D1484" w:rsidRPr="006C3654">
        <w:tab/>
        <w:t xml:space="preserve">                        </w:t>
      </w:r>
      <w:r w:rsidR="00A945D1">
        <w:t>(13</w:t>
      </w:r>
      <w:r w:rsidR="006D1484" w:rsidRPr="00A945D1">
        <w:t>)</w:t>
      </w:r>
    </w:p>
    <w:p w:rsidR="00DB4B3B" w:rsidRPr="006C3654" w:rsidRDefault="00DB4B3B" w:rsidP="00DB4B3B">
      <w:pPr>
        <w:spacing w:after="120"/>
        <w:jc w:val="center"/>
        <w:rPr>
          <w:b/>
          <w:sz w:val="22"/>
        </w:rPr>
      </w:pPr>
      <w:bookmarkStart w:id="332" w:name="_Toc422999669"/>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28</w:t>
      </w:r>
      <w:r w:rsidR="003358A4" w:rsidRPr="006C3654">
        <w:rPr>
          <w:b/>
          <w:sz w:val="22"/>
        </w:rPr>
        <w:fldChar w:fldCharType="end"/>
      </w:r>
      <w:r w:rsidRPr="006C3654">
        <w:rPr>
          <w:b/>
          <w:sz w:val="22"/>
        </w:rPr>
        <w:t xml:space="preserve"> Proportion Test Result with </w:t>
      </w:r>
      <w:r w:rsidR="00B934EF">
        <w:rPr>
          <w:b/>
          <w:sz w:val="22"/>
        </w:rPr>
        <w:t>R</w:t>
      </w:r>
      <w:r w:rsidRPr="006C3654">
        <w:rPr>
          <w:b/>
          <w:sz w:val="22"/>
        </w:rPr>
        <w:t>espect to Fatal + Incapacitating Injury Crashes (K+A)</w:t>
      </w:r>
      <w:bookmarkEnd w:id="332"/>
    </w:p>
    <w:tbl>
      <w:tblPr>
        <w:tblW w:w="8748" w:type="dxa"/>
        <w:jc w:val="center"/>
        <w:tblBorders>
          <w:top w:val="single" w:sz="4" w:space="0" w:color="auto"/>
          <w:bottom w:val="single" w:sz="4" w:space="0" w:color="auto"/>
        </w:tblBorders>
        <w:tblLook w:val="04A0" w:firstRow="1" w:lastRow="0" w:firstColumn="1" w:lastColumn="0" w:noHBand="0" w:noVBand="1"/>
      </w:tblPr>
      <w:tblGrid>
        <w:gridCol w:w="2187"/>
        <w:gridCol w:w="2187"/>
        <w:gridCol w:w="2187"/>
        <w:gridCol w:w="2187"/>
      </w:tblGrid>
      <w:tr w:rsidR="00543D57" w:rsidRPr="00665EDB" w:rsidTr="00665EDB">
        <w:trPr>
          <w:trHeight w:val="323"/>
          <w:jc w:val="center"/>
        </w:trPr>
        <w:tc>
          <w:tcPr>
            <w:tcW w:w="2187" w:type="dxa"/>
            <w:vMerge w:val="restart"/>
            <w:tcBorders>
              <w:top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Crash Category</w:t>
            </w:r>
          </w:p>
        </w:tc>
        <w:tc>
          <w:tcPr>
            <w:tcW w:w="6561" w:type="dxa"/>
            <w:gridSpan w:val="3"/>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Chi-square Value</w:t>
            </w:r>
          </w:p>
        </w:tc>
      </w:tr>
      <w:tr w:rsidR="00543D57" w:rsidRPr="00665EDB" w:rsidTr="00665EDB">
        <w:trPr>
          <w:jc w:val="center"/>
        </w:trPr>
        <w:tc>
          <w:tcPr>
            <w:tcW w:w="2187" w:type="dxa"/>
            <w:vMerge/>
            <w:tcBorders>
              <w:bottom w:val="single" w:sz="4" w:space="0" w:color="auto"/>
            </w:tcBorders>
            <w:shd w:val="clear" w:color="auto" w:fill="auto"/>
            <w:vAlign w:val="center"/>
          </w:tcPr>
          <w:p w:rsidR="00543D57" w:rsidRPr="00665EDB" w:rsidRDefault="00543D57" w:rsidP="00665EDB">
            <w:pPr>
              <w:jc w:val="center"/>
              <w:rPr>
                <w:b/>
                <w:sz w:val="20"/>
                <w:szCs w:val="20"/>
              </w:rPr>
            </w:pPr>
          </w:p>
        </w:tc>
        <w:tc>
          <w:tcPr>
            <w:tcW w:w="2187" w:type="dxa"/>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Daytime</w:t>
            </w:r>
          </w:p>
        </w:tc>
        <w:tc>
          <w:tcPr>
            <w:tcW w:w="2187" w:type="dxa"/>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Daytime Low Visibility</w:t>
            </w:r>
          </w:p>
        </w:tc>
        <w:tc>
          <w:tcPr>
            <w:tcW w:w="2187" w:type="dxa"/>
            <w:tcBorders>
              <w:top w:val="single" w:sz="4" w:space="0" w:color="auto"/>
              <w:bottom w:val="single" w:sz="4" w:space="0" w:color="auto"/>
            </w:tcBorders>
            <w:shd w:val="clear" w:color="auto" w:fill="auto"/>
            <w:vAlign w:val="center"/>
          </w:tcPr>
          <w:p w:rsidR="00543D57" w:rsidRPr="00665EDB" w:rsidRDefault="0033160E" w:rsidP="00665EDB">
            <w:pPr>
              <w:jc w:val="center"/>
              <w:rPr>
                <w:b/>
                <w:sz w:val="20"/>
                <w:szCs w:val="20"/>
              </w:rPr>
            </w:pPr>
            <w:r w:rsidRPr="00665EDB">
              <w:rPr>
                <w:rFonts w:eastAsia="Times New Roman"/>
                <w:b/>
                <w:bCs/>
                <w:color w:val="000000"/>
                <w:sz w:val="20"/>
              </w:rPr>
              <w:t xml:space="preserve">Nighttime </w:t>
            </w:r>
            <w:r w:rsidR="00543D57" w:rsidRPr="00665EDB">
              <w:rPr>
                <w:b/>
                <w:sz w:val="20"/>
                <w:szCs w:val="20"/>
              </w:rPr>
              <w:t>Lighted</w:t>
            </w:r>
          </w:p>
        </w:tc>
      </w:tr>
      <w:tr w:rsidR="00DB4B3B" w:rsidRPr="00665EDB" w:rsidTr="00665EDB">
        <w:trPr>
          <w:jc w:val="center"/>
        </w:trPr>
        <w:tc>
          <w:tcPr>
            <w:tcW w:w="2187" w:type="dxa"/>
            <w:tcBorders>
              <w:top w:val="single" w:sz="4" w:space="0" w:color="auto"/>
            </w:tcBorders>
            <w:shd w:val="clear" w:color="auto" w:fill="auto"/>
            <w:vAlign w:val="center"/>
          </w:tcPr>
          <w:p w:rsidR="00DB4B3B" w:rsidRPr="00665EDB" w:rsidRDefault="00DB4B3B" w:rsidP="00665EDB">
            <w:pPr>
              <w:jc w:val="center"/>
              <w:rPr>
                <w:b/>
                <w:sz w:val="20"/>
                <w:szCs w:val="20"/>
              </w:rPr>
            </w:pPr>
            <w:r w:rsidRPr="00665EDB">
              <w:rPr>
                <w:b/>
                <w:sz w:val="20"/>
                <w:szCs w:val="20"/>
              </w:rPr>
              <w:t>Daytime Low Visibility</w:t>
            </w:r>
          </w:p>
        </w:tc>
        <w:tc>
          <w:tcPr>
            <w:tcW w:w="2187"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17.1 (&lt;.0001 *)</w:t>
            </w:r>
          </w:p>
        </w:tc>
        <w:tc>
          <w:tcPr>
            <w:tcW w:w="2187"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w:t>
            </w:r>
          </w:p>
        </w:tc>
        <w:tc>
          <w:tcPr>
            <w:tcW w:w="2187"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w:t>
            </w:r>
          </w:p>
        </w:tc>
      </w:tr>
      <w:tr w:rsidR="00DB4B3B" w:rsidRPr="00665EDB" w:rsidTr="00665EDB">
        <w:trPr>
          <w:jc w:val="center"/>
        </w:trPr>
        <w:tc>
          <w:tcPr>
            <w:tcW w:w="2187" w:type="dxa"/>
            <w:shd w:val="clear" w:color="auto" w:fill="auto"/>
            <w:vAlign w:val="center"/>
          </w:tcPr>
          <w:p w:rsidR="00DB4B3B" w:rsidRPr="00665EDB" w:rsidRDefault="004378E1" w:rsidP="00665EDB">
            <w:pPr>
              <w:jc w:val="center"/>
              <w:rPr>
                <w:b/>
                <w:sz w:val="20"/>
                <w:szCs w:val="20"/>
              </w:rPr>
            </w:pPr>
            <w:r w:rsidRPr="00665EDB">
              <w:rPr>
                <w:b/>
                <w:sz w:val="20"/>
                <w:szCs w:val="20"/>
              </w:rPr>
              <w:t xml:space="preserve">Nighttime </w:t>
            </w:r>
            <w:r w:rsidR="00DB4B3B" w:rsidRPr="00665EDB">
              <w:rPr>
                <w:b/>
                <w:sz w:val="20"/>
                <w:szCs w:val="20"/>
              </w:rPr>
              <w:t>Lighted</w:t>
            </w:r>
          </w:p>
        </w:tc>
        <w:tc>
          <w:tcPr>
            <w:tcW w:w="2187" w:type="dxa"/>
            <w:shd w:val="clear" w:color="auto" w:fill="auto"/>
            <w:vAlign w:val="center"/>
          </w:tcPr>
          <w:p w:rsidR="00DB4B3B" w:rsidRPr="00665EDB" w:rsidRDefault="00DB4B3B" w:rsidP="00665EDB">
            <w:pPr>
              <w:jc w:val="center"/>
              <w:rPr>
                <w:sz w:val="20"/>
                <w:szCs w:val="20"/>
              </w:rPr>
            </w:pPr>
            <w:r w:rsidRPr="00665EDB">
              <w:rPr>
                <w:sz w:val="20"/>
                <w:szCs w:val="20"/>
              </w:rPr>
              <w:t>14.6 (&lt;.0001 *)</w:t>
            </w:r>
          </w:p>
        </w:tc>
        <w:tc>
          <w:tcPr>
            <w:tcW w:w="2187" w:type="dxa"/>
            <w:shd w:val="clear" w:color="auto" w:fill="auto"/>
            <w:vAlign w:val="center"/>
          </w:tcPr>
          <w:p w:rsidR="00DB4B3B" w:rsidRPr="00665EDB" w:rsidRDefault="00DB4B3B" w:rsidP="00665EDB">
            <w:pPr>
              <w:jc w:val="center"/>
              <w:rPr>
                <w:sz w:val="20"/>
                <w:szCs w:val="20"/>
              </w:rPr>
            </w:pPr>
            <w:r w:rsidRPr="00665EDB">
              <w:rPr>
                <w:sz w:val="20"/>
                <w:szCs w:val="20"/>
              </w:rPr>
              <w:t>32.7 (&lt;.0001 *)</w:t>
            </w:r>
          </w:p>
        </w:tc>
        <w:tc>
          <w:tcPr>
            <w:tcW w:w="2187" w:type="dxa"/>
            <w:shd w:val="clear" w:color="auto" w:fill="auto"/>
            <w:vAlign w:val="center"/>
          </w:tcPr>
          <w:p w:rsidR="00DB4B3B" w:rsidRPr="00665EDB" w:rsidRDefault="00DB4B3B" w:rsidP="00665EDB">
            <w:pPr>
              <w:jc w:val="center"/>
              <w:rPr>
                <w:sz w:val="20"/>
                <w:szCs w:val="20"/>
              </w:rPr>
            </w:pPr>
            <w:r w:rsidRPr="00665EDB">
              <w:rPr>
                <w:sz w:val="20"/>
                <w:szCs w:val="20"/>
              </w:rPr>
              <w:t>-</w:t>
            </w:r>
          </w:p>
        </w:tc>
      </w:tr>
      <w:tr w:rsidR="00DB4B3B" w:rsidRPr="00665EDB" w:rsidTr="00665EDB">
        <w:trPr>
          <w:jc w:val="center"/>
        </w:trPr>
        <w:tc>
          <w:tcPr>
            <w:tcW w:w="2187" w:type="dxa"/>
            <w:shd w:val="clear" w:color="auto" w:fill="auto"/>
            <w:vAlign w:val="center"/>
          </w:tcPr>
          <w:p w:rsidR="00DB4B3B" w:rsidRPr="00665EDB" w:rsidRDefault="004378E1" w:rsidP="00665EDB">
            <w:pPr>
              <w:jc w:val="center"/>
              <w:rPr>
                <w:b/>
                <w:sz w:val="20"/>
                <w:szCs w:val="20"/>
              </w:rPr>
            </w:pPr>
            <w:r w:rsidRPr="00665EDB">
              <w:rPr>
                <w:b/>
                <w:sz w:val="20"/>
                <w:szCs w:val="20"/>
              </w:rPr>
              <w:t xml:space="preserve">Nighttime </w:t>
            </w:r>
            <w:r w:rsidR="00DB4B3B" w:rsidRPr="00665EDB">
              <w:rPr>
                <w:b/>
                <w:sz w:val="20"/>
                <w:szCs w:val="20"/>
              </w:rPr>
              <w:t>Unlighted</w:t>
            </w:r>
          </w:p>
        </w:tc>
        <w:tc>
          <w:tcPr>
            <w:tcW w:w="2187" w:type="dxa"/>
            <w:shd w:val="clear" w:color="auto" w:fill="auto"/>
            <w:vAlign w:val="center"/>
          </w:tcPr>
          <w:p w:rsidR="00DB4B3B" w:rsidRPr="00665EDB" w:rsidRDefault="00DB4B3B" w:rsidP="00665EDB">
            <w:pPr>
              <w:jc w:val="center"/>
              <w:rPr>
                <w:sz w:val="20"/>
                <w:szCs w:val="20"/>
              </w:rPr>
            </w:pPr>
            <w:r w:rsidRPr="00665EDB">
              <w:rPr>
                <w:sz w:val="20"/>
                <w:szCs w:val="20"/>
              </w:rPr>
              <w:t>12.7 (.0004 *)</w:t>
            </w:r>
          </w:p>
        </w:tc>
        <w:tc>
          <w:tcPr>
            <w:tcW w:w="2187" w:type="dxa"/>
            <w:shd w:val="clear" w:color="auto" w:fill="auto"/>
            <w:vAlign w:val="center"/>
          </w:tcPr>
          <w:p w:rsidR="00DB4B3B" w:rsidRPr="00665EDB" w:rsidRDefault="00DB4B3B" w:rsidP="00665EDB">
            <w:pPr>
              <w:jc w:val="center"/>
              <w:rPr>
                <w:sz w:val="20"/>
                <w:szCs w:val="20"/>
              </w:rPr>
            </w:pPr>
            <w:r w:rsidRPr="00665EDB">
              <w:rPr>
                <w:sz w:val="20"/>
                <w:szCs w:val="20"/>
              </w:rPr>
              <w:t>27.3 (&lt;.0001 *)</w:t>
            </w:r>
          </w:p>
        </w:tc>
        <w:tc>
          <w:tcPr>
            <w:tcW w:w="2187" w:type="dxa"/>
            <w:shd w:val="clear" w:color="auto" w:fill="auto"/>
            <w:vAlign w:val="center"/>
          </w:tcPr>
          <w:p w:rsidR="00DB4B3B" w:rsidRPr="00665EDB" w:rsidRDefault="00DB4B3B" w:rsidP="00665EDB">
            <w:pPr>
              <w:jc w:val="center"/>
              <w:rPr>
                <w:sz w:val="20"/>
                <w:szCs w:val="20"/>
              </w:rPr>
            </w:pPr>
            <w:r w:rsidRPr="00665EDB">
              <w:rPr>
                <w:sz w:val="20"/>
                <w:szCs w:val="20"/>
              </w:rPr>
              <w:t>2.67 (.1118 )</w:t>
            </w:r>
          </w:p>
        </w:tc>
      </w:tr>
    </w:tbl>
    <w:p w:rsidR="00DB4B3B" w:rsidRPr="00A945D1" w:rsidRDefault="00DB4B3B" w:rsidP="00DB4B3B">
      <w:pPr>
        <w:rPr>
          <w:i/>
          <w:sz w:val="20"/>
        </w:rPr>
      </w:pPr>
      <w:r w:rsidRPr="00A945D1">
        <w:rPr>
          <w:i/>
          <w:sz w:val="20"/>
        </w:rPr>
        <w:t xml:space="preserve">Note1: Chi-square Value (p-value)                                          </w:t>
      </w:r>
    </w:p>
    <w:p w:rsidR="00DB4B3B" w:rsidRPr="00A945D1" w:rsidRDefault="00DB4B3B" w:rsidP="00DB4B3B">
      <w:pPr>
        <w:rPr>
          <w:i/>
          <w:sz w:val="20"/>
        </w:rPr>
      </w:pPr>
      <w:r w:rsidRPr="00A945D1">
        <w:rPr>
          <w:i/>
          <w:sz w:val="20"/>
        </w:rPr>
        <w:t>Note2: *Denote statistically significant</w:t>
      </w:r>
    </w:p>
    <w:p w:rsidR="00DB4B3B" w:rsidRPr="00A945D1" w:rsidRDefault="00DB4B3B" w:rsidP="00DB4B3B">
      <w:pPr>
        <w:rPr>
          <w:i/>
          <w:sz w:val="20"/>
        </w:rPr>
      </w:pPr>
      <w:r w:rsidRPr="00A945D1">
        <w:rPr>
          <w:i/>
          <w:sz w:val="20"/>
        </w:rPr>
        <w:t>Note3: Two-tailed test</w:t>
      </w:r>
    </w:p>
    <w:p w:rsidR="00DB4B3B" w:rsidRPr="00A945D1" w:rsidRDefault="00DB4B3B" w:rsidP="00DB4B3B">
      <w:pPr>
        <w:rPr>
          <w:i/>
          <w:sz w:val="20"/>
        </w:rPr>
      </w:pPr>
      <w:r w:rsidRPr="00A945D1">
        <w:rPr>
          <w:i/>
          <w:sz w:val="20"/>
        </w:rPr>
        <w:t xml:space="preserve">Note4: Cut off </w:t>
      </w:r>
      <w:r w:rsidR="00543D57">
        <w:rPr>
          <w:i/>
          <w:sz w:val="20"/>
        </w:rPr>
        <w:t>p-v</w:t>
      </w:r>
      <w:r w:rsidRPr="00A945D1">
        <w:rPr>
          <w:i/>
          <w:sz w:val="20"/>
        </w:rPr>
        <w:t>alue</w:t>
      </w:r>
      <w:r w:rsidR="00543D57">
        <w:rPr>
          <w:i/>
          <w:sz w:val="20"/>
        </w:rPr>
        <w:t>=</w:t>
      </w:r>
      <w:r w:rsidRPr="00A945D1">
        <w:rPr>
          <w:i/>
          <w:sz w:val="20"/>
        </w:rPr>
        <w:t>0.05</w:t>
      </w:r>
    </w:p>
    <w:p w:rsidR="00DB4B3B" w:rsidRPr="006C3654" w:rsidRDefault="00DB4B3B" w:rsidP="00DB4B3B"/>
    <w:p w:rsidR="00DB4B3B" w:rsidRPr="006C3654" w:rsidRDefault="00DB4B3B" w:rsidP="00DB4B3B">
      <w:pPr>
        <w:spacing w:after="120"/>
        <w:jc w:val="center"/>
        <w:rPr>
          <w:b/>
          <w:sz w:val="22"/>
        </w:rPr>
      </w:pPr>
      <w:bookmarkStart w:id="333" w:name="_Toc422999670"/>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29</w:t>
      </w:r>
      <w:r w:rsidR="003358A4" w:rsidRPr="006C3654">
        <w:rPr>
          <w:b/>
          <w:sz w:val="22"/>
        </w:rPr>
        <w:fldChar w:fldCharType="end"/>
      </w:r>
      <w:r w:rsidRPr="006C3654">
        <w:rPr>
          <w:b/>
          <w:sz w:val="22"/>
        </w:rPr>
        <w:t xml:space="preserve"> Proportion Test Result with </w:t>
      </w:r>
      <w:r w:rsidR="00A5155C">
        <w:rPr>
          <w:b/>
          <w:sz w:val="22"/>
        </w:rPr>
        <w:t>R</w:t>
      </w:r>
      <w:r w:rsidRPr="006C3654">
        <w:rPr>
          <w:b/>
          <w:sz w:val="22"/>
        </w:rPr>
        <w:t>espect to Fatal Crashes (K)</w:t>
      </w:r>
      <w:bookmarkEnd w:id="333"/>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543D57" w:rsidRPr="00665EDB" w:rsidTr="00665EDB">
        <w:trPr>
          <w:trHeight w:val="350"/>
          <w:jc w:val="center"/>
        </w:trPr>
        <w:tc>
          <w:tcPr>
            <w:tcW w:w="2188" w:type="dxa"/>
            <w:vMerge w:val="restart"/>
            <w:tcBorders>
              <w:top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Crash Category</w:t>
            </w:r>
          </w:p>
        </w:tc>
        <w:tc>
          <w:tcPr>
            <w:tcW w:w="6565" w:type="dxa"/>
            <w:gridSpan w:val="3"/>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Chi-square Value</w:t>
            </w:r>
          </w:p>
        </w:tc>
      </w:tr>
      <w:tr w:rsidR="00543D57" w:rsidRPr="00665EDB" w:rsidTr="00665EDB">
        <w:trPr>
          <w:jc w:val="center"/>
        </w:trPr>
        <w:tc>
          <w:tcPr>
            <w:tcW w:w="2188" w:type="dxa"/>
            <w:vMerge/>
            <w:tcBorders>
              <w:bottom w:val="single" w:sz="4" w:space="0" w:color="auto"/>
            </w:tcBorders>
            <w:shd w:val="clear" w:color="auto" w:fill="auto"/>
            <w:vAlign w:val="center"/>
          </w:tcPr>
          <w:p w:rsidR="00543D57" w:rsidRPr="00665EDB" w:rsidRDefault="00543D57" w:rsidP="00665EDB">
            <w:pPr>
              <w:jc w:val="center"/>
              <w:rPr>
                <w:b/>
                <w:sz w:val="20"/>
                <w:szCs w:val="20"/>
              </w:rPr>
            </w:pPr>
          </w:p>
        </w:tc>
        <w:tc>
          <w:tcPr>
            <w:tcW w:w="2188" w:type="dxa"/>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Daytime</w:t>
            </w:r>
          </w:p>
        </w:tc>
        <w:tc>
          <w:tcPr>
            <w:tcW w:w="2188" w:type="dxa"/>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Daytime Low Visibility</w:t>
            </w:r>
          </w:p>
        </w:tc>
        <w:tc>
          <w:tcPr>
            <w:tcW w:w="2189" w:type="dxa"/>
            <w:tcBorders>
              <w:top w:val="single" w:sz="4" w:space="0" w:color="auto"/>
              <w:bottom w:val="single" w:sz="4" w:space="0" w:color="auto"/>
            </w:tcBorders>
            <w:shd w:val="clear" w:color="auto" w:fill="auto"/>
            <w:vAlign w:val="center"/>
          </w:tcPr>
          <w:p w:rsidR="00543D57" w:rsidRPr="00665EDB" w:rsidRDefault="0033160E" w:rsidP="00665EDB">
            <w:pPr>
              <w:jc w:val="center"/>
              <w:rPr>
                <w:b/>
                <w:sz w:val="20"/>
                <w:szCs w:val="20"/>
              </w:rPr>
            </w:pPr>
            <w:r w:rsidRPr="00665EDB">
              <w:rPr>
                <w:rFonts w:eastAsia="Times New Roman"/>
                <w:b/>
                <w:bCs/>
                <w:color w:val="000000"/>
                <w:sz w:val="20"/>
              </w:rPr>
              <w:t xml:space="preserve">Nighttime </w:t>
            </w:r>
            <w:r w:rsidR="00543D57" w:rsidRPr="00665EDB">
              <w:rPr>
                <w:b/>
                <w:sz w:val="20"/>
                <w:szCs w:val="20"/>
              </w:rPr>
              <w:t>Lighted</w:t>
            </w:r>
          </w:p>
        </w:tc>
      </w:tr>
      <w:tr w:rsidR="00DB4B3B" w:rsidRPr="00665EDB" w:rsidTr="00665EDB">
        <w:trPr>
          <w:jc w:val="center"/>
        </w:trPr>
        <w:tc>
          <w:tcPr>
            <w:tcW w:w="2188" w:type="dxa"/>
            <w:tcBorders>
              <w:top w:val="single" w:sz="4" w:space="0" w:color="auto"/>
            </w:tcBorders>
            <w:shd w:val="clear" w:color="auto" w:fill="auto"/>
            <w:vAlign w:val="center"/>
          </w:tcPr>
          <w:p w:rsidR="00DB4B3B" w:rsidRPr="00665EDB" w:rsidRDefault="00DB4B3B" w:rsidP="00665EDB">
            <w:pPr>
              <w:jc w:val="center"/>
              <w:rPr>
                <w:b/>
                <w:sz w:val="20"/>
                <w:szCs w:val="20"/>
              </w:rPr>
            </w:pPr>
            <w:r w:rsidRPr="00665EDB">
              <w:rPr>
                <w:b/>
                <w:sz w:val="20"/>
                <w:szCs w:val="20"/>
              </w:rPr>
              <w:t>Daytime Low Visibility</w:t>
            </w:r>
          </w:p>
        </w:tc>
        <w:tc>
          <w:tcPr>
            <w:tcW w:w="2188"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5.6 (.0181 *)</w:t>
            </w:r>
          </w:p>
        </w:tc>
        <w:tc>
          <w:tcPr>
            <w:tcW w:w="2188"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w:t>
            </w:r>
          </w:p>
        </w:tc>
        <w:tc>
          <w:tcPr>
            <w:tcW w:w="2189"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w:t>
            </w:r>
          </w:p>
        </w:tc>
      </w:tr>
      <w:tr w:rsidR="00DB4B3B" w:rsidRPr="00665EDB" w:rsidTr="00665EDB">
        <w:trPr>
          <w:jc w:val="center"/>
        </w:trPr>
        <w:tc>
          <w:tcPr>
            <w:tcW w:w="2188" w:type="dxa"/>
            <w:shd w:val="clear" w:color="auto" w:fill="auto"/>
            <w:vAlign w:val="center"/>
          </w:tcPr>
          <w:p w:rsidR="00DB4B3B" w:rsidRPr="00665EDB" w:rsidRDefault="00DB4B3B" w:rsidP="00665EDB">
            <w:pPr>
              <w:jc w:val="center"/>
              <w:rPr>
                <w:b/>
                <w:sz w:val="20"/>
                <w:szCs w:val="20"/>
              </w:rPr>
            </w:pPr>
            <w:r w:rsidRPr="00665EDB">
              <w:rPr>
                <w:b/>
                <w:sz w:val="20"/>
                <w:szCs w:val="20"/>
              </w:rPr>
              <w:t>Night</w:t>
            </w:r>
            <w:r w:rsidR="004378E1" w:rsidRPr="00665EDB">
              <w:rPr>
                <w:b/>
                <w:sz w:val="20"/>
                <w:szCs w:val="20"/>
              </w:rPr>
              <w:t>time</w:t>
            </w:r>
            <w:r w:rsidRPr="00665EDB">
              <w:rPr>
                <w:b/>
                <w:sz w:val="20"/>
                <w:szCs w:val="20"/>
              </w:rPr>
              <w:t xml:space="preserve"> Lighted</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3.4 (.0641)</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10.5 (.0012 *)</w:t>
            </w:r>
          </w:p>
        </w:tc>
        <w:tc>
          <w:tcPr>
            <w:tcW w:w="2189" w:type="dxa"/>
            <w:shd w:val="clear" w:color="auto" w:fill="auto"/>
            <w:vAlign w:val="center"/>
          </w:tcPr>
          <w:p w:rsidR="00DB4B3B" w:rsidRPr="00665EDB" w:rsidRDefault="00DB4B3B" w:rsidP="00665EDB">
            <w:pPr>
              <w:jc w:val="center"/>
              <w:rPr>
                <w:sz w:val="20"/>
                <w:szCs w:val="20"/>
              </w:rPr>
            </w:pPr>
            <w:r w:rsidRPr="00665EDB">
              <w:rPr>
                <w:sz w:val="20"/>
                <w:szCs w:val="20"/>
              </w:rPr>
              <w:t>-</w:t>
            </w:r>
          </w:p>
        </w:tc>
      </w:tr>
      <w:tr w:rsidR="00DB4B3B" w:rsidRPr="00665EDB" w:rsidTr="00665EDB">
        <w:trPr>
          <w:jc w:val="center"/>
        </w:trPr>
        <w:tc>
          <w:tcPr>
            <w:tcW w:w="2188" w:type="dxa"/>
            <w:shd w:val="clear" w:color="auto" w:fill="auto"/>
            <w:vAlign w:val="center"/>
          </w:tcPr>
          <w:p w:rsidR="00DB4B3B" w:rsidRPr="00665EDB" w:rsidRDefault="00DB4B3B" w:rsidP="00665EDB">
            <w:pPr>
              <w:jc w:val="center"/>
              <w:rPr>
                <w:b/>
                <w:sz w:val="20"/>
                <w:szCs w:val="20"/>
              </w:rPr>
            </w:pPr>
            <w:r w:rsidRPr="00665EDB">
              <w:rPr>
                <w:b/>
                <w:sz w:val="20"/>
                <w:szCs w:val="20"/>
              </w:rPr>
              <w:t>Night</w:t>
            </w:r>
            <w:r w:rsidR="004378E1" w:rsidRPr="00665EDB">
              <w:rPr>
                <w:b/>
                <w:sz w:val="20"/>
                <w:szCs w:val="20"/>
              </w:rPr>
              <w:t>time</w:t>
            </w:r>
            <w:r w:rsidRPr="00665EDB">
              <w:rPr>
                <w:b/>
                <w:sz w:val="20"/>
                <w:szCs w:val="20"/>
              </w:rPr>
              <w:t xml:space="preserve"> Unlighted</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1.3 (.2582)</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3.7 (.0546)</w:t>
            </w:r>
          </w:p>
        </w:tc>
        <w:tc>
          <w:tcPr>
            <w:tcW w:w="2189" w:type="dxa"/>
            <w:shd w:val="clear" w:color="auto" w:fill="auto"/>
            <w:vAlign w:val="center"/>
          </w:tcPr>
          <w:p w:rsidR="00DB4B3B" w:rsidRPr="00665EDB" w:rsidRDefault="00DB4B3B" w:rsidP="00665EDB">
            <w:pPr>
              <w:jc w:val="center"/>
              <w:rPr>
                <w:sz w:val="20"/>
                <w:szCs w:val="20"/>
              </w:rPr>
            </w:pPr>
            <w:r w:rsidRPr="00665EDB">
              <w:rPr>
                <w:sz w:val="20"/>
                <w:szCs w:val="20"/>
              </w:rPr>
              <w:t>5.6 (.0175 *)</w:t>
            </w:r>
          </w:p>
        </w:tc>
      </w:tr>
    </w:tbl>
    <w:p w:rsidR="00DB4B3B" w:rsidRPr="00A945D1" w:rsidRDefault="00DB4B3B" w:rsidP="00DB4B3B">
      <w:pPr>
        <w:rPr>
          <w:i/>
          <w:sz w:val="20"/>
        </w:rPr>
      </w:pPr>
      <w:r w:rsidRPr="00A945D1">
        <w:rPr>
          <w:i/>
          <w:sz w:val="20"/>
        </w:rPr>
        <w:t xml:space="preserve">Note1: Chi-square Value (p-value)                                       </w:t>
      </w:r>
    </w:p>
    <w:p w:rsidR="00DB4B3B" w:rsidRPr="00A945D1" w:rsidRDefault="00DB4B3B" w:rsidP="00DB4B3B">
      <w:pPr>
        <w:rPr>
          <w:i/>
          <w:sz w:val="20"/>
        </w:rPr>
      </w:pPr>
      <w:r w:rsidRPr="00A945D1">
        <w:rPr>
          <w:i/>
          <w:sz w:val="20"/>
        </w:rPr>
        <w:t>Note2: *Denote statistically significant</w:t>
      </w:r>
    </w:p>
    <w:p w:rsidR="00DB4B3B" w:rsidRPr="00A945D1" w:rsidRDefault="00DB4B3B" w:rsidP="00DB4B3B">
      <w:pPr>
        <w:rPr>
          <w:i/>
          <w:sz w:val="20"/>
        </w:rPr>
      </w:pPr>
      <w:r w:rsidRPr="00A945D1">
        <w:rPr>
          <w:i/>
          <w:sz w:val="20"/>
        </w:rPr>
        <w:t>Note3: Two-tailed test</w:t>
      </w:r>
    </w:p>
    <w:p w:rsidR="00543D57" w:rsidRPr="00A945D1" w:rsidRDefault="00543D57" w:rsidP="00543D57">
      <w:pPr>
        <w:rPr>
          <w:i/>
          <w:sz w:val="20"/>
        </w:rPr>
      </w:pPr>
      <w:r w:rsidRPr="00A945D1">
        <w:rPr>
          <w:i/>
          <w:sz w:val="20"/>
        </w:rPr>
        <w:t xml:space="preserve">Note4: Cut off </w:t>
      </w:r>
      <w:r>
        <w:rPr>
          <w:i/>
          <w:sz w:val="20"/>
        </w:rPr>
        <w:t>p-v</w:t>
      </w:r>
      <w:r w:rsidRPr="00A945D1">
        <w:rPr>
          <w:i/>
          <w:sz w:val="20"/>
        </w:rPr>
        <w:t>alue</w:t>
      </w:r>
      <w:r>
        <w:rPr>
          <w:i/>
          <w:sz w:val="20"/>
        </w:rPr>
        <w:t>=</w:t>
      </w:r>
      <w:r w:rsidRPr="00A945D1">
        <w:rPr>
          <w:i/>
          <w:sz w:val="20"/>
        </w:rPr>
        <w:t>0.05</w:t>
      </w:r>
    </w:p>
    <w:p w:rsidR="008062B6" w:rsidRDefault="008062B6" w:rsidP="00DB4B3B">
      <w:pPr>
        <w:rPr>
          <w:i/>
          <w:sz w:val="22"/>
        </w:rPr>
      </w:pPr>
    </w:p>
    <w:p w:rsidR="00DB4B3B" w:rsidRPr="006C3654" w:rsidRDefault="00DB4B3B" w:rsidP="00DB4B3B">
      <w:pPr>
        <w:spacing w:after="120"/>
        <w:jc w:val="center"/>
        <w:rPr>
          <w:b/>
          <w:sz w:val="22"/>
        </w:rPr>
      </w:pPr>
      <w:bookmarkStart w:id="334" w:name="_Toc422999671"/>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30</w:t>
      </w:r>
      <w:r w:rsidR="003358A4" w:rsidRPr="006C3654">
        <w:rPr>
          <w:b/>
          <w:sz w:val="22"/>
        </w:rPr>
        <w:fldChar w:fldCharType="end"/>
      </w:r>
      <w:r w:rsidRPr="006C3654">
        <w:rPr>
          <w:b/>
          <w:sz w:val="22"/>
        </w:rPr>
        <w:t xml:space="preserve">  Proportion Test Result with </w:t>
      </w:r>
      <w:r w:rsidR="00A5155C">
        <w:rPr>
          <w:b/>
          <w:sz w:val="22"/>
        </w:rPr>
        <w:t>R</w:t>
      </w:r>
      <w:r w:rsidRPr="006C3654">
        <w:rPr>
          <w:b/>
          <w:sz w:val="22"/>
        </w:rPr>
        <w:t>espect to Fatal + Injury Crashes (K+A+B+C)</w:t>
      </w:r>
      <w:bookmarkEnd w:id="334"/>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543D57" w:rsidRPr="00665EDB" w:rsidTr="00665EDB">
        <w:trPr>
          <w:trHeight w:val="368"/>
          <w:jc w:val="center"/>
        </w:trPr>
        <w:tc>
          <w:tcPr>
            <w:tcW w:w="2188" w:type="dxa"/>
            <w:vMerge w:val="restart"/>
            <w:tcBorders>
              <w:top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Crash Category</w:t>
            </w:r>
          </w:p>
        </w:tc>
        <w:tc>
          <w:tcPr>
            <w:tcW w:w="6565" w:type="dxa"/>
            <w:gridSpan w:val="3"/>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Chi-square Value</w:t>
            </w:r>
          </w:p>
        </w:tc>
      </w:tr>
      <w:tr w:rsidR="00543D57" w:rsidRPr="00665EDB" w:rsidTr="00665EDB">
        <w:trPr>
          <w:jc w:val="center"/>
        </w:trPr>
        <w:tc>
          <w:tcPr>
            <w:tcW w:w="2188" w:type="dxa"/>
            <w:vMerge/>
            <w:tcBorders>
              <w:bottom w:val="single" w:sz="4" w:space="0" w:color="auto"/>
            </w:tcBorders>
            <w:shd w:val="clear" w:color="auto" w:fill="auto"/>
            <w:vAlign w:val="center"/>
          </w:tcPr>
          <w:p w:rsidR="00543D57" w:rsidRPr="00665EDB" w:rsidRDefault="00543D57" w:rsidP="00665EDB">
            <w:pPr>
              <w:jc w:val="center"/>
              <w:rPr>
                <w:b/>
                <w:sz w:val="20"/>
                <w:szCs w:val="20"/>
              </w:rPr>
            </w:pPr>
          </w:p>
        </w:tc>
        <w:tc>
          <w:tcPr>
            <w:tcW w:w="2188" w:type="dxa"/>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Daytime</w:t>
            </w:r>
          </w:p>
        </w:tc>
        <w:tc>
          <w:tcPr>
            <w:tcW w:w="2188" w:type="dxa"/>
            <w:tcBorders>
              <w:top w:val="single" w:sz="4" w:space="0" w:color="auto"/>
              <w:bottom w:val="single" w:sz="4" w:space="0" w:color="auto"/>
            </w:tcBorders>
            <w:shd w:val="clear" w:color="auto" w:fill="auto"/>
            <w:vAlign w:val="center"/>
          </w:tcPr>
          <w:p w:rsidR="00543D57" w:rsidRPr="00665EDB" w:rsidRDefault="00543D57" w:rsidP="00665EDB">
            <w:pPr>
              <w:jc w:val="center"/>
              <w:rPr>
                <w:b/>
                <w:sz w:val="20"/>
                <w:szCs w:val="20"/>
              </w:rPr>
            </w:pPr>
            <w:r w:rsidRPr="00665EDB">
              <w:rPr>
                <w:b/>
                <w:sz w:val="20"/>
                <w:szCs w:val="20"/>
              </w:rPr>
              <w:t>Daytime Low Visibility</w:t>
            </w:r>
          </w:p>
        </w:tc>
        <w:tc>
          <w:tcPr>
            <w:tcW w:w="2189" w:type="dxa"/>
            <w:tcBorders>
              <w:top w:val="single" w:sz="4" w:space="0" w:color="auto"/>
              <w:bottom w:val="single" w:sz="4" w:space="0" w:color="auto"/>
            </w:tcBorders>
            <w:shd w:val="clear" w:color="auto" w:fill="auto"/>
            <w:vAlign w:val="center"/>
          </w:tcPr>
          <w:p w:rsidR="00543D57" w:rsidRPr="00665EDB" w:rsidRDefault="0033160E" w:rsidP="00665EDB">
            <w:pPr>
              <w:jc w:val="center"/>
              <w:rPr>
                <w:b/>
                <w:sz w:val="20"/>
                <w:szCs w:val="20"/>
              </w:rPr>
            </w:pPr>
            <w:r w:rsidRPr="00665EDB">
              <w:rPr>
                <w:rFonts w:eastAsia="Times New Roman"/>
                <w:b/>
                <w:bCs/>
                <w:color w:val="000000"/>
                <w:sz w:val="20"/>
              </w:rPr>
              <w:t xml:space="preserve">Nighttime </w:t>
            </w:r>
            <w:r w:rsidR="00543D57" w:rsidRPr="00665EDB">
              <w:rPr>
                <w:b/>
                <w:sz w:val="20"/>
                <w:szCs w:val="20"/>
              </w:rPr>
              <w:t>Lighted</w:t>
            </w:r>
          </w:p>
        </w:tc>
      </w:tr>
      <w:tr w:rsidR="00DB4B3B" w:rsidRPr="00665EDB" w:rsidTr="00665EDB">
        <w:trPr>
          <w:jc w:val="center"/>
        </w:trPr>
        <w:tc>
          <w:tcPr>
            <w:tcW w:w="2188" w:type="dxa"/>
            <w:tcBorders>
              <w:top w:val="single" w:sz="4" w:space="0" w:color="auto"/>
            </w:tcBorders>
            <w:shd w:val="clear" w:color="auto" w:fill="auto"/>
            <w:vAlign w:val="center"/>
          </w:tcPr>
          <w:p w:rsidR="00DB4B3B" w:rsidRPr="00665EDB" w:rsidRDefault="00DB4B3B" w:rsidP="00665EDB">
            <w:pPr>
              <w:jc w:val="center"/>
              <w:rPr>
                <w:b/>
                <w:sz w:val="20"/>
                <w:szCs w:val="20"/>
              </w:rPr>
            </w:pPr>
            <w:r w:rsidRPr="00665EDB">
              <w:rPr>
                <w:b/>
                <w:sz w:val="20"/>
                <w:szCs w:val="20"/>
              </w:rPr>
              <w:t>Daytime Low Visibility</w:t>
            </w:r>
          </w:p>
        </w:tc>
        <w:tc>
          <w:tcPr>
            <w:tcW w:w="2188"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6.5 (.0101 *)</w:t>
            </w:r>
          </w:p>
        </w:tc>
        <w:tc>
          <w:tcPr>
            <w:tcW w:w="2188"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w:t>
            </w:r>
          </w:p>
        </w:tc>
        <w:tc>
          <w:tcPr>
            <w:tcW w:w="2189" w:type="dxa"/>
            <w:tcBorders>
              <w:top w:val="single" w:sz="4" w:space="0" w:color="auto"/>
            </w:tcBorders>
            <w:shd w:val="clear" w:color="auto" w:fill="auto"/>
            <w:vAlign w:val="center"/>
          </w:tcPr>
          <w:p w:rsidR="00DB4B3B" w:rsidRPr="00665EDB" w:rsidRDefault="00DB4B3B" w:rsidP="00665EDB">
            <w:pPr>
              <w:jc w:val="center"/>
              <w:rPr>
                <w:sz w:val="20"/>
                <w:szCs w:val="20"/>
              </w:rPr>
            </w:pPr>
            <w:r w:rsidRPr="00665EDB">
              <w:rPr>
                <w:sz w:val="20"/>
                <w:szCs w:val="20"/>
              </w:rPr>
              <w:t>-</w:t>
            </w:r>
          </w:p>
        </w:tc>
      </w:tr>
      <w:tr w:rsidR="00DB4B3B" w:rsidRPr="00665EDB" w:rsidTr="00665EDB">
        <w:trPr>
          <w:jc w:val="center"/>
        </w:trPr>
        <w:tc>
          <w:tcPr>
            <w:tcW w:w="2188" w:type="dxa"/>
            <w:shd w:val="clear" w:color="auto" w:fill="auto"/>
            <w:vAlign w:val="center"/>
          </w:tcPr>
          <w:p w:rsidR="00DB4B3B" w:rsidRPr="00665EDB" w:rsidRDefault="00DB4B3B" w:rsidP="00665EDB">
            <w:pPr>
              <w:jc w:val="center"/>
              <w:rPr>
                <w:b/>
                <w:sz w:val="20"/>
                <w:szCs w:val="20"/>
              </w:rPr>
            </w:pPr>
            <w:r w:rsidRPr="00665EDB">
              <w:rPr>
                <w:b/>
                <w:sz w:val="20"/>
                <w:szCs w:val="20"/>
              </w:rPr>
              <w:t>Night</w:t>
            </w:r>
            <w:r w:rsidR="004378E1" w:rsidRPr="00665EDB">
              <w:rPr>
                <w:b/>
                <w:sz w:val="20"/>
                <w:szCs w:val="20"/>
              </w:rPr>
              <w:t>time</w:t>
            </w:r>
            <w:r w:rsidRPr="00665EDB">
              <w:rPr>
                <w:b/>
                <w:sz w:val="20"/>
                <w:szCs w:val="20"/>
              </w:rPr>
              <w:t xml:space="preserve"> Lighted</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0.16 (.6891)</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6.6 (.0101 *)</w:t>
            </w:r>
          </w:p>
        </w:tc>
        <w:tc>
          <w:tcPr>
            <w:tcW w:w="2189" w:type="dxa"/>
            <w:shd w:val="clear" w:color="auto" w:fill="auto"/>
            <w:vAlign w:val="center"/>
          </w:tcPr>
          <w:p w:rsidR="00DB4B3B" w:rsidRPr="00665EDB" w:rsidRDefault="00DB4B3B" w:rsidP="00665EDB">
            <w:pPr>
              <w:jc w:val="center"/>
              <w:rPr>
                <w:sz w:val="20"/>
                <w:szCs w:val="20"/>
              </w:rPr>
            </w:pPr>
            <w:r w:rsidRPr="00665EDB">
              <w:rPr>
                <w:sz w:val="20"/>
                <w:szCs w:val="20"/>
              </w:rPr>
              <w:t>-</w:t>
            </w:r>
          </w:p>
        </w:tc>
      </w:tr>
      <w:tr w:rsidR="00DB4B3B" w:rsidRPr="00665EDB" w:rsidTr="00665EDB">
        <w:trPr>
          <w:jc w:val="center"/>
        </w:trPr>
        <w:tc>
          <w:tcPr>
            <w:tcW w:w="2188" w:type="dxa"/>
            <w:shd w:val="clear" w:color="auto" w:fill="auto"/>
            <w:vAlign w:val="center"/>
          </w:tcPr>
          <w:p w:rsidR="00DB4B3B" w:rsidRPr="00665EDB" w:rsidRDefault="00DB4B3B" w:rsidP="00665EDB">
            <w:pPr>
              <w:jc w:val="center"/>
              <w:rPr>
                <w:b/>
                <w:sz w:val="20"/>
                <w:szCs w:val="20"/>
              </w:rPr>
            </w:pPr>
            <w:r w:rsidRPr="00665EDB">
              <w:rPr>
                <w:b/>
                <w:sz w:val="20"/>
                <w:szCs w:val="20"/>
              </w:rPr>
              <w:t>Night</w:t>
            </w:r>
            <w:r w:rsidR="004378E1" w:rsidRPr="00665EDB">
              <w:rPr>
                <w:b/>
                <w:sz w:val="20"/>
                <w:szCs w:val="20"/>
              </w:rPr>
              <w:t>time</w:t>
            </w:r>
            <w:r w:rsidRPr="00665EDB">
              <w:rPr>
                <w:b/>
                <w:sz w:val="20"/>
                <w:szCs w:val="20"/>
              </w:rPr>
              <w:t xml:space="preserve"> Unlighted</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36.1 (&lt;.0001 *)</w:t>
            </w:r>
          </w:p>
        </w:tc>
        <w:tc>
          <w:tcPr>
            <w:tcW w:w="2188" w:type="dxa"/>
            <w:shd w:val="clear" w:color="auto" w:fill="auto"/>
            <w:vAlign w:val="center"/>
          </w:tcPr>
          <w:p w:rsidR="00DB4B3B" w:rsidRPr="00665EDB" w:rsidRDefault="00DB4B3B" w:rsidP="00665EDB">
            <w:pPr>
              <w:jc w:val="center"/>
              <w:rPr>
                <w:sz w:val="20"/>
                <w:szCs w:val="20"/>
              </w:rPr>
            </w:pPr>
            <w:r w:rsidRPr="00665EDB">
              <w:rPr>
                <w:sz w:val="20"/>
                <w:szCs w:val="20"/>
              </w:rPr>
              <w:t>1.4 (.2428)</w:t>
            </w:r>
          </w:p>
        </w:tc>
        <w:tc>
          <w:tcPr>
            <w:tcW w:w="2189" w:type="dxa"/>
            <w:shd w:val="clear" w:color="auto" w:fill="auto"/>
            <w:vAlign w:val="center"/>
          </w:tcPr>
          <w:p w:rsidR="00DB4B3B" w:rsidRPr="00665EDB" w:rsidRDefault="00DB4B3B" w:rsidP="00665EDB">
            <w:pPr>
              <w:jc w:val="center"/>
              <w:rPr>
                <w:sz w:val="20"/>
                <w:szCs w:val="20"/>
              </w:rPr>
            </w:pPr>
            <w:r w:rsidRPr="00665EDB">
              <w:rPr>
                <w:sz w:val="20"/>
                <w:szCs w:val="20"/>
              </w:rPr>
              <w:t>15.2 (&lt;.0001 *)</w:t>
            </w:r>
          </w:p>
        </w:tc>
      </w:tr>
    </w:tbl>
    <w:p w:rsidR="00DB4B3B" w:rsidRPr="00A945D1" w:rsidRDefault="00DB4B3B" w:rsidP="00DB4B3B">
      <w:pPr>
        <w:rPr>
          <w:i/>
          <w:sz w:val="20"/>
        </w:rPr>
      </w:pPr>
      <w:r w:rsidRPr="00A945D1">
        <w:rPr>
          <w:i/>
          <w:sz w:val="20"/>
        </w:rPr>
        <w:t xml:space="preserve">Note1: Chi-square Value (p-value)                                          </w:t>
      </w:r>
    </w:p>
    <w:p w:rsidR="00DB4B3B" w:rsidRPr="00A945D1" w:rsidRDefault="00DB4B3B" w:rsidP="00DB4B3B">
      <w:pPr>
        <w:rPr>
          <w:i/>
          <w:sz w:val="20"/>
        </w:rPr>
      </w:pPr>
      <w:r w:rsidRPr="00A945D1">
        <w:rPr>
          <w:i/>
          <w:sz w:val="20"/>
        </w:rPr>
        <w:t>Note2: *Denote statistically significant</w:t>
      </w:r>
    </w:p>
    <w:p w:rsidR="00DB4B3B" w:rsidRPr="00A945D1" w:rsidRDefault="00DB4B3B" w:rsidP="00DB4B3B">
      <w:pPr>
        <w:rPr>
          <w:i/>
          <w:sz w:val="20"/>
        </w:rPr>
      </w:pPr>
      <w:r w:rsidRPr="00A945D1">
        <w:rPr>
          <w:i/>
          <w:sz w:val="20"/>
        </w:rPr>
        <w:t>Note3: Two-tailed test</w:t>
      </w:r>
    </w:p>
    <w:p w:rsidR="00543D57" w:rsidRPr="00A945D1" w:rsidRDefault="00543D57" w:rsidP="00543D57">
      <w:pPr>
        <w:rPr>
          <w:i/>
          <w:sz w:val="20"/>
        </w:rPr>
      </w:pPr>
      <w:r w:rsidRPr="00A945D1">
        <w:rPr>
          <w:i/>
          <w:sz w:val="20"/>
        </w:rPr>
        <w:t xml:space="preserve">Note4: Cut off </w:t>
      </w:r>
      <w:r>
        <w:rPr>
          <w:i/>
          <w:sz w:val="20"/>
        </w:rPr>
        <w:t>p-v</w:t>
      </w:r>
      <w:r w:rsidRPr="00A945D1">
        <w:rPr>
          <w:i/>
          <w:sz w:val="20"/>
        </w:rPr>
        <w:t>alue</w:t>
      </w:r>
      <w:r>
        <w:rPr>
          <w:i/>
          <w:sz w:val="20"/>
        </w:rPr>
        <w:t>=</w:t>
      </w:r>
      <w:r w:rsidRPr="00A945D1">
        <w:rPr>
          <w:i/>
          <w:sz w:val="20"/>
        </w:rPr>
        <w:t>0.05</w:t>
      </w:r>
    </w:p>
    <w:p w:rsidR="00D03EF4" w:rsidRDefault="00DB4B3B" w:rsidP="00D03EF4">
      <w:pPr>
        <w:spacing w:before="100" w:beforeAutospacing="1" w:after="100" w:afterAutospacing="1"/>
        <w:ind w:firstLine="720"/>
        <w:jc w:val="both"/>
      </w:pPr>
      <w:r w:rsidRPr="006C3654">
        <w:lastRenderedPageBreak/>
        <w:t>Table</w:t>
      </w:r>
      <w:r w:rsidR="008062B6">
        <w:t>s</w:t>
      </w:r>
      <w:r w:rsidRPr="006C3654">
        <w:t xml:space="preserve"> </w:t>
      </w:r>
      <w:r w:rsidR="008062B6">
        <w:t>28</w:t>
      </w:r>
      <w:r w:rsidRPr="006C3654">
        <w:t xml:space="preserve"> through </w:t>
      </w:r>
      <w:r w:rsidR="008062B6">
        <w:t>30</w:t>
      </w:r>
      <w:r w:rsidRPr="006C3654">
        <w:t xml:space="preserve"> </w:t>
      </w:r>
      <w:r w:rsidR="00543D57">
        <w:t>summarize</w:t>
      </w:r>
      <w:r w:rsidRPr="006C3654">
        <w:t xml:space="preserve"> the results for proportion test</w:t>
      </w:r>
      <w:r w:rsidR="00C817AC">
        <w:t>s</w:t>
      </w:r>
      <w:r w:rsidRPr="006C3654">
        <w:t xml:space="preserve"> with respect to </w:t>
      </w:r>
      <w:r w:rsidR="00543D57">
        <w:t>K+A</w:t>
      </w:r>
      <w:r w:rsidRPr="006C3654">
        <w:t xml:space="preserve"> crashes, </w:t>
      </w:r>
      <w:r w:rsidR="00543D57">
        <w:t>K</w:t>
      </w:r>
      <w:r w:rsidR="00543D57" w:rsidRPr="006C3654">
        <w:t xml:space="preserve"> </w:t>
      </w:r>
      <w:r w:rsidRPr="006C3654">
        <w:t xml:space="preserve">crashes, and </w:t>
      </w:r>
      <w:r w:rsidR="00543D57">
        <w:t>K+A+B+C</w:t>
      </w:r>
      <w:r w:rsidR="00543D57" w:rsidRPr="006C3654">
        <w:t xml:space="preserve"> </w:t>
      </w:r>
      <w:r w:rsidRPr="006C3654">
        <w:t xml:space="preserve">crashes. </w:t>
      </w:r>
    </w:p>
    <w:p w:rsidR="00DB4B3B" w:rsidRPr="006C3654" w:rsidRDefault="00DB4B3B" w:rsidP="00D03EF4">
      <w:pPr>
        <w:spacing w:before="100" w:beforeAutospacing="1" w:after="100" w:afterAutospacing="1"/>
        <w:ind w:firstLine="720"/>
        <w:jc w:val="both"/>
      </w:pPr>
      <w:r w:rsidRPr="006C3654">
        <w:t xml:space="preserve">For </w:t>
      </w:r>
      <w:r w:rsidR="004D2D40">
        <w:t xml:space="preserve">the </w:t>
      </w:r>
      <w:r w:rsidR="00C817AC">
        <w:t xml:space="preserve">proportion of </w:t>
      </w:r>
      <w:r w:rsidR="00543D57">
        <w:t xml:space="preserve">fatal + incapacitating injury </w:t>
      </w:r>
      <w:r w:rsidRPr="006C3654">
        <w:t>crashes,</w:t>
      </w:r>
    </w:p>
    <w:p w:rsidR="00DB4B3B" w:rsidRPr="006C3654" w:rsidRDefault="00DB4B3B" w:rsidP="0018136E">
      <w:pPr>
        <w:pStyle w:val="ListParagraph"/>
        <w:numPr>
          <w:ilvl w:val="0"/>
          <w:numId w:val="14"/>
        </w:numPr>
        <w:spacing w:before="100" w:beforeAutospacing="1" w:after="100" w:afterAutospacing="1"/>
        <w:rPr>
          <w:rFonts w:ascii="Times New Roman" w:hAnsi="Times New Roman"/>
          <w:sz w:val="24"/>
        </w:rPr>
      </w:pPr>
      <w:r w:rsidRPr="006C3654">
        <w:rPr>
          <w:rFonts w:ascii="Times New Roman" w:hAnsi="Times New Roman"/>
          <w:sz w:val="24"/>
        </w:rPr>
        <w:t>Night</w:t>
      </w:r>
      <w:r w:rsidR="00C817AC">
        <w:rPr>
          <w:rFonts w:ascii="Times New Roman" w:hAnsi="Times New Roman"/>
          <w:sz w:val="24"/>
        </w:rPr>
        <w:t>time</w:t>
      </w:r>
      <w:r w:rsidRPr="006C3654">
        <w:rPr>
          <w:rFonts w:ascii="Times New Roman" w:hAnsi="Times New Roman"/>
          <w:sz w:val="24"/>
        </w:rPr>
        <w:t xml:space="preserve"> lighted and night</w:t>
      </w:r>
      <w:r w:rsidR="00C817AC">
        <w:rPr>
          <w:rFonts w:ascii="Times New Roman" w:hAnsi="Times New Roman"/>
          <w:sz w:val="24"/>
        </w:rPr>
        <w:t>time</w:t>
      </w:r>
      <w:r w:rsidRPr="006C3654">
        <w:rPr>
          <w:rFonts w:ascii="Times New Roman" w:hAnsi="Times New Roman"/>
          <w:sz w:val="24"/>
        </w:rPr>
        <w:t xml:space="preserve"> unlighted </w:t>
      </w:r>
      <w:r w:rsidR="000617B0">
        <w:rPr>
          <w:rFonts w:ascii="Times New Roman" w:hAnsi="Times New Roman"/>
          <w:sz w:val="24"/>
        </w:rPr>
        <w:t xml:space="preserve">crashes </w:t>
      </w:r>
      <w:r w:rsidR="00C817AC">
        <w:rPr>
          <w:rFonts w:ascii="Times New Roman" w:hAnsi="Times New Roman"/>
          <w:sz w:val="24"/>
        </w:rPr>
        <w:t>do</w:t>
      </w:r>
      <w:r w:rsidR="00C817AC" w:rsidRPr="006C3654">
        <w:rPr>
          <w:rFonts w:ascii="Times New Roman" w:hAnsi="Times New Roman"/>
          <w:sz w:val="24"/>
        </w:rPr>
        <w:t xml:space="preserve"> </w:t>
      </w:r>
      <w:r w:rsidRPr="006C3654">
        <w:rPr>
          <w:rFonts w:ascii="Times New Roman" w:hAnsi="Times New Roman"/>
          <w:sz w:val="24"/>
        </w:rPr>
        <w:t>not show significant difference.</w:t>
      </w:r>
    </w:p>
    <w:p w:rsidR="00DB4B3B" w:rsidRPr="006C3654" w:rsidRDefault="00DB4B3B" w:rsidP="0018136E">
      <w:pPr>
        <w:pStyle w:val="ListParagraph"/>
        <w:numPr>
          <w:ilvl w:val="0"/>
          <w:numId w:val="14"/>
        </w:numPr>
        <w:spacing w:before="100" w:beforeAutospacing="1" w:after="100" w:afterAutospacing="1"/>
        <w:rPr>
          <w:rFonts w:ascii="Times New Roman" w:hAnsi="Times New Roman"/>
          <w:sz w:val="24"/>
        </w:rPr>
      </w:pPr>
      <w:r w:rsidRPr="006C3654">
        <w:rPr>
          <w:rFonts w:ascii="Times New Roman" w:hAnsi="Times New Roman"/>
          <w:sz w:val="24"/>
        </w:rPr>
        <w:t>All other crash pair</w:t>
      </w:r>
      <w:r w:rsidR="00C817AC">
        <w:rPr>
          <w:rFonts w:ascii="Times New Roman" w:hAnsi="Times New Roman"/>
          <w:sz w:val="24"/>
        </w:rPr>
        <w:t xml:space="preserve"> comparisons</w:t>
      </w:r>
      <w:r w:rsidRPr="006C3654">
        <w:rPr>
          <w:rFonts w:ascii="Times New Roman" w:hAnsi="Times New Roman"/>
          <w:sz w:val="24"/>
        </w:rPr>
        <w:t xml:space="preserve"> show statistical significance at 0.05 level.</w:t>
      </w:r>
    </w:p>
    <w:p w:rsidR="00DB4B3B" w:rsidRPr="006C3654" w:rsidRDefault="00DB4B3B" w:rsidP="008062B6">
      <w:pPr>
        <w:ind w:firstLine="720"/>
        <w:jc w:val="both"/>
      </w:pPr>
      <w:r w:rsidRPr="006C3654">
        <w:t xml:space="preserve">For </w:t>
      </w:r>
      <w:r w:rsidR="004D2D40">
        <w:t xml:space="preserve">the </w:t>
      </w:r>
      <w:r w:rsidR="00C817AC">
        <w:t xml:space="preserve">proportion of </w:t>
      </w:r>
      <w:r w:rsidRPr="006C3654">
        <w:t>fatal crashes,</w:t>
      </w:r>
    </w:p>
    <w:p w:rsidR="00DB4B3B" w:rsidRPr="006C3654" w:rsidRDefault="00DB4B3B" w:rsidP="0018136E">
      <w:pPr>
        <w:pStyle w:val="ListParagraph"/>
        <w:numPr>
          <w:ilvl w:val="0"/>
          <w:numId w:val="15"/>
        </w:numPr>
        <w:spacing w:before="100" w:beforeAutospacing="1" w:after="100" w:afterAutospacing="1"/>
        <w:rPr>
          <w:rFonts w:ascii="Times New Roman" w:hAnsi="Times New Roman"/>
          <w:sz w:val="24"/>
        </w:rPr>
      </w:pPr>
      <w:r w:rsidRPr="006C3654">
        <w:rPr>
          <w:rFonts w:ascii="Times New Roman" w:hAnsi="Times New Roman"/>
          <w:sz w:val="24"/>
        </w:rPr>
        <w:t>Night</w:t>
      </w:r>
      <w:r w:rsidR="00C817AC">
        <w:rPr>
          <w:rFonts w:ascii="Times New Roman" w:hAnsi="Times New Roman"/>
          <w:sz w:val="24"/>
        </w:rPr>
        <w:t>time</w:t>
      </w:r>
      <w:r w:rsidRPr="006C3654">
        <w:rPr>
          <w:rFonts w:ascii="Times New Roman" w:hAnsi="Times New Roman"/>
          <w:sz w:val="24"/>
        </w:rPr>
        <w:t xml:space="preserve"> unlighted </w:t>
      </w:r>
      <w:r w:rsidR="00C817AC">
        <w:rPr>
          <w:rFonts w:ascii="Times New Roman" w:hAnsi="Times New Roman"/>
          <w:sz w:val="24"/>
        </w:rPr>
        <w:t>crashes have</w:t>
      </w:r>
      <w:r w:rsidRPr="006C3654">
        <w:rPr>
          <w:rFonts w:ascii="Times New Roman" w:hAnsi="Times New Roman"/>
          <w:sz w:val="24"/>
        </w:rPr>
        <w:t xml:space="preserve"> significantly more fatal crashes than night</w:t>
      </w:r>
      <w:r w:rsidR="00C817AC">
        <w:rPr>
          <w:rFonts w:ascii="Times New Roman" w:hAnsi="Times New Roman"/>
          <w:sz w:val="24"/>
        </w:rPr>
        <w:t>time</w:t>
      </w:r>
      <w:r w:rsidRPr="006C3654">
        <w:rPr>
          <w:rFonts w:ascii="Times New Roman" w:hAnsi="Times New Roman"/>
          <w:sz w:val="24"/>
        </w:rPr>
        <w:t xml:space="preserve"> lighted</w:t>
      </w:r>
      <w:r w:rsidR="00C817AC">
        <w:rPr>
          <w:rFonts w:ascii="Times New Roman" w:hAnsi="Times New Roman"/>
          <w:sz w:val="24"/>
        </w:rPr>
        <w:t xml:space="preserve"> crashes</w:t>
      </w:r>
      <w:r w:rsidRPr="006C3654">
        <w:rPr>
          <w:rFonts w:ascii="Times New Roman" w:hAnsi="Times New Roman"/>
          <w:sz w:val="24"/>
        </w:rPr>
        <w:t>.</w:t>
      </w:r>
    </w:p>
    <w:p w:rsidR="00DB4B3B" w:rsidRPr="006C3654" w:rsidRDefault="00C817AC" w:rsidP="0018136E">
      <w:pPr>
        <w:pStyle w:val="ListParagraph"/>
        <w:numPr>
          <w:ilvl w:val="0"/>
          <w:numId w:val="15"/>
        </w:numPr>
        <w:spacing w:before="100" w:beforeAutospacing="1" w:after="100" w:afterAutospacing="1"/>
        <w:rPr>
          <w:rFonts w:ascii="Times New Roman" w:hAnsi="Times New Roman"/>
          <w:sz w:val="24"/>
        </w:rPr>
      </w:pPr>
      <w:r>
        <w:rPr>
          <w:rFonts w:ascii="Times New Roman" w:hAnsi="Times New Roman"/>
          <w:sz w:val="24"/>
        </w:rPr>
        <w:t>Comparison between d</w:t>
      </w:r>
      <w:r w:rsidR="00DB4B3B" w:rsidRPr="006C3654">
        <w:rPr>
          <w:rFonts w:ascii="Times New Roman" w:hAnsi="Times New Roman"/>
          <w:sz w:val="24"/>
        </w:rPr>
        <w:t xml:space="preserve">aytime crashes and nighttime lighted crashes </w:t>
      </w:r>
      <w:r>
        <w:rPr>
          <w:rFonts w:ascii="Times New Roman" w:hAnsi="Times New Roman"/>
          <w:sz w:val="24"/>
        </w:rPr>
        <w:t>does</w:t>
      </w:r>
      <w:r w:rsidRPr="006C3654">
        <w:rPr>
          <w:rFonts w:ascii="Times New Roman" w:hAnsi="Times New Roman"/>
          <w:sz w:val="24"/>
        </w:rPr>
        <w:t xml:space="preserve"> </w:t>
      </w:r>
      <w:r w:rsidR="00DB4B3B" w:rsidRPr="006C3654">
        <w:rPr>
          <w:rFonts w:ascii="Times New Roman" w:hAnsi="Times New Roman"/>
          <w:sz w:val="24"/>
        </w:rPr>
        <w:t xml:space="preserve">not show significant </w:t>
      </w:r>
      <w:r w:rsidRPr="006C3654">
        <w:rPr>
          <w:rFonts w:ascii="Times New Roman" w:hAnsi="Times New Roman"/>
          <w:sz w:val="24"/>
        </w:rPr>
        <w:t>d</w:t>
      </w:r>
      <w:r>
        <w:rPr>
          <w:rFonts w:ascii="Times New Roman" w:hAnsi="Times New Roman"/>
          <w:sz w:val="24"/>
        </w:rPr>
        <w:t>ifference</w:t>
      </w:r>
      <w:r w:rsidR="00DB4B3B" w:rsidRPr="006C3654">
        <w:rPr>
          <w:rFonts w:ascii="Times New Roman" w:hAnsi="Times New Roman"/>
          <w:sz w:val="24"/>
        </w:rPr>
        <w:t>.</w:t>
      </w:r>
    </w:p>
    <w:p w:rsidR="00DB4B3B" w:rsidRPr="006C3654" w:rsidRDefault="00C817AC" w:rsidP="0018136E">
      <w:pPr>
        <w:pStyle w:val="ListParagraph"/>
        <w:numPr>
          <w:ilvl w:val="0"/>
          <w:numId w:val="15"/>
        </w:numPr>
        <w:spacing w:before="100" w:beforeAutospacing="1" w:after="100" w:afterAutospacing="1"/>
        <w:rPr>
          <w:rFonts w:ascii="Times New Roman" w:hAnsi="Times New Roman"/>
          <w:sz w:val="24"/>
        </w:rPr>
      </w:pPr>
      <w:r>
        <w:rPr>
          <w:rFonts w:ascii="Times New Roman" w:hAnsi="Times New Roman"/>
          <w:sz w:val="24"/>
        </w:rPr>
        <w:t>Comparison between d</w:t>
      </w:r>
      <w:r w:rsidR="00DB4B3B" w:rsidRPr="006C3654">
        <w:rPr>
          <w:rFonts w:ascii="Times New Roman" w:hAnsi="Times New Roman"/>
          <w:sz w:val="24"/>
        </w:rPr>
        <w:t xml:space="preserve">aytime low visibility crashes and nighttime unlighted crashes </w:t>
      </w:r>
      <w:r>
        <w:rPr>
          <w:rFonts w:ascii="Times New Roman" w:hAnsi="Times New Roman"/>
          <w:sz w:val="24"/>
        </w:rPr>
        <w:t>does</w:t>
      </w:r>
      <w:r w:rsidRPr="006C3654">
        <w:rPr>
          <w:rFonts w:ascii="Times New Roman" w:hAnsi="Times New Roman"/>
          <w:sz w:val="24"/>
        </w:rPr>
        <w:t xml:space="preserve"> </w:t>
      </w:r>
      <w:r w:rsidR="00DB4B3B" w:rsidRPr="006C3654">
        <w:rPr>
          <w:rFonts w:ascii="Times New Roman" w:hAnsi="Times New Roman"/>
          <w:sz w:val="24"/>
        </w:rPr>
        <w:t>not show significant difference.</w:t>
      </w:r>
    </w:p>
    <w:p w:rsidR="00DB4B3B" w:rsidRPr="006C3654" w:rsidRDefault="00DB4B3B" w:rsidP="00D03EF4">
      <w:pPr>
        <w:spacing w:before="100" w:beforeAutospacing="1" w:after="100" w:afterAutospacing="1"/>
        <w:ind w:firstLine="720"/>
        <w:jc w:val="both"/>
      </w:pPr>
      <w:r w:rsidRPr="006C3654">
        <w:t xml:space="preserve">For </w:t>
      </w:r>
      <w:r w:rsidR="004D2D40">
        <w:t xml:space="preserve">the </w:t>
      </w:r>
      <w:r w:rsidR="00C817AC">
        <w:t xml:space="preserve">proportion of </w:t>
      </w:r>
      <w:r w:rsidR="00543D57">
        <w:t xml:space="preserve">fatal + </w:t>
      </w:r>
      <w:r w:rsidRPr="006C3654">
        <w:t>injury crashes,</w:t>
      </w:r>
    </w:p>
    <w:p w:rsidR="00DB4B3B" w:rsidRPr="006C3654" w:rsidRDefault="00DB4B3B" w:rsidP="0018136E">
      <w:pPr>
        <w:pStyle w:val="ListParagraph"/>
        <w:numPr>
          <w:ilvl w:val="0"/>
          <w:numId w:val="15"/>
        </w:numPr>
        <w:spacing w:before="100" w:beforeAutospacing="1" w:after="100" w:afterAutospacing="1"/>
        <w:rPr>
          <w:rFonts w:ascii="Times New Roman" w:hAnsi="Times New Roman"/>
          <w:sz w:val="24"/>
        </w:rPr>
      </w:pPr>
      <w:r w:rsidRPr="006C3654">
        <w:rPr>
          <w:rFonts w:ascii="Times New Roman" w:hAnsi="Times New Roman"/>
          <w:sz w:val="24"/>
        </w:rPr>
        <w:t>Night</w:t>
      </w:r>
      <w:r w:rsidR="00C817AC">
        <w:rPr>
          <w:rFonts w:ascii="Times New Roman" w:hAnsi="Times New Roman"/>
          <w:sz w:val="24"/>
        </w:rPr>
        <w:t>time</w:t>
      </w:r>
      <w:r w:rsidRPr="006C3654">
        <w:rPr>
          <w:rFonts w:ascii="Times New Roman" w:hAnsi="Times New Roman"/>
          <w:sz w:val="24"/>
        </w:rPr>
        <w:t xml:space="preserve"> unlighted crashes </w:t>
      </w:r>
      <w:r w:rsidR="00AC42F3">
        <w:rPr>
          <w:rFonts w:ascii="Times New Roman" w:hAnsi="Times New Roman"/>
          <w:sz w:val="24"/>
        </w:rPr>
        <w:t>have</w:t>
      </w:r>
      <w:r w:rsidR="00AC42F3" w:rsidRPr="006C3654">
        <w:rPr>
          <w:rFonts w:ascii="Times New Roman" w:hAnsi="Times New Roman"/>
          <w:sz w:val="24"/>
        </w:rPr>
        <w:t xml:space="preserve"> </w:t>
      </w:r>
      <w:r w:rsidRPr="006C3654">
        <w:rPr>
          <w:rFonts w:ascii="Times New Roman" w:hAnsi="Times New Roman"/>
          <w:sz w:val="24"/>
        </w:rPr>
        <w:t xml:space="preserve">significantly more </w:t>
      </w:r>
      <w:r w:rsidR="00AC42F3">
        <w:rPr>
          <w:rFonts w:ascii="Times New Roman" w:hAnsi="Times New Roman"/>
          <w:sz w:val="24"/>
        </w:rPr>
        <w:t>fatal + injury</w:t>
      </w:r>
      <w:r w:rsidR="00AC42F3" w:rsidRPr="006C3654">
        <w:rPr>
          <w:rFonts w:ascii="Times New Roman" w:hAnsi="Times New Roman"/>
          <w:sz w:val="24"/>
        </w:rPr>
        <w:t xml:space="preserve"> </w:t>
      </w:r>
      <w:r w:rsidRPr="006C3654">
        <w:rPr>
          <w:rFonts w:ascii="Times New Roman" w:hAnsi="Times New Roman"/>
          <w:sz w:val="24"/>
        </w:rPr>
        <w:t>crashes than night</w:t>
      </w:r>
      <w:r w:rsidR="00AC42F3">
        <w:rPr>
          <w:rFonts w:ascii="Times New Roman" w:hAnsi="Times New Roman"/>
          <w:sz w:val="24"/>
        </w:rPr>
        <w:t>time</w:t>
      </w:r>
      <w:r w:rsidRPr="006C3654">
        <w:rPr>
          <w:rFonts w:ascii="Times New Roman" w:hAnsi="Times New Roman"/>
          <w:sz w:val="24"/>
        </w:rPr>
        <w:t xml:space="preserve"> lighted crashes.</w:t>
      </w:r>
    </w:p>
    <w:p w:rsidR="00DB4B3B" w:rsidRPr="006C3654" w:rsidRDefault="00DB4B3B" w:rsidP="0018136E">
      <w:pPr>
        <w:pStyle w:val="ListParagraph"/>
        <w:numPr>
          <w:ilvl w:val="0"/>
          <w:numId w:val="15"/>
        </w:numPr>
        <w:spacing w:before="100" w:beforeAutospacing="1" w:after="100" w:afterAutospacing="1"/>
        <w:rPr>
          <w:rFonts w:ascii="Times New Roman" w:hAnsi="Times New Roman"/>
          <w:sz w:val="24"/>
        </w:rPr>
      </w:pPr>
      <w:r w:rsidRPr="006C3654">
        <w:rPr>
          <w:rFonts w:ascii="Times New Roman" w:hAnsi="Times New Roman"/>
          <w:sz w:val="24"/>
        </w:rPr>
        <w:t xml:space="preserve">Daytime crashes and nighttime lighted crashes </w:t>
      </w:r>
      <w:r w:rsidR="00AC42F3">
        <w:rPr>
          <w:rFonts w:ascii="Times New Roman" w:hAnsi="Times New Roman"/>
          <w:sz w:val="24"/>
        </w:rPr>
        <w:t>do</w:t>
      </w:r>
      <w:r w:rsidR="00AC42F3" w:rsidRPr="006C3654">
        <w:rPr>
          <w:rFonts w:ascii="Times New Roman" w:hAnsi="Times New Roman"/>
          <w:sz w:val="24"/>
        </w:rPr>
        <w:t xml:space="preserve"> </w:t>
      </w:r>
      <w:r w:rsidRPr="006C3654">
        <w:rPr>
          <w:rFonts w:ascii="Times New Roman" w:hAnsi="Times New Roman"/>
          <w:sz w:val="24"/>
        </w:rPr>
        <w:t>not show significant difference.</w:t>
      </w:r>
    </w:p>
    <w:p w:rsidR="00DB4B3B" w:rsidRDefault="00DB4B3B" w:rsidP="0018136E">
      <w:pPr>
        <w:pStyle w:val="ListParagraph"/>
        <w:numPr>
          <w:ilvl w:val="0"/>
          <w:numId w:val="15"/>
        </w:numPr>
        <w:spacing w:before="100" w:beforeAutospacing="1" w:after="100" w:afterAutospacing="1"/>
        <w:rPr>
          <w:rFonts w:ascii="Times New Roman" w:hAnsi="Times New Roman"/>
          <w:sz w:val="24"/>
        </w:rPr>
      </w:pPr>
      <w:r w:rsidRPr="006C3654">
        <w:rPr>
          <w:rFonts w:ascii="Times New Roman" w:hAnsi="Times New Roman"/>
          <w:sz w:val="24"/>
        </w:rPr>
        <w:t>Daytime low</w:t>
      </w:r>
      <w:r w:rsidR="00AC42F3">
        <w:rPr>
          <w:rFonts w:ascii="Times New Roman" w:hAnsi="Times New Roman"/>
          <w:sz w:val="24"/>
        </w:rPr>
        <w:t>-</w:t>
      </w:r>
      <w:r w:rsidRPr="006C3654">
        <w:rPr>
          <w:rFonts w:ascii="Times New Roman" w:hAnsi="Times New Roman"/>
          <w:sz w:val="24"/>
        </w:rPr>
        <w:t xml:space="preserve">visibility crashes and nighttime unlighted crashes </w:t>
      </w:r>
      <w:r w:rsidR="00AC42F3">
        <w:rPr>
          <w:rFonts w:ascii="Times New Roman" w:hAnsi="Times New Roman"/>
          <w:sz w:val="24"/>
        </w:rPr>
        <w:t>do</w:t>
      </w:r>
      <w:r w:rsidR="00AC42F3" w:rsidRPr="006C3654">
        <w:rPr>
          <w:rFonts w:ascii="Times New Roman" w:hAnsi="Times New Roman"/>
          <w:sz w:val="24"/>
        </w:rPr>
        <w:t xml:space="preserve"> </w:t>
      </w:r>
      <w:r w:rsidRPr="006C3654">
        <w:rPr>
          <w:rFonts w:ascii="Times New Roman" w:hAnsi="Times New Roman"/>
          <w:sz w:val="24"/>
        </w:rPr>
        <w:t>not show significant difference.</w:t>
      </w:r>
    </w:p>
    <w:p w:rsidR="007F26F6" w:rsidRPr="006C3654" w:rsidRDefault="007F26F6" w:rsidP="007F26F6">
      <w:pPr>
        <w:pStyle w:val="Heading2"/>
        <w:numPr>
          <w:ilvl w:val="1"/>
          <w:numId w:val="6"/>
        </w:numPr>
      </w:pPr>
      <w:bookmarkStart w:id="335" w:name="_Toc411462990"/>
      <w:bookmarkStart w:id="336" w:name="_Toc424719088"/>
      <w:r w:rsidRPr="006C3654">
        <w:t>Crash Characteristics Comparisons</w:t>
      </w:r>
      <w:bookmarkEnd w:id="335"/>
      <w:bookmarkEnd w:id="336"/>
    </w:p>
    <w:p w:rsidR="007F26F6" w:rsidRPr="006C3654" w:rsidRDefault="007F26F6" w:rsidP="007F26F6">
      <w:pPr>
        <w:spacing w:after="160" w:line="259" w:lineRule="auto"/>
      </w:pPr>
      <w:r w:rsidRPr="006C3654">
        <w:t>The objectives of crash characteristics comparisons are as follows:</w:t>
      </w:r>
    </w:p>
    <w:p w:rsidR="007F26F6" w:rsidRPr="006C3654" w:rsidRDefault="007F26F6" w:rsidP="007F26F6">
      <w:pPr>
        <w:pStyle w:val="ListParagraph"/>
        <w:widowControl/>
        <w:numPr>
          <w:ilvl w:val="0"/>
          <w:numId w:val="9"/>
        </w:numPr>
        <w:spacing w:after="160" w:line="256" w:lineRule="auto"/>
        <w:ind w:left="720"/>
        <w:rPr>
          <w:rFonts w:ascii="Times New Roman" w:hAnsi="Times New Roman"/>
          <w:sz w:val="24"/>
        </w:rPr>
      </w:pPr>
      <w:r w:rsidRPr="006C3654">
        <w:rPr>
          <w:rFonts w:ascii="Times New Roman" w:hAnsi="Times New Roman"/>
          <w:sz w:val="24"/>
        </w:rPr>
        <w:t xml:space="preserve">Identify unique characteristics for each crash category using daytime crashes as </w:t>
      </w:r>
      <w:r>
        <w:rPr>
          <w:rFonts w:ascii="Times New Roman" w:hAnsi="Times New Roman"/>
          <w:sz w:val="24"/>
        </w:rPr>
        <w:t>the benchmark condition;</w:t>
      </w:r>
    </w:p>
    <w:p w:rsidR="007F26F6" w:rsidRPr="006C3654" w:rsidRDefault="007F26F6" w:rsidP="007F26F6">
      <w:pPr>
        <w:pStyle w:val="ListParagraph"/>
        <w:widowControl/>
        <w:numPr>
          <w:ilvl w:val="0"/>
          <w:numId w:val="9"/>
        </w:numPr>
        <w:spacing w:after="160" w:line="256" w:lineRule="auto"/>
        <w:ind w:left="720"/>
        <w:rPr>
          <w:rFonts w:ascii="Times New Roman" w:hAnsi="Times New Roman"/>
          <w:sz w:val="24"/>
        </w:rPr>
      </w:pPr>
      <w:r w:rsidRPr="006C3654">
        <w:rPr>
          <w:rFonts w:ascii="Times New Roman" w:hAnsi="Times New Roman"/>
          <w:sz w:val="24"/>
        </w:rPr>
        <w:t xml:space="preserve">Identify factors that </w:t>
      </w:r>
      <w:r>
        <w:rPr>
          <w:rFonts w:ascii="Times New Roman" w:hAnsi="Times New Roman"/>
          <w:sz w:val="24"/>
        </w:rPr>
        <w:t xml:space="preserve">can </w:t>
      </w:r>
      <w:r w:rsidRPr="006C3654">
        <w:rPr>
          <w:rFonts w:ascii="Times New Roman" w:hAnsi="Times New Roman"/>
          <w:sz w:val="24"/>
        </w:rPr>
        <w:t>lead to nighttime lighted and unlighted crashes.</w:t>
      </w:r>
    </w:p>
    <w:p w:rsidR="007F26F6" w:rsidRDefault="007F26F6" w:rsidP="007F26F6">
      <w:pPr>
        <w:spacing w:after="160" w:line="256" w:lineRule="auto"/>
        <w:ind w:firstLine="720"/>
      </w:pPr>
      <w:r w:rsidRPr="006C3654">
        <w:t xml:space="preserve">The characteristics that </w:t>
      </w:r>
      <w:r>
        <w:t>were</w:t>
      </w:r>
      <w:r w:rsidRPr="006C3654">
        <w:t xml:space="preserve"> analyzed are </w:t>
      </w:r>
      <w:r>
        <w:t>summarized</w:t>
      </w:r>
      <w:r w:rsidRPr="006C3654">
        <w:t xml:space="preserve"> in </w:t>
      </w:r>
      <w:r>
        <w:t>T</w:t>
      </w:r>
      <w:r w:rsidRPr="006C3654">
        <w:t>able</w:t>
      </w:r>
      <w:r>
        <w:t xml:space="preserve"> 31</w:t>
      </w:r>
      <w:r w:rsidRPr="006C3654">
        <w:t>.</w:t>
      </w:r>
    </w:p>
    <w:p w:rsidR="007F26F6" w:rsidRDefault="007F26F6" w:rsidP="007F26F6">
      <w:pPr>
        <w:spacing w:after="160" w:line="256" w:lineRule="auto"/>
        <w:ind w:firstLine="720"/>
      </w:pPr>
    </w:p>
    <w:p w:rsidR="007F26F6" w:rsidRDefault="007F26F6" w:rsidP="007F26F6">
      <w:pPr>
        <w:spacing w:after="160" w:line="256" w:lineRule="auto"/>
        <w:ind w:firstLine="720"/>
      </w:pPr>
    </w:p>
    <w:p w:rsidR="00DE141B" w:rsidRDefault="00DE141B" w:rsidP="007F26F6">
      <w:pPr>
        <w:spacing w:after="160" w:line="256" w:lineRule="auto"/>
        <w:ind w:firstLine="720"/>
      </w:pPr>
    </w:p>
    <w:p w:rsidR="007F26F6" w:rsidRDefault="007F26F6" w:rsidP="007F26F6">
      <w:pPr>
        <w:spacing w:after="160" w:line="256" w:lineRule="auto"/>
        <w:ind w:firstLine="720"/>
      </w:pPr>
    </w:p>
    <w:p w:rsidR="007F26F6" w:rsidRDefault="007F26F6" w:rsidP="007F26F6">
      <w:pPr>
        <w:spacing w:after="160" w:line="256" w:lineRule="auto"/>
        <w:ind w:firstLine="720"/>
      </w:pPr>
    </w:p>
    <w:p w:rsidR="007F26F6" w:rsidRDefault="007F26F6" w:rsidP="007F26F6">
      <w:pPr>
        <w:spacing w:after="160" w:line="256" w:lineRule="auto"/>
        <w:ind w:firstLine="720"/>
      </w:pPr>
    </w:p>
    <w:p w:rsidR="007F26F6" w:rsidRDefault="007F26F6" w:rsidP="007F26F6">
      <w:pPr>
        <w:spacing w:after="160" w:line="256" w:lineRule="auto"/>
        <w:ind w:firstLine="720"/>
      </w:pPr>
    </w:p>
    <w:p w:rsidR="007F26F6" w:rsidRDefault="007F26F6" w:rsidP="007F26F6">
      <w:pPr>
        <w:spacing w:after="160" w:line="256" w:lineRule="auto"/>
        <w:ind w:firstLine="720"/>
      </w:pPr>
    </w:p>
    <w:p w:rsidR="007F26F6" w:rsidRPr="006C3654" w:rsidRDefault="007F26F6" w:rsidP="007F26F6">
      <w:pPr>
        <w:spacing w:before="120" w:after="120"/>
        <w:jc w:val="center"/>
        <w:rPr>
          <w:b/>
          <w:sz w:val="22"/>
        </w:rPr>
      </w:pPr>
      <w:bookmarkStart w:id="337" w:name="_Toc422999672"/>
      <w:r w:rsidRPr="006C3654">
        <w:rPr>
          <w:b/>
          <w:sz w:val="22"/>
        </w:rPr>
        <w:lastRenderedPageBreak/>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31</w:t>
      </w:r>
      <w:r w:rsidR="003358A4" w:rsidRPr="006C3654">
        <w:rPr>
          <w:b/>
          <w:sz w:val="22"/>
        </w:rPr>
        <w:fldChar w:fldCharType="end"/>
      </w:r>
      <w:r w:rsidRPr="006C3654">
        <w:rPr>
          <w:b/>
          <w:sz w:val="22"/>
        </w:rPr>
        <w:t xml:space="preserve"> Variables for Characteristics Comparisons</w:t>
      </w:r>
      <w:bookmarkEnd w:id="337"/>
    </w:p>
    <w:tbl>
      <w:tblPr>
        <w:tblW w:w="8725" w:type="dxa"/>
        <w:jc w:val="center"/>
        <w:tblBorders>
          <w:top w:val="single" w:sz="4" w:space="0" w:color="auto"/>
          <w:bottom w:val="single" w:sz="4" w:space="0" w:color="auto"/>
        </w:tblBorders>
        <w:tblLook w:val="04A0" w:firstRow="1" w:lastRow="0" w:firstColumn="1" w:lastColumn="0" w:noHBand="0" w:noVBand="1"/>
      </w:tblPr>
      <w:tblGrid>
        <w:gridCol w:w="1890"/>
        <w:gridCol w:w="2790"/>
        <w:gridCol w:w="4045"/>
      </w:tblGrid>
      <w:tr w:rsidR="007F26F6" w:rsidRPr="00665EDB" w:rsidTr="00665EDB">
        <w:trPr>
          <w:jc w:val="center"/>
        </w:trPr>
        <w:tc>
          <w:tcPr>
            <w:tcW w:w="1890" w:type="dxa"/>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b/>
                <w:sz w:val="20"/>
                <w:szCs w:val="20"/>
              </w:rPr>
            </w:pPr>
            <w:r w:rsidRPr="00665EDB">
              <w:rPr>
                <w:b/>
                <w:sz w:val="20"/>
                <w:szCs w:val="20"/>
              </w:rPr>
              <w:t>Type</w:t>
            </w:r>
          </w:p>
        </w:tc>
        <w:tc>
          <w:tcPr>
            <w:tcW w:w="2790" w:type="dxa"/>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b/>
                <w:sz w:val="20"/>
                <w:szCs w:val="20"/>
              </w:rPr>
            </w:pPr>
            <w:r w:rsidRPr="00665EDB">
              <w:rPr>
                <w:b/>
                <w:sz w:val="20"/>
                <w:szCs w:val="20"/>
              </w:rPr>
              <w:t>Variable</w:t>
            </w:r>
          </w:p>
        </w:tc>
        <w:tc>
          <w:tcPr>
            <w:tcW w:w="4045" w:type="dxa"/>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b/>
                <w:sz w:val="20"/>
                <w:szCs w:val="20"/>
              </w:rPr>
            </w:pPr>
            <w:r w:rsidRPr="00665EDB">
              <w:rPr>
                <w:b/>
                <w:sz w:val="20"/>
                <w:szCs w:val="20"/>
              </w:rPr>
              <w:t>Description</w:t>
            </w:r>
          </w:p>
        </w:tc>
      </w:tr>
      <w:tr w:rsidR="007F26F6" w:rsidRPr="00665EDB" w:rsidTr="00665EDB">
        <w:trPr>
          <w:jc w:val="center"/>
        </w:trPr>
        <w:tc>
          <w:tcPr>
            <w:tcW w:w="1890" w:type="dxa"/>
            <w:vMerge w:val="restart"/>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Crash Characteristics</w:t>
            </w:r>
          </w:p>
        </w:tc>
        <w:tc>
          <w:tcPr>
            <w:tcW w:w="2790"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Month</w:t>
            </w:r>
          </w:p>
        </w:tc>
        <w:tc>
          <w:tcPr>
            <w:tcW w:w="4045"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Month of year</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Crash type</w:t>
            </w:r>
          </w:p>
        </w:tc>
        <w:tc>
          <w:tcPr>
            <w:tcW w:w="4045"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Angle, Rear-end, etc.</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Hour</w:t>
            </w:r>
          </w:p>
        </w:tc>
        <w:tc>
          <w:tcPr>
            <w:tcW w:w="4045"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Hour of day</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Vehicle Damage</w:t>
            </w:r>
          </w:p>
        </w:tc>
        <w:tc>
          <w:tcPr>
            <w:tcW w:w="4045" w:type="dxa"/>
            <w:tcBorders>
              <w:top w:val="nil"/>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Minor, moderate, severe</w:t>
            </w:r>
          </w:p>
        </w:tc>
      </w:tr>
      <w:tr w:rsidR="007F26F6" w:rsidRPr="00665EDB" w:rsidTr="00665EDB">
        <w:trPr>
          <w:jc w:val="center"/>
        </w:trPr>
        <w:tc>
          <w:tcPr>
            <w:tcW w:w="1890" w:type="dxa"/>
            <w:vMerge w:val="restart"/>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Highway Characteristics</w:t>
            </w:r>
          </w:p>
        </w:tc>
        <w:tc>
          <w:tcPr>
            <w:tcW w:w="2790"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Location type</w:t>
            </w:r>
          </w:p>
        </w:tc>
        <w:tc>
          <w:tcPr>
            <w:tcW w:w="4045"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Urban/Rural</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Traffic Way</w:t>
            </w:r>
          </w:p>
        </w:tc>
        <w:tc>
          <w:tcPr>
            <w:tcW w:w="4045"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Divided, undivided, w/ or w/o barrier</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Roadway Geometry</w:t>
            </w:r>
          </w:p>
        </w:tc>
        <w:tc>
          <w:tcPr>
            <w:tcW w:w="4045"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Curve, hill</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Speed Limit</w:t>
            </w:r>
          </w:p>
        </w:tc>
        <w:tc>
          <w:tcPr>
            <w:tcW w:w="4045" w:type="dxa"/>
            <w:tcBorders>
              <w:top w:val="nil"/>
              <w:left w:val="nil"/>
              <w:bottom w:val="nil"/>
              <w:right w:val="nil"/>
            </w:tcBorders>
            <w:shd w:val="clear" w:color="auto" w:fill="auto"/>
            <w:vAlign w:val="center"/>
          </w:tcPr>
          <w:p w:rsidR="007F26F6" w:rsidRPr="00665EDB" w:rsidRDefault="007F26F6" w:rsidP="00665EDB">
            <w:pPr>
              <w:jc w:val="center"/>
              <w:rPr>
                <w:sz w:val="20"/>
                <w:szCs w:val="20"/>
              </w:rPr>
            </w:pPr>
            <w:r w:rsidRPr="00665EDB">
              <w:rPr>
                <w:sz w:val="20"/>
                <w:szCs w:val="20"/>
              </w:rPr>
              <w:t>In mph</w:t>
            </w:r>
          </w:p>
        </w:tc>
      </w:tr>
      <w:tr w:rsidR="007F26F6" w:rsidRPr="00665EDB" w:rsidTr="00665EDB">
        <w:trPr>
          <w:jc w:val="center"/>
        </w:trPr>
        <w:tc>
          <w:tcPr>
            <w:tcW w:w="1890" w:type="dxa"/>
            <w:vMerge w:val="restart"/>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Environment Characteristics</w:t>
            </w:r>
          </w:p>
        </w:tc>
        <w:tc>
          <w:tcPr>
            <w:tcW w:w="2790"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Roadway Conditions</w:t>
            </w:r>
          </w:p>
        </w:tc>
        <w:tc>
          <w:tcPr>
            <w:tcW w:w="4045"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Dry, snow, ice, wet</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Weather Conditions</w:t>
            </w:r>
          </w:p>
        </w:tc>
        <w:tc>
          <w:tcPr>
            <w:tcW w:w="4045" w:type="dxa"/>
            <w:tcBorders>
              <w:top w:val="nil"/>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Clear, cloudy, snow, rain, fog</w:t>
            </w:r>
          </w:p>
        </w:tc>
      </w:tr>
      <w:tr w:rsidR="007F26F6" w:rsidRPr="00665EDB" w:rsidTr="00665EDB">
        <w:trPr>
          <w:jc w:val="center"/>
        </w:trPr>
        <w:tc>
          <w:tcPr>
            <w:tcW w:w="1890" w:type="dxa"/>
            <w:vMerge w:val="restart"/>
            <w:tcBorders>
              <w:top w:val="single" w:sz="4" w:space="0" w:color="auto"/>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Driver Characteristics</w:t>
            </w:r>
          </w:p>
        </w:tc>
        <w:tc>
          <w:tcPr>
            <w:tcW w:w="2790" w:type="dxa"/>
            <w:tcBorders>
              <w:top w:val="single" w:sz="4" w:space="0" w:color="auto"/>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Driver age</w:t>
            </w:r>
          </w:p>
        </w:tc>
        <w:tc>
          <w:tcPr>
            <w:tcW w:w="4045" w:type="dxa"/>
            <w:tcBorders>
              <w:top w:val="single" w:sz="4" w:space="0" w:color="auto"/>
              <w:left w:val="nil"/>
              <w:bottom w:val="nil"/>
              <w:right w:val="nil"/>
            </w:tcBorders>
            <w:shd w:val="clear" w:color="auto" w:fill="auto"/>
            <w:vAlign w:val="center"/>
          </w:tcPr>
          <w:p w:rsidR="007F26F6" w:rsidRPr="00665EDB" w:rsidRDefault="007F26F6" w:rsidP="00665EDB">
            <w:pPr>
              <w:jc w:val="center"/>
              <w:rPr>
                <w:sz w:val="20"/>
                <w:szCs w:val="20"/>
              </w:rPr>
            </w:pP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tcBorders>
              <w:top w:val="nil"/>
              <w:left w:val="nil"/>
              <w:bottom w:val="nil"/>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Driver gender</w:t>
            </w:r>
          </w:p>
        </w:tc>
        <w:tc>
          <w:tcPr>
            <w:tcW w:w="4045" w:type="dxa"/>
            <w:tcBorders>
              <w:top w:val="nil"/>
              <w:left w:val="nil"/>
              <w:bottom w:val="nil"/>
              <w:right w:val="nil"/>
            </w:tcBorders>
            <w:shd w:val="clear" w:color="auto" w:fill="auto"/>
            <w:vAlign w:val="center"/>
          </w:tcPr>
          <w:p w:rsidR="007F26F6" w:rsidRPr="00665EDB" w:rsidRDefault="007F26F6" w:rsidP="00665EDB">
            <w:pPr>
              <w:jc w:val="center"/>
              <w:rPr>
                <w:sz w:val="20"/>
                <w:szCs w:val="20"/>
              </w:rPr>
            </w:pPr>
            <w:r w:rsidRPr="00665EDB">
              <w:rPr>
                <w:sz w:val="20"/>
                <w:szCs w:val="20"/>
              </w:rPr>
              <w:t>M/F</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val="restart"/>
            <w:tcBorders>
              <w:top w:val="nil"/>
              <w:left w:val="nil"/>
              <w:bottom w:val="single" w:sz="4" w:space="0" w:color="auto"/>
              <w:right w:val="nil"/>
            </w:tcBorders>
            <w:shd w:val="clear" w:color="auto" w:fill="auto"/>
            <w:vAlign w:val="center"/>
            <w:hideMark/>
          </w:tcPr>
          <w:p w:rsidR="007F26F6" w:rsidRPr="00665EDB" w:rsidRDefault="007F26F6" w:rsidP="00665EDB">
            <w:pPr>
              <w:jc w:val="center"/>
              <w:rPr>
                <w:sz w:val="20"/>
                <w:szCs w:val="20"/>
              </w:rPr>
            </w:pPr>
            <w:r w:rsidRPr="00665EDB">
              <w:rPr>
                <w:sz w:val="20"/>
                <w:szCs w:val="20"/>
              </w:rPr>
              <w:t>Driver contributing factors</w:t>
            </w: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Too fast for conditions</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Failure to have control</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Inattentive driving</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Alcohol and drug</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Disregard traffic control</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Following too close</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nil"/>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Failure to yield</w:t>
            </w:r>
          </w:p>
        </w:tc>
      </w:tr>
      <w:tr w:rsidR="007F26F6" w:rsidRPr="00665EDB" w:rsidTr="00665EDB">
        <w:trPr>
          <w:jc w:val="center"/>
        </w:trPr>
        <w:tc>
          <w:tcPr>
            <w:tcW w:w="1890" w:type="dxa"/>
            <w:vMerge/>
            <w:tcBorders>
              <w:top w:val="single" w:sz="4" w:space="0" w:color="auto"/>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2790" w:type="dxa"/>
            <w:vMerge/>
            <w:tcBorders>
              <w:top w:val="nil"/>
              <w:left w:val="nil"/>
              <w:bottom w:val="single" w:sz="4" w:space="0" w:color="auto"/>
              <w:right w:val="nil"/>
            </w:tcBorders>
            <w:shd w:val="clear" w:color="auto" w:fill="auto"/>
            <w:vAlign w:val="center"/>
            <w:hideMark/>
          </w:tcPr>
          <w:p w:rsidR="007F26F6" w:rsidRPr="00665EDB" w:rsidRDefault="007F26F6" w:rsidP="007F26F6">
            <w:pPr>
              <w:rPr>
                <w:sz w:val="20"/>
                <w:szCs w:val="20"/>
              </w:rPr>
            </w:pPr>
          </w:p>
        </w:tc>
        <w:tc>
          <w:tcPr>
            <w:tcW w:w="4045" w:type="dxa"/>
            <w:tcBorders>
              <w:top w:val="nil"/>
              <w:left w:val="nil"/>
              <w:bottom w:val="single" w:sz="4" w:space="0" w:color="auto"/>
              <w:right w:val="nil"/>
            </w:tcBorders>
            <w:shd w:val="clear" w:color="auto" w:fill="auto"/>
            <w:vAlign w:val="center"/>
            <w:hideMark/>
          </w:tcPr>
          <w:p w:rsidR="007F26F6" w:rsidRPr="00665EDB" w:rsidRDefault="007F26F6" w:rsidP="00665EDB">
            <w:pPr>
              <w:pStyle w:val="ListParagraph"/>
              <w:widowControl/>
              <w:numPr>
                <w:ilvl w:val="0"/>
                <w:numId w:val="16"/>
              </w:numPr>
              <w:jc w:val="left"/>
              <w:rPr>
                <w:rFonts w:ascii="Times New Roman" w:hAnsi="Times New Roman"/>
                <w:sz w:val="20"/>
                <w:szCs w:val="20"/>
              </w:rPr>
            </w:pPr>
            <w:r w:rsidRPr="00665EDB">
              <w:rPr>
                <w:rFonts w:ascii="Times New Roman" w:hAnsi="Times New Roman"/>
                <w:sz w:val="20"/>
                <w:szCs w:val="20"/>
              </w:rPr>
              <w:t>Improper overtaking etc.</w:t>
            </w:r>
          </w:p>
        </w:tc>
      </w:tr>
    </w:tbl>
    <w:p w:rsidR="007F26F6" w:rsidRPr="006C3654" w:rsidRDefault="004D2D40" w:rsidP="007F26F6">
      <w:pPr>
        <w:spacing w:before="100" w:beforeAutospacing="1" w:after="100" w:afterAutospacing="1"/>
      </w:pPr>
      <w:r>
        <w:t>A t</w:t>
      </w:r>
      <w:r w:rsidR="007F26F6" w:rsidRPr="006C3654">
        <w:t xml:space="preserve">wo proportion test was used for comparing characteristics among the four crash categories. </w:t>
      </w:r>
      <w:r w:rsidR="000617B0" w:rsidRPr="006C3654">
        <w:t>The test</w:t>
      </w:r>
      <w:r w:rsidR="007F26F6" w:rsidRPr="006C3654">
        <w:t xml:space="preserve"> statistics are </w:t>
      </w:r>
      <w:r w:rsidR="007F26F6">
        <w:t>represented by the following equations</w:t>
      </w:r>
      <w:r w:rsidR="007F26F6" w:rsidRPr="006C3654">
        <w:t xml:space="preserve">: </w:t>
      </w:r>
    </w:p>
    <w:p w:rsidR="007F26F6" w:rsidRPr="006C3654" w:rsidRDefault="007F26F6" w:rsidP="007F26F6">
      <w:pPr>
        <w:spacing w:before="100" w:beforeAutospacing="1" w:after="100" w:afterAutospacing="1"/>
        <w:jc w:val="right"/>
      </w:pPr>
      <w:r w:rsidRPr="006C3654">
        <w:t xml:space="preserve">Pooled sample proportion: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den>
        </m:f>
      </m:oMath>
      <w:r w:rsidRPr="006C3654">
        <w:tab/>
      </w:r>
      <w:r w:rsidRPr="006C3654">
        <w:tab/>
      </w:r>
      <w:r w:rsidRPr="006C3654">
        <w:tab/>
      </w:r>
      <w:r w:rsidRPr="006C3654">
        <w:tab/>
      </w:r>
      <w:r w:rsidRPr="00A945D1">
        <w:t>(1</w:t>
      </w:r>
      <w:r>
        <w:t>4</w:t>
      </w:r>
      <w:r w:rsidRPr="00A945D1">
        <w:t>)</w:t>
      </w:r>
    </w:p>
    <w:p w:rsidR="007F26F6" w:rsidRPr="006C3654" w:rsidRDefault="007F26F6" w:rsidP="007F26F6">
      <w:pPr>
        <w:spacing w:before="100" w:beforeAutospacing="1" w:after="100" w:afterAutospacing="1"/>
        <w:jc w:val="right"/>
      </w:pPr>
      <w:r w:rsidRPr="006C3654">
        <w:t xml:space="preserve">Standard error: </w:t>
      </w:r>
      <m:oMath>
        <m:r>
          <m:rPr>
            <m:sty m:val="p"/>
          </m:rPr>
          <w:rPr>
            <w:rFonts w:ascii="Cambria Math" w:hAnsi="Cambria Math"/>
          </w:rPr>
          <m:t>SE=</m:t>
        </m:r>
        <m:rad>
          <m:radPr>
            <m:degHide m:val="1"/>
            <m:ctrlPr>
              <w:rPr>
                <w:rFonts w:ascii="Cambria Math" w:hAnsi="Cambria Math"/>
              </w:rPr>
            </m:ctrlPr>
          </m:radPr>
          <m:deg/>
          <m:e>
            <m:r>
              <w:rPr>
                <w:rFonts w:ascii="Cambria Math" w:hAnsi="Cambria Math"/>
              </w:rPr>
              <m:t>p*</m:t>
            </m:r>
            <m:d>
              <m:dPr>
                <m:ctrlPr>
                  <w:rPr>
                    <w:rFonts w:ascii="Cambria Math" w:hAnsi="Cambria Math"/>
                    <w:i/>
                  </w:rPr>
                </m:ctrlPr>
              </m:dPr>
              <m:e>
                <m:r>
                  <w:rPr>
                    <w:rFonts w:ascii="Cambria Math" w:hAnsi="Cambria Math"/>
                  </w:rPr>
                  <m:t>1-p</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e>
            </m:d>
          </m:e>
        </m:rad>
      </m:oMath>
      <w:r w:rsidRPr="006C3654">
        <w:tab/>
      </w:r>
      <w:r w:rsidRPr="006C3654">
        <w:tab/>
      </w:r>
      <w:r w:rsidRPr="006C3654">
        <w:tab/>
      </w:r>
      <w:r>
        <w:t>(15</w:t>
      </w:r>
      <w:r w:rsidRPr="00A945D1">
        <w:t>)</w:t>
      </w:r>
    </w:p>
    <w:p w:rsidR="007F26F6" w:rsidRPr="006C3654" w:rsidRDefault="007F26F6" w:rsidP="007F26F6">
      <w:pPr>
        <w:spacing w:before="100" w:beforeAutospacing="1" w:after="100" w:afterAutospacing="1"/>
        <w:jc w:val="right"/>
      </w:pPr>
      <w:r w:rsidRPr="006C3654">
        <w:t xml:space="preserve">Test statistic: </w:t>
      </w:r>
      <m:oMath>
        <m:r>
          <m:rPr>
            <m:sty m:val="p"/>
          </m:rPr>
          <w:rPr>
            <w:rFonts w:ascii="Cambria Math" w:hAnsi="Cambria Math"/>
          </w:rPr>
          <m:t>z=</m:t>
        </m:r>
        <m:f>
          <m:fPr>
            <m:ctrlPr>
              <w:rPr>
                <w:rFonts w:ascii="Cambria Math" w:hAnsi="Cambria Math"/>
                <w:i/>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SE</m:t>
            </m:r>
          </m:den>
        </m:f>
      </m:oMath>
      <w:r w:rsidRPr="006C3654">
        <w:tab/>
      </w:r>
      <w:r w:rsidRPr="006C3654">
        <w:tab/>
      </w:r>
      <w:r w:rsidRPr="006C3654">
        <w:tab/>
      </w:r>
      <w:r w:rsidRPr="006C3654">
        <w:tab/>
      </w:r>
      <w:r w:rsidRPr="006C3654">
        <w:tab/>
      </w:r>
      <w:r w:rsidRPr="006C3654">
        <w:tab/>
      </w:r>
      <w:r>
        <w:t>(16</w:t>
      </w:r>
      <w:r w:rsidRPr="00A945D1">
        <w:t>)</w:t>
      </w:r>
    </w:p>
    <w:p w:rsidR="007F26F6" w:rsidRPr="006C3654" w:rsidRDefault="007F26F6" w:rsidP="007F26F6">
      <w:pPr>
        <w:pStyle w:val="Heading3"/>
        <w:numPr>
          <w:ilvl w:val="2"/>
          <w:numId w:val="6"/>
        </w:numPr>
        <w:ind w:left="720"/>
      </w:pPr>
      <w:bookmarkStart w:id="338" w:name="_Toc411462991"/>
      <w:bookmarkStart w:id="339" w:name="_Toc424719089"/>
      <w:r w:rsidRPr="006C3654">
        <w:t>Month Distribution</w:t>
      </w:r>
      <w:bookmarkEnd w:id="338"/>
      <w:bookmarkEnd w:id="339"/>
    </w:p>
    <w:p w:rsidR="007F26F6" w:rsidRPr="006C3654" w:rsidRDefault="007F26F6" w:rsidP="007F26F6">
      <w:pPr>
        <w:spacing w:before="120" w:after="100" w:afterAutospacing="1"/>
        <w:jc w:val="both"/>
      </w:pPr>
      <w:r>
        <w:t>This section analyzes the impact of different months on the safety performance of providing lighting. Table 32</w:t>
      </w:r>
      <w:r w:rsidRPr="006C3654">
        <w:t xml:space="preserve"> and Figure </w:t>
      </w:r>
      <w:r>
        <w:t>19</w:t>
      </w:r>
      <w:r w:rsidRPr="006C3654">
        <w:t xml:space="preserve"> </w:t>
      </w:r>
      <w:r>
        <w:t>show</w:t>
      </w:r>
      <w:r w:rsidRPr="006C3654">
        <w:t xml:space="preserve"> the </w:t>
      </w:r>
      <w:r>
        <w:t xml:space="preserve">crash proportion </w:t>
      </w:r>
      <w:r w:rsidRPr="006C3654">
        <w:t xml:space="preserve">distribution </w:t>
      </w:r>
      <w:r>
        <w:t xml:space="preserve">in different months of a year for </w:t>
      </w:r>
      <w:r w:rsidRPr="006C3654">
        <w:t xml:space="preserve">the four crash categories. Month of year was </w:t>
      </w:r>
      <w:r>
        <w:t xml:space="preserve">further </w:t>
      </w:r>
      <w:r w:rsidRPr="006C3654">
        <w:t>divided into three categories: winter months (Nov</w:t>
      </w:r>
      <w:r>
        <w:t>ember</w:t>
      </w:r>
      <w:r w:rsidRPr="006C3654">
        <w:t>-Mar</w:t>
      </w:r>
      <w:r>
        <w:t>ch</w:t>
      </w:r>
      <w:r w:rsidRPr="006C3654">
        <w:t xml:space="preserve">) and </w:t>
      </w:r>
      <w:r>
        <w:rPr>
          <w:rFonts w:hint="eastAsia"/>
          <w:lang w:eastAsia="zh-CN"/>
        </w:rPr>
        <w:t>non-</w:t>
      </w:r>
      <w:r>
        <w:t xml:space="preserve">winter </w:t>
      </w:r>
      <w:r w:rsidRPr="006C3654">
        <w:t xml:space="preserve">months according to </w:t>
      </w:r>
      <w:r>
        <w:t xml:space="preserve">the </w:t>
      </w:r>
      <w:r w:rsidRPr="006C3654">
        <w:t xml:space="preserve">weather characteristics in Wisconsin. Proportion tests were used to compare the statistical difference in </w:t>
      </w:r>
      <w:r>
        <w:t xml:space="preserve">the </w:t>
      </w:r>
      <w:r w:rsidRPr="006C3654">
        <w:t>proportion of winter month crashes</w:t>
      </w:r>
      <w:r>
        <w:t xml:space="preserve"> among the four crash categories. Test results are summarized </w:t>
      </w:r>
      <w:r w:rsidRPr="006C3654">
        <w:t xml:space="preserve">in Table 33. </w:t>
      </w:r>
      <w:r>
        <w:t>The following findings are identified</w:t>
      </w:r>
      <w:r w:rsidRPr="006C3654">
        <w:t>:</w:t>
      </w:r>
    </w:p>
    <w:p w:rsidR="003C35A0" w:rsidRDefault="007F26F6" w:rsidP="003C35A0">
      <w:pPr>
        <w:pStyle w:val="ListParagraph"/>
        <w:numPr>
          <w:ilvl w:val="0"/>
          <w:numId w:val="17"/>
        </w:numPr>
        <w:spacing w:before="120" w:after="100" w:afterAutospacing="1"/>
        <w:rPr>
          <w:rFonts w:ascii="Times New Roman" w:hAnsi="Times New Roman"/>
          <w:sz w:val="24"/>
        </w:rPr>
      </w:pPr>
      <w:r w:rsidRPr="006C3654">
        <w:rPr>
          <w:rFonts w:ascii="Times New Roman" w:hAnsi="Times New Roman"/>
          <w:sz w:val="24"/>
        </w:rPr>
        <w:t xml:space="preserve">For nighttime crashes, </w:t>
      </w:r>
      <w:r>
        <w:rPr>
          <w:rFonts w:ascii="Times New Roman" w:hAnsi="Times New Roman"/>
          <w:sz w:val="24"/>
        </w:rPr>
        <w:t xml:space="preserve">the </w:t>
      </w:r>
      <w:r w:rsidRPr="006C3654">
        <w:rPr>
          <w:rFonts w:ascii="Times New Roman" w:hAnsi="Times New Roman"/>
          <w:sz w:val="24"/>
        </w:rPr>
        <w:t xml:space="preserve">proportion of winter month crashes is significantly higher under lighted condition than unlighted condition. </w:t>
      </w:r>
    </w:p>
    <w:p w:rsidR="007F26F6" w:rsidRPr="003C35A0" w:rsidRDefault="007F26F6" w:rsidP="003C35A0">
      <w:pPr>
        <w:pStyle w:val="ListParagraph"/>
        <w:numPr>
          <w:ilvl w:val="0"/>
          <w:numId w:val="17"/>
        </w:numPr>
        <w:spacing w:before="120" w:after="100" w:afterAutospacing="1"/>
        <w:rPr>
          <w:rFonts w:ascii="Times New Roman" w:hAnsi="Times New Roman"/>
          <w:sz w:val="24"/>
        </w:rPr>
      </w:pPr>
      <w:r w:rsidRPr="003C35A0">
        <w:rPr>
          <w:rFonts w:ascii="Times New Roman" w:hAnsi="Times New Roman"/>
          <w:sz w:val="24"/>
        </w:rPr>
        <w:t>Nighttime unlighted and daytime low visibility crashes did not show statistically significant difference for the proportion of winter months crashes.</w:t>
      </w:r>
    </w:p>
    <w:p w:rsidR="007F26F6" w:rsidRDefault="007F26F6" w:rsidP="007F26F6">
      <w:pPr>
        <w:pStyle w:val="ListParagraph"/>
        <w:numPr>
          <w:ilvl w:val="0"/>
          <w:numId w:val="17"/>
        </w:numPr>
        <w:spacing w:before="120" w:after="100" w:afterAutospacing="1"/>
        <w:rPr>
          <w:rFonts w:ascii="Times New Roman" w:hAnsi="Times New Roman"/>
          <w:sz w:val="24"/>
        </w:rPr>
      </w:pPr>
      <w:r>
        <w:rPr>
          <w:rFonts w:ascii="Times New Roman" w:hAnsi="Times New Roman"/>
          <w:sz w:val="24"/>
        </w:rPr>
        <w:lastRenderedPageBreak/>
        <w:t>For day</w:t>
      </w:r>
      <w:r w:rsidRPr="006C3654">
        <w:rPr>
          <w:rFonts w:ascii="Times New Roman" w:hAnsi="Times New Roman"/>
          <w:sz w:val="24"/>
        </w:rPr>
        <w:t xml:space="preserve">time crashes, </w:t>
      </w:r>
      <w:r>
        <w:rPr>
          <w:rFonts w:ascii="Times New Roman" w:hAnsi="Times New Roman"/>
          <w:sz w:val="24"/>
        </w:rPr>
        <w:t xml:space="preserve">the </w:t>
      </w:r>
      <w:r w:rsidRPr="006C3654">
        <w:rPr>
          <w:rFonts w:ascii="Times New Roman" w:hAnsi="Times New Roman"/>
          <w:sz w:val="24"/>
        </w:rPr>
        <w:t xml:space="preserve">proportion of winter month crashes is significantly higher </w:t>
      </w:r>
      <w:r>
        <w:rPr>
          <w:rFonts w:ascii="Times New Roman" w:hAnsi="Times New Roman"/>
          <w:sz w:val="24"/>
        </w:rPr>
        <w:t>funder low visibility</w:t>
      </w:r>
      <w:r w:rsidRPr="006C3654">
        <w:rPr>
          <w:rFonts w:ascii="Times New Roman" w:hAnsi="Times New Roman"/>
          <w:sz w:val="24"/>
        </w:rPr>
        <w:t xml:space="preserve"> condition than </w:t>
      </w:r>
      <w:r>
        <w:rPr>
          <w:rFonts w:ascii="Times New Roman" w:hAnsi="Times New Roman"/>
          <w:sz w:val="24"/>
        </w:rPr>
        <w:t>other</w:t>
      </w:r>
      <w:r w:rsidRPr="006C3654">
        <w:rPr>
          <w:rFonts w:ascii="Times New Roman" w:hAnsi="Times New Roman"/>
          <w:sz w:val="24"/>
        </w:rPr>
        <w:t xml:space="preserve"> condition. </w:t>
      </w:r>
    </w:p>
    <w:p w:rsidR="007F26F6" w:rsidRPr="006C3654" w:rsidRDefault="007F26F6" w:rsidP="007F26F6">
      <w:pPr>
        <w:spacing w:before="120" w:after="120"/>
        <w:jc w:val="center"/>
        <w:rPr>
          <w:b/>
          <w:sz w:val="22"/>
        </w:rPr>
      </w:pPr>
      <w:bookmarkStart w:id="340" w:name="_Toc422999673"/>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32</w:t>
      </w:r>
      <w:r w:rsidR="003358A4" w:rsidRPr="006C3654">
        <w:rPr>
          <w:b/>
          <w:sz w:val="22"/>
        </w:rPr>
        <w:fldChar w:fldCharType="end"/>
      </w:r>
      <w:r w:rsidRPr="006C3654">
        <w:rPr>
          <w:b/>
          <w:sz w:val="22"/>
        </w:rPr>
        <w:t xml:space="preserve"> Month Distribution for </w:t>
      </w:r>
      <w:r>
        <w:rPr>
          <w:b/>
          <w:sz w:val="22"/>
        </w:rPr>
        <w:t>D</w:t>
      </w:r>
      <w:r w:rsidRPr="006C3654">
        <w:rPr>
          <w:b/>
          <w:sz w:val="22"/>
        </w:rPr>
        <w:t xml:space="preserve">ifferent </w:t>
      </w:r>
      <w:r>
        <w:rPr>
          <w:b/>
          <w:sz w:val="22"/>
        </w:rPr>
        <w:t>C</w:t>
      </w:r>
      <w:r w:rsidRPr="006C3654">
        <w:rPr>
          <w:b/>
          <w:sz w:val="22"/>
        </w:rPr>
        <w:t xml:space="preserve">rash </w:t>
      </w:r>
      <w:r>
        <w:rPr>
          <w:b/>
          <w:sz w:val="22"/>
        </w:rPr>
        <w:t>C</w:t>
      </w:r>
      <w:r w:rsidRPr="006C3654">
        <w:rPr>
          <w:b/>
          <w:sz w:val="22"/>
        </w:rPr>
        <w:t>ategories</w:t>
      </w:r>
      <w:bookmarkEnd w:id="340"/>
    </w:p>
    <w:tbl>
      <w:tblPr>
        <w:tblW w:w="8864" w:type="dxa"/>
        <w:jc w:val="center"/>
        <w:tblBorders>
          <w:top w:val="single" w:sz="4" w:space="0" w:color="auto"/>
          <w:bottom w:val="single" w:sz="4" w:space="0" w:color="auto"/>
        </w:tblBorders>
        <w:tblLook w:val="04A0" w:firstRow="1" w:lastRow="0" w:firstColumn="1" w:lastColumn="0" w:noHBand="0" w:noVBand="1"/>
      </w:tblPr>
      <w:tblGrid>
        <w:gridCol w:w="1615"/>
        <w:gridCol w:w="810"/>
        <w:gridCol w:w="895"/>
        <w:gridCol w:w="754"/>
        <w:gridCol w:w="895"/>
        <w:gridCol w:w="893"/>
        <w:gridCol w:w="973"/>
        <w:gridCol w:w="810"/>
        <w:gridCol w:w="1219"/>
      </w:tblGrid>
      <w:tr w:rsidR="007F26F6" w:rsidRPr="00665EDB" w:rsidTr="007F26F6">
        <w:trPr>
          <w:trHeight w:val="300"/>
          <w:jc w:val="center"/>
        </w:trPr>
        <w:tc>
          <w:tcPr>
            <w:tcW w:w="1615"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Month</w:t>
            </w:r>
          </w:p>
        </w:tc>
        <w:tc>
          <w:tcPr>
            <w:tcW w:w="170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Daytime All</w:t>
            </w:r>
          </w:p>
        </w:tc>
        <w:tc>
          <w:tcPr>
            <w:tcW w:w="1649"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Daytime Low Visibility</w:t>
            </w:r>
          </w:p>
        </w:tc>
        <w:tc>
          <w:tcPr>
            <w:tcW w:w="1866"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Night</w:t>
            </w:r>
            <w:r>
              <w:rPr>
                <w:rFonts w:eastAsia="Times New Roman"/>
                <w:b/>
                <w:bCs/>
                <w:color w:val="000000"/>
                <w:sz w:val="20"/>
              </w:rPr>
              <w:t>time</w:t>
            </w:r>
            <w:r w:rsidRPr="006C3654">
              <w:rPr>
                <w:rFonts w:eastAsia="Times New Roman"/>
                <w:b/>
                <w:bCs/>
                <w:color w:val="000000"/>
                <w:sz w:val="20"/>
              </w:rPr>
              <w:t xml:space="preserve"> Lighted</w:t>
            </w:r>
          </w:p>
        </w:tc>
        <w:tc>
          <w:tcPr>
            <w:tcW w:w="2029"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Night</w:t>
            </w:r>
            <w:r>
              <w:rPr>
                <w:rFonts w:eastAsia="Times New Roman"/>
                <w:b/>
                <w:bCs/>
                <w:color w:val="000000"/>
                <w:sz w:val="20"/>
              </w:rPr>
              <w:t>time</w:t>
            </w:r>
            <w:r w:rsidRPr="006C3654">
              <w:rPr>
                <w:rFonts w:eastAsia="Times New Roman"/>
                <w:b/>
                <w:bCs/>
                <w:color w:val="000000"/>
                <w:sz w:val="20"/>
              </w:rPr>
              <w:t xml:space="preserve"> Unlighted</w:t>
            </w:r>
          </w:p>
        </w:tc>
      </w:tr>
      <w:tr w:rsidR="007F26F6" w:rsidRPr="00665EDB" w:rsidTr="007F26F6">
        <w:trPr>
          <w:trHeight w:val="300"/>
          <w:jc w:val="center"/>
        </w:trPr>
        <w:tc>
          <w:tcPr>
            <w:tcW w:w="161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Winter Months</w:t>
            </w:r>
          </w:p>
        </w:tc>
        <w:tc>
          <w:tcPr>
            <w:tcW w:w="81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21300</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43.9%</w:t>
            </w:r>
          </w:p>
        </w:tc>
        <w:tc>
          <w:tcPr>
            <w:tcW w:w="754"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531</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64.6%</w:t>
            </w:r>
          </w:p>
        </w:tc>
        <w:tc>
          <w:tcPr>
            <w:tcW w:w="893"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5083</w:t>
            </w:r>
          </w:p>
        </w:tc>
        <w:tc>
          <w:tcPr>
            <w:tcW w:w="973"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68.2%</w:t>
            </w:r>
          </w:p>
        </w:tc>
        <w:tc>
          <w:tcPr>
            <w:tcW w:w="81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15268</w:t>
            </w:r>
          </w:p>
        </w:tc>
        <w:tc>
          <w:tcPr>
            <w:tcW w:w="1219"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61.8%</w:t>
            </w:r>
          </w:p>
        </w:tc>
      </w:tr>
      <w:tr w:rsidR="007F26F6" w:rsidRPr="00665EDB" w:rsidTr="007F26F6">
        <w:trPr>
          <w:trHeight w:val="300"/>
          <w:jc w:val="center"/>
        </w:trPr>
        <w:tc>
          <w:tcPr>
            <w:tcW w:w="1615" w:type="dxa"/>
            <w:shd w:val="clear" w:color="auto" w:fill="auto"/>
            <w:noWrap/>
            <w:vAlign w:val="center"/>
            <w:hideMark/>
          </w:tcPr>
          <w:p w:rsidR="007F26F6" w:rsidRPr="006C3654" w:rsidRDefault="007F26F6" w:rsidP="007F26F6">
            <w:pPr>
              <w:jc w:val="center"/>
              <w:rPr>
                <w:rFonts w:eastAsia="Times New Roman"/>
                <w:b/>
                <w:bCs/>
                <w:color w:val="000000"/>
                <w:sz w:val="20"/>
              </w:rPr>
            </w:pPr>
            <w:r>
              <w:rPr>
                <w:rFonts w:eastAsia="Times New Roman"/>
                <w:b/>
                <w:bCs/>
                <w:color w:val="000000"/>
                <w:sz w:val="20"/>
              </w:rPr>
              <w:t>Non-winter Months</w:t>
            </w:r>
          </w:p>
        </w:tc>
        <w:tc>
          <w:tcPr>
            <w:tcW w:w="810"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27158</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56</w:t>
            </w:r>
            <w:r w:rsidRPr="006C3654">
              <w:rPr>
                <w:rFonts w:eastAsia="Times New Roman"/>
                <w:color w:val="000000"/>
                <w:sz w:val="20"/>
              </w:rPr>
              <w:t>.</w:t>
            </w:r>
            <w:r>
              <w:rPr>
                <w:rFonts w:eastAsia="Times New Roman"/>
                <w:color w:val="000000"/>
                <w:sz w:val="20"/>
              </w:rPr>
              <w:t>1</w:t>
            </w:r>
            <w:r w:rsidRPr="006C3654">
              <w:rPr>
                <w:rFonts w:eastAsia="Times New Roman"/>
                <w:color w:val="000000"/>
                <w:sz w:val="20"/>
              </w:rPr>
              <w:t>%</w:t>
            </w:r>
          </w:p>
        </w:tc>
        <w:tc>
          <w:tcPr>
            <w:tcW w:w="754"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291</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35.4%</w:t>
            </w:r>
          </w:p>
        </w:tc>
        <w:tc>
          <w:tcPr>
            <w:tcW w:w="893"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2375</w:t>
            </w:r>
          </w:p>
        </w:tc>
        <w:tc>
          <w:tcPr>
            <w:tcW w:w="973"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31.8%</w:t>
            </w:r>
          </w:p>
        </w:tc>
        <w:tc>
          <w:tcPr>
            <w:tcW w:w="810"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9454</w:t>
            </w:r>
          </w:p>
        </w:tc>
        <w:tc>
          <w:tcPr>
            <w:tcW w:w="1219" w:type="dxa"/>
            <w:shd w:val="clear" w:color="auto" w:fill="auto"/>
            <w:noWrap/>
            <w:vAlign w:val="center"/>
            <w:hideMark/>
          </w:tcPr>
          <w:p w:rsidR="007F26F6" w:rsidRPr="006C3654" w:rsidRDefault="007F26F6" w:rsidP="007F26F6">
            <w:pPr>
              <w:jc w:val="center"/>
              <w:rPr>
                <w:rFonts w:eastAsia="Times New Roman"/>
                <w:color w:val="000000"/>
                <w:sz w:val="20"/>
              </w:rPr>
            </w:pPr>
            <w:r>
              <w:rPr>
                <w:rFonts w:eastAsia="Times New Roman"/>
                <w:color w:val="000000"/>
                <w:sz w:val="20"/>
              </w:rPr>
              <w:t>38</w:t>
            </w:r>
            <w:r w:rsidRPr="006C3654">
              <w:rPr>
                <w:rFonts w:eastAsia="Times New Roman"/>
                <w:color w:val="000000"/>
                <w:sz w:val="20"/>
              </w:rPr>
              <w:t>.</w:t>
            </w:r>
            <w:r>
              <w:rPr>
                <w:rFonts w:eastAsia="Times New Roman"/>
                <w:color w:val="000000"/>
                <w:sz w:val="20"/>
              </w:rPr>
              <w:t>2</w:t>
            </w:r>
            <w:r w:rsidRPr="006C3654">
              <w:rPr>
                <w:rFonts w:eastAsia="Times New Roman"/>
                <w:color w:val="000000"/>
                <w:sz w:val="20"/>
              </w:rPr>
              <w:t>%</w:t>
            </w:r>
          </w:p>
        </w:tc>
      </w:tr>
      <w:tr w:rsidR="007F26F6" w:rsidRPr="00665EDB" w:rsidTr="007F26F6">
        <w:trPr>
          <w:trHeight w:val="300"/>
          <w:jc w:val="center"/>
        </w:trPr>
        <w:tc>
          <w:tcPr>
            <w:tcW w:w="1615" w:type="dxa"/>
            <w:shd w:val="clear" w:color="auto" w:fill="auto"/>
            <w:noWrap/>
            <w:vAlign w:val="center"/>
            <w:hideMark/>
          </w:tcPr>
          <w:p w:rsidR="007F26F6" w:rsidRPr="006C3654" w:rsidRDefault="007F26F6" w:rsidP="007F26F6">
            <w:pPr>
              <w:jc w:val="center"/>
              <w:rPr>
                <w:rFonts w:eastAsia="Times New Roman"/>
                <w:b/>
                <w:bCs/>
                <w:color w:val="000000"/>
                <w:sz w:val="20"/>
              </w:rPr>
            </w:pPr>
            <w:r w:rsidRPr="006C3654">
              <w:rPr>
                <w:rFonts w:eastAsia="Times New Roman"/>
                <w:b/>
                <w:bCs/>
                <w:color w:val="000000"/>
                <w:sz w:val="20"/>
              </w:rPr>
              <w:t>Total</w:t>
            </w:r>
          </w:p>
        </w:tc>
        <w:tc>
          <w:tcPr>
            <w:tcW w:w="81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48458</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75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822</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893"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7458</w:t>
            </w:r>
          </w:p>
        </w:tc>
        <w:tc>
          <w:tcPr>
            <w:tcW w:w="973"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81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24722</w:t>
            </w:r>
          </w:p>
        </w:tc>
        <w:tc>
          <w:tcPr>
            <w:tcW w:w="1219"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spacing w:before="120"/>
        <w:jc w:val="center"/>
        <w:rPr>
          <w:b/>
          <w:sz w:val="22"/>
        </w:rPr>
      </w:pPr>
      <w:r>
        <w:rPr>
          <w:b/>
          <w:noProof/>
          <w:sz w:val="22"/>
        </w:rPr>
        <w:drawing>
          <wp:inline distT="0" distB="0" distL="0" distR="0">
            <wp:extent cx="5364480" cy="3421380"/>
            <wp:effectExtent l="19050" t="19050" r="26670" b="26670"/>
            <wp:docPr id="1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5364480" cy="342138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00" w:afterAutospacing="1"/>
        <w:jc w:val="center"/>
        <w:rPr>
          <w:b/>
          <w:sz w:val="22"/>
        </w:rPr>
      </w:pPr>
      <w:bookmarkStart w:id="341" w:name="_Toc422999749"/>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19</w:t>
      </w:r>
      <w:r w:rsidR="003358A4" w:rsidRPr="006C3654">
        <w:rPr>
          <w:b/>
          <w:sz w:val="22"/>
        </w:rPr>
        <w:fldChar w:fldCharType="end"/>
      </w:r>
      <w:r w:rsidRPr="006C3654">
        <w:rPr>
          <w:b/>
          <w:sz w:val="22"/>
        </w:rPr>
        <w:t xml:space="preserve"> Month Distribution for </w:t>
      </w:r>
      <w:r>
        <w:rPr>
          <w:b/>
          <w:sz w:val="22"/>
        </w:rPr>
        <w:t>D</w:t>
      </w:r>
      <w:r w:rsidRPr="006C3654">
        <w:rPr>
          <w:b/>
          <w:sz w:val="22"/>
        </w:rPr>
        <w:t xml:space="preserve">ifferent </w:t>
      </w:r>
      <w:r>
        <w:rPr>
          <w:b/>
          <w:sz w:val="22"/>
        </w:rPr>
        <w:t>C</w:t>
      </w:r>
      <w:r w:rsidRPr="006C3654">
        <w:rPr>
          <w:b/>
          <w:sz w:val="22"/>
        </w:rPr>
        <w:t xml:space="preserve">rash </w:t>
      </w:r>
      <w:r>
        <w:rPr>
          <w:b/>
          <w:sz w:val="22"/>
        </w:rPr>
        <w:t>C</w:t>
      </w:r>
      <w:r w:rsidRPr="006C3654">
        <w:rPr>
          <w:b/>
          <w:sz w:val="22"/>
        </w:rPr>
        <w:t>ategories</w:t>
      </w:r>
      <w:bookmarkEnd w:id="341"/>
    </w:p>
    <w:p w:rsidR="007F26F6" w:rsidRPr="006C3654" w:rsidRDefault="007F26F6" w:rsidP="007F26F6">
      <w:pPr>
        <w:spacing w:before="120" w:after="120"/>
        <w:jc w:val="center"/>
        <w:rPr>
          <w:b/>
          <w:sz w:val="22"/>
        </w:rPr>
      </w:pPr>
      <w:bookmarkStart w:id="342" w:name="_Toc422999674"/>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33</w:t>
      </w:r>
      <w:r w:rsidR="003358A4" w:rsidRPr="006C3654">
        <w:rPr>
          <w:b/>
          <w:sz w:val="22"/>
        </w:rPr>
        <w:fldChar w:fldCharType="end"/>
      </w:r>
      <w:r w:rsidRPr="006C3654">
        <w:rPr>
          <w:b/>
          <w:sz w:val="22"/>
        </w:rPr>
        <w:t xml:space="preserve"> Proportion Test Results with </w:t>
      </w:r>
      <w:r>
        <w:rPr>
          <w:b/>
          <w:sz w:val="22"/>
        </w:rPr>
        <w:t>R</w:t>
      </w:r>
      <w:r w:rsidRPr="006C3654">
        <w:rPr>
          <w:b/>
          <w:sz w:val="22"/>
        </w:rPr>
        <w:t xml:space="preserve">espect to </w:t>
      </w:r>
      <w:r>
        <w:rPr>
          <w:b/>
          <w:sz w:val="22"/>
        </w:rPr>
        <w:t>W</w:t>
      </w:r>
      <w:r w:rsidRPr="006C3654">
        <w:rPr>
          <w:b/>
          <w:sz w:val="22"/>
        </w:rPr>
        <w:t xml:space="preserve">inter </w:t>
      </w:r>
      <w:r>
        <w:rPr>
          <w:b/>
          <w:sz w:val="22"/>
        </w:rPr>
        <w:t>M</w:t>
      </w:r>
      <w:r w:rsidRPr="006C3654">
        <w:rPr>
          <w:b/>
          <w:sz w:val="22"/>
        </w:rPr>
        <w:t>onths</w:t>
      </w:r>
      <w:bookmarkEnd w:id="342"/>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279"/>
        <w:gridCol w:w="2097"/>
        <w:gridCol w:w="2189"/>
      </w:tblGrid>
      <w:tr w:rsidR="007F26F6" w:rsidRPr="00665EDB" w:rsidTr="00665EDB">
        <w:trPr>
          <w:trHeight w:val="377"/>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szCs w:val="20"/>
              </w:rPr>
            </w:pPr>
            <w:r w:rsidRPr="00665EDB">
              <w:rPr>
                <w:b/>
                <w:sz w:val="20"/>
                <w:szCs w:val="20"/>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szCs w:val="20"/>
              </w:rPr>
            </w:pPr>
            <w:r w:rsidRPr="00665EDB">
              <w:rPr>
                <w:b/>
                <w:sz w:val="20"/>
                <w:szCs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szCs w:val="20"/>
              </w:rPr>
            </w:pPr>
          </w:p>
        </w:tc>
        <w:tc>
          <w:tcPr>
            <w:tcW w:w="227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szCs w:val="20"/>
              </w:rPr>
            </w:pPr>
            <w:r w:rsidRPr="00665EDB">
              <w:rPr>
                <w:b/>
                <w:sz w:val="20"/>
                <w:szCs w:val="20"/>
              </w:rPr>
              <w:t>Daytime</w:t>
            </w:r>
          </w:p>
        </w:tc>
        <w:tc>
          <w:tcPr>
            <w:tcW w:w="2097"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szCs w:val="20"/>
              </w:rPr>
            </w:pPr>
            <w:r w:rsidRPr="00665EDB">
              <w:rPr>
                <w:b/>
                <w:sz w:val="20"/>
                <w:szCs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szCs w:val="20"/>
              </w:rPr>
            </w:pPr>
            <w:r w:rsidRPr="00665EDB">
              <w:rPr>
                <w:b/>
                <w:sz w:val="20"/>
                <w:szCs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szCs w:val="20"/>
              </w:rPr>
            </w:pPr>
            <w:r w:rsidRPr="00665EDB">
              <w:rPr>
                <w:b/>
                <w:sz w:val="20"/>
                <w:szCs w:val="20"/>
              </w:rPr>
              <w:t>Daytime Low Visibility</w:t>
            </w:r>
          </w:p>
        </w:tc>
        <w:tc>
          <w:tcPr>
            <w:tcW w:w="2279" w:type="dxa"/>
            <w:tcBorders>
              <w:top w:val="single" w:sz="4" w:space="0" w:color="auto"/>
            </w:tcBorders>
            <w:shd w:val="clear" w:color="auto" w:fill="auto"/>
            <w:vAlign w:val="center"/>
          </w:tcPr>
          <w:p w:rsidR="007F26F6" w:rsidRPr="00665EDB" w:rsidRDefault="007F26F6" w:rsidP="00665EDB">
            <w:pPr>
              <w:jc w:val="center"/>
              <w:rPr>
                <w:sz w:val="20"/>
                <w:szCs w:val="20"/>
              </w:rPr>
            </w:pPr>
            <w:r w:rsidRPr="00665EDB">
              <w:rPr>
                <w:sz w:val="20"/>
                <w:szCs w:val="20"/>
              </w:rPr>
              <w:t>138 (&lt;.0001 *)</w:t>
            </w:r>
          </w:p>
        </w:tc>
        <w:tc>
          <w:tcPr>
            <w:tcW w:w="2097" w:type="dxa"/>
            <w:tcBorders>
              <w:top w:val="single" w:sz="4" w:space="0" w:color="auto"/>
            </w:tcBorders>
            <w:shd w:val="clear" w:color="auto" w:fill="auto"/>
            <w:vAlign w:val="center"/>
          </w:tcPr>
          <w:p w:rsidR="007F26F6" w:rsidRPr="00665EDB" w:rsidRDefault="007F26F6" w:rsidP="00665EDB">
            <w:pPr>
              <w:jc w:val="center"/>
              <w:rPr>
                <w:sz w:val="20"/>
                <w:szCs w:val="20"/>
              </w:rPr>
            </w:pPr>
            <w:r w:rsidRPr="00665EDB">
              <w:rPr>
                <w:sz w:val="20"/>
                <w:szCs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szCs w:val="20"/>
              </w:rPr>
            </w:pPr>
            <w:r w:rsidRPr="00665EDB">
              <w:rPr>
                <w:sz w:val="20"/>
                <w:szCs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szCs w:val="20"/>
              </w:rPr>
            </w:pPr>
            <w:r w:rsidRPr="00665EDB">
              <w:rPr>
                <w:b/>
                <w:sz w:val="20"/>
                <w:szCs w:val="20"/>
              </w:rPr>
              <w:t>Nighttime Lighted</w:t>
            </w:r>
          </w:p>
        </w:tc>
        <w:tc>
          <w:tcPr>
            <w:tcW w:w="2279" w:type="dxa"/>
            <w:shd w:val="clear" w:color="auto" w:fill="auto"/>
            <w:vAlign w:val="center"/>
          </w:tcPr>
          <w:p w:rsidR="007F26F6" w:rsidRPr="00665EDB" w:rsidRDefault="007F26F6" w:rsidP="00665EDB">
            <w:pPr>
              <w:jc w:val="center"/>
              <w:rPr>
                <w:sz w:val="20"/>
                <w:szCs w:val="20"/>
              </w:rPr>
            </w:pPr>
            <w:r w:rsidRPr="00665EDB">
              <w:rPr>
                <w:sz w:val="20"/>
                <w:szCs w:val="20"/>
              </w:rPr>
              <w:t>1517 (&lt;.0001 *)</w:t>
            </w:r>
          </w:p>
        </w:tc>
        <w:tc>
          <w:tcPr>
            <w:tcW w:w="2097" w:type="dxa"/>
            <w:shd w:val="clear" w:color="auto" w:fill="auto"/>
            <w:vAlign w:val="center"/>
          </w:tcPr>
          <w:p w:rsidR="007F26F6" w:rsidRPr="00665EDB" w:rsidRDefault="007F26F6" w:rsidP="00665EDB">
            <w:pPr>
              <w:jc w:val="center"/>
              <w:rPr>
                <w:sz w:val="20"/>
                <w:szCs w:val="20"/>
              </w:rPr>
            </w:pPr>
            <w:r w:rsidRPr="00665EDB">
              <w:rPr>
                <w:sz w:val="20"/>
                <w:szCs w:val="20"/>
              </w:rPr>
              <w:t>4.12 (.0422 *)</w:t>
            </w:r>
          </w:p>
        </w:tc>
        <w:tc>
          <w:tcPr>
            <w:tcW w:w="2189" w:type="dxa"/>
            <w:shd w:val="clear" w:color="auto" w:fill="auto"/>
            <w:vAlign w:val="center"/>
          </w:tcPr>
          <w:p w:rsidR="007F26F6" w:rsidRPr="00665EDB" w:rsidRDefault="007F26F6" w:rsidP="00665EDB">
            <w:pPr>
              <w:jc w:val="center"/>
              <w:rPr>
                <w:sz w:val="20"/>
                <w:szCs w:val="20"/>
              </w:rPr>
            </w:pPr>
            <w:r w:rsidRPr="00665EDB">
              <w:rPr>
                <w:sz w:val="20"/>
                <w:szCs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szCs w:val="20"/>
              </w:rPr>
            </w:pPr>
            <w:r w:rsidRPr="00665EDB">
              <w:rPr>
                <w:b/>
                <w:sz w:val="20"/>
                <w:szCs w:val="20"/>
              </w:rPr>
              <w:t>Nighttime Unlighted</w:t>
            </w:r>
          </w:p>
        </w:tc>
        <w:tc>
          <w:tcPr>
            <w:tcW w:w="2279" w:type="dxa"/>
            <w:shd w:val="clear" w:color="auto" w:fill="auto"/>
            <w:vAlign w:val="center"/>
          </w:tcPr>
          <w:p w:rsidR="007F26F6" w:rsidRPr="00665EDB" w:rsidRDefault="007F26F6" w:rsidP="00665EDB">
            <w:pPr>
              <w:jc w:val="center"/>
              <w:rPr>
                <w:sz w:val="20"/>
                <w:szCs w:val="20"/>
              </w:rPr>
            </w:pPr>
            <w:r w:rsidRPr="00665EDB">
              <w:rPr>
                <w:sz w:val="20"/>
                <w:szCs w:val="20"/>
              </w:rPr>
              <w:t>2428 (&lt;.0001 *)</w:t>
            </w:r>
          </w:p>
        </w:tc>
        <w:tc>
          <w:tcPr>
            <w:tcW w:w="2097" w:type="dxa"/>
            <w:shd w:val="clear" w:color="auto" w:fill="auto"/>
            <w:vAlign w:val="center"/>
          </w:tcPr>
          <w:p w:rsidR="007F26F6" w:rsidRPr="00665EDB" w:rsidRDefault="007F26F6" w:rsidP="00665EDB">
            <w:pPr>
              <w:jc w:val="center"/>
              <w:rPr>
                <w:sz w:val="20"/>
                <w:szCs w:val="20"/>
              </w:rPr>
            </w:pPr>
            <w:r w:rsidRPr="00665EDB">
              <w:rPr>
                <w:sz w:val="20"/>
                <w:szCs w:val="20"/>
              </w:rPr>
              <w:t>0.59 (.4397)</w:t>
            </w:r>
          </w:p>
        </w:tc>
        <w:tc>
          <w:tcPr>
            <w:tcW w:w="2189" w:type="dxa"/>
            <w:shd w:val="clear" w:color="auto" w:fill="auto"/>
            <w:vAlign w:val="center"/>
          </w:tcPr>
          <w:p w:rsidR="007F26F6" w:rsidRPr="00665EDB" w:rsidRDefault="007F26F6" w:rsidP="00665EDB">
            <w:pPr>
              <w:jc w:val="center"/>
              <w:rPr>
                <w:sz w:val="20"/>
                <w:szCs w:val="20"/>
              </w:rPr>
            </w:pPr>
            <w:r w:rsidRPr="00665EDB">
              <w:rPr>
                <w:sz w:val="20"/>
                <w:szCs w:val="20"/>
              </w:rPr>
              <w:t>60.7 (&lt;.0001 *)</w:t>
            </w:r>
          </w:p>
        </w:tc>
      </w:tr>
    </w:tbl>
    <w:p w:rsidR="007F26F6" w:rsidRPr="00B101E4" w:rsidRDefault="007F26F6" w:rsidP="007F26F6">
      <w:pPr>
        <w:rPr>
          <w:i/>
          <w:sz w:val="20"/>
        </w:rPr>
      </w:pPr>
      <w:r w:rsidRPr="00B101E4">
        <w:rPr>
          <w:i/>
          <w:sz w:val="20"/>
        </w:rPr>
        <w:t xml:space="preserve">Note1: Chi-square </w:t>
      </w:r>
      <w:r>
        <w:rPr>
          <w:i/>
          <w:sz w:val="20"/>
        </w:rPr>
        <w:t>v</w:t>
      </w:r>
      <w:r w:rsidRPr="00B101E4">
        <w:rPr>
          <w:i/>
          <w:sz w:val="20"/>
        </w:rPr>
        <w:t>alue (p-value)</w:t>
      </w:r>
    </w:p>
    <w:p w:rsidR="007F26F6" w:rsidRPr="00B101E4" w:rsidRDefault="007F26F6" w:rsidP="007F26F6">
      <w:pPr>
        <w:rPr>
          <w:i/>
          <w:sz w:val="20"/>
        </w:rPr>
      </w:pPr>
      <w:r w:rsidRPr="00B101E4">
        <w:rPr>
          <w:i/>
          <w:sz w:val="20"/>
        </w:rPr>
        <w:t>Note2: *Denote statistically significant</w:t>
      </w:r>
    </w:p>
    <w:p w:rsidR="007F26F6" w:rsidRPr="00B101E4" w:rsidRDefault="007F26F6" w:rsidP="007F26F6">
      <w:pPr>
        <w:rPr>
          <w:i/>
          <w:sz w:val="20"/>
        </w:rPr>
      </w:pPr>
      <w:r w:rsidRPr="00B101E4">
        <w:rPr>
          <w:i/>
          <w:sz w:val="20"/>
        </w:rPr>
        <w:t>Note3: Two-tailed test</w:t>
      </w:r>
    </w:p>
    <w:p w:rsidR="007F26F6" w:rsidRDefault="007F26F6" w:rsidP="007F26F6">
      <w:pPr>
        <w:rPr>
          <w:i/>
          <w:sz w:val="20"/>
        </w:rPr>
      </w:pPr>
      <w:r w:rsidRPr="00A945D1">
        <w:rPr>
          <w:i/>
          <w:sz w:val="20"/>
        </w:rPr>
        <w:t xml:space="preserve">Note4: Cut off </w:t>
      </w:r>
      <w:r>
        <w:rPr>
          <w:i/>
          <w:sz w:val="20"/>
        </w:rPr>
        <w:t>p-v</w:t>
      </w:r>
      <w:r w:rsidRPr="00A945D1">
        <w:rPr>
          <w:i/>
          <w:sz w:val="20"/>
        </w:rPr>
        <w:t>alue</w:t>
      </w:r>
      <w:r>
        <w:rPr>
          <w:i/>
          <w:sz w:val="20"/>
        </w:rPr>
        <w:t>=</w:t>
      </w:r>
      <w:r w:rsidRPr="00A945D1">
        <w:rPr>
          <w:i/>
          <w:sz w:val="20"/>
        </w:rPr>
        <w:t>0.05</w:t>
      </w:r>
    </w:p>
    <w:p w:rsidR="007F26F6" w:rsidRDefault="007F26F6" w:rsidP="007F26F6">
      <w:pPr>
        <w:rPr>
          <w:i/>
          <w:sz w:val="20"/>
        </w:rPr>
      </w:pPr>
    </w:p>
    <w:p w:rsidR="00DE141B" w:rsidRPr="00A945D1" w:rsidRDefault="00DE141B" w:rsidP="007F26F6">
      <w:pPr>
        <w:rPr>
          <w:i/>
          <w:sz w:val="20"/>
        </w:rPr>
      </w:pPr>
    </w:p>
    <w:p w:rsidR="007F26F6" w:rsidRDefault="007F26F6" w:rsidP="007F26F6">
      <w:pPr>
        <w:pStyle w:val="Heading3"/>
        <w:numPr>
          <w:ilvl w:val="2"/>
          <w:numId w:val="6"/>
        </w:numPr>
        <w:ind w:left="720"/>
      </w:pPr>
      <w:bookmarkStart w:id="343" w:name="_Toc411462992"/>
      <w:bookmarkStart w:id="344" w:name="_Toc424719090"/>
      <w:r w:rsidRPr="006C3654">
        <w:lastRenderedPageBreak/>
        <w:t>Hour Distribution</w:t>
      </w:r>
      <w:bookmarkEnd w:id="343"/>
      <w:bookmarkEnd w:id="344"/>
    </w:p>
    <w:p w:rsidR="007F26F6" w:rsidRPr="006C3654" w:rsidRDefault="007F26F6" w:rsidP="007F26F6">
      <w:pPr>
        <w:spacing w:after="160" w:line="259" w:lineRule="auto"/>
        <w:jc w:val="both"/>
      </w:pPr>
      <w:r>
        <w:t xml:space="preserve">This section compares the hour distributions for </w:t>
      </w:r>
      <w:r w:rsidRPr="006C3654">
        <w:t>the four crash categories</w:t>
      </w:r>
      <w:r>
        <w:t>.</w:t>
      </w:r>
      <w:r w:rsidRPr="00050AEC">
        <w:t xml:space="preserve"> </w:t>
      </w:r>
      <w:r w:rsidRPr="006C3654">
        <w:t xml:space="preserve">Table </w:t>
      </w:r>
      <w:r>
        <w:t>34 and Figure 20</w:t>
      </w:r>
      <w:r w:rsidRPr="006C3654">
        <w:t xml:space="preserve"> show the </w:t>
      </w:r>
      <w:r>
        <w:t>hour</w:t>
      </w:r>
      <w:r w:rsidRPr="006C3654">
        <w:t xml:space="preserve"> distribution</w:t>
      </w:r>
      <w:r>
        <w:t>s</w:t>
      </w:r>
      <w:r w:rsidRPr="006C3654">
        <w:t>. The following results were obtained</w:t>
      </w:r>
      <w:r>
        <w:t xml:space="preserve"> from the analysis:</w:t>
      </w:r>
    </w:p>
    <w:p w:rsidR="007F26F6" w:rsidRPr="006C3654" w:rsidRDefault="007F26F6" w:rsidP="007F26F6">
      <w:pPr>
        <w:pStyle w:val="ListParagraph"/>
        <w:widowControl/>
        <w:numPr>
          <w:ilvl w:val="0"/>
          <w:numId w:val="17"/>
        </w:numPr>
        <w:spacing w:after="160" w:line="259" w:lineRule="auto"/>
        <w:rPr>
          <w:rFonts w:ascii="Times New Roman" w:hAnsi="Times New Roman"/>
          <w:sz w:val="24"/>
        </w:rPr>
      </w:pPr>
      <w:r w:rsidRPr="006C3654">
        <w:rPr>
          <w:rFonts w:ascii="Times New Roman" w:hAnsi="Times New Roman"/>
          <w:sz w:val="24"/>
        </w:rPr>
        <w:t>Night</w:t>
      </w:r>
      <w:r>
        <w:rPr>
          <w:rFonts w:ascii="Times New Roman" w:hAnsi="Times New Roman"/>
          <w:sz w:val="24"/>
        </w:rPr>
        <w:t>time</w:t>
      </w:r>
      <w:r w:rsidRPr="006C3654">
        <w:rPr>
          <w:rFonts w:ascii="Times New Roman" w:hAnsi="Times New Roman"/>
          <w:sz w:val="24"/>
        </w:rPr>
        <w:t xml:space="preserve"> lighted and unlighted crashes </w:t>
      </w:r>
      <w:r>
        <w:rPr>
          <w:rFonts w:ascii="Times New Roman" w:hAnsi="Times New Roman"/>
          <w:sz w:val="24"/>
        </w:rPr>
        <w:t>demonstrate</w:t>
      </w:r>
      <w:r w:rsidRPr="006C3654">
        <w:rPr>
          <w:rFonts w:ascii="Times New Roman" w:hAnsi="Times New Roman"/>
          <w:sz w:val="24"/>
        </w:rPr>
        <w:t xml:space="preserve"> similar percentage</w:t>
      </w:r>
      <w:r>
        <w:rPr>
          <w:rFonts w:ascii="Times New Roman" w:hAnsi="Times New Roman"/>
          <w:sz w:val="24"/>
        </w:rPr>
        <w:t>s</w:t>
      </w:r>
      <w:r w:rsidRPr="006C3654">
        <w:rPr>
          <w:rFonts w:ascii="Times New Roman" w:hAnsi="Times New Roman"/>
          <w:sz w:val="24"/>
        </w:rPr>
        <w:t xml:space="preserve"> during late nighttime (7PM – 4AM);</w:t>
      </w:r>
    </w:p>
    <w:p w:rsidR="007F26F6" w:rsidRPr="006C3654" w:rsidRDefault="009F76AA" w:rsidP="007F26F6">
      <w:pPr>
        <w:pStyle w:val="ListParagraph"/>
        <w:widowControl/>
        <w:numPr>
          <w:ilvl w:val="0"/>
          <w:numId w:val="17"/>
        </w:numPr>
        <w:spacing w:after="160" w:line="259" w:lineRule="auto"/>
        <w:rPr>
          <w:rFonts w:ascii="Times New Roman" w:hAnsi="Times New Roman"/>
          <w:sz w:val="24"/>
        </w:rPr>
      </w:pPr>
      <w:r>
        <w:rPr>
          <w:rFonts w:ascii="Times New Roman" w:hAnsi="Times New Roman"/>
          <w:sz w:val="24"/>
        </w:rPr>
        <w:t>The p</w:t>
      </w:r>
      <w:r w:rsidR="007F26F6" w:rsidRPr="006C3654">
        <w:rPr>
          <w:rFonts w:ascii="Times New Roman" w:hAnsi="Times New Roman"/>
          <w:sz w:val="24"/>
        </w:rPr>
        <w:t>roportion of early morning crashes (4AM-7AM) is higher under unlighted c</w:t>
      </w:r>
      <w:r w:rsidR="007F26F6">
        <w:rPr>
          <w:rFonts w:ascii="Times New Roman" w:hAnsi="Times New Roman"/>
          <w:sz w:val="24"/>
        </w:rPr>
        <w:t>ondition than lighted condition; and</w:t>
      </w:r>
    </w:p>
    <w:p w:rsidR="007F26F6" w:rsidRPr="00BD0599" w:rsidRDefault="009F76AA" w:rsidP="007F26F6">
      <w:pPr>
        <w:pStyle w:val="ListParagraph"/>
        <w:widowControl/>
        <w:numPr>
          <w:ilvl w:val="0"/>
          <w:numId w:val="17"/>
        </w:numPr>
        <w:spacing w:after="160" w:line="259" w:lineRule="auto"/>
      </w:pPr>
      <w:r>
        <w:rPr>
          <w:rFonts w:ascii="Times New Roman" w:hAnsi="Times New Roman"/>
          <w:sz w:val="24"/>
        </w:rPr>
        <w:t>The p</w:t>
      </w:r>
      <w:r w:rsidR="007F26F6" w:rsidRPr="00050AEC">
        <w:rPr>
          <w:rFonts w:ascii="Times New Roman" w:hAnsi="Times New Roman"/>
          <w:sz w:val="24"/>
        </w:rPr>
        <w:t>roportion of early nighttime crashes (4PM-7PM) is higher under lighted condition than unlighted condition.</w:t>
      </w:r>
      <w:r w:rsidR="007F26F6">
        <w:t xml:space="preserve"> </w:t>
      </w:r>
    </w:p>
    <w:p w:rsidR="007F26F6" w:rsidRPr="006C3654" w:rsidRDefault="007F26F6" w:rsidP="007F26F6">
      <w:pPr>
        <w:spacing w:before="120" w:after="120"/>
        <w:jc w:val="center"/>
        <w:rPr>
          <w:b/>
          <w:sz w:val="22"/>
        </w:rPr>
      </w:pPr>
      <w:bookmarkStart w:id="345" w:name="_Toc422999675"/>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34</w:t>
      </w:r>
      <w:r w:rsidR="003358A4" w:rsidRPr="006C3654">
        <w:rPr>
          <w:b/>
          <w:sz w:val="22"/>
        </w:rPr>
        <w:fldChar w:fldCharType="end"/>
      </w:r>
      <w:r w:rsidRPr="006C3654">
        <w:rPr>
          <w:b/>
          <w:sz w:val="22"/>
        </w:rPr>
        <w:t xml:space="preserve"> Hour Distribution for </w:t>
      </w:r>
      <w:r>
        <w:rPr>
          <w:b/>
          <w:sz w:val="22"/>
        </w:rPr>
        <w:t>D</w:t>
      </w:r>
      <w:r w:rsidRPr="006C3654">
        <w:rPr>
          <w:b/>
          <w:sz w:val="22"/>
        </w:rPr>
        <w:t xml:space="preserve">ifferent </w:t>
      </w:r>
      <w:r>
        <w:rPr>
          <w:b/>
          <w:sz w:val="22"/>
        </w:rPr>
        <w:t>C</w:t>
      </w:r>
      <w:r w:rsidRPr="006C3654">
        <w:rPr>
          <w:b/>
          <w:sz w:val="22"/>
        </w:rPr>
        <w:t xml:space="preserve">rash </w:t>
      </w:r>
      <w:r>
        <w:rPr>
          <w:b/>
          <w:sz w:val="22"/>
        </w:rPr>
        <w:t>C</w:t>
      </w:r>
      <w:r w:rsidRPr="006C3654">
        <w:rPr>
          <w:b/>
          <w:sz w:val="22"/>
        </w:rPr>
        <w:t>ategories</w:t>
      </w:r>
      <w:bookmarkEnd w:id="345"/>
    </w:p>
    <w:tbl>
      <w:tblPr>
        <w:tblW w:w="7636" w:type="dxa"/>
        <w:jc w:val="center"/>
        <w:tblBorders>
          <w:top w:val="single" w:sz="4" w:space="0" w:color="auto"/>
          <w:bottom w:val="single" w:sz="4" w:space="0" w:color="auto"/>
        </w:tblBorders>
        <w:tblLayout w:type="fixed"/>
        <w:tblLook w:val="04A0" w:firstRow="1" w:lastRow="0" w:firstColumn="1" w:lastColumn="0" w:noHBand="0" w:noVBand="1"/>
      </w:tblPr>
      <w:tblGrid>
        <w:gridCol w:w="1527"/>
        <w:gridCol w:w="1527"/>
        <w:gridCol w:w="1527"/>
        <w:gridCol w:w="1527"/>
        <w:gridCol w:w="1528"/>
      </w:tblGrid>
      <w:tr w:rsidR="007F26F6" w:rsidRPr="00665EDB" w:rsidTr="007F26F6">
        <w:trPr>
          <w:trHeight w:val="300"/>
          <w:jc w:val="center"/>
        </w:trPr>
        <w:tc>
          <w:tcPr>
            <w:tcW w:w="1527"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sz w:val="20"/>
                <w:szCs w:val="20"/>
              </w:rPr>
            </w:pPr>
            <w:r w:rsidRPr="006C3654">
              <w:rPr>
                <w:rFonts w:eastAsia="Times New Roman"/>
                <w:b/>
                <w:sz w:val="20"/>
                <w:szCs w:val="20"/>
              </w:rPr>
              <w:t>Hour of Day</w:t>
            </w:r>
          </w:p>
        </w:tc>
        <w:tc>
          <w:tcPr>
            <w:tcW w:w="3054"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Night</w:t>
            </w:r>
            <w:r>
              <w:rPr>
                <w:rFonts w:eastAsia="Times New Roman"/>
                <w:b/>
                <w:color w:val="000000"/>
                <w:sz w:val="20"/>
                <w:szCs w:val="20"/>
              </w:rPr>
              <w:t>time</w:t>
            </w:r>
            <w:r w:rsidRPr="006C3654">
              <w:rPr>
                <w:rFonts w:eastAsia="Times New Roman"/>
                <w:b/>
                <w:color w:val="000000"/>
                <w:sz w:val="20"/>
                <w:szCs w:val="20"/>
              </w:rPr>
              <w:t xml:space="preserve"> Lighted</w:t>
            </w:r>
          </w:p>
        </w:tc>
        <w:tc>
          <w:tcPr>
            <w:tcW w:w="305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Night</w:t>
            </w:r>
            <w:r>
              <w:rPr>
                <w:rFonts w:eastAsia="Times New Roman"/>
                <w:b/>
                <w:color w:val="000000"/>
                <w:sz w:val="20"/>
                <w:szCs w:val="20"/>
              </w:rPr>
              <w:t>time</w:t>
            </w:r>
            <w:r w:rsidRPr="006C3654">
              <w:rPr>
                <w:rFonts w:eastAsia="Times New Roman"/>
                <w:b/>
                <w:color w:val="000000"/>
                <w:sz w:val="20"/>
                <w:szCs w:val="20"/>
              </w:rPr>
              <w:t xml:space="preserve"> Unlighted</w:t>
            </w:r>
          </w:p>
        </w:tc>
      </w:tr>
      <w:tr w:rsidR="007F26F6" w:rsidRPr="00665EDB" w:rsidTr="00DE141B">
        <w:trPr>
          <w:trHeight w:val="70"/>
          <w:jc w:val="center"/>
        </w:trPr>
        <w:tc>
          <w:tcPr>
            <w:tcW w:w="152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0</w:t>
            </w:r>
          </w:p>
        </w:tc>
        <w:tc>
          <w:tcPr>
            <w:tcW w:w="152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369</w:t>
            </w:r>
          </w:p>
        </w:tc>
        <w:tc>
          <w:tcPr>
            <w:tcW w:w="152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4.9%</w:t>
            </w:r>
          </w:p>
        </w:tc>
        <w:tc>
          <w:tcPr>
            <w:tcW w:w="152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1256</w:t>
            </w:r>
          </w:p>
        </w:tc>
        <w:tc>
          <w:tcPr>
            <w:tcW w:w="1528"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5.1%</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1</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353</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1120</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4.5%</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2</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433</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1133</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4.6%</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3</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276</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1053</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4.3%</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4</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238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3.2%</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1352</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5.5%</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5</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345</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4.6%</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1964</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7.9%</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6</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232</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3.1%</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2224</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9.0%</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6</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0.1%</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765</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3.1%</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16</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185</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2.5%</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575</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2.3%</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17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1095</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14.7%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1787</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7.2%</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18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859</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11.5%</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1746</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7.1%</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19</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569</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7.6%</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1715</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6.9%</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20</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577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7.7%</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1931</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7.8%</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21</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734</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9.8%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2677</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10.8%</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22</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659</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8.8%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1883</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7.6%</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23</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528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7.1%</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1538</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6.2%</w:t>
            </w:r>
          </w:p>
        </w:tc>
      </w:tr>
      <w:tr w:rsidR="007F26F6" w:rsidRPr="00665EDB" w:rsidTr="007F26F6">
        <w:trPr>
          <w:trHeight w:val="80"/>
          <w:jc w:val="center"/>
        </w:trPr>
        <w:tc>
          <w:tcPr>
            <w:tcW w:w="152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Total</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7458</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100.0%</w:t>
            </w:r>
          </w:p>
        </w:tc>
        <w:tc>
          <w:tcPr>
            <w:tcW w:w="152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24719</w:t>
            </w:r>
          </w:p>
        </w:tc>
        <w:tc>
          <w:tcPr>
            <w:tcW w:w="152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100.0%</w:t>
            </w:r>
          </w:p>
        </w:tc>
      </w:tr>
    </w:tbl>
    <w:p w:rsidR="007F26F6" w:rsidRPr="006C3654" w:rsidRDefault="00415FC4" w:rsidP="007F26F6">
      <w:pPr>
        <w:spacing w:before="100" w:beforeAutospacing="1"/>
        <w:jc w:val="center"/>
        <w:rPr>
          <w:b/>
          <w:sz w:val="22"/>
        </w:rPr>
      </w:pPr>
      <w:r>
        <w:rPr>
          <w:b/>
          <w:noProof/>
          <w:kern w:val="2"/>
          <w:sz w:val="22"/>
        </w:rPr>
        <w:drawing>
          <wp:inline distT="0" distB="0" distL="0" distR="0">
            <wp:extent cx="4312920" cy="2750820"/>
            <wp:effectExtent l="19050" t="19050" r="11430" b="11430"/>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312920" cy="275082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00" w:afterAutospacing="1"/>
        <w:jc w:val="center"/>
        <w:rPr>
          <w:b/>
          <w:sz w:val="22"/>
        </w:rPr>
      </w:pPr>
      <w:bookmarkStart w:id="346" w:name="_Toc422999750"/>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20</w:t>
      </w:r>
      <w:r w:rsidR="003358A4" w:rsidRPr="006C3654">
        <w:rPr>
          <w:b/>
          <w:sz w:val="22"/>
        </w:rPr>
        <w:fldChar w:fldCharType="end"/>
      </w:r>
      <w:r w:rsidRPr="006C3654">
        <w:rPr>
          <w:b/>
          <w:sz w:val="22"/>
        </w:rPr>
        <w:t xml:space="preserve"> Hour Distribution for </w:t>
      </w:r>
      <w:r>
        <w:rPr>
          <w:b/>
          <w:sz w:val="22"/>
        </w:rPr>
        <w:t>D</w:t>
      </w:r>
      <w:r w:rsidRPr="006C3654">
        <w:rPr>
          <w:b/>
          <w:sz w:val="22"/>
        </w:rPr>
        <w:t xml:space="preserve">ifferent </w:t>
      </w:r>
      <w:r>
        <w:rPr>
          <w:b/>
          <w:sz w:val="22"/>
        </w:rPr>
        <w:t>C</w:t>
      </w:r>
      <w:r w:rsidRPr="006C3654">
        <w:rPr>
          <w:b/>
          <w:sz w:val="22"/>
        </w:rPr>
        <w:t xml:space="preserve">rash </w:t>
      </w:r>
      <w:r>
        <w:rPr>
          <w:b/>
          <w:sz w:val="22"/>
        </w:rPr>
        <w:t>C</w:t>
      </w:r>
      <w:r w:rsidRPr="006C3654">
        <w:rPr>
          <w:b/>
          <w:sz w:val="22"/>
        </w:rPr>
        <w:t>ategories</w:t>
      </w:r>
      <w:bookmarkEnd w:id="346"/>
    </w:p>
    <w:p w:rsidR="007F26F6" w:rsidRDefault="007F26F6" w:rsidP="007F26F6">
      <w:pPr>
        <w:pStyle w:val="Heading3"/>
        <w:numPr>
          <w:ilvl w:val="2"/>
          <w:numId w:val="6"/>
        </w:numPr>
        <w:ind w:left="720"/>
      </w:pPr>
      <w:bookmarkStart w:id="347" w:name="_Toc411462993"/>
      <w:bookmarkStart w:id="348" w:name="_Toc424719091"/>
      <w:r w:rsidRPr="006C3654">
        <w:lastRenderedPageBreak/>
        <w:t>Crash Type</w:t>
      </w:r>
      <w:bookmarkEnd w:id="347"/>
      <w:bookmarkEnd w:id="348"/>
    </w:p>
    <w:p w:rsidR="007F26F6" w:rsidRPr="006C3654" w:rsidRDefault="007F26F6" w:rsidP="007F26F6">
      <w:pPr>
        <w:tabs>
          <w:tab w:val="left" w:pos="7230"/>
        </w:tabs>
        <w:spacing w:after="160" w:line="259" w:lineRule="auto"/>
        <w:jc w:val="both"/>
      </w:pPr>
      <w:r>
        <w:t>This section compares the proportion of single-vehicle crashes among the four crash categories.</w:t>
      </w:r>
      <w:r w:rsidRPr="00050AEC">
        <w:t xml:space="preserve"> </w:t>
      </w:r>
      <w:r w:rsidRPr="006C3654">
        <w:t xml:space="preserve">Table </w:t>
      </w:r>
      <w:r>
        <w:t>35 and Figure 21</w:t>
      </w:r>
      <w:r w:rsidRPr="006C3654">
        <w:t xml:space="preserve"> show the crash type </w:t>
      </w:r>
      <w:r>
        <w:t>proportions</w:t>
      </w:r>
      <w:r w:rsidRPr="006C3654">
        <w:t xml:space="preserve"> </w:t>
      </w:r>
      <w:r>
        <w:t>for</w:t>
      </w:r>
      <w:r w:rsidRPr="006C3654">
        <w:t xml:space="preserve"> the four crash categories. </w:t>
      </w:r>
      <w:r>
        <w:t>Two c</w:t>
      </w:r>
      <w:r w:rsidRPr="006C3654">
        <w:t>rash type</w:t>
      </w:r>
      <w:r>
        <w:t>s</w:t>
      </w:r>
      <w:r w:rsidRPr="006C3654">
        <w:t xml:space="preserve"> </w:t>
      </w:r>
      <w:r>
        <w:t>were used, namely</w:t>
      </w:r>
      <w:r w:rsidRPr="006C3654">
        <w:t xml:space="preserve"> single vehicle crash</w:t>
      </w:r>
      <w:r>
        <w:t>es</w:t>
      </w:r>
      <w:r w:rsidRPr="006C3654">
        <w:t xml:space="preserve"> (run-off-road crashes) and multi-vehicle crashes (all other crash types). Proportion tests were used to compare the statistical difference in </w:t>
      </w:r>
      <w:r>
        <w:t xml:space="preserve">the </w:t>
      </w:r>
      <w:r w:rsidRPr="006C3654">
        <w:t>proportion of single vehicle crashes</w:t>
      </w:r>
      <w:r>
        <w:t>. Results are summarized</w:t>
      </w:r>
      <w:r w:rsidRPr="006C3654">
        <w:t xml:space="preserve"> in Table </w:t>
      </w:r>
      <w:r>
        <w:t>36</w:t>
      </w:r>
      <w:r w:rsidRPr="006C3654">
        <w:t xml:space="preserve">. </w:t>
      </w:r>
      <w:r>
        <w:t>Key findings are</w:t>
      </w:r>
      <w:r w:rsidRPr="006C3654">
        <w:t>:</w:t>
      </w:r>
    </w:p>
    <w:p w:rsidR="007F26F6" w:rsidRPr="006C3654" w:rsidRDefault="007F26F6" w:rsidP="007F26F6">
      <w:pPr>
        <w:pStyle w:val="ListParagraph"/>
        <w:numPr>
          <w:ilvl w:val="0"/>
          <w:numId w:val="18"/>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9F76AA">
        <w:rPr>
          <w:rFonts w:ascii="Times New Roman" w:hAnsi="Times New Roman"/>
          <w:sz w:val="24"/>
          <w:szCs w:val="24"/>
        </w:rPr>
        <w:t xml:space="preserve">the </w:t>
      </w:r>
      <w:r w:rsidRPr="006C3654">
        <w:rPr>
          <w:rFonts w:ascii="Times New Roman" w:hAnsi="Times New Roman"/>
          <w:sz w:val="24"/>
          <w:szCs w:val="24"/>
        </w:rPr>
        <w:t xml:space="preserve">proportion of single vehicle crashes is significantly higher under unlighted condition than lighted condition. </w:t>
      </w:r>
    </w:p>
    <w:p w:rsidR="007F26F6" w:rsidRPr="006C3654" w:rsidRDefault="007F26F6" w:rsidP="007F26F6">
      <w:pPr>
        <w:pStyle w:val="ListParagraph"/>
        <w:widowControl/>
        <w:numPr>
          <w:ilvl w:val="0"/>
          <w:numId w:val="18"/>
        </w:numPr>
        <w:tabs>
          <w:tab w:val="left" w:pos="7230"/>
        </w:tabs>
        <w:spacing w:after="160" w:line="259" w:lineRule="auto"/>
        <w:rPr>
          <w:rFonts w:ascii="Times New Roman" w:hAnsi="Times New Roman"/>
          <w:sz w:val="24"/>
        </w:rPr>
      </w:pPr>
      <w:r w:rsidRPr="006C3654">
        <w:rPr>
          <w:rFonts w:ascii="Times New Roman" w:hAnsi="Times New Roman"/>
          <w:sz w:val="24"/>
        </w:rPr>
        <w:t>Daytime and daytime low visibility crashes did not show statistically significant difference for the proportion of single vehicle crashes.</w:t>
      </w:r>
    </w:p>
    <w:p w:rsidR="007F26F6" w:rsidRPr="006C3654" w:rsidRDefault="007F26F6" w:rsidP="007F26F6">
      <w:pPr>
        <w:pStyle w:val="ListParagraph"/>
        <w:widowControl/>
        <w:numPr>
          <w:ilvl w:val="0"/>
          <w:numId w:val="18"/>
        </w:numPr>
        <w:tabs>
          <w:tab w:val="left" w:pos="7230"/>
        </w:tabs>
        <w:spacing w:after="160" w:line="259" w:lineRule="auto"/>
        <w:rPr>
          <w:rFonts w:ascii="Times New Roman" w:hAnsi="Times New Roman"/>
          <w:sz w:val="24"/>
        </w:rPr>
      </w:pPr>
      <w:r w:rsidRPr="006C3654">
        <w:rPr>
          <w:rFonts w:ascii="Times New Roman" w:hAnsi="Times New Roman"/>
          <w:sz w:val="24"/>
        </w:rPr>
        <w:t>Nighttime lighted and daytime low visibility crashes did not show statistically significant difference for the proportion of single vehicle crashes.</w:t>
      </w:r>
    </w:p>
    <w:p w:rsidR="007F26F6" w:rsidRPr="006C3654" w:rsidRDefault="007F26F6" w:rsidP="007F26F6">
      <w:pPr>
        <w:pStyle w:val="ListParagraph"/>
        <w:widowControl/>
        <w:numPr>
          <w:ilvl w:val="0"/>
          <w:numId w:val="18"/>
        </w:numPr>
        <w:tabs>
          <w:tab w:val="left" w:pos="7230"/>
        </w:tabs>
        <w:spacing w:after="160" w:line="259" w:lineRule="auto"/>
        <w:rPr>
          <w:rFonts w:ascii="Times New Roman" w:hAnsi="Times New Roman"/>
          <w:sz w:val="24"/>
        </w:rPr>
      </w:pPr>
      <w:r w:rsidRPr="006C3654">
        <w:rPr>
          <w:rFonts w:ascii="Times New Roman" w:hAnsi="Times New Roman"/>
          <w:sz w:val="24"/>
        </w:rPr>
        <w:t xml:space="preserve">This result can be explained by due to </w:t>
      </w:r>
      <w:r w:rsidR="009F76AA">
        <w:rPr>
          <w:rFonts w:ascii="Times New Roman" w:hAnsi="Times New Roman"/>
          <w:sz w:val="24"/>
        </w:rPr>
        <w:t xml:space="preserve">the </w:t>
      </w:r>
      <w:r w:rsidRPr="006C3654">
        <w:rPr>
          <w:rFonts w:ascii="Times New Roman" w:hAnsi="Times New Roman"/>
          <w:sz w:val="24"/>
        </w:rPr>
        <w:t>lack of lighting during nighttime</w:t>
      </w:r>
      <w:r w:rsidR="009F76AA">
        <w:rPr>
          <w:rFonts w:ascii="Times New Roman" w:hAnsi="Times New Roman"/>
          <w:sz w:val="24"/>
        </w:rPr>
        <w:t>;</w:t>
      </w:r>
      <w:r w:rsidRPr="006C3654">
        <w:rPr>
          <w:rFonts w:ascii="Times New Roman" w:hAnsi="Times New Roman"/>
          <w:sz w:val="24"/>
        </w:rPr>
        <w:t xml:space="preserve"> drivers cannot clearly distinguish the alignment and marking of the roadways, causing higher risk of running-off-road. </w:t>
      </w:r>
    </w:p>
    <w:p w:rsidR="007F26F6" w:rsidRDefault="007F26F6" w:rsidP="007F26F6">
      <w:pPr>
        <w:pStyle w:val="ListParagraph"/>
        <w:widowControl/>
        <w:numPr>
          <w:ilvl w:val="0"/>
          <w:numId w:val="18"/>
        </w:numPr>
        <w:tabs>
          <w:tab w:val="left" w:pos="7230"/>
        </w:tabs>
        <w:spacing w:after="160" w:line="259" w:lineRule="auto"/>
        <w:rPr>
          <w:rFonts w:ascii="Times New Roman" w:hAnsi="Times New Roman"/>
          <w:sz w:val="24"/>
        </w:rPr>
      </w:pPr>
      <w:r w:rsidRPr="006C3654">
        <w:rPr>
          <w:rFonts w:ascii="Times New Roman" w:hAnsi="Times New Roman"/>
          <w:sz w:val="24"/>
        </w:rPr>
        <w:t>This finding implies that lighting can potentially reduce</w:t>
      </w:r>
      <w:r>
        <w:rPr>
          <w:rFonts w:ascii="Times New Roman" w:hAnsi="Times New Roman"/>
          <w:sz w:val="24"/>
        </w:rPr>
        <w:t xml:space="preserve"> run-off-</w:t>
      </w:r>
      <w:r w:rsidRPr="006C3654">
        <w:rPr>
          <w:rFonts w:ascii="Times New Roman" w:hAnsi="Times New Roman"/>
          <w:sz w:val="24"/>
        </w:rPr>
        <w:t xml:space="preserve">road crashes. </w:t>
      </w:r>
    </w:p>
    <w:p w:rsidR="007F26F6" w:rsidRPr="006C3654" w:rsidRDefault="007F26F6" w:rsidP="007F26F6">
      <w:pPr>
        <w:spacing w:before="120" w:after="120"/>
        <w:jc w:val="center"/>
        <w:rPr>
          <w:b/>
          <w:sz w:val="22"/>
        </w:rPr>
      </w:pPr>
      <w:bookmarkStart w:id="349" w:name="_Toc422999676"/>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35</w:t>
      </w:r>
      <w:r w:rsidR="003358A4" w:rsidRPr="006C3654">
        <w:rPr>
          <w:b/>
          <w:sz w:val="22"/>
        </w:rPr>
        <w:fldChar w:fldCharType="end"/>
      </w:r>
      <w:r w:rsidRPr="006C3654">
        <w:rPr>
          <w:b/>
          <w:sz w:val="22"/>
        </w:rPr>
        <w:t xml:space="preserve"> Crash </w:t>
      </w:r>
      <w:r>
        <w:rPr>
          <w:b/>
          <w:sz w:val="22"/>
        </w:rPr>
        <w:t>T</w:t>
      </w:r>
      <w:r w:rsidRPr="006C3654">
        <w:rPr>
          <w:b/>
          <w:sz w:val="22"/>
        </w:rPr>
        <w:t xml:space="preserve">ype </w:t>
      </w:r>
      <w:r>
        <w:rPr>
          <w:b/>
          <w:sz w:val="22"/>
        </w:rPr>
        <w:t>D</w:t>
      </w:r>
      <w:r w:rsidRPr="006C3654">
        <w:rPr>
          <w:b/>
          <w:sz w:val="22"/>
        </w:rPr>
        <w:t>istribution</w:t>
      </w:r>
      <w:bookmarkEnd w:id="349"/>
    </w:p>
    <w:tbl>
      <w:tblPr>
        <w:tblW w:w="8653" w:type="dxa"/>
        <w:jc w:val="center"/>
        <w:tblBorders>
          <w:top w:val="single" w:sz="4" w:space="0" w:color="auto"/>
          <w:bottom w:val="single" w:sz="4" w:space="0" w:color="auto"/>
        </w:tblBorders>
        <w:tblLook w:val="04A0" w:firstRow="1" w:lastRow="0" w:firstColumn="1" w:lastColumn="0" w:noHBand="0" w:noVBand="1"/>
      </w:tblPr>
      <w:tblGrid>
        <w:gridCol w:w="1877"/>
        <w:gridCol w:w="878"/>
        <w:gridCol w:w="935"/>
        <w:gridCol w:w="547"/>
        <w:gridCol w:w="946"/>
        <w:gridCol w:w="781"/>
        <w:gridCol w:w="920"/>
        <w:gridCol w:w="879"/>
        <w:gridCol w:w="890"/>
      </w:tblGrid>
      <w:tr w:rsidR="007F26F6" w:rsidRPr="00665EDB" w:rsidTr="007F26F6">
        <w:trPr>
          <w:trHeight w:val="300"/>
          <w:jc w:val="center"/>
        </w:trPr>
        <w:tc>
          <w:tcPr>
            <w:tcW w:w="1877"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Crash Type</w:t>
            </w:r>
          </w:p>
        </w:tc>
        <w:tc>
          <w:tcPr>
            <w:tcW w:w="1813"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Daytime All</w:t>
            </w:r>
          </w:p>
        </w:tc>
        <w:tc>
          <w:tcPr>
            <w:tcW w:w="1493"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Daytime Low Visibility</w:t>
            </w:r>
          </w:p>
        </w:tc>
        <w:tc>
          <w:tcPr>
            <w:tcW w:w="1701"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Night</w:t>
            </w:r>
            <w:r>
              <w:rPr>
                <w:rFonts w:eastAsia="Times New Roman"/>
                <w:b/>
                <w:color w:val="000000"/>
                <w:sz w:val="20"/>
                <w:szCs w:val="20"/>
              </w:rPr>
              <w:t>time</w:t>
            </w:r>
            <w:r w:rsidRPr="006C3654">
              <w:rPr>
                <w:rFonts w:eastAsia="Times New Roman"/>
                <w:b/>
                <w:color w:val="000000"/>
                <w:sz w:val="20"/>
                <w:szCs w:val="20"/>
              </w:rPr>
              <w:t xml:space="preserve"> Lighted</w:t>
            </w:r>
          </w:p>
        </w:tc>
        <w:tc>
          <w:tcPr>
            <w:tcW w:w="1769"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Night</w:t>
            </w:r>
            <w:r>
              <w:rPr>
                <w:rFonts w:eastAsia="Times New Roman"/>
                <w:b/>
                <w:color w:val="000000"/>
                <w:sz w:val="20"/>
                <w:szCs w:val="20"/>
              </w:rPr>
              <w:t>time</w:t>
            </w:r>
            <w:r w:rsidRPr="006C3654">
              <w:rPr>
                <w:rFonts w:eastAsia="Times New Roman"/>
                <w:b/>
                <w:color w:val="000000"/>
                <w:sz w:val="20"/>
                <w:szCs w:val="20"/>
              </w:rPr>
              <w:t xml:space="preserve"> Unlighted</w:t>
            </w:r>
          </w:p>
        </w:tc>
      </w:tr>
      <w:tr w:rsidR="007F26F6" w:rsidRPr="00665EDB" w:rsidTr="007F26F6">
        <w:trPr>
          <w:trHeight w:val="300"/>
          <w:jc w:val="center"/>
        </w:trPr>
        <w:tc>
          <w:tcPr>
            <w:tcW w:w="187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Single Vehicle Crashes</w:t>
            </w:r>
          </w:p>
        </w:tc>
        <w:tc>
          <w:tcPr>
            <w:tcW w:w="878"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20731</w:t>
            </w:r>
          </w:p>
        </w:tc>
        <w:tc>
          <w:tcPr>
            <w:tcW w:w="93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42.9%</w:t>
            </w:r>
          </w:p>
        </w:tc>
        <w:tc>
          <w:tcPr>
            <w:tcW w:w="54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340</w:t>
            </w:r>
          </w:p>
        </w:tc>
        <w:tc>
          <w:tcPr>
            <w:tcW w:w="946"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41.6%</w:t>
            </w:r>
          </w:p>
        </w:tc>
        <w:tc>
          <w:tcPr>
            <w:tcW w:w="781"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3076</w:t>
            </w:r>
          </w:p>
        </w:tc>
        <w:tc>
          <w:tcPr>
            <w:tcW w:w="92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41.3%</w:t>
            </w:r>
          </w:p>
        </w:tc>
        <w:tc>
          <w:tcPr>
            <w:tcW w:w="879"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19743</w:t>
            </w:r>
          </w:p>
        </w:tc>
        <w:tc>
          <w:tcPr>
            <w:tcW w:w="89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80.0%</w:t>
            </w:r>
          </w:p>
        </w:tc>
      </w:tr>
      <w:tr w:rsidR="007F26F6" w:rsidRPr="00665EDB" w:rsidTr="007F26F6">
        <w:trPr>
          <w:trHeight w:val="300"/>
          <w:jc w:val="center"/>
        </w:trPr>
        <w:tc>
          <w:tcPr>
            <w:tcW w:w="1877"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Multi Vehicle Crashes</w:t>
            </w:r>
          </w:p>
        </w:tc>
        <w:tc>
          <w:tcPr>
            <w:tcW w:w="878"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27629</w:t>
            </w:r>
          </w:p>
        </w:tc>
        <w:tc>
          <w:tcPr>
            <w:tcW w:w="935"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57.1%</w:t>
            </w:r>
          </w:p>
        </w:tc>
        <w:tc>
          <w:tcPr>
            <w:tcW w:w="547"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478</w:t>
            </w:r>
          </w:p>
        </w:tc>
        <w:tc>
          <w:tcPr>
            <w:tcW w:w="946"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58.4%</w:t>
            </w:r>
          </w:p>
        </w:tc>
        <w:tc>
          <w:tcPr>
            <w:tcW w:w="781"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4368</w:t>
            </w:r>
          </w:p>
        </w:tc>
        <w:tc>
          <w:tcPr>
            <w:tcW w:w="920"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58.7%</w:t>
            </w:r>
          </w:p>
        </w:tc>
        <w:tc>
          <w:tcPr>
            <w:tcW w:w="879"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4936</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20.0%</w:t>
            </w:r>
          </w:p>
        </w:tc>
      </w:tr>
      <w:tr w:rsidR="007F26F6" w:rsidRPr="00665EDB" w:rsidTr="007F26F6">
        <w:trPr>
          <w:trHeight w:val="300"/>
          <w:jc w:val="center"/>
        </w:trPr>
        <w:tc>
          <w:tcPr>
            <w:tcW w:w="1877" w:type="dxa"/>
            <w:shd w:val="clear" w:color="auto" w:fill="auto"/>
            <w:noWrap/>
            <w:vAlign w:val="center"/>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Total</w:t>
            </w:r>
          </w:p>
        </w:tc>
        <w:tc>
          <w:tcPr>
            <w:tcW w:w="878"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48360</w:t>
            </w:r>
          </w:p>
        </w:tc>
        <w:tc>
          <w:tcPr>
            <w:tcW w:w="935"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100.0%</w:t>
            </w:r>
          </w:p>
        </w:tc>
        <w:tc>
          <w:tcPr>
            <w:tcW w:w="547"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818</w:t>
            </w:r>
          </w:p>
        </w:tc>
        <w:tc>
          <w:tcPr>
            <w:tcW w:w="946"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100.0%</w:t>
            </w:r>
          </w:p>
        </w:tc>
        <w:tc>
          <w:tcPr>
            <w:tcW w:w="781"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7444</w:t>
            </w:r>
          </w:p>
        </w:tc>
        <w:tc>
          <w:tcPr>
            <w:tcW w:w="920"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100.0%</w:t>
            </w:r>
          </w:p>
        </w:tc>
        <w:tc>
          <w:tcPr>
            <w:tcW w:w="879"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24679</w:t>
            </w:r>
          </w:p>
        </w:tc>
        <w:tc>
          <w:tcPr>
            <w:tcW w:w="890" w:type="dxa"/>
            <w:shd w:val="clear" w:color="auto" w:fill="auto"/>
            <w:noWrap/>
            <w:vAlign w:val="center"/>
          </w:tcPr>
          <w:p w:rsidR="007F26F6" w:rsidRPr="006C3654" w:rsidRDefault="007F26F6" w:rsidP="007F26F6">
            <w:pPr>
              <w:jc w:val="center"/>
              <w:rPr>
                <w:rFonts w:eastAsia="Times New Roman"/>
                <w:color w:val="000000"/>
                <w:sz w:val="20"/>
                <w:szCs w:val="20"/>
              </w:rPr>
            </w:pPr>
            <w:r w:rsidRPr="006C3654">
              <w:rPr>
                <w:rFonts w:eastAsia="Times New Roman"/>
                <w:color w:val="000000"/>
                <w:sz w:val="20"/>
                <w:szCs w:val="20"/>
              </w:rPr>
              <w:t>100.0%</w:t>
            </w:r>
          </w:p>
        </w:tc>
      </w:tr>
    </w:tbl>
    <w:p w:rsidR="007F26F6" w:rsidRPr="006C3654" w:rsidRDefault="00415FC4" w:rsidP="007F26F6">
      <w:pPr>
        <w:spacing w:before="120"/>
        <w:jc w:val="center"/>
        <w:rPr>
          <w:b/>
          <w:sz w:val="22"/>
        </w:rPr>
      </w:pPr>
      <w:r>
        <w:rPr>
          <w:b/>
          <w:noProof/>
          <w:sz w:val="22"/>
        </w:rPr>
        <w:drawing>
          <wp:inline distT="0" distB="0" distL="0" distR="0">
            <wp:extent cx="4884420" cy="3116580"/>
            <wp:effectExtent l="19050" t="19050" r="11430" b="26670"/>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4884420" cy="3116580"/>
                    </a:xfrm>
                    <a:prstGeom prst="rect">
                      <a:avLst/>
                    </a:prstGeom>
                    <a:noFill/>
                    <a:ln w="9525" cmpd="sng">
                      <a:solidFill>
                        <a:srgbClr val="000000"/>
                      </a:solidFill>
                      <a:miter lim="800000"/>
                      <a:headEnd/>
                      <a:tailEnd/>
                    </a:ln>
                    <a:effectLst/>
                  </pic:spPr>
                </pic:pic>
              </a:graphicData>
            </a:graphic>
          </wp:inline>
        </w:drawing>
      </w:r>
    </w:p>
    <w:p w:rsidR="007F26F6" w:rsidRDefault="007F26F6" w:rsidP="007F26F6">
      <w:pPr>
        <w:spacing w:after="100" w:afterAutospacing="1"/>
        <w:jc w:val="center"/>
        <w:rPr>
          <w:b/>
          <w:sz w:val="22"/>
        </w:rPr>
      </w:pPr>
      <w:bookmarkStart w:id="350" w:name="_Toc422999751"/>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21</w:t>
      </w:r>
      <w:r w:rsidR="003358A4" w:rsidRPr="006C3654">
        <w:rPr>
          <w:b/>
          <w:sz w:val="22"/>
        </w:rPr>
        <w:fldChar w:fldCharType="end"/>
      </w:r>
      <w:r w:rsidRPr="006C3654">
        <w:rPr>
          <w:b/>
          <w:sz w:val="22"/>
        </w:rPr>
        <w:t xml:space="preserve"> Crash </w:t>
      </w:r>
      <w:r>
        <w:rPr>
          <w:b/>
          <w:sz w:val="22"/>
        </w:rPr>
        <w:t>T</w:t>
      </w:r>
      <w:r w:rsidRPr="006C3654">
        <w:rPr>
          <w:b/>
          <w:sz w:val="22"/>
        </w:rPr>
        <w:t xml:space="preserve">ype </w:t>
      </w:r>
      <w:r>
        <w:rPr>
          <w:b/>
          <w:sz w:val="22"/>
        </w:rPr>
        <w:t>D</w:t>
      </w:r>
      <w:r w:rsidRPr="006C3654">
        <w:rPr>
          <w:b/>
          <w:sz w:val="22"/>
        </w:rPr>
        <w:t>istribution</w:t>
      </w:r>
      <w:bookmarkEnd w:id="350"/>
    </w:p>
    <w:p w:rsidR="007F26F6" w:rsidRPr="006C3654" w:rsidRDefault="007F26F6" w:rsidP="007F26F6">
      <w:pPr>
        <w:spacing w:before="120" w:after="120"/>
        <w:jc w:val="center"/>
        <w:rPr>
          <w:b/>
          <w:sz w:val="22"/>
        </w:rPr>
      </w:pPr>
      <w:bookmarkStart w:id="351" w:name="_Toc422999677"/>
      <w:r w:rsidRPr="006C3654">
        <w:rPr>
          <w:b/>
          <w:sz w:val="22"/>
        </w:rPr>
        <w:lastRenderedPageBreak/>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36</w:t>
      </w:r>
      <w:r w:rsidR="003358A4" w:rsidRPr="006C3654">
        <w:rPr>
          <w:b/>
          <w:sz w:val="22"/>
        </w:rPr>
        <w:fldChar w:fldCharType="end"/>
      </w:r>
      <w:r w:rsidRPr="006C3654">
        <w:rPr>
          <w:b/>
          <w:sz w:val="22"/>
        </w:rPr>
        <w:t xml:space="preserve"> Proportion Test Results with </w:t>
      </w:r>
      <w:r>
        <w:rPr>
          <w:b/>
          <w:sz w:val="22"/>
        </w:rPr>
        <w:t>R</w:t>
      </w:r>
      <w:r w:rsidRPr="006C3654">
        <w:rPr>
          <w:b/>
          <w:sz w:val="22"/>
        </w:rPr>
        <w:t xml:space="preserve">espect to </w:t>
      </w:r>
      <w:r>
        <w:rPr>
          <w:b/>
          <w:sz w:val="22"/>
        </w:rPr>
        <w:t>S</w:t>
      </w:r>
      <w:r w:rsidRPr="006C3654">
        <w:rPr>
          <w:b/>
          <w:sz w:val="22"/>
        </w:rPr>
        <w:t>ingle</w:t>
      </w:r>
      <w:r>
        <w:rPr>
          <w:b/>
          <w:sz w:val="22"/>
        </w:rPr>
        <w:t>-V</w:t>
      </w:r>
      <w:r w:rsidRPr="006C3654">
        <w:rPr>
          <w:b/>
          <w:sz w:val="22"/>
        </w:rPr>
        <w:t xml:space="preserve">ehicle </w:t>
      </w:r>
      <w:r>
        <w:rPr>
          <w:b/>
          <w:sz w:val="22"/>
        </w:rPr>
        <w:t>C</w:t>
      </w:r>
      <w:r w:rsidRPr="006C3654">
        <w:rPr>
          <w:b/>
          <w:sz w:val="22"/>
        </w:rPr>
        <w:t>rashes</w:t>
      </w:r>
      <w:bookmarkEnd w:id="351"/>
      <w:r w:rsidRPr="006C3654">
        <w:rPr>
          <w:b/>
          <w:sz w:val="22"/>
        </w:rPr>
        <w:t xml:space="preserve"> </w:t>
      </w:r>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2"/>
              </w:rPr>
            </w:pPr>
            <w:r w:rsidRPr="00665EDB">
              <w:rPr>
                <w:b/>
                <w:sz w:val="22"/>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2"/>
              </w:rPr>
            </w:pPr>
            <w:r w:rsidRPr="00665EDB">
              <w:rPr>
                <w:b/>
                <w:sz w:val="22"/>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2"/>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2"/>
              </w:rPr>
            </w:pPr>
            <w:r w:rsidRPr="00665EDB">
              <w:rPr>
                <w:b/>
                <w:sz w:val="22"/>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2"/>
              </w:rPr>
            </w:pPr>
            <w:r w:rsidRPr="00665EDB">
              <w:rPr>
                <w:b/>
                <w:sz w:val="22"/>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2"/>
              </w:rPr>
            </w:pPr>
            <w:r w:rsidRPr="00665EDB">
              <w:rPr>
                <w:b/>
                <w:sz w:val="22"/>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2"/>
              </w:rPr>
            </w:pPr>
            <w:r w:rsidRPr="00665EDB">
              <w:rPr>
                <w:b/>
                <w:sz w:val="22"/>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2"/>
              </w:rPr>
            </w:pPr>
            <w:r w:rsidRPr="00665EDB">
              <w:rPr>
                <w:sz w:val="22"/>
              </w:rPr>
              <w:t>0.51 (.4769)</w:t>
            </w:r>
          </w:p>
        </w:tc>
        <w:tc>
          <w:tcPr>
            <w:tcW w:w="2188" w:type="dxa"/>
            <w:tcBorders>
              <w:top w:val="single" w:sz="4" w:space="0" w:color="auto"/>
            </w:tcBorders>
            <w:shd w:val="clear" w:color="auto" w:fill="auto"/>
            <w:vAlign w:val="center"/>
          </w:tcPr>
          <w:p w:rsidR="007F26F6" w:rsidRPr="00665EDB" w:rsidRDefault="007F26F6" w:rsidP="00665EDB">
            <w:pPr>
              <w:jc w:val="center"/>
              <w:rPr>
                <w:sz w:val="22"/>
              </w:rPr>
            </w:pPr>
            <w:r w:rsidRPr="00665EDB">
              <w:rPr>
                <w:sz w:val="22"/>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2"/>
              </w:rPr>
            </w:pPr>
            <w:r w:rsidRPr="00665EDB">
              <w:rPr>
                <w:sz w:val="22"/>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2"/>
              </w:rPr>
            </w:pPr>
            <w:r w:rsidRPr="00665EDB">
              <w:rPr>
                <w:b/>
                <w:sz w:val="22"/>
              </w:rPr>
              <w:t>Night Lighted</w:t>
            </w:r>
          </w:p>
        </w:tc>
        <w:tc>
          <w:tcPr>
            <w:tcW w:w="2188" w:type="dxa"/>
            <w:shd w:val="clear" w:color="auto" w:fill="auto"/>
            <w:vAlign w:val="center"/>
          </w:tcPr>
          <w:p w:rsidR="007F26F6" w:rsidRPr="00665EDB" w:rsidRDefault="007F26F6" w:rsidP="00665EDB">
            <w:pPr>
              <w:jc w:val="center"/>
              <w:rPr>
                <w:sz w:val="22"/>
              </w:rPr>
            </w:pPr>
            <w:r w:rsidRPr="00665EDB">
              <w:rPr>
                <w:sz w:val="22"/>
              </w:rPr>
              <w:t>6.24 (.0125 *)</w:t>
            </w:r>
          </w:p>
        </w:tc>
        <w:tc>
          <w:tcPr>
            <w:tcW w:w="2188" w:type="dxa"/>
            <w:shd w:val="clear" w:color="auto" w:fill="auto"/>
            <w:vAlign w:val="center"/>
          </w:tcPr>
          <w:p w:rsidR="007F26F6" w:rsidRPr="00665EDB" w:rsidRDefault="007F26F6" w:rsidP="00665EDB">
            <w:pPr>
              <w:jc w:val="center"/>
              <w:rPr>
                <w:sz w:val="22"/>
              </w:rPr>
            </w:pPr>
            <w:r w:rsidRPr="00665EDB">
              <w:rPr>
                <w:sz w:val="22"/>
              </w:rPr>
              <w:t>0.01 (0.9231)</w:t>
            </w:r>
          </w:p>
        </w:tc>
        <w:tc>
          <w:tcPr>
            <w:tcW w:w="2189" w:type="dxa"/>
            <w:shd w:val="clear" w:color="auto" w:fill="auto"/>
            <w:vAlign w:val="center"/>
          </w:tcPr>
          <w:p w:rsidR="007F26F6" w:rsidRPr="00665EDB" w:rsidRDefault="007F26F6" w:rsidP="00665EDB">
            <w:pPr>
              <w:jc w:val="center"/>
              <w:rPr>
                <w:sz w:val="22"/>
              </w:rPr>
            </w:pPr>
            <w:r w:rsidRPr="00665EDB">
              <w:rPr>
                <w:sz w:val="22"/>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2"/>
              </w:rPr>
            </w:pPr>
            <w:r w:rsidRPr="00665EDB">
              <w:rPr>
                <w:b/>
                <w:sz w:val="22"/>
              </w:rPr>
              <w:t>Night Unlighted</w:t>
            </w:r>
          </w:p>
        </w:tc>
        <w:tc>
          <w:tcPr>
            <w:tcW w:w="2188" w:type="dxa"/>
            <w:shd w:val="clear" w:color="auto" w:fill="auto"/>
            <w:vAlign w:val="center"/>
          </w:tcPr>
          <w:p w:rsidR="007F26F6" w:rsidRPr="00665EDB" w:rsidRDefault="007F26F6" w:rsidP="00665EDB">
            <w:pPr>
              <w:jc w:val="center"/>
              <w:rPr>
                <w:sz w:val="22"/>
              </w:rPr>
            </w:pPr>
            <w:r w:rsidRPr="00665EDB">
              <w:rPr>
                <w:sz w:val="22"/>
              </w:rPr>
              <w:t>9116 (&lt;.0001 *)</w:t>
            </w:r>
          </w:p>
        </w:tc>
        <w:tc>
          <w:tcPr>
            <w:tcW w:w="2188" w:type="dxa"/>
            <w:shd w:val="clear" w:color="auto" w:fill="auto"/>
            <w:vAlign w:val="center"/>
          </w:tcPr>
          <w:p w:rsidR="007F26F6" w:rsidRPr="00665EDB" w:rsidRDefault="007F26F6" w:rsidP="00665EDB">
            <w:pPr>
              <w:jc w:val="center"/>
              <w:rPr>
                <w:sz w:val="22"/>
              </w:rPr>
            </w:pPr>
            <w:r w:rsidRPr="00665EDB">
              <w:rPr>
                <w:sz w:val="22"/>
              </w:rPr>
              <w:t>697 (&lt;.001 *)</w:t>
            </w:r>
          </w:p>
        </w:tc>
        <w:tc>
          <w:tcPr>
            <w:tcW w:w="2189" w:type="dxa"/>
            <w:shd w:val="clear" w:color="auto" w:fill="auto"/>
            <w:vAlign w:val="center"/>
          </w:tcPr>
          <w:p w:rsidR="007F26F6" w:rsidRPr="00665EDB" w:rsidRDefault="007F26F6" w:rsidP="00665EDB">
            <w:pPr>
              <w:jc w:val="center"/>
              <w:rPr>
                <w:sz w:val="22"/>
              </w:rPr>
            </w:pPr>
            <w:r w:rsidRPr="00665EDB">
              <w:rPr>
                <w:sz w:val="22"/>
              </w:rPr>
              <w:t>731 (&lt;.001 *)</w:t>
            </w:r>
          </w:p>
        </w:tc>
      </w:tr>
    </w:tbl>
    <w:p w:rsidR="007F26F6" w:rsidRPr="00B101E4" w:rsidRDefault="007F26F6" w:rsidP="007F26F6">
      <w:pPr>
        <w:rPr>
          <w:i/>
          <w:sz w:val="20"/>
        </w:rPr>
      </w:pPr>
      <w:r w:rsidRPr="00B101E4">
        <w:rPr>
          <w:i/>
          <w:sz w:val="20"/>
        </w:rPr>
        <w:t xml:space="preserve">Note1: Chi-square Value (p-value)                                       </w:t>
      </w:r>
    </w:p>
    <w:p w:rsidR="007F26F6" w:rsidRPr="00B101E4" w:rsidRDefault="007F26F6" w:rsidP="007F26F6">
      <w:pPr>
        <w:rPr>
          <w:i/>
          <w:sz w:val="20"/>
        </w:rPr>
      </w:pPr>
      <w:r w:rsidRPr="00B101E4">
        <w:rPr>
          <w:i/>
          <w:sz w:val="20"/>
        </w:rPr>
        <w:t>Note2: *Denote statistically significant</w:t>
      </w:r>
    </w:p>
    <w:p w:rsidR="007F26F6" w:rsidRPr="00B101E4" w:rsidRDefault="007F26F6" w:rsidP="007F26F6">
      <w:pPr>
        <w:rPr>
          <w:i/>
          <w:sz w:val="20"/>
        </w:rPr>
      </w:pPr>
      <w:r w:rsidRPr="00B101E4">
        <w:rPr>
          <w:i/>
          <w:sz w:val="20"/>
        </w:rPr>
        <w:t>Note3: Two-tailed test</w:t>
      </w:r>
    </w:p>
    <w:p w:rsidR="007F26F6" w:rsidRPr="00B101E4" w:rsidRDefault="007F26F6" w:rsidP="007F26F6">
      <w:pPr>
        <w:rPr>
          <w:i/>
          <w:sz w:val="20"/>
        </w:rPr>
      </w:pPr>
      <w:r w:rsidRPr="00B101E4">
        <w:rPr>
          <w:i/>
          <w:sz w:val="20"/>
        </w:rPr>
        <w:t xml:space="preserve">Note4: Cut off </w:t>
      </w:r>
      <w:r w:rsidR="00DE141B">
        <w:rPr>
          <w:i/>
          <w:sz w:val="20"/>
        </w:rPr>
        <w:t>p-v</w:t>
      </w:r>
      <w:r w:rsidRPr="00B101E4">
        <w:rPr>
          <w:i/>
          <w:sz w:val="20"/>
        </w:rPr>
        <w:t>alue</w:t>
      </w:r>
      <w:r>
        <w:rPr>
          <w:i/>
          <w:sz w:val="20"/>
        </w:rPr>
        <w:t>=</w:t>
      </w:r>
      <w:r w:rsidRPr="00B101E4">
        <w:rPr>
          <w:i/>
          <w:sz w:val="20"/>
        </w:rPr>
        <w:t>0.05</w:t>
      </w:r>
    </w:p>
    <w:p w:rsidR="007F26F6" w:rsidRDefault="007F26F6" w:rsidP="007F26F6">
      <w:pPr>
        <w:pStyle w:val="Heading3"/>
        <w:numPr>
          <w:ilvl w:val="2"/>
          <w:numId w:val="6"/>
        </w:numPr>
        <w:ind w:left="720"/>
      </w:pPr>
      <w:bookmarkStart w:id="352" w:name="_Toc411462994"/>
      <w:bookmarkStart w:id="353" w:name="_Toc424719092"/>
      <w:r w:rsidRPr="006C3654">
        <w:t xml:space="preserve">Vehicle </w:t>
      </w:r>
      <w:r>
        <w:t>D</w:t>
      </w:r>
      <w:r w:rsidRPr="006C3654">
        <w:t xml:space="preserve">amage </w:t>
      </w:r>
      <w:r>
        <w:t>T</w:t>
      </w:r>
      <w:r w:rsidRPr="006C3654">
        <w:t>ype</w:t>
      </w:r>
      <w:bookmarkEnd w:id="352"/>
      <w:bookmarkEnd w:id="353"/>
    </w:p>
    <w:p w:rsidR="007F26F6" w:rsidRPr="00561B97" w:rsidRDefault="007F26F6" w:rsidP="007F26F6">
      <w:pPr>
        <w:tabs>
          <w:tab w:val="center" w:pos="4320"/>
          <w:tab w:val="left" w:pos="7005"/>
        </w:tabs>
        <w:spacing w:before="120" w:after="100" w:afterAutospacing="1"/>
        <w:jc w:val="both"/>
        <w:rPr>
          <w:lang w:eastAsia="zh-CN"/>
        </w:rPr>
      </w:pPr>
      <w:r>
        <w:t>This section compares the proportion of different vehicle damage type</w:t>
      </w:r>
      <w:r w:rsidR="009F76AA">
        <w:t>s</w:t>
      </w:r>
      <w:r>
        <w:t xml:space="preserve"> among the four categories.</w:t>
      </w:r>
      <w:r w:rsidRPr="00561B97">
        <w:t xml:space="preserve"> </w:t>
      </w:r>
      <w:r w:rsidRPr="006C3654">
        <w:t>Vehicle damage type</w:t>
      </w:r>
      <w:r w:rsidR="009F76AA">
        <w:t>s</w:t>
      </w:r>
      <w:r w:rsidRPr="006C3654">
        <w:t xml:space="preserve"> are classified</w:t>
      </w:r>
      <w:r>
        <w:t xml:space="preserve"> into five categories, including </w:t>
      </w:r>
      <w:r w:rsidRPr="006C3654">
        <w:t xml:space="preserve">none, very minor, minor, moderate, severe and very severe in the crash report. Table </w:t>
      </w:r>
      <w:r>
        <w:t>37</w:t>
      </w:r>
      <w:r w:rsidRPr="006C3654">
        <w:t xml:space="preserve"> and Figure </w:t>
      </w:r>
      <w:r>
        <w:t>2</w:t>
      </w:r>
      <w:r w:rsidRPr="006C3654">
        <w:t xml:space="preserve">2 show the vehicle damage level distribution of the four crash categories. It can </w:t>
      </w:r>
      <w:r w:rsidR="009F76AA">
        <w:t xml:space="preserve">be </w:t>
      </w:r>
      <w:r w:rsidRPr="006C3654">
        <w:t>observed that the vehicle damage levels are closely identical for each of the four crash categories.</w:t>
      </w:r>
    </w:p>
    <w:p w:rsidR="007F26F6" w:rsidRPr="006C3654" w:rsidRDefault="007F26F6" w:rsidP="007F26F6">
      <w:pPr>
        <w:spacing w:before="120" w:after="120"/>
        <w:jc w:val="center"/>
        <w:rPr>
          <w:b/>
          <w:sz w:val="22"/>
        </w:rPr>
      </w:pPr>
      <w:bookmarkStart w:id="354" w:name="_Toc422999678"/>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37</w:t>
      </w:r>
      <w:r w:rsidR="003358A4" w:rsidRPr="006C3654">
        <w:rPr>
          <w:b/>
          <w:sz w:val="22"/>
        </w:rPr>
        <w:fldChar w:fldCharType="end"/>
      </w:r>
      <w:r w:rsidRPr="006C3654">
        <w:rPr>
          <w:b/>
          <w:sz w:val="22"/>
        </w:rPr>
        <w:t xml:space="preserve"> Vehicle </w:t>
      </w:r>
      <w:r>
        <w:rPr>
          <w:b/>
          <w:sz w:val="22"/>
        </w:rPr>
        <w:t>D</w:t>
      </w:r>
      <w:r w:rsidRPr="006C3654">
        <w:rPr>
          <w:b/>
          <w:sz w:val="22"/>
        </w:rPr>
        <w:t xml:space="preserve">amage </w:t>
      </w:r>
      <w:r>
        <w:rPr>
          <w:b/>
          <w:sz w:val="22"/>
        </w:rPr>
        <w:t>T</w:t>
      </w:r>
      <w:r w:rsidRPr="006C3654">
        <w:rPr>
          <w:b/>
          <w:sz w:val="22"/>
        </w:rPr>
        <w:t xml:space="preserve">ype </w:t>
      </w:r>
      <w:r>
        <w:rPr>
          <w:b/>
          <w:sz w:val="22"/>
        </w:rPr>
        <w:t>D</w:t>
      </w:r>
      <w:r w:rsidRPr="006C3654">
        <w:rPr>
          <w:b/>
          <w:sz w:val="22"/>
        </w:rPr>
        <w:t>istribution</w:t>
      </w:r>
      <w:bookmarkEnd w:id="354"/>
    </w:p>
    <w:tbl>
      <w:tblPr>
        <w:tblW w:w="8542" w:type="dxa"/>
        <w:jc w:val="center"/>
        <w:tblBorders>
          <w:top w:val="single" w:sz="4" w:space="0" w:color="auto"/>
          <w:bottom w:val="single" w:sz="4" w:space="0" w:color="auto"/>
        </w:tblBorders>
        <w:tblLook w:val="04A0" w:firstRow="1" w:lastRow="0" w:firstColumn="1" w:lastColumn="0" w:noHBand="0" w:noVBand="1"/>
      </w:tblPr>
      <w:tblGrid>
        <w:gridCol w:w="1138"/>
        <w:gridCol w:w="932"/>
        <w:gridCol w:w="872"/>
        <w:gridCol w:w="988"/>
        <w:gridCol w:w="872"/>
        <w:gridCol w:w="1095"/>
        <w:gridCol w:w="872"/>
        <w:gridCol w:w="901"/>
        <w:gridCol w:w="872"/>
      </w:tblGrid>
      <w:tr w:rsidR="007F26F6" w:rsidRPr="00665EDB" w:rsidTr="007F26F6">
        <w:trPr>
          <w:trHeight w:val="300"/>
          <w:jc w:val="center"/>
        </w:trPr>
        <w:tc>
          <w:tcPr>
            <w:tcW w:w="1138"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Vehicle Damage</w:t>
            </w:r>
          </w:p>
        </w:tc>
        <w:tc>
          <w:tcPr>
            <w:tcW w:w="1804"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86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967"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773"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138"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None</w:t>
            </w:r>
          </w:p>
        </w:tc>
        <w:tc>
          <w:tcPr>
            <w:tcW w:w="932"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2012</w:t>
            </w:r>
          </w:p>
        </w:tc>
        <w:tc>
          <w:tcPr>
            <w:tcW w:w="872"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4.4%</w:t>
            </w:r>
          </w:p>
        </w:tc>
        <w:tc>
          <w:tcPr>
            <w:tcW w:w="988"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26</w:t>
            </w:r>
          </w:p>
        </w:tc>
        <w:tc>
          <w:tcPr>
            <w:tcW w:w="872"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3.3%</w:t>
            </w:r>
          </w:p>
        </w:tc>
        <w:tc>
          <w:tcPr>
            <w:tcW w:w="10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184</w:t>
            </w:r>
          </w:p>
        </w:tc>
        <w:tc>
          <w:tcPr>
            <w:tcW w:w="872"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2.6%</w:t>
            </w:r>
          </w:p>
        </w:tc>
        <w:tc>
          <w:tcPr>
            <w:tcW w:w="901"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412</w:t>
            </w:r>
          </w:p>
        </w:tc>
        <w:tc>
          <w:tcPr>
            <w:tcW w:w="872"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2.0%</w:t>
            </w:r>
          </w:p>
        </w:tc>
      </w:tr>
      <w:tr w:rsidR="007F26F6" w:rsidRPr="00665EDB" w:rsidTr="007F26F6">
        <w:trPr>
          <w:trHeight w:val="300"/>
          <w:jc w:val="center"/>
        </w:trPr>
        <w:tc>
          <w:tcPr>
            <w:tcW w:w="1138"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Some Damage</w:t>
            </w:r>
          </w:p>
        </w:tc>
        <w:tc>
          <w:tcPr>
            <w:tcW w:w="93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32104</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70.0%</w:t>
            </w:r>
          </w:p>
        </w:tc>
        <w:tc>
          <w:tcPr>
            <w:tcW w:w="988"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503</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63.9%</w:t>
            </w:r>
          </w:p>
        </w:tc>
        <w:tc>
          <w:tcPr>
            <w:tcW w:w="10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4442</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64.0%</w:t>
            </w:r>
          </w:p>
        </w:tc>
        <w:tc>
          <w:tcPr>
            <w:tcW w:w="90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13906</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66.2%</w:t>
            </w:r>
          </w:p>
        </w:tc>
      </w:tr>
      <w:tr w:rsidR="007F26F6" w:rsidRPr="00665EDB" w:rsidTr="007F26F6">
        <w:trPr>
          <w:trHeight w:val="300"/>
          <w:jc w:val="center"/>
        </w:trPr>
        <w:tc>
          <w:tcPr>
            <w:tcW w:w="1138"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Severe Damage</w:t>
            </w:r>
          </w:p>
        </w:tc>
        <w:tc>
          <w:tcPr>
            <w:tcW w:w="93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11709</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25.6%</w:t>
            </w:r>
          </w:p>
        </w:tc>
        <w:tc>
          <w:tcPr>
            <w:tcW w:w="988"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258</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32.7%</w:t>
            </w:r>
          </w:p>
        </w:tc>
        <w:tc>
          <w:tcPr>
            <w:tcW w:w="10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2321</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33.5%</w:t>
            </w:r>
          </w:p>
        </w:tc>
        <w:tc>
          <w:tcPr>
            <w:tcW w:w="90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6693</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31.9%</w:t>
            </w:r>
          </w:p>
        </w:tc>
      </w:tr>
      <w:tr w:rsidR="007F26F6" w:rsidRPr="00665EDB" w:rsidTr="007F26F6">
        <w:trPr>
          <w:trHeight w:val="300"/>
          <w:jc w:val="center"/>
        </w:trPr>
        <w:tc>
          <w:tcPr>
            <w:tcW w:w="1138"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93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45825</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88"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787</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0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6947</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0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21011</w:t>
            </w:r>
          </w:p>
        </w:tc>
        <w:tc>
          <w:tcPr>
            <w:tcW w:w="87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tabs>
          <w:tab w:val="center" w:pos="4320"/>
          <w:tab w:val="left" w:pos="7005"/>
        </w:tabs>
        <w:spacing w:before="120"/>
        <w:jc w:val="center"/>
        <w:rPr>
          <w:b/>
          <w:sz w:val="22"/>
        </w:rPr>
      </w:pPr>
      <w:r>
        <w:rPr>
          <w:noProof/>
        </w:rPr>
        <w:drawing>
          <wp:inline distT="0" distB="0" distL="0" distR="0">
            <wp:extent cx="4305300" cy="2743200"/>
            <wp:effectExtent l="19050" t="19050" r="19050" b="19050"/>
            <wp:docPr id="1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4305300" cy="274320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tabs>
          <w:tab w:val="center" w:pos="4320"/>
          <w:tab w:val="left" w:pos="7005"/>
        </w:tabs>
        <w:spacing w:after="100" w:afterAutospacing="1"/>
        <w:jc w:val="center"/>
        <w:rPr>
          <w:b/>
          <w:sz w:val="22"/>
        </w:rPr>
      </w:pPr>
      <w:bookmarkStart w:id="355" w:name="_Toc422999752"/>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22</w:t>
      </w:r>
      <w:r w:rsidR="003358A4" w:rsidRPr="006C3654">
        <w:rPr>
          <w:b/>
          <w:sz w:val="22"/>
        </w:rPr>
        <w:fldChar w:fldCharType="end"/>
      </w:r>
      <w:r w:rsidRPr="006C3654">
        <w:rPr>
          <w:b/>
          <w:sz w:val="22"/>
        </w:rPr>
        <w:t xml:space="preserve"> Vehicle </w:t>
      </w:r>
      <w:r>
        <w:rPr>
          <w:b/>
          <w:sz w:val="22"/>
        </w:rPr>
        <w:t>D</w:t>
      </w:r>
      <w:r w:rsidRPr="006C3654">
        <w:rPr>
          <w:b/>
          <w:sz w:val="22"/>
        </w:rPr>
        <w:t xml:space="preserve">amage </w:t>
      </w:r>
      <w:r>
        <w:rPr>
          <w:b/>
          <w:sz w:val="22"/>
        </w:rPr>
        <w:t>T</w:t>
      </w:r>
      <w:r w:rsidRPr="006C3654">
        <w:rPr>
          <w:b/>
          <w:sz w:val="22"/>
        </w:rPr>
        <w:t xml:space="preserve">ype </w:t>
      </w:r>
      <w:r>
        <w:rPr>
          <w:b/>
          <w:sz w:val="22"/>
        </w:rPr>
        <w:t>D</w:t>
      </w:r>
      <w:r w:rsidRPr="006C3654">
        <w:rPr>
          <w:b/>
          <w:sz w:val="22"/>
        </w:rPr>
        <w:t>istribution</w:t>
      </w:r>
      <w:bookmarkEnd w:id="355"/>
    </w:p>
    <w:p w:rsidR="007F26F6" w:rsidRDefault="007F26F6" w:rsidP="007F26F6">
      <w:pPr>
        <w:pStyle w:val="Heading3"/>
        <w:numPr>
          <w:ilvl w:val="2"/>
          <w:numId w:val="6"/>
        </w:numPr>
        <w:ind w:left="720"/>
      </w:pPr>
      <w:bookmarkStart w:id="356" w:name="_Toc411462995"/>
      <w:bookmarkStart w:id="357" w:name="_Toc424719093"/>
      <w:r w:rsidRPr="006C3654">
        <w:lastRenderedPageBreak/>
        <w:t>Median Barrier</w:t>
      </w:r>
      <w:bookmarkEnd w:id="356"/>
      <w:bookmarkEnd w:id="357"/>
    </w:p>
    <w:p w:rsidR="007F26F6" w:rsidRPr="006C3654" w:rsidRDefault="007F26F6" w:rsidP="007F26F6">
      <w:pPr>
        <w:spacing w:after="160" w:line="259" w:lineRule="auto"/>
        <w:jc w:val="both"/>
      </w:pPr>
      <w:r>
        <w:t>This section compares the proportion of crashes on roadways with median barrier among the four crash categories.</w:t>
      </w:r>
      <w:r w:rsidRPr="00561B97">
        <w:t xml:space="preserve"> </w:t>
      </w:r>
      <w:r>
        <w:t>Table 38 and Figure 2</w:t>
      </w:r>
      <w:r w:rsidRPr="006C3654">
        <w:t>3 show the number of crashes on roadways with barrier</w:t>
      </w:r>
      <w:r w:rsidR="009F76AA">
        <w:t>s</w:t>
      </w:r>
      <w:r w:rsidRPr="006C3654">
        <w:t xml:space="preserve"> and without barrier</w:t>
      </w:r>
      <w:r w:rsidR="009F76AA">
        <w:t>s</w:t>
      </w:r>
      <w:r w:rsidRPr="006C3654">
        <w:t xml:space="preserve"> for the four crash categories. Daytime all crashes can be regarded as a baseline conditions in this analysis, with approximately half with median barrier</w:t>
      </w:r>
      <w:r w:rsidR="009F76AA">
        <w:t>s</w:t>
      </w:r>
      <w:r w:rsidRPr="006C3654">
        <w:t xml:space="preserve"> and half without</w:t>
      </w:r>
      <w:r>
        <w:t xml:space="preserve"> barrier</w:t>
      </w:r>
      <w:r w:rsidR="009F76AA">
        <w:t>s</w:t>
      </w:r>
      <w:r w:rsidRPr="006C3654">
        <w:t xml:space="preserve">. </w:t>
      </w:r>
    </w:p>
    <w:p w:rsidR="007F26F6" w:rsidRPr="006C3654" w:rsidRDefault="007F26F6" w:rsidP="007F26F6">
      <w:pPr>
        <w:spacing w:after="160" w:line="259" w:lineRule="auto"/>
      </w:pPr>
      <w:r>
        <w:t>T</w:t>
      </w:r>
      <w:r w:rsidRPr="006C3654">
        <w:t xml:space="preserve">he results for </w:t>
      </w:r>
      <w:r w:rsidR="009F76AA">
        <w:t xml:space="preserve">the </w:t>
      </w:r>
      <w:r w:rsidRPr="006C3654">
        <w:t>two proportion test</w:t>
      </w:r>
      <w:r>
        <w:t xml:space="preserve"> are listed in Table 39</w:t>
      </w:r>
      <w:r w:rsidRPr="006C3654">
        <w:t xml:space="preserve">. </w:t>
      </w:r>
    </w:p>
    <w:p w:rsidR="007F26F6" w:rsidRPr="006C3654" w:rsidRDefault="007F26F6" w:rsidP="007F26F6">
      <w:pPr>
        <w:pStyle w:val="ListParagraph"/>
        <w:widowControl/>
        <w:numPr>
          <w:ilvl w:val="0"/>
          <w:numId w:val="19"/>
        </w:numPr>
        <w:spacing w:after="160" w:line="259" w:lineRule="auto"/>
        <w:rPr>
          <w:rFonts w:ascii="Times New Roman" w:hAnsi="Times New Roman"/>
          <w:sz w:val="24"/>
        </w:rPr>
      </w:pPr>
      <w:r w:rsidRPr="006C3654">
        <w:rPr>
          <w:rFonts w:ascii="Times New Roman" w:hAnsi="Times New Roman"/>
          <w:sz w:val="24"/>
        </w:rPr>
        <w:t>Results showed that all pairs of crash categories have significantly different proportion</w:t>
      </w:r>
      <w:r w:rsidR="009F76AA">
        <w:rPr>
          <w:rFonts w:ascii="Times New Roman" w:hAnsi="Times New Roman"/>
          <w:sz w:val="24"/>
        </w:rPr>
        <w:t>s</w:t>
      </w:r>
      <w:r w:rsidRPr="006C3654">
        <w:rPr>
          <w:rFonts w:ascii="Times New Roman" w:hAnsi="Times New Roman"/>
          <w:sz w:val="24"/>
        </w:rPr>
        <w:t xml:space="preserve"> of crashes that occurred on roadways with median barrier</w:t>
      </w:r>
      <w:r w:rsidR="009F76AA">
        <w:rPr>
          <w:rFonts w:ascii="Times New Roman" w:hAnsi="Times New Roman"/>
          <w:sz w:val="24"/>
        </w:rPr>
        <w:t>s</w:t>
      </w:r>
      <w:r w:rsidRPr="006C3654">
        <w:rPr>
          <w:rFonts w:ascii="Times New Roman" w:hAnsi="Times New Roman"/>
          <w:sz w:val="24"/>
        </w:rPr>
        <w:t xml:space="preserve">. </w:t>
      </w:r>
    </w:p>
    <w:p w:rsidR="007F26F6" w:rsidRDefault="007F26F6" w:rsidP="007F26F6">
      <w:pPr>
        <w:pStyle w:val="ListParagraph"/>
        <w:widowControl/>
        <w:numPr>
          <w:ilvl w:val="0"/>
          <w:numId w:val="19"/>
        </w:numPr>
        <w:spacing w:after="160" w:line="259" w:lineRule="auto"/>
        <w:rPr>
          <w:rFonts w:ascii="Times New Roman" w:hAnsi="Times New Roman"/>
          <w:sz w:val="24"/>
        </w:rPr>
      </w:pPr>
      <w:r w:rsidRPr="006C3654">
        <w:rPr>
          <w:rFonts w:ascii="Times New Roman" w:hAnsi="Times New Roman"/>
          <w:sz w:val="24"/>
        </w:rPr>
        <w:t>Nighttime lighted crashes have the largest percentage of crashes on roadways with median barrier</w:t>
      </w:r>
      <w:r w:rsidR="009F76AA">
        <w:rPr>
          <w:rFonts w:ascii="Times New Roman" w:hAnsi="Times New Roman"/>
          <w:sz w:val="24"/>
        </w:rPr>
        <w:t>s</w:t>
      </w:r>
      <w:r w:rsidRPr="006C3654">
        <w:rPr>
          <w:rFonts w:ascii="Times New Roman" w:hAnsi="Times New Roman"/>
          <w:sz w:val="24"/>
        </w:rPr>
        <w:t>. This may be due to the fact that most lighted freeways are divided with median barrier</w:t>
      </w:r>
      <w:r w:rsidR="009F76AA">
        <w:rPr>
          <w:rFonts w:ascii="Times New Roman" w:hAnsi="Times New Roman"/>
          <w:sz w:val="24"/>
        </w:rPr>
        <w:t>s</w:t>
      </w:r>
      <w:r w:rsidRPr="006C3654">
        <w:rPr>
          <w:rFonts w:ascii="Times New Roman" w:hAnsi="Times New Roman"/>
          <w:sz w:val="24"/>
        </w:rPr>
        <w:t xml:space="preserve">. </w:t>
      </w:r>
    </w:p>
    <w:p w:rsidR="007F26F6" w:rsidRPr="006C3654" w:rsidRDefault="007F26F6" w:rsidP="007F26F6">
      <w:pPr>
        <w:spacing w:after="120"/>
        <w:jc w:val="center"/>
        <w:rPr>
          <w:b/>
          <w:sz w:val="22"/>
        </w:rPr>
      </w:pPr>
      <w:bookmarkStart w:id="358" w:name="_Toc422999679"/>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38</w:t>
      </w:r>
      <w:r w:rsidR="003358A4" w:rsidRPr="006C3654">
        <w:rPr>
          <w:b/>
          <w:sz w:val="22"/>
        </w:rPr>
        <w:fldChar w:fldCharType="end"/>
      </w:r>
      <w:r w:rsidRPr="006C3654">
        <w:rPr>
          <w:b/>
          <w:sz w:val="22"/>
        </w:rPr>
        <w:t xml:space="preserve"> Median Barrier </w:t>
      </w:r>
      <w:r>
        <w:rPr>
          <w:b/>
          <w:sz w:val="22"/>
        </w:rPr>
        <w:t>D</w:t>
      </w:r>
      <w:r w:rsidRPr="006C3654">
        <w:rPr>
          <w:b/>
          <w:sz w:val="22"/>
        </w:rPr>
        <w:t>istribution</w:t>
      </w:r>
      <w:bookmarkEnd w:id="358"/>
    </w:p>
    <w:tbl>
      <w:tblPr>
        <w:tblW w:w="8710" w:type="dxa"/>
        <w:jc w:val="center"/>
        <w:tblBorders>
          <w:top w:val="single" w:sz="4" w:space="0" w:color="auto"/>
          <w:bottom w:val="single" w:sz="4" w:space="0" w:color="auto"/>
        </w:tblBorders>
        <w:tblLook w:val="04A0" w:firstRow="1" w:lastRow="0" w:firstColumn="1" w:lastColumn="0" w:noHBand="0" w:noVBand="1"/>
      </w:tblPr>
      <w:tblGrid>
        <w:gridCol w:w="1350"/>
        <w:gridCol w:w="1047"/>
        <w:gridCol w:w="895"/>
        <w:gridCol w:w="742"/>
        <w:gridCol w:w="895"/>
        <w:gridCol w:w="1010"/>
        <w:gridCol w:w="895"/>
        <w:gridCol w:w="981"/>
        <w:gridCol w:w="895"/>
      </w:tblGrid>
      <w:tr w:rsidR="007F26F6" w:rsidRPr="00665EDB" w:rsidTr="007F26F6">
        <w:trPr>
          <w:trHeight w:val="300"/>
          <w:jc w:val="center"/>
        </w:trPr>
        <w:tc>
          <w:tcPr>
            <w:tcW w:w="1350"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Median Barrier</w:t>
            </w:r>
          </w:p>
        </w:tc>
        <w:tc>
          <w:tcPr>
            <w:tcW w:w="1942"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637"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90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876"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35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Barrier</w:t>
            </w:r>
          </w:p>
        </w:tc>
        <w:tc>
          <w:tcPr>
            <w:tcW w:w="1047"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21790</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55.8%</w:t>
            </w:r>
          </w:p>
        </w:tc>
        <w:tc>
          <w:tcPr>
            <w:tcW w:w="742"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250</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34.7%</w:t>
            </w:r>
          </w:p>
        </w:tc>
        <w:tc>
          <w:tcPr>
            <w:tcW w:w="101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5326</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83.8%</w:t>
            </w:r>
          </w:p>
        </w:tc>
        <w:tc>
          <w:tcPr>
            <w:tcW w:w="981"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5945</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41.7%</w:t>
            </w:r>
          </w:p>
        </w:tc>
      </w:tr>
      <w:tr w:rsidR="007F26F6" w:rsidRPr="00665EDB" w:rsidTr="007F26F6">
        <w:trPr>
          <w:trHeight w:val="300"/>
          <w:jc w:val="center"/>
        </w:trPr>
        <w:tc>
          <w:tcPr>
            <w:tcW w:w="135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No Barrier</w:t>
            </w:r>
          </w:p>
        </w:tc>
        <w:tc>
          <w:tcPr>
            <w:tcW w:w="1047"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17258</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44.2%</w:t>
            </w:r>
          </w:p>
        </w:tc>
        <w:tc>
          <w:tcPr>
            <w:tcW w:w="74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471</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65.3%</w:t>
            </w:r>
          </w:p>
        </w:tc>
        <w:tc>
          <w:tcPr>
            <w:tcW w:w="101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1026</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16.2%</w:t>
            </w:r>
          </w:p>
        </w:tc>
        <w:tc>
          <w:tcPr>
            <w:tcW w:w="98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8317</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58.3%</w:t>
            </w:r>
          </w:p>
        </w:tc>
      </w:tr>
      <w:tr w:rsidR="007F26F6" w:rsidRPr="00665EDB" w:rsidTr="007F26F6">
        <w:trPr>
          <w:trHeight w:val="300"/>
          <w:jc w:val="center"/>
        </w:trPr>
        <w:tc>
          <w:tcPr>
            <w:tcW w:w="135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1047"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39048</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74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721</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01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6352</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8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14262</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tabs>
          <w:tab w:val="center" w:pos="4320"/>
          <w:tab w:val="left" w:pos="7005"/>
        </w:tabs>
        <w:spacing w:before="120"/>
        <w:jc w:val="center"/>
        <w:rPr>
          <w:b/>
          <w:sz w:val="22"/>
        </w:rPr>
      </w:pPr>
      <w:r>
        <w:rPr>
          <w:noProof/>
        </w:rPr>
        <w:drawing>
          <wp:inline distT="0" distB="0" distL="0" distR="0">
            <wp:extent cx="5532120" cy="3413760"/>
            <wp:effectExtent l="19050" t="19050" r="11430" b="15240"/>
            <wp:docPr id="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5532120" cy="3413760"/>
                    </a:xfrm>
                    <a:prstGeom prst="rect">
                      <a:avLst/>
                    </a:prstGeom>
                    <a:noFill/>
                    <a:ln w="9525" cmpd="sng">
                      <a:solidFill>
                        <a:srgbClr val="000000"/>
                      </a:solidFill>
                      <a:miter lim="800000"/>
                      <a:headEnd/>
                      <a:tailEnd/>
                    </a:ln>
                    <a:effectLst/>
                  </pic:spPr>
                </pic:pic>
              </a:graphicData>
            </a:graphic>
          </wp:inline>
        </w:drawing>
      </w:r>
    </w:p>
    <w:p w:rsidR="007F26F6" w:rsidRDefault="007F26F6" w:rsidP="007F26F6">
      <w:pPr>
        <w:tabs>
          <w:tab w:val="center" w:pos="4320"/>
          <w:tab w:val="left" w:pos="7005"/>
        </w:tabs>
        <w:spacing w:before="120" w:after="100" w:afterAutospacing="1"/>
        <w:jc w:val="center"/>
        <w:rPr>
          <w:b/>
          <w:sz w:val="22"/>
        </w:rPr>
      </w:pPr>
      <w:bookmarkStart w:id="359" w:name="_Toc422999753"/>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23</w:t>
      </w:r>
      <w:r w:rsidR="003358A4" w:rsidRPr="006C3654">
        <w:rPr>
          <w:b/>
          <w:sz w:val="22"/>
        </w:rPr>
        <w:fldChar w:fldCharType="end"/>
      </w:r>
      <w:r w:rsidRPr="006C3654">
        <w:rPr>
          <w:b/>
          <w:sz w:val="22"/>
        </w:rPr>
        <w:t xml:space="preserve"> Median Barrier </w:t>
      </w:r>
      <w:r>
        <w:rPr>
          <w:b/>
          <w:sz w:val="22"/>
        </w:rPr>
        <w:t>D</w:t>
      </w:r>
      <w:r w:rsidRPr="006C3654">
        <w:rPr>
          <w:b/>
          <w:sz w:val="22"/>
        </w:rPr>
        <w:t>istribution</w:t>
      </w:r>
      <w:bookmarkEnd w:id="359"/>
    </w:p>
    <w:p w:rsidR="00DE141B" w:rsidRPr="006C3654" w:rsidRDefault="00DE141B" w:rsidP="007F26F6">
      <w:pPr>
        <w:tabs>
          <w:tab w:val="center" w:pos="4320"/>
          <w:tab w:val="left" w:pos="7005"/>
        </w:tabs>
        <w:spacing w:before="120" w:after="100" w:afterAutospacing="1"/>
        <w:jc w:val="center"/>
        <w:rPr>
          <w:b/>
          <w:sz w:val="22"/>
        </w:rPr>
      </w:pPr>
    </w:p>
    <w:p w:rsidR="007F26F6" w:rsidRPr="006C3654" w:rsidRDefault="007F26F6" w:rsidP="007F26F6">
      <w:pPr>
        <w:spacing w:after="120"/>
        <w:jc w:val="center"/>
        <w:rPr>
          <w:b/>
          <w:sz w:val="22"/>
        </w:rPr>
      </w:pPr>
      <w:bookmarkStart w:id="360" w:name="_Toc422999680"/>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39</w:t>
      </w:r>
      <w:r w:rsidR="003358A4" w:rsidRPr="006C3654">
        <w:rPr>
          <w:b/>
          <w:sz w:val="22"/>
        </w:rPr>
        <w:fldChar w:fldCharType="end"/>
      </w:r>
      <w:r w:rsidRPr="006C3654">
        <w:rPr>
          <w:b/>
          <w:sz w:val="22"/>
        </w:rPr>
        <w:t xml:space="preserve"> Proportion Test Result for Roadways with</w:t>
      </w:r>
      <w:r>
        <w:rPr>
          <w:b/>
          <w:sz w:val="22"/>
        </w:rPr>
        <w:t xml:space="preserve"> Median</w:t>
      </w:r>
      <w:r w:rsidRPr="006C3654">
        <w:rPr>
          <w:b/>
          <w:sz w:val="22"/>
        </w:rPr>
        <w:t xml:space="preserve"> Barrier</w:t>
      </w:r>
      <w:bookmarkEnd w:id="360"/>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lastRenderedPageBreak/>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305 (&lt;.0001 *)</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Lighted</w:t>
            </w:r>
          </w:p>
        </w:tc>
        <w:tc>
          <w:tcPr>
            <w:tcW w:w="2188" w:type="dxa"/>
            <w:shd w:val="clear" w:color="auto" w:fill="auto"/>
            <w:vAlign w:val="center"/>
          </w:tcPr>
          <w:p w:rsidR="007F26F6" w:rsidRPr="00665EDB" w:rsidRDefault="007F26F6" w:rsidP="00665EDB">
            <w:pPr>
              <w:jc w:val="center"/>
              <w:rPr>
                <w:sz w:val="20"/>
              </w:rPr>
            </w:pPr>
            <w:r w:rsidRPr="00665EDB">
              <w:rPr>
                <w:sz w:val="20"/>
              </w:rPr>
              <w:t>366 (&lt;.0001 *)</w:t>
            </w:r>
          </w:p>
        </w:tc>
        <w:tc>
          <w:tcPr>
            <w:tcW w:w="2188" w:type="dxa"/>
            <w:shd w:val="clear" w:color="auto" w:fill="auto"/>
            <w:vAlign w:val="center"/>
          </w:tcPr>
          <w:p w:rsidR="007F26F6" w:rsidRPr="00665EDB" w:rsidRDefault="007F26F6" w:rsidP="00665EDB">
            <w:pPr>
              <w:jc w:val="center"/>
              <w:rPr>
                <w:sz w:val="20"/>
              </w:rPr>
            </w:pPr>
            <w:r w:rsidRPr="00665EDB">
              <w:rPr>
                <w:sz w:val="20"/>
              </w:rPr>
              <w:t>598 (&lt;.0001 *)</w:t>
            </w:r>
          </w:p>
        </w:tc>
        <w:tc>
          <w:tcPr>
            <w:tcW w:w="2189" w:type="dxa"/>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Unlighted</w:t>
            </w:r>
          </w:p>
        </w:tc>
        <w:tc>
          <w:tcPr>
            <w:tcW w:w="2188" w:type="dxa"/>
            <w:shd w:val="clear" w:color="auto" w:fill="auto"/>
            <w:vAlign w:val="center"/>
          </w:tcPr>
          <w:p w:rsidR="007F26F6" w:rsidRPr="00665EDB" w:rsidRDefault="007F26F6" w:rsidP="00665EDB">
            <w:pPr>
              <w:jc w:val="center"/>
              <w:rPr>
                <w:sz w:val="20"/>
              </w:rPr>
            </w:pPr>
            <w:r w:rsidRPr="00665EDB">
              <w:rPr>
                <w:sz w:val="20"/>
              </w:rPr>
              <w:t>2361 (&lt;.0001 *)</w:t>
            </w:r>
          </w:p>
        </w:tc>
        <w:tc>
          <w:tcPr>
            <w:tcW w:w="2188" w:type="dxa"/>
            <w:shd w:val="clear" w:color="auto" w:fill="auto"/>
            <w:vAlign w:val="center"/>
          </w:tcPr>
          <w:p w:rsidR="007F26F6" w:rsidRPr="00665EDB" w:rsidRDefault="007F26F6" w:rsidP="00665EDB">
            <w:pPr>
              <w:jc w:val="center"/>
              <w:rPr>
                <w:sz w:val="20"/>
              </w:rPr>
            </w:pPr>
            <w:r w:rsidRPr="00665EDB">
              <w:rPr>
                <w:sz w:val="20"/>
              </w:rPr>
              <w:t>18.9 (&lt;.0001 *)</w:t>
            </w:r>
          </w:p>
        </w:tc>
        <w:tc>
          <w:tcPr>
            <w:tcW w:w="2189" w:type="dxa"/>
            <w:shd w:val="clear" w:color="auto" w:fill="auto"/>
            <w:vAlign w:val="center"/>
          </w:tcPr>
          <w:p w:rsidR="007F26F6" w:rsidRPr="00665EDB" w:rsidRDefault="007F26F6" w:rsidP="00665EDB">
            <w:pPr>
              <w:jc w:val="center"/>
              <w:rPr>
                <w:sz w:val="20"/>
              </w:rPr>
            </w:pPr>
            <w:r w:rsidRPr="00665EDB">
              <w:rPr>
                <w:sz w:val="20"/>
              </w:rPr>
              <w:t>2319 (&lt;.0001 *)</w:t>
            </w:r>
          </w:p>
        </w:tc>
      </w:tr>
    </w:tbl>
    <w:p w:rsidR="007F26F6" w:rsidRPr="00B101E4" w:rsidRDefault="007F26F6" w:rsidP="007F26F6">
      <w:pPr>
        <w:rPr>
          <w:i/>
          <w:sz w:val="20"/>
        </w:rPr>
      </w:pPr>
      <w:r w:rsidRPr="00B101E4">
        <w:rPr>
          <w:i/>
          <w:sz w:val="20"/>
        </w:rPr>
        <w:t xml:space="preserve">Note1: Chi-square Value (p-value)                                       </w:t>
      </w:r>
    </w:p>
    <w:p w:rsidR="007F26F6" w:rsidRPr="00B101E4" w:rsidRDefault="007F26F6" w:rsidP="007F26F6">
      <w:pPr>
        <w:rPr>
          <w:i/>
          <w:sz w:val="20"/>
        </w:rPr>
      </w:pPr>
      <w:r w:rsidRPr="00B101E4">
        <w:rPr>
          <w:i/>
          <w:sz w:val="20"/>
        </w:rPr>
        <w:t>Note2: *Denote statistically significant</w:t>
      </w:r>
    </w:p>
    <w:p w:rsidR="007F26F6" w:rsidRPr="00B101E4" w:rsidRDefault="007F26F6" w:rsidP="007F26F6">
      <w:pPr>
        <w:rPr>
          <w:i/>
          <w:sz w:val="20"/>
        </w:rPr>
      </w:pPr>
      <w:r w:rsidRPr="00B101E4">
        <w:rPr>
          <w:i/>
          <w:sz w:val="20"/>
        </w:rPr>
        <w:t>Note3: Two-tailed test</w:t>
      </w:r>
    </w:p>
    <w:p w:rsidR="007F26F6" w:rsidRPr="00B101E4" w:rsidRDefault="007F26F6" w:rsidP="007F26F6">
      <w:pPr>
        <w:rPr>
          <w:i/>
          <w:sz w:val="20"/>
        </w:rPr>
      </w:pPr>
      <w:r w:rsidRPr="00B101E4">
        <w:rPr>
          <w:i/>
          <w:sz w:val="20"/>
        </w:rPr>
        <w:t xml:space="preserve">Note4: Cut off </w:t>
      </w:r>
      <w:r w:rsidR="00B73AF1">
        <w:rPr>
          <w:i/>
          <w:sz w:val="20"/>
        </w:rPr>
        <w:t>p-v</w:t>
      </w:r>
      <w:r w:rsidRPr="00B101E4">
        <w:rPr>
          <w:i/>
          <w:sz w:val="20"/>
        </w:rPr>
        <w:t>alue</w:t>
      </w:r>
      <w:r>
        <w:rPr>
          <w:i/>
          <w:sz w:val="20"/>
        </w:rPr>
        <w:t>=</w:t>
      </w:r>
      <w:r w:rsidRPr="00B101E4">
        <w:rPr>
          <w:i/>
          <w:sz w:val="20"/>
        </w:rPr>
        <w:t>0.05</w:t>
      </w:r>
    </w:p>
    <w:p w:rsidR="007F26F6" w:rsidRDefault="007F26F6" w:rsidP="007F26F6">
      <w:pPr>
        <w:pStyle w:val="Heading3"/>
        <w:numPr>
          <w:ilvl w:val="2"/>
          <w:numId w:val="6"/>
        </w:numPr>
        <w:ind w:left="720"/>
      </w:pPr>
      <w:bookmarkStart w:id="361" w:name="_Toc411462996"/>
      <w:bookmarkStart w:id="362" w:name="_Toc424719094"/>
      <w:r w:rsidRPr="006C3654">
        <w:t>Horizontal Curve</w:t>
      </w:r>
      <w:bookmarkEnd w:id="361"/>
      <w:bookmarkEnd w:id="362"/>
    </w:p>
    <w:p w:rsidR="007F26F6" w:rsidRPr="006C3654" w:rsidRDefault="007F26F6" w:rsidP="007F26F6">
      <w:pPr>
        <w:spacing w:before="120" w:after="120"/>
        <w:jc w:val="both"/>
      </w:pPr>
      <w:r>
        <w:t xml:space="preserve">This section compares the proportion of crashes on horizontal curves for the four crash categories. </w:t>
      </w:r>
      <w:r w:rsidRPr="006C3654">
        <w:t xml:space="preserve">Horizontal curves were divided into roadways with horizontal curves and without horizontal curves according to crash reports. Table </w:t>
      </w:r>
      <w:r>
        <w:t>40 and Figure 24</w:t>
      </w:r>
      <w:r w:rsidRPr="006C3654">
        <w:t xml:space="preserve"> show the number of crashes on roadway</w:t>
      </w:r>
      <w:r>
        <w:t xml:space="preserve">s on </w:t>
      </w:r>
      <w:r w:rsidR="009F76AA">
        <w:t xml:space="preserve">a </w:t>
      </w:r>
      <w:r>
        <w:t>curve and/or hill. Table 41</w:t>
      </w:r>
      <w:r w:rsidRPr="006C3654">
        <w:t xml:space="preserve"> show the results of proportion tests.</w:t>
      </w:r>
    </w:p>
    <w:p w:rsidR="007F26F6" w:rsidRPr="006C3654" w:rsidRDefault="007F26F6" w:rsidP="007F26F6">
      <w:pPr>
        <w:pStyle w:val="ListParagraph"/>
        <w:numPr>
          <w:ilvl w:val="0"/>
          <w:numId w:val="20"/>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9F76AA">
        <w:rPr>
          <w:rFonts w:ascii="Times New Roman" w:hAnsi="Times New Roman"/>
          <w:sz w:val="24"/>
          <w:szCs w:val="24"/>
        </w:rPr>
        <w:t xml:space="preserve">the </w:t>
      </w:r>
      <w:r w:rsidRPr="006C3654">
        <w:rPr>
          <w:rFonts w:ascii="Times New Roman" w:hAnsi="Times New Roman"/>
          <w:sz w:val="24"/>
          <w:szCs w:val="24"/>
        </w:rPr>
        <w:t xml:space="preserve">proportion of horizontal curve crashes is significantly higher under unlighted condition than lighted condition. </w:t>
      </w:r>
    </w:p>
    <w:p w:rsidR="007F26F6" w:rsidRPr="006C3654" w:rsidRDefault="007F26F6" w:rsidP="007F26F6">
      <w:pPr>
        <w:pStyle w:val="ListParagraph"/>
        <w:numPr>
          <w:ilvl w:val="0"/>
          <w:numId w:val="20"/>
        </w:numPr>
        <w:spacing w:before="120" w:after="120"/>
        <w:rPr>
          <w:rFonts w:ascii="Times New Roman" w:hAnsi="Times New Roman"/>
          <w:sz w:val="24"/>
          <w:szCs w:val="24"/>
        </w:rPr>
      </w:pPr>
      <w:r w:rsidRPr="006C3654">
        <w:rPr>
          <w:rFonts w:ascii="Times New Roman" w:hAnsi="Times New Roman"/>
          <w:sz w:val="24"/>
          <w:szCs w:val="24"/>
        </w:rPr>
        <w:t xml:space="preserve">Daytime and daytime low visibility crashes did not show statistically significant difference for the proportion of horizontal curve crashes. </w:t>
      </w:r>
    </w:p>
    <w:p w:rsidR="007F26F6" w:rsidRPr="006C3654" w:rsidRDefault="007F26F6" w:rsidP="007F26F6">
      <w:pPr>
        <w:spacing w:after="120"/>
        <w:jc w:val="center"/>
        <w:rPr>
          <w:b/>
          <w:sz w:val="22"/>
        </w:rPr>
      </w:pPr>
      <w:bookmarkStart w:id="363" w:name="_Toc422999681"/>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40</w:t>
      </w:r>
      <w:r w:rsidR="003358A4" w:rsidRPr="006C3654">
        <w:rPr>
          <w:b/>
          <w:sz w:val="22"/>
        </w:rPr>
        <w:fldChar w:fldCharType="end"/>
      </w:r>
      <w:r w:rsidRPr="006C3654">
        <w:rPr>
          <w:b/>
          <w:sz w:val="22"/>
        </w:rPr>
        <w:t xml:space="preserve"> Horizontal Curve Summary</w:t>
      </w:r>
      <w:bookmarkEnd w:id="363"/>
    </w:p>
    <w:tbl>
      <w:tblPr>
        <w:tblW w:w="8644" w:type="dxa"/>
        <w:jc w:val="center"/>
        <w:tblBorders>
          <w:top w:val="single" w:sz="4" w:space="0" w:color="auto"/>
          <w:bottom w:val="single" w:sz="4" w:space="0" w:color="auto"/>
        </w:tblBorders>
        <w:tblLook w:val="04A0" w:firstRow="1" w:lastRow="0" w:firstColumn="1" w:lastColumn="0" w:noHBand="0" w:noVBand="1"/>
      </w:tblPr>
      <w:tblGrid>
        <w:gridCol w:w="1500"/>
        <w:gridCol w:w="1020"/>
        <w:gridCol w:w="875"/>
        <w:gridCol w:w="925"/>
        <w:gridCol w:w="875"/>
        <w:gridCol w:w="925"/>
        <w:gridCol w:w="875"/>
        <w:gridCol w:w="774"/>
        <w:gridCol w:w="875"/>
      </w:tblGrid>
      <w:tr w:rsidR="007F26F6" w:rsidRPr="00665EDB" w:rsidTr="007F26F6">
        <w:trPr>
          <w:trHeight w:val="300"/>
          <w:jc w:val="center"/>
        </w:trPr>
        <w:tc>
          <w:tcPr>
            <w:tcW w:w="1500"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Horizontal Curve</w:t>
            </w:r>
          </w:p>
        </w:tc>
        <w:tc>
          <w:tcPr>
            <w:tcW w:w="189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80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80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649"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50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Curve</w:t>
            </w:r>
          </w:p>
        </w:tc>
        <w:tc>
          <w:tcPr>
            <w:tcW w:w="102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6851</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14.1%</w:t>
            </w:r>
          </w:p>
        </w:tc>
        <w:tc>
          <w:tcPr>
            <w:tcW w:w="9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109</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13.2%</w:t>
            </w:r>
          </w:p>
        </w:tc>
        <w:tc>
          <w:tcPr>
            <w:tcW w:w="9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1205</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16.2%</w:t>
            </w:r>
          </w:p>
        </w:tc>
        <w:tc>
          <w:tcPr>
            <w:tcW w:w="774"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2544</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10.3%</w:t>
            </w:r>
          </w:p>
        </w:tc>
      </w:tr>
      <w:tr w:rsidR="007F26F6" w:rsidRPr="00665EDB" w:rsidTr="007F26F6">
        <w:trPr>
          <w:trHeight w:val="300"/>
          <w:jc w:val="center"/>
        </w:trPr>
        <w:tc>
          <w:tcPr>
            <w:tcW w:w="150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No Curve</w:t>
            </w:r>
          </w:p>
        </w:tc>
        <w:tc>
          <w:tcPr>
            <w:tcW w:w="102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41607</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85.9%</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719</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86.8%</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6268</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83.8%</w:t>
            </w:r>
          </w:p>
        </w:tc>
        <w:tc>
          <w:tcPr>
            <w:tcW w:w="77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22163</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89.7%</w:t>
            </w:r>
          </w:p>
        </w:tc>
      </w:tr>
      <w:tr w:rsidR="007F26F6" w:rsidRPr="00665EDB" w:rsidTr="007F26F6">
        <w:trPr>
          <w:trHeight w:val="300"/>
          <w:jc w:val="center"/>
        </w:trPr>
        <w:tc>
          <w:tcPr>
            <w:tcW w:w="150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102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48458</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828</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7473</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77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24707</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spacing w:before="120" w:after="120"/>
        <w:jc w:val="center"/>
        <w:rPr>
          <w:b/>
          <w:sz w:val="22"/>
        </w:rPr>
      </w:pPr>
      <w:r>
        <w:rPr>
          <w:noProof/>
        </w:rPr>
        <w:drawing>
          <wp:inline distT="0" distB="0" distL="0" distR="0">
            <wp:extent cx="4251960" cy="2766060"/>
            <wp:effectExtent l="19050" t="19050" r="15240" b="15240"/>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4251960" cy="276606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before="120" w:after="120"/>
        <w:jc w:val="center"/>
        <w:rPr>
          <w:b/>
          <w:sz w:val="22"/>
        </w:rPr>
      </w:pPr>
      <w:bookmarkStart w:id="364" w:name="_Toc422999754"/>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24</w:t>
      </w:r>
      <w:r w:rsidR="003358A4" w:rsidRPr="006C3654">
        <w:rPr>
          <w:b/>
          <w:sz w:val="22"/>
        </w:rPr>
        <w:fldChar w:fldCharType="end"/>
      </w:r>
      <w:r w:rsidRPr="006C3654">
        <w:rPr>
          <w:b/>
          <w:sz w:val="22"/>
        </w:rPr>
        <w:t xml:space="preserve"> Horizontal Curve Summary</w:t>
      </w:r>
      <w:bookmarkEnd w:id="364"/>
    </w:p>
    <w:p w:rsidR="007F26F6" w:rsidRPr="006C3654" w:rsidRDefault="007F26F6" w:rsidP="007F26F6">
      <w:pPr>
        <w:spacing w:before="100" w:beforeAutospacing="1" w:after="120"/>
        <w:jc w:val="center"/>
        <w:rPr>
          <w:b/>
          <w:sz w:val="22"/>
        </w:rPr>
      </w:pPr>
      <w:bookmarkStart w:id="365" w:name="_Toc422999682"/>
      <w:r w:rsidRPr="006C3654">
        <w:rPr>
          <w:b/>
          <w:sz w:val="22"/>
        </w:rPr>
        <w:lastRenderedPageBreak/>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41</w:t>
      </w:r>
      <w:r w:rsidR="003358A4" w:rsidRPr="006C3654">
        <w:rPr>
          <w:b/>
          <w:sz w:val="22"/>
        </w:rPr>
        <w:fldChar w:fldCharType="end"/>
      </w:r>
      <w:r w:rsidRPr="006C3654">
        <w:rPr>
          <w:b/>
          <w:sz w:val="22"/>
        </w:rPr>
        <w:t xml:space="preserve">  Proportion Test Result for Horizontal Curves</w:t>
      </w:r>
      <w:bookmarkEnd w:id="365"/>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0.55 (.4548)</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Lighted</w:t>
            </w:r>
          </w:p>
        </w:tc>
        <w:tc>
          <w:tcPr>
            <w:tcW w:w="2188" w:type="dxa"/>
            <w:shd w:val="clear" w:color="auto" w:fill="auto"/>
            <w:vAlign w:val="center"/>
          </w:tcPr>
          <w:p w:rsidR="007F26F6" w:rsidRPr="00665EDB" w:rsidRDefault="007F26F6" w:rsidP="00665EDB">
            <w:pPr>
              <w:jc w:val="center"/>
              <w:rPr>
                <w:sz w:val="20"/>
              </w:rPr>
            </w:pPr>
            <w:r w:rsidRPr="00665EDB">
              <w:rPr>
                <w:sz w:val="20"/>
              </w:rPr>
              <w:t>20.5 (&lt;.0001*)</w:t>
            </w:r>
          </w:p>
        </w:tc>
        <w:tc>
          <w:tcPr>
            <w:tcW w:w="2188" w:type="dxa"/>
            <w:shd w:val="clear" w:color="auto" w:fill="auto"/>
            <w:vAlign w:val="center"/>
          </w:tcPr>
          <w:p w:rsidR="007F26F6" w:rsidRPr="00665EDB" w:rsidRDefault="007F26F6" w:rsidP="00665EDB">
            <w:pPr>
              <w:jc w:val="center"/>
              <w:rPr>
                <w:sz w:val="20"/>
              </w:rPr>
            </w:pPr>
            <w:r w:rsidRPr="00665EDB">
              <w:rPr>
                <w:sz w:val="20"/>
              </w:rPr>
              <w:t xml:space="preserve"> 4.7 (.0301*)</w:t>
            </w:r>
          </w:p>
        </w:tc>
        <w:tc>
          <w:tcPr>
            <w:tcW w:w="2189" w:type="dxa"/>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Unlighted</w:t>
            </w:r>
          </w:p>
        </w:tc>
        <w:tc>
          <w:tcPr>
            <w:tcW w:w="2188" w:type="dxa"/>
            <w:shd w:val="clear" w:color="auto" w:fill="auto"/>
            <w:vAlign w:val="center"/>
          </w:tcPr>
          <w:p w:rsidR="007F26F6" w:rsidRPr="00665EDB" w:rsidRDefault="007F26F6" w:rsidP="00665EDB">
            <w:pPr>
              <w:jc w:val="center"/>
              <w:rPr>
                <w:sz w:val="20"/>
              </w:rPr>
            </w:pPr>
            <w:r w:rsidRPr="00665EDB">
              <w:rPr>
                <w:sz w:val="20"/>
              </w:rPr>
              <w:t>215 (&lt;.0001*)</w:t>
            </w:r>
          </w:p>
        </w:tc>
        <w:tc>
          <w:tcPr>
            <w:tcW w:w="2188" w:type="dxa"/>
            <w:shd w:val="clear" w:color="auto" w:fill="auto"/>
            <w:vAlign w:val="center"/>
          </w:tcPr>
          <w:p w:rsidR="007F26F6" w:rsidRPr="00665EDB" w:rsidRDefault="007F26F6" w:rsidP="00665EDB">
            <w:pPr>
              <w:jc w:val="center"/>
              <w:rPr>
                <w:sz w:val="20"/>
              </w:rPr>
            </w:pPr>
            <w:r w:rsidRPr="00665EDB">
              <w:rPr>
                <w:sz w:val="20"/>
              </w:rPr>
              <w:t>6.77 (.009*)</w:t>
            </w:r>
          </w:p>
        </w:tc>
        <w:tc>
          <w:tcPr>
            <w:tcW w:w="2189" w:type="dxa"/>
            <w:shd w:val="clear" w:color="auto" w:fill="auto"/>
            <w:vAlign w:val="center"/>
          </w:tcPr>
          <w:p w:rsidR="007F26F6" w:rsidRPr="00665EDB" w:rsidRDefault="007F26F6" w:rsidP="00665EDB">
            <w:pPr>
              <w:jc w:val="center"/>
              <w:rPr>
                <w:sz w:val="20"/>
              </w:rPr>
            </w:pPr>
            <w:r w:rsidRPr="00665EDB">
              <w:rPr>
                <w:sz w:val="20"/>
              </w:rPr>
              <w:t>188 (&lt;.0001*)</w:t>
            </w:r>
          </w:p>
        </w:tc>
      </w:tr>
    </w:tbl>
    <w:p w:rsidR="007F26F6" w:rsidRPr="00B101E4" w:rsidRDefault="007F26F6" w:rsidP="007F26F6">
      <w:pPr>
        <w:rPr>
          <w:i/>
          <w:sz w:val="20"/>
        </w:rPr>
      </w:pPr>
      <w:r w:rsidRPr="00B101E4">
        <w:rPr>
          <w:i/>
          <w:sz w:val="20"/>
        </w:rPr>
        <w:t xml:space="preserve">Note1: Chi-square Value (p-value)                                       </w:t>
      </w:r>
    </w:p>
    <w:p w:rsidR="007F26F6" w:rsidRPr="00B101E4" w:rsidRDefault="007F26F6" w:rsidP="007F26F6">
      <w:pPr>
        <w:rPr>
          <w:i/>
          <w:sz w:val="20"/>
        </w:rPr>
      </w:pPr>
      <w:r w:rsidRPr="00B101E4">
        <w:rPr>
          <w:i/>
          <w:sz w:val="20"/>
        </w:rPr>
        <w:t>Note2: *Denote statistically significant</w:t>
      </w:r>
    </w:p>
    <w:p w:rsidR="007F26F6" w:rsidRPr="00B101E4" w:rsidRDefault="007F26F6" w:rsidP="007F26F6">
      <w:pPr>
        <w:rPr>
          <w:i/>
          <w:sz w:val="20"/>
        </w:rPr>
      </w:pPr>
      <w:r w:rsidRPr="00B101E4">
        <w:rPr>
          <w:i/>
          <w:sz w:val="20"/>
        </w:rPr>
        <w:t>Note3: Two-tailed test</w:t>
      </w:r>
    </w:p>
    <w:p w:rsidR="007F26F6" w:rsidRPr="00B101E4" w:rsidRDefault="007F26F6" w:rsidP="007F26F6">
      <w:pPr>
        <w:rPr>
          <w:i/>
          <w:sz w:val="20"/>
        </w:rPr>
      </w:pPr>
      <w:r w:rsidRPr="00B101E4">
        <w:rPr>
          <w:i/>
          <w:sz w:val="20"/>
        </w:rPr>
        <w:t xml:space="preserve">Note4: Cut off </w:t>
      </w:r>
      <w:r w:rsidR="00DE141B">
        <w:rPr>
          <w:i/>
          <w:sz w:val="20"/>
        </w:rPr>
        <w:t>p-v</w:t>
      </w:r>
      <w:r w:rsidRPr="00B101E4">
        <w:rPr>
          <w:i/>
          <w:sz w:val="20"/>
        </w:rPr>
        <w:t>alue</w:t>
      </w:r>
      <w:r>
        <w:rPr>
          <w:i/>
          <w:sz w:val="20"/>
        </w:rPr>
        <w:t>=</w:t>
      </w:r>
      <w:r w:rsidRPr="00B101E4">
        <w:rPr>
          <w:i/>
          <w:sz w:val="20"/>
        </w:rPr>
        <w:t>0.05</w:t>
      </w:r>
    </w:p>
    <w:p w:rsidR="007F26F6" w:rsidRDefault="007F26F6" w:rsidP="007F26F6">
      <w:pPr>
        <w:pStyle w:val="Heading3"/>
        <w:numPr>
          <w:ilvl w:val="2"/>
          <w:numId w:val="6"/>
        </w:numPr>
        <w:ind w:left="720"/>
      </w:pPr>
      <w:bookmarkStart w:id="366" w:name="_Toc411462997"/>
      <w:bookmarkStart w:id="367" w:name="_Toc424719095"/>
      <w:r w:rsidRPr="006C3654">
        <w:t>Vertical Curve</w:t>
      </w:r>
      <w:bookmarkEnd w:id="366"/>
      <w:bookmarkEnd w:id="367"/>
    </w:p>
    <w:p w:rsidR="007F26F6" w:rsidRPr="006C3654" w:rsidRDefault="007F26F6" w:rsidP="007F26F6">
      <w:pPr>
        <w:spacing w:before="100" w:beforeAutospacing="1" w:after="100" w:afterAutospacing="1"/>
        <w:jc w:val="both"/>
      </w:pPr>
      <w:r>
        <w:t>This section compares the proportion of crashes on vertical curves among the four crash categories. Horizontal</w:t>
      </w:r>
      <w:r w:rsidRPr="006C3654">
        <w:t xml:space="preserve"> curves were divided into roadways with vertical curves and without vertical curves according to crash reports. Table </w:t>
      </w:r>
      <w:r>
        <w:t>42</w:t>
      </w:r>
      <w:r w:rsidRPr="006C3654">
        <w:t xml:space="preserve"> and Figure </w:t>
      </w:r>
      <w:r>
        <w:t>2</w:t>
      </w:r>
      <w:r w:rsidRPr="006C3654">
        <w:t xml:space="preserve">5 show the number of crashes on roadways on </w:t>
      </w:r>
      <w:r w:rsidR="00090944">
        <w:t xml:space="preserve">a </w:t>
      </w:r>
      <w:r w:rsidRPr="006C3654">
        <w:t xml:space="preserve">curve and/or hill. Table </w:t>
      </w:r>
      <w:r>
        <w:t>43</w:t>
      </w:r>
      <w:r w:rsidRPr="006C3654">
        <w:t xml:space="preserve"> show the results of proportion tests.</w:t>
      </w:r>
    </w:p>
    <w:p w:rsidR="007F26F6" w:rsidRPr="006C3654" w:rsidRDefault="007F26F6" w:rsidP="007F26F6">
      <w:pPr>
        <w:pStyle w:val="ListParagraph"/>
        <w:numPr>
          <w:ilvl w:val="0"/>
          <w:numId w:val="20"/>
        </w:numPr>
        <w:spacing w:before="100" w:beforeAutospacing="1" w:after="100" w:afterAutospacing="1"/>
        <w:rPr>
          <w:rFonts w:ascii="Times New Roman" w:hAnsi="Times New Roman"/>
          <w:sz w:val="24"/>
          <w:szCs w:val="24"/>
        </w:rPr>
      </w:pPr>
      <w:r w:rsidRPr="006C3654">
        <w:rPr>
          <w:rFonts w:ascii="Times New Roman" w:hAnsi="Times New Roman"/>
          <w:sz w:val="24"/>
          <w:szCs w:val="24"/>
        </w:rPr>
        <w:t xml:space="preserve">For nighttime crashes, </w:t>
      </w:r>
      <w:r w:rsidR="00090944">
        <w:rPr>
          <w:rFonts w:ascii="Times New Roman" w:hAnsi="Times New Roman"/>
          <w:sz w:val="24"/>
          <w:szCs w:val="24"/>
        </w:rPr>
        <w:t xml:space="preserve">the </w:t>
      </w:r>
      <w:r w:rsidRPr="006C3654">
        <w:rPr>
          <w:rFonts w:ascii="Times New Roman" w:hAnsi="Times New Roman"/>
          <w:sz w:val="24"/>
          <w:szCs w:val="24"/>
        </w:rPr>
        <w:t xml:space="preserve">proportion of crashes </w:t>
      </w:r>
      <w:r>
        <w:rPr>
          <w:rFonts w:ascii="Times New Roman" w:hAnsi="Times New Roman"/>
          <w:sz w:val="24"/>
          <w:szCs w:val="24"/>
        </w:rPr>
        <w:t xml:space="preserve">on vertical curves </w:t>
      </w:r>
      <w:r w:rsidRPr="006C3654">
        <w:rPr>
          <w:rFonts w:ascii="Times New Roman" w:hAnsi="Times New Roman"/>
          <w:sz w:val="24"/>
          <w:szCs w:val="24"/>
        </w:rPr>
        <w:t>is significantly higher under unlighted condition</w:t>
      </w:r>
      <w:r w:rsidR="00090944">
        <w:rPr>
          <w:rFonts w:ascii="Times New Roman" w:hAnsi="Times New Roman"/>
          <w:sz w:val="24"/>
          <w:szCs w:val="24"/>
        </w:rPr>
        <w:t>s</w:t>
      </w:r>
      <w:r w:rsidRPr="006C3654">
        <w:rPr>
          <w:rFonts w:ascii="Times New Roman" w:hAnsi="Times New Roman"/>
          <w:sz w:val="24"/>
          <w:szCs w:val="24"/>
        </w:rPr>
        <w:t xml:space="preserve"> than lighted condition</w:t>
      </w:r>
      <w:r w:rsidR="00090944">
        <w:rPr>
          <w:rFonts w:ascii="Times New Roman" w:hAnsi="Times New Roman"/>
          <w:sz w:val="24"/>
          <w:szCs w:val="24"/>
        </w:rPr>
        <w:t>s</w:t>
      </w:r>
      <w:r w:rsidRPr="006C3654">
        <w:rPr>
          <w:rFonts w:ascii="Times New Roman" w:hAnsi="Times New Roman"/>
          <w:sz w:val="24"/>
          <w:szCs w:val="24"/>
        </w:rPr>
        <w:t xml:space="preserve">. </w:t>
      </w:r>
    </w:p>
    <w:p w:rsidR="007F26F6" w:rsidRPr="006C3654" w:rsidRDefault="007F26F6" w:rsidP="00DE141B">
      <w:pPr>
        <w:pStyle w:val="ListParagraph"/>
        <w:numPr>
          <w:ilvl w:val="0"/>
          <w:numId w:val="20"/>
        </w:numPr>
        <w:spacing w:before="100" w:beforeAutospacing="1"/>
        <w:rPr>
          <w:rFonts w:ascii="Times New Roman" w:hAnsi="Times New Roman"/>
          <w:sz w:val="24"/>
        </w:rPr>
      </w:pPr>
      <w:r w:rsidRPr="006C3654">
        <w:rPr>
          <w:rFonts w:ascii="Times New Roman" w:hAnsi="Times New Roman"/>
          <w:sz w:val="24"/>
        </w:rPr>
        <w:t>All other crash pairs are also statistically significant with respect to the proportion of vertical curve crashes.</w:t>
      </w:r>
    </w:p>
    <w:p w:rsidR="007F26F6" w:rsidRPr="006C3654" w:rsidRDefault="007F26F6" w:rsidP="007F26F6">
      <w:pPr>
        <w:spacing w:after="120"/>
        <w:jc w:val="center"/>
        <w:rPr>
          <w:b/>
          <w:sz w:val="22"/>
        </w:rPr>
      </w:pPr>
      <w:bookmarkStart w:id="368" w:name="_Toc422999683"/>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42</w:t>
      </w:r>
      <w:r w:rsidR="003358A4" w:rsidRPr="006C3654">
        <w:rPr>
          <w:b/>
          <w:sz w:val="22"/>
        </w:rPr>
        <w:fldChar w:fldCharType="end"/>
      </w:r>
      <w:r w:rsidRPr="006C3654">
        <w:rPr>
          <w:b/>
          <w:sz w:val="22"/>
        </w:rPr>
        <w:t xml:space="preserve"> Vertical Curve Summary</w:t>
      </w:r>
      <w:bookmarkEnd w:id="368"/>
    </w:p>
    <w:tbl>
      <w:tblPr>
        <w:tblW w:w="8644" w:type="dxa"/>
        <w:jc w:val="center"/>
        <w:tblBorders>
          <w:top w:val="single" w:sz="4" w:space="0" w:color="auto"/>
          <w:bottom w:val="single" w:sz="4" w:space="0" w:color="auto"/>
        </w:tblBorders>
        <w:tblLook w:val="04A0" w:firstRow="1" w:lastRow="0" w:firstColumn="1" w:lastColumn="0" w:noHBand="0" w:noVBand="1"/>
      </w:tblPr>
      <w:tblGrid>
        <w:gridCol w:w="1500"/>
        <w:gridCol w:w="930"/>
        <w:gridCol w:w="875"/>
        <w:gridCol w:w="1015"/>
        <w:gridCol w:w="875"/>
        <w:gridCol w:w="925"/>
        <w:gridCol w:w="875"/>
        <w:gridCol w:w="774"/>
        <w:gridCol w:w="875"/>
      </w:tblGrid>
      <w:tr w:rsidR="007F26F6" w:rsidRPr="00665EDB" w:rsidTr="007F26F6">
        <w:trPr>
          <w:trHeight w:val="300"/>
          <w:jc w:val="center"/>
        </w:trPr>
        <w:tc>
          <w:tcPr>
            <w:tcW w:w="1500"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Vertical Curve</w:t>
            </w:r>
          </w:p>
        </w:tc>
        <w:tc>
          <w:tcPr>
            <w:tcW w:w="180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89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80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649"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50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Curve</w:t>
            </w:r>
          </w:p>
        </w:tc>
        <w:tc>
          <w:tcPr>
            <w:tcW w:w="93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8445</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17.4%</w:t>
            </w:r>
          </w:p>
        </w:tc>
        <w:tc>
          <w:tcPr>
            <w:tcW w:w="101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186</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22.5%</w:t>
            </w:r>
          </w:p>
        </w:tc>
        <w:tc>
          <w:tcPr>
            <w:tcW w:w="9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1103</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14.8%</w:t>
            </w:r>
          </w:p>
        </w:tc>
        <w:tc>
          <w:tcPr>
            <w:tcW w:w="774"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3151</w:t>
            </w:r>
          </w:p>
        </w:tc>
        <w:tc>
          <w:tcPr>
            <w:tcW w:w="8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12.7%</w:t>
            </w:r>
          </w:p>
        </w:tc>
      </w:tr>
      <w:tr w:rsidR="007F26F6" w:rsidRPr="00665EDB" w:rsidTr="007F26F6">
        <w:trPr>
          <w:trHeight w:val="300"/>
          <w:jc w:val="center"/>
        </w:trPr>
        <w:tc>
          <w:tcPr>
            <w:tcW w:w="150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No Curve</w:t>
            </w:r>
          </w:p>
        </w:tc>
        <w:tc>
          <w:tcPr>
            <w:tcW w:w="93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40013</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82.6%</w:t>
            </w:r>
          </w:p>
        </w:tc>
        <w:tc>
          <w:tcPr>
            <w:tcW w:w="101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642</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77.5%</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6370</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85.2%</w:t>
            </w:r>
          </w:p>
        </w:tc>
        <w:tc>
          <w:tcPr>
            <w:tcW w:w="77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21556</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87.3%</w:t>
            </w:r>
          </w:p>
        </w:tc>
      </w:tr>
      <w:tr w:rsidR="007F26F6" w:rsidRPr="00665EDB" w:rsidTr="007F26F6">
        <w:trPr>
          <w:trHeight w:val="300"/>
          <w:jc w:val="center"/>
        </w:trPr>
        <w:tc>
          <w:tcPr>
            <w:tcW w:w="150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93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48458</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01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828</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7473</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77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24707</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spacing w:before="120" w:after="120"/>
        <w:jc w:val="center"/>
        <w:rPr>
          <w:b/>
          <w:sz w:val="22"/>
        </w:rPr>
      </w:pPr>
      <w:r>
        <w:rPr>
          <w:noProof/>
        </w:rPr>
        <w:drawing>
          <wp:inline distT="0" distB="0" distL="0" distR="0">
            <wp:extent cx="4145280" cy="2705100"/>
            <wp:effectExtent l="19050" t="19050" r="26670" b="19050"/>
            <wp:docPr id="10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
                    <a:srcRect/>
                    <a:stretch>
                      <a:fillRect/>
                    </a:stretch>
                  </pic:blipFill>
                  <pic:spPr bwMode="auto">
                    <a:xfrm>
                      <a:off x="0" y="0"/>
                      <a:ext cx="4145280" cy="2705100"/>
                    </a:xfrm>
                    <a:prstGeom prst="rect">
                      <a:avLst/>
                    </a:prstGeom>
                    <a:noFill/>
                    <a:ln w="9525" cmpd="sng">
                      <a:solidFill>
                        <a:srgbClr val="000000"/>
                      </a:solidFill>
                      <a:miter lim="800000"/>
                      <a:headEnd/>
                      <a:tailEnd/>
                    </a:ln>
                    <a:effectLst/>
                  </pic:spPr>
                </pic:pic>
              </a:graphicData>
            </a:graphic>
          </wp:inline>
        </w:drawing>
      </w:r>
    </w:p>
    <w:p w:rsidR="007F26F6" w:rsidRDefault="007F26F6" w:rsidP="007F26F6">
      <w:pPr>
        <w:spacing w:before="120" w:after="120"/>
        <w:jc w:val="center"/>
        <w:rPr>
          <w:b/>
          <w:sz w:val="22"/>
        </w:rPr>
      </w:pPr>
      <w:bookmarkStart w:id="369" w:name="_Toc422999755"/>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25</w:t>
      </w:r>
      <w:r w:rsidR="003358A4" w:rsidRPr="006C3654">
        <w:rPr>
          <w:b/>
          <w:sz w:val="22"/>
        </w:rPr>
        <w:fldChar w:fldCharType="end"/>
      </w:r>
      <w:r w:rsidRPr="006C3654">
        <w:rPr>
          <w:b/>
          <w:sz w:val="22"/>
        </w:rPr>
        <w:t xml:space="preserve"> Vertical Curve Summary</w:t>
      </w:r>
      <w:bookmarkEnd w:id="369"/>
    </w:p>
    <w:p w:rsidR="007F26F6" w:rsidRPr="006C3654" w:rsidRDefault="007F26F6" w:rsidP="007F26F6">
      <w:pPr>
        <w:spacing w:before="120" w:after="120"/>
        <w:jc w:val="center"/>
        <w:rPr>
          <w:b/>
          <w:sz w:val="22"/>
        </w:rPr>
      </w:pPr>
      <w:bookmarkStart w:id="370" w:name="_Toc422999684"/>
      <w:r w:rsidRPr="006C3654">
        <w:rPr>
          <w:b/>
          <w:sz w:val="22"/>
        </w:rPr>
        <w:lastRenderedPageBreak/>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43</w:t>
      </w:r>
      <w:r w:rsidR="003358A4" w:rsidRPr="006C3654">
        <w:rPr>
          <w:b/>
          <w:sz w:val="22"/>
        </w:rPr>
        <w:fldChar w:fldCharType="end"/>
      </w:r>
      <w:r w:rsidRPr="006C3654">
        <w:rPr>
          <w:b/>
          <w:sz w:val="22"/>
        </w:rPr>
        <w:t xml:space="preserve"> Proportion Test Result for Vertical Curves</w:t>
      </w:r>
      <w:bookmarkEnd w:id="370"/>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4.937 (.0263*)</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Lighted</w:t>
            </w:r>
          </w:p>
        </w:tc>
        <w:tc>
          <w:tcPr>
            <w:tcW w:w="2188" w:type="dxa"/>
            <w:shd w:val="clear" w:color="auto" w:fill="auto"/>
            <w:vAlign w:val="center"/>
          </w:tcPr>
          <w:p w:rsidR="007F26F6" w:rsidRPr="00665EDB" w:rsidRDefault="007F26F6" w:rsidP="00665EDB">
            <w:pPr>
              <w:jc w:val="center"/>
              <w:rPr>
                <w:sz w:val="20"/>
              </w:rPr>
            </w:pPr>
            <w:r w:rsidRPr="00665EDB">
              <w:rPr>
                <w:sz w:val="20"/>
              </w:rPr>
              <w:t>0.039 (.8424)</w:t>
            </w:r>
          </w:p>
        </w:tc>
        <w:tc>
          <w:tcPr>
            <w:tcW w:w="2188" w:type="dxa"/>
            <w:shd w:val="clear" w:color="auto" w:fill="auto"/>
            <w:vAlign w:val="center"/>
          </w:tcPr>
          <w:p w:rsidR="007F26F6" w:rsidRPr="00665EDB" w:rsidRDefault="007F26F6" w:rsidP="00665EDB">
            <w:pPr>
              <w:jc w:val="center"/>
              <w:rPr>
                <w:sz w:val="20"/>
              </w:rPr>
            </w:pPr>
            <w:r w:rsidRPr="00665EDB">
              <w:rPr>
                <w:sz w:val="20"/>
              </w:rPr>
              <w:t xml:space="preserve"> 4.8 (.0285*)</w:t>
            </w:r>
          </w:p>
        </w:tc>
        <w:tc>
          <w:tcPr>
            <w:tcW w:w="2189" w:type="dxa"/>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Unlighted</w:t>
            </w:r>
          </w:p>
        </w:tc>
        <w:tc>
          <w:tcPr>
            <w:tcW w:w="2188" w:type="dxa"/>
            <w:shd w:val="clear" w:color="auto" w:fill="auto"/>
            <w:vAlign w:val="center"/>
          </w:tcPr>
          <w:p w:rsidR="007F26F6" w:rsidRPr="00665EDB" w:rsidRDefault="007F26F6" w:rsidP="00665EDB">
            <w:pPr>
              <w:jc w:val="center"/>
              <w:rPr>
                <w:sz w:val="20"/>
              </w:rPr>
            </w:pPr>
            <w:r w:rsidRPr="00665EDB">
              <w:rPr>
                <w:sz w:val="20"/>
              </w:rPr>
              <w:t>420 (&lt;.0001*)</w:t>
            </w:r>
          </w:p>
        </w:tc>
        <w:tc>
          <w:tcPr>
            <w:tcW w:w="2188" w:type="dxa"/>
            <w:shd w:val="clear" w:color="auto" w:fill="auto"/>
            <w:vAlign w:val="center"/>
          </w:tcPr>
          <w:p w:rsidR="007F26F6" w:rsidRPr="00665EDB" w:rsidRDefault="007F26F6" w:rsidP="00665EDB">
            <w:pPr>
              <w:jc w:val="center"/>
              <w:rPr>
                <w:sz w:val="20"/>
              </w:rPr>
            </w:pPr>
            <w:r w:rsidRPr="00665EDB">
              <w:rPr>
                <w:sz w:val="20"/>
              </w:rPr>
              <w:t>53.1 (&lt;.0001*)</w:t>
            </w:r>
          </w:p>
        </w:tc>
        <w:tc>
          <w:tcPr>
            <w:tcW w:w="2189" w:type="dxa"/>
            <w:shd w:val="clear" w:color="auto" w:fill="auto"/>
            <w:vAlign w:val="center"/>
          </w:tcPr>
          <w:p w:rsidR="007F26F6" w:rsidRPr="00665EDB" w:rsidRDefault="007F26F6" w:rsidP="00665EDB">
            <w:pPr>
              <w:jc w:val="center"/>
              <w:rPr>
                <w:sz w:val="20"/>
              </w:rPr>
            </w:pPr>
            <w:r w:rsidRPr="00665EDB">
              <w:rPr>
                <w:sz w:val="20"/>
              </w:rPr>
              <w:t>156 (&lt;.0001*)</w:t>
            </w:r>
          </w:p>
        </w:tc>
      </w:tr>
    </w:tbl>
    <w:p w:rsidR="007F26F6" w:rsidRPr="00B101E4" w:rsidRDefault="007F26F6" w:rsidP="007F26F6">
      <w:pPr>
        <w:rPr>
          <w:i/>
          <w:sz w:val="20"/>
        </w:rPr>
      </w:pPr>
      <w:r w:rsidRPr="00B101E4">
        <w:rPr>
          <w:i/>
          <w:sz w:val="20"/>
        </w:rPr>
        <w:t xml:space="preserve">Note1: Chi-square Value (p-value)                                       </w:t>
      </w:r>
    </w:p>
    <w:p w:rsidR="007F26F6" w:rsidRPr="00B101E4" w:rsidRDefault="007F26F6" w:rsidP="007F26F6">
      <w:pPr>
        <w:rPr>
          <w:i/>
          <w:sz w:val="20"/>
        </w:rPr>
      </w:pPr>
      <w:r w:rsidRPr="00B101E4">
        <w:rPr>
          <w:i/>
          <w:sz w:val="20"/>
        </w:rPr>
        <w:t>Note2: *Denote statistically significant</w:t>
      </w:r>
    </w:p>
    <w:p w:rsidR="007F26F6" w:rsidRPr="00B101E4" w:rsidRDefault="007F26F6" w:rsidP="007F26F6">
      <w:pPr>
        <w:rPr>
          <w:i/>
          <w:sz w:val="20"/>
        </w:rPr>
      </w:pPr>
      <w:r w:rsidRPr="00B101E4">
        <w:rPr>
          <w:i/>
          <w:sz w:val="20"/>
        </w:rPr>
        <w:t>Note3: Two-tailed test</w:t>
      </w:r>
    </w:p>
    <w:p w:rsidR="007F26F6" w:rsidRPr="00B101E4" w:rsidRDefault="007F26F6" w:rsidP="007F26F6">
      <w:pPr>
        <w:rPr>
          <w:i/>
          <w:sz w:val="20"/>
        </w:rPr>
      </w:pPr>
      <w:r w:rsidRPr="00B101E4">
        <w:rPr>
          <w:i/>
          <w:sz w:val="20"/>
        </w:rPr>
        <w:t xml:space="preserve">Note4: Cut off </w:t>
      </w:r>
      <w:r w:rsidR="00DE141B">
        <w:rPr>
          <w:i/>
          <w:sz w:val="20"/>
        </w:rPr>
        <w:t>p-v</w:t>
      </w:r>
      <w:r w:rsidRPr="00B101E4">
        <w:rPr>
          <w:i/>
          <w:sz w:val="20"/>
        </w:rPr>
        <w:t>alue</w:t>
      </w:r>
      <w:r>
        <w:rPr>
          <w:i/>
          <w:sz w:val="20"/>
        </w:rPr>
        <w:t>=</w:t>
      </w:r>
      <w:r w:rsidRPr="00B101E4">
        <w:rPr>
          <w:i/>
          <w:sz w:val="20"/>
        </w:rPr>
        <w:t>0.05</w:t>
      </w:r>
    </w:p>
    <w:p w:rsidR="007F26F6" w:rsidRDefault="007F26F6" w:rsidP="007F26F6">
      <w:pPr>
        <w:pStyle w:val="Heading3"/>
        <w:numPr>
          <w:ilvl w:val="2"/>
          <w:numId w:val="6"/>
        </w:numPr>
        <w:ind w:left="720"/>
      </w:pPr>
      <w:bookmarkStart w:id="371" w:name="_Toc411462998"/>
      <w:bookmarkStart w:id="372" w:name="_Toc424719096"/>
      <w:r w:rsidRPr="006C3654">
        <w:t>Roadway Conditions</w:t>
      </w:r>
      <w:bookmarkEnd w:id="371"/>
      <w:bookmarkEnd w:id="372"/>
    </w:p>
    <w:p w:rsidR="007F26F6" w:rsidRPr="006C3654" w:rsidRDefault="007F26F6" w:rsidP="007F26F6">
      <w:pPr>
        <w:spacing w:after="160" w:line="259" w:lineRule="auto"/>
        <w:jc w:val="both"/>
      </w:pPr>
      <w:r>
        <w:t xml:space="preserve">This section compares the proportion of crashes under adverse roadway conditions (ice, snow, </w:t>
      </w:r>
      <w:r w:rsidR="00DE141B">
        <w:t xml:space="preserve">or </w:t>
      </w:r>
      <w:r>
        <w:t xml:space="preserve">wet) among the four crash categories. </w:t>
      </w:r>
      <w:r w:rsidRPr="006C3654">
        <w:t>Roadway conditions are classified as normal, ice, snow and we</w:t>
      </w:r>
      <w:r>
        <w:t>t in the crash reports. Table 44 and Figure 2</w:t>
      </w:r>
      <w:r w:rsidRPr="006C3654">
        <w:t xml:space="preserve">6 show the roadway conditions distributions for the four crash categories. Approximately 40 percent of daytime and nighttime unlighted crashes occurred under adverse roadway conditions (snow, ice, wet), while around 55 percent of nighttime lighted and 60 percent of daytime low visibility crashes occurred under adverse roadway conditions. </w:t>
      </w:r>
    </w:p>
    <w:p w:rsidR="007F26F6" w:rsidRPr="006C3654" w:rsidRDefault="007F26F6" w:rsidP="007F26F6">
      <w:pPr>
        <w:spacing w:before="120" w:after="120"/>
        <w:jc w:val="both"/>
      </w:pPr>
      <w:r w:rsidRPr="006C3654">
        <w:t xml:space="preserve">Proportion tests were used to compare </w:t>
      </w:r>
      <w:r w:rsidR="00090944">
        <w:t xml:space="preserve">the </w:t>
      </w:r>
      <w:r w:rsidRPr="006C3654">
        <w:t>percentage</w:t>
      </w:r>
      <w:r w:rsidR="00090944">
        <w:t>s</w:t>
      </w:r>
      <w:r w:rsidRPr="006C3654">
        <w:t xml:space="preserve"> of normal and adverse roadway conditions crashes among the four crash categories. T</w:t>
      </w:r>
      <w:r>
        <w:t>he results are shown in Table 45</w:t>
      </w:r>
      <w:r w:rsidRPr="006C3654">
        <w:t xml:space="preserve">. </w:t>
      </w:r>
    </w:p>
    <w:p w:rsidR="007F26F6" w:rsidRPr="006C3654" w:rsidRDefault="007F26F6" w:rsidP="007F26F6">
      <w:pPr>
        <w:pStyle w:val="ListParagraph"/>
        <w:numPr>
          <w:ilvl w:val="0"/>
          <w:numId w:val="21"/>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090944">
        <w:rPr>
          <w:rFonts w:ascii="Times New Roman" w:hAnsi="Times New Roman"/>
          <w:sz w:val="24"/>
          <w:szCs w:val="24"/>
        </w:rPr>
        <w:t xml:space="preserve">the </w:t>
      </w:r>
      <w:r w:rsidRPr="006C3654">
        <w:rPr>
          <w:rFonts w:ascii="Times New Roman" w:hAnsi="Times New Roman"/>
          <w:sz w:val="24"/>
          <w:szCs w:val="24"/>
        </w:rPr>
        <w:t xml:space="preserve">proportion of adverse roadway condition crashes is significantly higher under unlighted condition than lighted condition. </w:t>
      </w:r>
    </w:p>
    <w:p w:rsidR="007F26F6" w:rsidRDefault="007F26F6" w:rsidP="007F26F6">
      <w:pPr>
        <w:pStyle w:val="ListParagraph"/>
        <w:numPr>
          <w:ilvl w:val="0"/>
          <w:numId w:val="21"/>
        </w:numPr>
        <w:spacing w:before="100" w:beforeAutospacing="1" w:after="100" w:afterAutospacing="1"/>
        <w:rPr>
          <w:rFonts w:ascii="Times New Roman" w:hAnsi="Times New Roman"/>
          <w:sz w:val="24"/>
        </w:rPr>
      </w:pPr>
      <w:r w:rsidRPr="006C3654">
        <w:rPr>
          <w:rFonts w:ascii="Times New Roman" w:hAnsi="Times New Roman"/>
          <w:sz w:val="24"/>
        </w:rPr>
        <w:t xml:space="preserve">Daytime and daytime low visibility crashes did not show </w:t>
      </w:r>
      <w:r w:rsidR="00090944">
        <w:rPr>
          <w:rFonts w:ascii="Times New Roman" w:hAnsi="Times New Roman"/>
          <w:sz w:val="24"/>
        </w:rPr>
        <w:t xml:space="preserve">a </w:t>
      </w:r>
      <w:r w:rsidRPr="006C3654">
        <w:rPr>
          <w:rFonts w:ascii="Times New Roman" w:hAnsi="Times New Roman"/>
          <w:sz w:val="24"/>
        </w:rPr>
        <w:t xml:space="preserve">statistically significant difference for the proportion of adverse roadway condition crashes. </w:t>
      </w:r>
    </w:p>
    <w:p w:rsidR="007F26F6" w:rsidRPr="006C3654" w:rsidRDefault="007F26F6" w:rsidP="007F26F6">
      <w:pPr>
        <w:spacing w:after="120"/>
        <w:jc w:val="center"/>
        <w:rPr>
          <w:b/>
          <w:sz w:val="22"/>
        </w:rPr>
      </w:pPr>
      <w:bookmarkStart w:id="373" w:name="_Toc422999685"/>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44</w:t>
      </w:r>
      <w:r w:rsidR="003358A4" w:rsidRPr="006C3654">
        <w:rPr>
          <w:b/>
          <w:sz w:val="22"/>
        </w:rPr>
        <w:fldChar w:fldCharType="end"/>
      </w:r>
      <w:r w:rsidRPr="006C3654">
        <w:rPr>
          <w:b/>
          <w:sz w:val="22"/>
        </w:rPr>
        <w:t xml:space="preserve"> Roadway Conditions Distribution</w:t>
      </w:r>
      <w:bookmarkEnd w:id="373"/>
    </w:p>
    <w:tbl>
      <w:tblPr>
        <w:tblW w:w="8655" w:type="dxa"/>
        <w:jc w:val="center"/>
        <w:tblBorders>
          <w:top w:val="single" w:sz="4" w:space="0" w:color="auto"/>
          <w:bottom w:val="single" w:sz="4" w:space="0" w:color="auto"/>
        </w:tblBorders>
        <w:tblLook w:val="04A0" w:firstRow="1" w:lastRow="0" w:firstColumn="1" w:lastColumn="0" w:noHBand="0" w:noVBand="1"/>
      </w:tblPr>
      <w:tblGrid>
        <w:gridCol w:w="1260"/>
        <w:gridCol w:w="806"/>
        <w:gridCol w:w="1005"/>
        <w:gridCol w:w="631"/>
        <w:gridCol w:w="1005"/>
        <w:gridCol w:w="963"/>
        <w:gridCol w:w="1005"/>
        <w:gridCol w:w="975"/>
        <w:gridCol w:w="1005"/>
      </w:tblGrid>
      <w:tr w:rsidR="007F26F6" w:rsidRPr="00665EDB" w:rsidTr="007F26F6">
        <w:trPr>
          <w:trHeight w:val="300"/>
          <w:jc w:val="center"/>
        </w:trPr>
        <w:tc>
          <w:tcPr>
            <w:tcW w:w="1260"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Roadway Condition</w:t>
            </w:r>
          </w:p>
        </w:tc>
        <w:tc>
          <w:tcPr>
            <w:tcW w:w="1811"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636"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968"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98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26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Normal</w:t>
            </w:r>
          </w:p>
        </w:tc>
        <w:tc>
          <w:tcPr>
            <w:tcW w:w="806"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31158</w:t>
            </w:r>
          </w:p>
        </w:tc>
        <w:tc>
          <w:tcPr>
            <w:tcW w:w="100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64.4%</w:t>
            </w:r>
          </w:p>
        </w:tc>
        <w:tc>
          <w:tcPr>
            <w:tcW w:w="631"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335</w:t>
            </w:r>
          </w:p>
        </w:tc>
        <w:tc>
          <w:tcPr>
            <w:tcW w:w="100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41.2%</w:t>
            </w:r>
          </w:p>
        </w:tc>
        <w:tc>
          <w:tcPr>
            <w:tcW w:w="963"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4133</w:t>
            </w:r>
          </w:p>
        </w:tc>
        <w:tc>
          <w:tcPr>
            <w:tcW w:w="100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55.5%</w:t>
            </w:r>
          </w:p>
        </w:tc>
        <w:tc>
          <w:tcPr>
            <w:tcW w:w="97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15799</w:t>
            </w:r>
          </w:p>
        </w:tc>
        <w:tc>
          <w:tcPr>
            <w:tcW w:w="100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64.1%</w:t>
            </w:r>
          </w:p>
        </w:tc>
      </w:tr>
      <w:tr w:rsidR="007F26F6" w:rsidRPr="00665EDB" w:rsidTr="007F26F6">
        <w:trPr>
          <w:trHeight w:val="300"/>
          <w:jc w:val="center"/>
        </w:trPr>
        <w:tc>
          <w:tcPr>
            <w:tcW w:w="126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Ice</w:t>
            </w:r>
          </w:p>
        </w:tc>
        <w:tc>
          <w:tcPr>
            <w:tcW w:w="80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3469</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7.2%</w:t>
            </w:r>
          </w:p>
        </w:tc>
        <w:tc>
          <w:tcPr>
            <w:tcW w:w="63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78</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9.6%</w:t>
            </w:r>
          </w:p>
        </w:tc>
        <w:tc>
          <w:tcPr>
            <w:tcW w:w="963"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312</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4.2%</w:t>
            </w:r>
          </w:p>
        </w:tc>
        <w:tc>
          <w:tcPr>
            <w:tcW w:w="9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2907</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11.8%</w:t>
            </w:r>
          </w:p>
        </w:tc>
      </w:tr>
      <w:tr w:rsidR="007F26F6" w:rsidRPr="00665EDB" w:rsidTr="007F26F6">
        <w:trPr>
          <w:trHeight w:val="300"/>
          <w:jc w:val="center"/>
        </w:trPr>
        <w:tc>
          <w:tcPr>
            <w:tcW w:w="126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Snow</w:t>
            </w:r>
          </w:p>
        </w:tc>
        <w:tc>
          <w:tcPr>
            <w:tcW w:w="80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6951</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14.4%</w:t>
            </w:r>
          </w:p>
        </w:tc>
        <w:tc>
          <w:tcPr>
            <w:tcW w:w="63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165</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20.3%</w:t>
            </w:r>
          </w:p>
        </w:tc>
        <w:tc>
          <w:tcPr>
            <w:tcW w:w="963"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1260</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16.9%</w:t>
            </w:r>
          </w:p>
        </w:tc>
        <w:tc>
          <w:tcPr>
            <w:tcW w:w="9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4219</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17.1%</w:t>
            </w:r>
          </w:p>
        </w:tc>
      </w:tr>
      <w:tr w:rsidR="007F26F6" w:rsidRPr="00665EDB" w:rsidTr="007F26F6">
        <w:trPr>
          <w:trHeight w:val="300"/>
          <w:jc w:val="center"/>
        </w:trPr>
        <w:tc>
          <w:tcPr>
            <w:tcW w:w="126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Wet</w:t>
            </w:r>
          </w:p>
        </w:tc>
        <w:tc>
          <w:tcPr>
            <w:tcW w:w="80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6771</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14.0%</w:t>
            </w:r>
          </w:p>
        </w:tc>
        <w:tc>
          <w:tcPr>
            <w:tcW w:w="63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236</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29.0%</w:t>
            </w:r>
          </w:p>
        </w:tc>
        <w:tc>
          <w:tcPr>
            <w:tcW w:w="963"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1740</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23.4%</w:t>
            </w:r>
          </w:p>
        </w:tc>
        <w:tc>
          <w:tcPr>
            <w:tcW w:w="9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1741</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7.1%</w:t>
            </w:r>
          </w:p>
        </w:tc>
      </w:tr>
      <w:tr w:rsidR="007F26F6" w:rsidRPr="00665EDB" w:rsidTr="007F26F6">
        <w:trPr>
          <w:trHeight w:val="300"/>
          <w:jc w:val="center"/>
        </w:trPr>
        <w:tc>
          <w:tcPr>
            <w:tcW w:w="126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80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48349</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631"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814</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63"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7445</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24666</w:t>
            </w:r>
          </w:p>
        </w:tc>
        <w:tc>
          <w:tcPr>
            <w:tcW w:w="10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7F26F6" w:rsidP="007F26F6">
      <w:pPr>
        <w:keepNext/>
      </w:pPr>
    </w:p>
    <w:p w:rsidR="007F26F6" w:rsidRPr="006C3654" w:rsidRDefault="00415FC4" w:rsidP="007F26F6">
      <w:pPr>
        <w:jc w:val="center"/>
        <w:rPr>
          <w:b/>
          <w:sz w:val="22"/>
        </w:rPr>
      </w:pPr>
      <w:r>
        <w:rPr>
          <w:noProof/>
        </w:rPr>
        <w:drawing>
          <wp:inline distT="0" distB="0" distL="0" distR="0">
            <wp:extent cx="5052060" cy="3291840"/>
            <wp:effectExtent l="19050" t="19050" r="15240" b="22860"/>
            <wp:docPr id="11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8"/>
                    <a:srcRect/>
                    <a:stretch>
                      <a:fillRect/>
                    </a:stretch>
                  </pic:blipFill>
                  <pic:spPr bwMode="auto">
                    <a:xfrm>
                      <a:off x="0" y="0"/>
                      <a:ext cx="5052060" cy="329184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20"/>
        <w:jc w:val="center"/>
        <w:rPr>
          <w:b/>
          <w:sz w:val="22"/>
        </w:rPr>
      </w:pPr>
      <w:bookmarkStart w:id="374" w:name="_Toc422999756"/>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26</w:t>
      </w:r>
      <w:r w:rsidR="003358A4" w:rsidRPr="006C3654">
        <w:rPr>
          <w:b/>
          <w:sz w:val="22"/>
        </w:rPr>
        <w:fldChar w:fldCharType="end"/>
      </w:r>
      <w:r w:rsidRPr="006C3654">
        <w:rPr>
          <w:b/>
          <w:sz w:val="22"/>
        </w:rPr>
        <w:t xml:space="preserve"> Roadway Conditions Distribution</w:t>
      </w:r>
      <w:bookmarkEnd w:id="374"/>
    </w:p>
    <w:p w:rsidR="007F26F6" w:rsidRPr="006C3654" w:rsidRDefault="007F26F6" w:rsidP="007F26F6">
      <w:pPr>
        <w:spacing w:after="120"/>
        <w:jc w:val="center"/>
        <w:rPr>
          <w:b/>
          <w:sz w:val="22"/>
        </w:rPr>
      </w:pPr>
      <w:bookmarkStart w:id="375" w:name="_Toc422999686"/>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45</w:t>
      </w:r>
      <w:r w:rsidR="003358A4" w:rsidRPr="006C3654">
        <w:rPr>
          <w:b/>
          <w:sz w:val="22"/>
        </w:rPr>
        <w:fldChar w:fldCharType="end"/>
      </w:r>
      <w:r w:rsidRPr="006C3654">
        <w:rPr>
          <w:b/>
          <w:sz w:val="22"/>
        </w:rPr>
        <w:t xml:space="preserve">  Proportion Test Result for Adverse Roadway Conditions</w:t>
      </w:r>
      <w:bookmarkEnd w:id="375"/>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193 (&lt;.0001*)</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Lighted</w:t>
            </w:r>
          </w:p>
        </w:tc>
        <w:tc>
          <w:tcPr>
            <w:tcW w:w="2188" w:type="dxa"/>
            <w:shd w:val="clear" w:color="auto" w:fill="auto"/>
            <w:vAlign w:val="center"/>
          </w:tcPr>
          <w:p w:rsidR="007F26F6" w:rsidRPr="00665EDB" w:rsidRDefault="007F26F6" w:rsidP="00665EDB">
            <w:pPr>
              <w:jc w:val="center"/>
              <w:rPr>
                <w:sz w:val="20"/>
              </w:rPr>
            </w:pPr>
            <w:r w:rsidRPr="00665EDB">
              <w:rPr>
                <w:sz w:val="20"/>
              </w:rPr>
              <w:t>224 (&lt;.0001*)</w:t>
            </w:r>
          </w:p>
        </w:tc>
        <w:tc>
          <w:tcPr>
            <w:tcW w:w="2188" w:type="dxa"/>
            <w:shd w:val="clear" w:color="auto" w:fill="auto"/>
            <w:vAlign w:val="center"/>
          </w:tcPr>
          <w:p w:rsidR="007F26F6" w:rsidRPr="00665EDB" w:rsidRDefault="007F26F6" w:rsidP="00665EDB">
            <w:pPr>
              <w:jc w:val="center"/>
              <w:rPr>
                <w:sz w:val="20"/>
              </w:rPr>
            </w:pPr>
            <w:r w:rsidRPr="00665EDB">
              <w:rPr>
                <w:sz w:val="20"/>
              </w:rPr>
              <w:t>62.5 (&lt;.0001*)</w:t>
            </w:r>
          </w:p>
        </w:tc>
        <w:tc>
          <w:tcPr>
            <w:tcW w:w="2189" w:type="dxa"/>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Unlighted</w:t>
            </w:r>
          </w:p>
        </w:tc>
        <w:tc>
          <w:tcPr>
            <w:tcW w:w="2188" w:type="dxa"/>
            <w:shd w:val="clear" w:color="auto" w:fill="auto"/>
            <w:vAlign w:val="center"/>
          </w:tcPr>
          <w:p w:rsidR="007F26F6" w:rsidRPr="00665EDB" w:rsidRDefault="007F26F6" w:rsidP="00665EDB">
            <w:pPr>
              <w:jc w:val="center"/>
              <w:rPr>
                <w:sz w:val="20"/>
              </w:rPr>
            </w:pPr>
            <w:r w:rsidRPr="00665EDB">
              <w:rPr>
                <w:sz w:val="20"/>
              </w:rPr>
              <w:t xml:space="preserve"> 2.9 (.0905)</w:t>
            </w:r>
          </w:p>
        </w:tc>
        <w:tc>
          <w:tcPr>
            <w:tcW w:w="2188" w:type="dxa"/>
            <w:shd w:val="clear" w:color="auto" w:fill="auto"/>
            <w:vAlign w:val="center"/>
          </w:tcPr>
          <w:p w:rsidR="007F26F6" w:rsidRPr="00665EDB" w:rsidRDefault="007F26F6" w:rsidP="00665EDB">
            <w:pPr>
              <w:jc w:val="center"/>
              <w:rPr>
                <w:sz w:val="20"/>
              </w:rPr>
            </w:pPr>
            <w:r w:rsidRPr="00665EDB">
              <w:rPr>
                <w:sz w:val="20"/>
              </w:rPr>
              <w:t>177 (&lt;.0001*)</w:t>
            </w:r>
          </w:p>
        </w:tc>
        <w:tc>
          <w:tcPr>
            <w:tcW w:w="2189" w:type="dxa"/>
            <w:shd w:val="clear" w:color="auto" w:fill="auto"/>
            <w:vAlign w:val="center"/>
          </w:tcPr>
          <w:p w:rsidR="007F26F6" w:rsidRPr="00665EDB" w:rsidRDefault="007F26F6" w:rsidP="00665EDB">
            <w:pPr>
              <w:jc w:val="center"/>
              <w:rPr>
                <w:sz w:val="20"/>
              </w:rPr>
            </w:pPr>
            <w:r w:rsidRPr="00665EDB">
              <w:rPr>
                <w:sz w:val="20"/>
              </w:rPr>
              <w:t>169 (&lt;.0001*)</w:t>
            </w:r>
          </w:p>
        </w:tc>
      </w:tr>
    </w:tbl>
    <w:p w:rsidR="007F26F6" w:rsidRPr="00B101E4" w:rsidRDefault="007F26F6" w:rsidP="007F26F6">
      <w:pPr>
        <w:rPr>
          <w:i/>
          <w:sz w:val="20"/>
        </w:rPr>
      </w:pPr>
      <w:r w:rsidRPr="00B101E4">
        <w:rPr>
          <w:i/>
          <w:sz w:val="20"/>
        </w:rPr>
        <w:t xml:space="preserve">Note1: Chi-square Value (p-value)                                       </w:t>
      </w:r>
    </w:p>
    <w:p w:rsidR="007F26F6" w:rsidRPr="00B101E4" w:rsidRDefault="007F26F6" w:rsidP="007F26F6">
      <w:pPr>
        <w:rPr>
          <w:i/>
          <w:sz w:val="20"/>
        </w:rPr>
      </w:pPr>
      <w:r w:rsidRPr="00B101E4">
        <w:rPr>
          <w:i/>
          <w:sz w:val="20"/>
        </w:rPr>
        <w:t>Note2: *Denote statistically significant</w:t>
      </w:r>
    </w:p>
    <w:p w:rsidR="007F26F6" w:rsidRPr="00B101E4" w:rsidRDefault="007F26F6" w:rsidP="007F26F6">
      <w:pPr>
        <w:rPr>
          <w:i/>
          <w:sz w:val="20"/>
        </w:rPr>
      </w:pPr>
      <w:r w:rsidRPr="00B101E4">
        <w:rPr>
          <w:i/>
          <w:sz w:val="20"/>
        </w:rPr>
        <w:t>Note3: Two-tailed test</w:t>
      </w:r>
    </w:p>
    <w:p w:rsidR="007F26F6" w:rsidRPr="00B101E4" w:rsidRDefault="007F26F6" w:rsidP="007F26F6">
      <w:pPr>
        <w:rPr>
          <w:i/>
          <w:sz w:val="20"/>
        </w:rPr>
      </w:pPr>
      <w:r w:rsidRPr="00B101E4">
        <w:rPr>
          <w:i/>
          <w:sz w:val="20"/>
        </w:rPr>
        <w:t xml:space="preserve">Note4: Cut off </w:t>
      </w:r>
      <w:r w:rsidR="00DE141B">
        <w:rPr>
          <w:i/>
          <w:sz w:val="20"/>
        </w:rPr>
        <w:t>p-v</w:t>
      </w:r>
      <w:r w:rsidRPr="00B101E4">
        <w:rPr>
          <w:i/>
          <w:sz w:val="20"/>
        </w:rPr>
        <w:t>alue</w:t>
      </w:r>
      <w:r>
        <w:rPr>
          <w:i/>
          <w:sz w:val="20"/>
        </w:rPr>
        <w:t>=</w:t>
      </w:r>
      <w:r w:rsidRPr="00B101E4">
        <w:rPr>
          <w:i/>
          <w:sz w:val="20"/>
        </w:rPr>
        <w:t>0.05</w:t>
      </w:r>
    </w:p>
    <w:p w:rsidR="007F26F6" w:rsidRDefault="007F26F6" w:rsidP="007F26F6">
      <w:pPr>
        <w:pStyle w:val="Heading3"/>
        <w:numPr>
          <w:ilvl w:val="2"/>
          <w:numId w:val="6"/>
        </w:numPr>
        <w:ind w:left="720"/>
      </w:pPr>
      <w:bookmarkStart w:id="376" w:name="_Toc411462999"/>
      <w:bookmarkStart w:id="377" w:name="_Toc424719097"/>
      <w:r w:rsidRPr="006C3654">
        <w:t>Speed Limit</w:t>
      </w:r>
      <w:bookmarkEnd w:id="376"/>
      <w:bookmarkEnd w:id="377"/>
    </w:p>
    <w:p w:rsidR="007F26F6" w:rsidRPr="006C3654" w:rsidRDefault="007F26F6" w:rsidP="007F26F6">
      <w:pPr>
        <w:spacing w:after="160" w:line="259" w:lineRule="auto"/>
        <w:jc w:val="both"/>
      </w:pPr>
      <w:r>
        <w:t>This section compares the proportion of crashes under different speed limit</w:t>
      </w:r>
      <w:r w:rsidR="00090944">
        <w:t>s</w:t>
      </w:r>
      <w:r>
        <w:t xml:space="preserve"> among the four crash categories. Table 46</w:t>
      </w:r>
      <w:r w:rsidRPr="006C3654">
        <w:t xml:space="preserve"> and Figure </w:t>
      </w:r>
      <w:r>
        <w:t>2</w:t>
      </w:r>
      <w:r w:rsidRPr="006C3654">
        <w:t xml:space="preserve">7 show the speed limit distributions for the four crash categories, which </w:t>
      </w:r>
      <w:r w:rsidR="00090944">
        <w:t>were</w:t>
      </w:r>
      <w:r w:rsidR="00090944" w:rsidRPr="006C3654">
        <w:t xml:space="preserve"> </w:t>
      </w:r>
      <w:r w:rsidRPr="006C3654">
        <w:t xml:space="preserve">classified into two categories: </w:t>
      </w:r>
      <w:r w:rsidR="00090944">
        <w:t xml:space="preserve">a </w:t>
      </w:r>
      <w:r w:rsidRPr="006C3654">
        <w:t>speed limit equal to or smaller than 55 mph</w:t>
      </w:r>
      <w:r w:rsidR="00090944">
        <w:t xml:space="preserve"> and a </w:t>
      </w:r>
      <w:r w:rsidRPr="006C3654">
        <w:t>speed limit higher than 55 mph.</w:t>
      </w:r>
    </w:p>
    <w:p w:rsidR="007F26F6" w:rsidRPr="003745BB" w:rsidRDefault="007F26F6" w:rsidP="007F26F6">
      <w:pPr>
        <w:pStyle w:val="ListParagraph"/>
        <w:widowControl/>
        <w:numPr>
          <w:ilvl w:val="0"/>
          <w:numId w:val="24"/>
        </w:numPr>
        <w:spacing w:before="120" w:after="160" w:line="259" w:lineRule="auto"/>
        <w:rPr>
          <w:rFonts w:ascii="Times New Roman" w:hAnsi="Times New Roman"/>
          <w:sz w:val="24"/>
        </w:rPr>
      </w:pPr>
      <w:r w:rsidRPr="006C3654">
        <w:rPr>
          <w:rFonts w:ascii="Times New Roman" w:hAnsi="Times New Roman"/>
          <w:sz w:val="24"/>
          <w:szCs w:val="24"/>
        </w:rPr>
        <w:t xml:space="preserve">For nighttime crashes, </w:t>
      </w:r>
      <w:r w:rsidR="00090944">
        <w:rPr>
          <w:rFonts w:ascii="Times New Roman" w:hAnsi="Times New Roman"/>
          <w:sz w:val="24"/>
          <w:szCs w:val="24"/>
        </w:rPr>
        <w:t xml:space="preserve">the </w:t>
      </w:r>
      <w:r w:rsidRPr="006C3654">
        <w:rPr>
          <w:rFonts w:ascii="Times New Roman" w:hAnsi="Times New Roman"/>
          <w:sz w:val="24"/>
          <w:szCs w:val="24"/>
        </w:rPr>
        <w:t>proportion of &lt;= 55 mph roadway crashes is significantly higher under lighted condition</w:t>
      </w:r>
      <w:r w:rsidR="00090944">
        <w:rPr>
          <w:rFonts w:ascii="Times New Roman" w:hAnsi="Times New Roman"/>
          <w:sz w:val="24"/>
          <w:szCs w:val="24"/>
        </w:rPr>
        <w:t>s</w:t>
      </w:r>
      <w:r w:rsidRPr="006C3654">
        <w:rPr>
          <w:rFonts w:ascii="Times New Roman" w:hAnsi="Times New Roman"/>
          <w:sz w:val="24"/>
          <w:szCs w:val="24"/>
        </w:rPr>
        <w:t xml:space="preserve"> than unlighted condition</w:t>
      </w:r>
      <w:r w:rsidR="00090944">
        <w:rPr>
          <w:rFonts w:ascii="Times New Roman" w:hAnsi="Times New Roman"/>
          <w:sz w:val="24"/>
          <w:szCs w:val="24"/>
        </w:rPr>
        <w:t>s</w:t>
      </w:r>
      <w:r w:rsidRPr="006C3654">
        <w:rPr>
          <w:rFonts w:ascii="Times New Roman" w:hAnsi="Times New Roman"/>
          <w:sz w:val="24"/>
          <w:szCs w:val="24"/>
        </w:rPr>
        <w:t xml:space="preserve">. </w:t>
      </w:r>
    </w:p>
    <w:p w:rsidR="007F26F6" w:rsidRDefault="007F26F6" w:rsidP="007F26F6">
      <w:pPr>
        <w:spacing w:before="120" w:after="160" w:line="259" w:lineRule="auto"/>
      </w:pPr>
    </w:p>
    <w:p w:rsidR="007F26F6" w:rsidRDefault="007F26F6" w:rsidP="007F26F6">
      <w:pPr>
        <w:spacing w:before="120" w:after="160" w:line="259" w:lineRule="auto"/>
      </w:pPr>
    </w:p>
    <w:p w:rsidR="007F26F6" w:rsidRPr="003745BB" w:rsidRDefault="007F26F6" w:rsidP="007F26F6">
      <w:pPr>
        <w:spacing w:before="120" w:after="160" w:line="259" w:lineRule="auto"/>
      </w:pPr>
    </w:p>
    <w:p w:rsidR="007F26F6" w:rsidRPr="006C3654" w:rsidRDefault="007F26F6" w:rsidP="007F26F6">
      <w:pPr>
        <w:spacing w:after="120"/>
        <w:jc w:val="center"/>
        <w:rPr>
          <w:b/>
          <w:sz w:val="22"/>
        </w:rPr>
      </w:pPr>
      <w:bookmarkStart w:id="378" w:name="_Toc422999687"/>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46</w:t>
      </w:r>
      <w:r w:rsidR="003358A4" w:rsidRPr="006C3654">
        <w:rPr>
          <w:b/>
          <w:sz w:val="22"/>
        </w:rPr>
        <w:fldChar w:fldCharType="end"/>
      </w:r>
      <w:r w:rsidRPr="006C3654">
        <w:rPr>
          <w:b/>
          <w:sz w:val="22"/>
        </w:rPr>
        <w:t xml:space="preserve"> Speed Limit Distribution</w:t>
      </w:r>
      <w:bookmarkEnd w:id="378"/>
    </w:p>
    <w:tbl>
      <w:tblPr>
        <w:tblW w:w="8635" w:type="dxa"/>
        <w:jc w:val="center"/>
        <w:tblBorders>
          <w:top w:val="single" w:sz="4" w:space="0" w:color="auto"/>
          <w:bottom w:val="single" w:sz="4" w:space="0" w:color="auto"/>
        </w:tblBorders>
        <w:tblLook w:val="04A0" w:firstRow="1" w:lastRow="0" w:firstColumn="1" w:lastColumn="0" w:noHBand="0" w:noVBand="1"/>
      </w:tblPr>
      <w:tblGrid>
        <w:gridCol w:w="1350"/>
        <w:gridCol w:w="990"/>
        <w:gridCol w:w="833"/>
        <w:gridCol w:w="676"/>
        <w:gridCol w:w="895"/>
        <w:gridCol w:w="884"/>
        <w:gridCol w:w="895"/>
        <w:gridCol w:w="1265"/>
        <w:gridCol w:w="895"/>
      </w:tblGrid>
      <w:tr w:rsidR="007F26F6" w:rsidRPr="00665EDB" w:rsidTr="007F26F6">
        <w:trPr>
          <w:trHeight w:val="300"/>
          <w:jc w:val="center"/>
        </w:trPr>
        <w:tc>
          <w:tcPr>
            <w:tcW w:w="1350"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Speed Limit</w:t>
            </w:r>
          </w:p>
        </w:tc>
        <w:tc>
          <w:tcPr>
            <w:tcW w:w="177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571"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779"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216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35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&lt;= 55</w:t>
            </w:r>
          </w:p>
        </w:tc>
        <w:tc>
          <w:tcPr>
            <w:tcW w:w="99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18339</w:t>
            </w:r>
          </w:p>
        </w:tc>
        <w:tc>
          <w:tcPr>
            <w:tcW w:w="78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42.2%</w:t>
            </w:r>
          </w:p>
        </w:tc>
        <w:tc>
          <w:tcPr>
            <w:tcW w:w="676"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166</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22.2%</w:t>
            </w:r>
          </w:p>
        </w:tc>
        <w:tc>
          <w:tcPr>
            <w:tcW w:w="884"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5503</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86.4%</w:t>
            </w:r>
          </w:p>
        </w:tc>
        <w:tc>
          <w:tcPr>
            <w:tcW w:w="126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3136</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13.1%</w:t>
            </w:r>
          </w:p>
        </w:tc>
      </w:tr>
      <w:tr w:rsidR="007F26F6" w:rsidRPr="00665EDB" w:rsidTr="007F26F6">
        <w:trPr>
          <w:trHeight w:val="300"/>
          <w:jc w:val="center"/>
        </w:trPr>
        <w:tc>
          <w:tcPr>
            <w:tcW w:w="135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&gt;55</w:t>
            </w:r>
          </w:p>
        </w:tc>
        <w:tc>
          <w:tcPr>
            <w:tcW w:w="9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25076</w:t>
            </w:r>
          </w:p>
        </w:tc>
        <w:tc>
          <w:tcPr>
            <w:tcW w:w="78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57.7%</w:t>
            </w:r>
          </w:p>
        </w:tc>
        <w:tc>
          <w:tcPr>
            <w:tcW w:w="67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581</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77.8%</w:t>
            </w:r>
          </w:p>
        </w:tc>
        <w:tc>
          <w:tcPr>
            <w:tcW w:w="88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870</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13.7%</w:t>
            </w:r>
          </w:p>
        </w:tc>
        <w:tc>
          <w:tcPr>
            <w:tcW w:w="126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20873</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86.9%</w:t>
            </w:r>
          </w:p>
        </w:tc>
      </w:tr>
      <w:tr w:rsidR="007F26F6" w:rsidRPr="00665EDB" w:rsidTr="007F26F6">
        <w:trPr>
          <w:trHeight w:val="300"/>
          <w:jc w:val="center"/>
        </w:trPr>
        <w:tc>
          <w:tcPr>
            <w:tcW w:w="1350"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9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43415</w:t>
            </w:r>
          </w:p>
        </w:tc>
        <w:tc>
          <w:tcPr>
            <w:tcW w:w="78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67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747</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884"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6373</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26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24009</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spacing w:before="120"/>
        <w:jc w:val="center"/>
        <w:rPr>
          <w:b/>
          <w:sz w:val="22"/>
        </w:rPr>
      </w:pPr>
      <w:r>
        <w:rPr>
          <w:noProof/>
        </w:rPr>
        <w:drawing>
          <wp:inline distT="0" distB="0" distL="0" distR="0">
            <wp:extent cx="4960620" cy="3299460"/>
            <wp:effectExtent l="19050" t="19050" r="11430" b="1524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4960620" cy="329946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20"/>
        <w:jc w:val="center"/>
        <w:rPr>
          <w:b/>
          <w:sz w:val="22"/>
        </w:rPr>
      </w:pPr>
      <w:bookmarkStart w:id="379" w:name="_Toc422999757"/>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27</w:t>
      </w:r>
      <w:r w:rsidR="003358A4" w:rsidRPr="006C3654">
        <w:rPr>
          <w:b/>
          <w:sz w:val="22"/>
        </w:rPr>
        <w:fldChar w:fldCharType="end"/>
      </w:r>
      <w:r w:rsidRPr="006C3654">
        <w:rPr>
          <w:b/>
          <w:sz w:val="22"/>
        </w:rPr>
        <w:t xml:space="preserve"> Speed Limit Distribution</w:t>
      </w:r>
      <w:bookmarkEnd w:id="379"/>
    </w:p>
    <w:p w:rsidR="007F26F6" w:rsidRDefault="007F26F6" w:rsidP="007F26F6">
      <w:pPr>
        <w:pStyle w:val="Heading3"/>
        <w:numPr>
          <w:ilvl w:val="2"/>
          <w:numId w:val="6"/>
        </w:numPr>
        <w:ind w:left="720"/>
      </w:pPr>
      <w:bookmarkStart w:id="380" w:name="_Toc411463000"/>
      <w:bookmarkStart w:id="381" w:name="_Toc424719098"/>
      <w:r w:rsidRPr="006C3654">
        <w:t>Weather Conditions</w:t>
      </w:r>
      <w:bookmarkEnd w:id="380"/>
      <w:bookmarkEnd w:id="381"/>
    </w:p>
    <w:p w:rsidR="007F26F6" w:rsidRPr="006C3654" w:rsidRDefault="007F26F6" w:rsidP="007F26F6">
      <w:pPr>
        <w:spacing w:after="160" w:line="259" w:lineRule="auto"/>
        <w:jc w:val="both"/>
      </w:pPr>
      <w:r>
        <w:t>This section compares the proportion of non-clear</w:t>
      </w:r>
      <w:proofErr w:type="gramStart"/>
      <w:r>
        <w:t>,</w:t>
      </w:r>
      <w:r w:rsidR="00B73AF1">
        <w:t>/</w:t>
      </w:r>
      <w:proofErr w:type="gramEnd"/>
      <w:r>
        <w:t xml:space="preserve">cloudy weather conditions among the four crash categories. </w:t>
      </w:r>
      <w:r w:rsidRPr="006C3654">
        <w:t xml:space="preserve">Weather conditions are classified as clear, cloudy, fog, rain, sleet, </w:t>
      </w:r>
      <w:proofErr w:type="gramStart"/>
      <w:r w:rsidRPr="006C3654">
        <w:t>snow</w:t>
      </w:r>
      <w:proofErr w:type="gramEnd"/>
      <w:r w:rsidRPr="006C3654">
        <w:t xml:space="preserve"> and windy in the cras</w:t>
      </w:r>
      <w:r>
        <w:t>h reports. Table 47 and Figure 2</w:t>
      </w:r>
      <w:r w:rsidRPr="006C3654">
        <w:t xml:space="preserve">8 show the weather condition distributions for the four crash </w:t>
      </w:r>
      <w:r>
        <w:t>categories. Table 48</w:t>
      </w:r>
      <w:r w:rsidRPr="006C3654">
        <w:t xml:space="preserve"> show the proportion tests with respect to non-clear/cloudy conditions (fog, rain, sleet, snow and windy). </w:t>
      </w:r>
    </w:p>
    <w:p w:rsidR="007F26F6" w:rsidRPr="006C3654" w:rsidRDefault="007F26F6" w:rsidP="007F26F6">
      <w:pPr>
        <w:pStyle w:val="ListParagraph"/>
        <w:numPr>
          <w:ilvl w:val="0"/>
          <w:numId w:val="22"/>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090944">
        <w:rPr>
          <w:rFonts w:ascii="Times New Roman" w:hAnsi="Times New Roman"/>
          <w:sz w:val="24"/>
          <w:szCs w:val="24"/>
        </w:rPr>
        <w:t xml:space="preserve">the </w:t>
      </w:r>
      <w:r w:rsidRPr="006C3654">
        <w:rPr>
          <w:rFonts w:ascii="Times New Roman" w:hAnsi="Times New Roman"/>
          <w:sz w:val="24"/>
          <w:szCs w:val="24"/>
        </w:rPr>
        <w:t>proportion of non-clear/cloudy crashes is significantly higher under unlighted condition</w:t>
      </w:r>
      <w:r w:rsidR="00090944">
        <w:rPr>
          <w:rFonts w:ascii="Times New Roman" w:hAnsi="Times New Roman"/>
          <w:sz w:val="24"/>
          <w:szCs w:val="24"/>
        </w:rPr>
        <w:t>s</w:t>
      </w:r>
      <w:r w:rsidRPr="006C3654">
        <w:rPr>
          <w:rFonts w:ascii="Times New Roman" w:hAnsi="Times New Roman"/>
          <w:sz w:val="24"/>
          <w:szCs w:val="24"/>
        </w:rPr>
        <w:t xml:space="preserve"> than lighted condition</w:t>
      </w:r>
      <w:r w:rsidR="00090944">
        <w:rPr>
          <w:rFonts w:ascii="Times New Roman" w:hAnsi="Times New Roman"/>
          <w:sz w:val="24"/>
          <w:szCs w:val="24"/>
        </w:rPr>
        <w:t>s</w:t>
      </w:r>
      <w:r w:rsidRPr="006C3654">
        <w:rPr>
          <w:rFonts w:ascii="Times New Roman" w:hAnsi="Times New Roman"/>
          <w:sz w:val="24"/>
          <w:szCs w:val="24"/>
        </w:rPr>
        <w:t xml:space="preserve">. </w:t>
      </w:r>
    </w:p>
    <w:p w:rsidR="007F26F6" w:rsidRDefault="007F26F6" w:rsidP="007F26F6">
      <w:pPr>
        <w:pStyle w:val="ListParagraph"/>
        <w:widowControl/>
        <w:numPr>
          <w:ilvl w:val="0"/>
          <w:numId w:val="22"/>
        </w:numPr>
        <w:spacing w:after="160" w:line="259" w:lineRule="auto"/>
        <w:rPr>
          <w:rFonts w:ascii="Times New Roman" w:hAnsi="Times New Roman"/>
          <w:sz w:val="24"/>
        </w:rPr>
      </w:pPr>
      <w:r w:rsidRPr="006C3654">
        <w:rPr>
          <w:rFonts w:ascii="Times New Roman" w:hAnsi="Times New Roman"/>
          <w:sz w:val="24"/>
        </w:rPr>
        <w:t xml:space="preserve">Statistical test results showed that all pairs are statistically significantly different in the proportion of </w:t>
      </w:r>
      <w:r w:rsidRPr="006C3654">
        <w:rPr>
          <w:rFonts w:ascii="Times New Roman" w:hAnsi="Times New Roman"/>
          <w:sz w:val="24"/>
          <w:szCs w:val="24"/>
        </w:rPr>
        <w:t>non-clear/cloudy crashes</w:t>
      </w:r>
      <w:r w:rsidRPr="006C3654">
        <w:rPr>
          <w:rFonts w:ascii="Times New Roman" w:hAnsi="Times New Roman"/>
          <w:sz w:val="24"/>
        </w:rPr>
        <w:t xml:space="preserve">, with daytime low visibility crashes having the largest percent of crashes under adverse weather conditions. </w:t>
      </w:r>
    </w:p>
    <w:p w:rsidR="007F26F6" w:rsidRDefault="007F26F6" w:rsidP="007F26F6">
      <w:pPr>
        <w:spacing w:after="160" w:line="259" w:lineRule="auto"/>
      </w:pPr>
    </w:p>
    <w:p w:rsidR="007F26F6" w:rsidRDefault="007F26F6" w:rsidP="007F26F6">
      <w:pPr>
        <w:spacing w:after="160" w:line="259" w:lineRule="auto"/>
      </w:pPr>
    </w:p>
    <w:p w:rsidR="007F26F6" w:rsidRPr="003745BB" w:rsidRDefault="007F26F6" w:rsidP="007F26F6">
      <w:pPr>
        <w:spacing w:after="160" w:line="259" w:lineRule="auto"/>
      </w:pPr>
    </w:p>
    <w:p w:rsidR="007F26F6" w:rsidRPr="006C3654" w:rsidRDefault="007F26F6" w:rsidP="007F26F6">
      <w:pPr>
        <w:spacing w:after="120"/>
        <w:jc w:val="center"/>
        <w:rPr>
          <w:b/>
          <w:sz w:val="22"/>
        </w:rPr>
      </w:pPr>
      <w:bookmarkStart w:id="382" w:name="_Toc422999688"/>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47</w:t>
      </w:r>
      <w:r w:rsidR="003358A4" w:rsidRPr="006C3654">
        <w:rPr>
          <w:b/>
          <w:sz w:val="22"/>
        </w:rPr>
        <w:fldChar w:fldCharType="end"/>
      </w:r>
      <w:r w:rsidRPr="006C3654">
        <w:rPr>
          <w:b/>
          <w:sz w:val="22"/>
        </w:rPr>
        <w:t xml:space="preserve"> Weather Conditions Distribution</w:t>
      </w:r>
      <w:bookmarkEnd w:id="382"/>
    </w:p>
    <w:tbl>
      <w:tblPr>
        <w:tblW w:w="8550" w:type="dxa"/>
        <w:jc w:val="center"/>
        <w:tblBorders>
          <w:top w:val="single" w:sz="4" w:space="0" w:color="auto"/>
          <w:bottom w:val="single" w:sz="4" w:space="0" w:color="auto"/>
        </w:tblBorders>
        <w:tblLook w:val="04A0" w:firstRow="1" w:lastRow="0" w:firstColumn="1" w:lastColumn="0" w:noHBand="0" w:noVBand="1"/>
      </w:tblPr>
      <w:tblGrid>
        <w:gridCol w:w="1345"/>
        <w:gridCol w:w="995"/>
        <w:gridCol w:w="833"/>
        <w:gridCol w:w="925"/>
        <w:gridCol w:w="895"/>
        <w:gridCol w:w="1015"/>
        <w:gridCol w:w="895"/>
        <w:gridCol w:w="835"/>
        <w:gridCol w:w="860"/>
      </w:tblGrid>
      <w:tr w:rsidR="007F26F6" w:rsidRPr="00665EDB" w:rsidTr="007F26F6">
        <w:trPr>
          <w:trHeight w:val="300"/>
          <w:jc w:val="center"/>
        </w:trPr>
        <w:tc>
          <w:tcPr>
            <w:tcW w:w="1345"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Weather Conditions</w:t>
            </w:r>
          </w:p>
        </w:tc>
        <w:tc>
          <w:tcPr>
            <w:tcW w:w="178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82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91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69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34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Clear, Cloudy</w:t>
            </w:r>
          </w:p>
        </w:tc>
        <w:tc>
          <w:tcPr>
            <w:tcW w:w="9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35834</w:t>
            </w:r>
          </w:p>
        </w:tc>
        <w:tc>
          <w:tcPr>
            <w:tcW w:w="78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74.1%</w:t>
            </w:r>
          </w:p>
        </w:tc>
        <w:tc>
          <w:tcPr>
            <w:tcW w:w="9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322</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39.5%</w:t>
            </w:r>
          </w:p>
        </w:tc>
        <w:tc>
          <w:tcPr>
            <w:tcW w:w="101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5002</w:t>
            </w:r>
          </w:p>
        </w:tc>
        <w:tc>
          <w:tcPr>
            <w:tcW w:w="89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67.1%</w:t>
            </w:r>
          </w:p>
        </w:tc>
        <w:tc>
          <w:tcPr>
            <w:tcW w:w="83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17863</w:t>
            </w:r>
          </w:p>
        </w:tc>
        <w:tc>
          <w:tcPr>
            <w:tcW w:w="86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72.4%</w:t>
            </w:r>
          </w:p>
        </w:tc>
      </w:tr>
      <w:tr w:rsidR="007F26F6" w:rsidRPr="00665EDB" w:rsidTr="007F26F6">
        <w:trPr>
          <w:trHeight w:val="300"/>
          <w:jc w:val="center"/>
        </w:trPr>
        <w:tc>
          <w:tcPr>
            <w:tcW w:w="1345"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Non Clear, Cloudy</w:t>
            </w:r>
          </w:p>
        </w:tc>
        <w:tc>
          <w:tcPr>
            <w:tcW w:w="9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12525</w:t>
            </w:r>
          </w:p>
        </w:tc>
        <w:tc>
          <w:tcPr>
            <w:tcW w:w="78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25.8%</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493</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60.5%</w:t>
            </w:r>
          </w:p>
        </w:tc>
        <w:tc>
          <w:tcPr>
            <w:tcW w:w="101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2452</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33.0%</w:t>
            </w:r>
          </w:p>
        </w:tc>
        <w:tc>
          <w:tcPr>
            <w:tcW w:w="83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6801</w:t>
            </w:r>
          </w:p>
        </w:tc>
        <w:tc>
          <w:tcPr>
            <w:tcW w:w="8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27.5%</w:t>
            </w:r>
          </w:p>
        </w:tc>
      </w:tr>
      <w:tr w:rsidR="007F26F6" w:rsidRPr="00665EDB" w:rsidTr="007F26F6">
        <w:trPr>
          <w:trHeight w:val="300"/>
          <w:jc w:val="center"/>
        </w:trPr>
        <w:tc>
          <w:tcPr>
            <w:tcW w:w="1345"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9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48359</w:t>
            </w:r>
          </w:p>
        </w:tc>
        <w:tc>
          <w:tcPr>
            <w:tcW w:w="78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9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815</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01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7454</w:t>
            </w:r>
          </w:p>
        </w:tc>
        <w:tc>
          <w:tcPr>
            <w:tcW w:w="89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83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24664</w:t>
            </w:r>
          </w:p>
        </w:tc>
        <w:tc>
          <w:tcPr>
            <w:tcW w:w="8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415FC4" w:rsidP="007F26F6">
      <w:pPr>
        <w:spacing w:before="100" w:beforeAutospacing="1"/>
        <w:jc w:val="center"/>
        <w:rPr>
          <w:b/>
          <w:sz w:val="22"/>
        </w:rPr>
      </w:pPr>
      <w:r>
        <w:rPr>
          <w:noProof/>
        </w:rPr>
        <w:drawing>
          <wp:inline distT="0" distB="0" distL="0" distR="0">
            <wp:extent cx="5433060" cy="3543300"/>
            <wp:effectExtent l="19050" t="19050" r="15240" b="1905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5433060" cy="354330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20"/>
        <w:jc w:val="center"/>
        <w:rPr>
          <w:b/>
          <w:sz w:val="22"/>
        </w:rPr>
      </w:pPr>
      <w:bookmarkStart w:id="383" w:name="_Toc422999758"/>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28</w:t>
      </w:r>
      <w:r w:rsidR="003358A4" w:rsidRPr="006C3654">
        <w:rPr>
          <w:b/>
          <w:sz w:val="22"/>
        </w:rPr>
        <w:fldChar w:fldCharType="end"/>
      </w:r>
      <w:r w:rsidRPr="006C3654">
        <w:rPr>
          <w:b/>
          <w:sz w:val="22"/>
        </w:rPr>
        <w:t xml:space="preserve"> Weather Conditions Distribution</w:t>
      </w:r>
      <w:bookmarkEnd w:id="383"/>
    </w:p>
    <w:p w:rsidR="007F26F6" w:rsidRPr="006C3654" w:rsidRDefault="007F26F6" w:rsidP="007F26F6">
      <w:pPr>
        <w:spacing w:after="120"/>
        <w:jc w:val="center"/>
        <w:rPr>
          <w:b/>
          <w:sz w:val="22"/>
        </w:rPr>
      </w:pPr>
      <w:bookmarkStart w:id="384" w:name="_Toc422999689"/>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48</w:t>
      </w:r>
      <w:r w:rsidR="003358A4" w:rsidRPr="006C3654">
        <w:rPr>
          <w:b/>
          <w:sz w:val="22"/>
        </w:rPr>
        <w:fldChar w:fldCharType="end"/>
      </w:r>
      <w:r w:rsidRPr="006C3654">
        <w:rPr>
          <w:b/>
          <w:sz w:val="22"/>
        </w:rPr>
        <w:t xml:space="preserve">  Proportion Test Result for </w:t>
      </w:r>
      <w:r>
        <w:rPr>
          <w:b/>
          <w:sz w:val="22"/>
        </w:rPr>
        <w:t>N</w:t>
      </w:r>
      <w:r w:rsidRPr="006C3654">
        <w:rPr>
          <w:b/>
          <w:sz w:val="22"/>
        </w:rPr>
        <w:t>on-clear/cloudy Weather Conditions</w:t>
      </w:r>
      <w:bookmarkEnd w:id="384"/>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491 (&lt;.0001*)</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Lighted</w:t>
            </w:r>
          </w:p>
        </w:tc>
        <w:tc>
          <w:tcPr>
            <w:tcW w:w="2188" w:type="dxa"/>
            <w:shd w:val="clear" w:color="auto" w:fill="auto"/>
            <w:vAlign w:val="center"/>
          </w:tcPr>
          <w:p w:rsidR="007F26F6" w:rsidRPr="00665EDB" w:rsidRDefault="007F26F6" w:rsidP="00665EDB">
            <w:pPr>
              <w:jc w:val="center"/>
              <w:rPr>
                <w:sz w:val="20"/>
              </w:rPr>
            </w:pPr>
            <w:r w:rsidRPr="00665EDB">
              <w:rPr>
                <w:sz w:val="20"/>
              </w:rPr>
              <w:t>160 (&lt;.0001*)</w:t>
            </w:r>
          </w:p>
        </w:tc>
        <w:tc>
          <w:tcPr>
            <w:tcW w:w="2188" w:type="dxa"/>
            <w:shd w:val="clear" w:color="auto" w:fill="auto"/>
            <w:vAlign w:val="center"/>
          </w:tcPr>
          <w:p w:rsidR="007F26F6" w:rsidRPr="00665EDB" w:rsidRDefault="007F26F6" w:rsidP="00665EDB">
            <w:pPr>
              <w:jc w:val="center"/>
              <w:rPr>
                <w:sz w:val="20"/>
              </w:rPr>
            </w:pPr>
            <w:r w:rsidRPr="00665EDB">
              <w:rPr>
                <w:sz w:val="20"/>
              </w:rPr>
              <w:t>242 (&lt;.0001*)</w:t>
            </w:r>
          </w:p>
        </w:tc>
        <w:tc>
          <w:tcPr>
            <w:tcW w:w="2189" w:type="dxa"/>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Unlighted</w:t>
            </w:r>
          </w:p>
        </w:tc>
        <w:tc>
          <w:tcPr>
            <w:tcW w:w="2188" w:type="dxa"/>
            <w:shd w:val="clear" w:color="auto" w:fill="auto"/>
            <w:vAlign w:val="center"/>
          </w:tcPr>
          <w:p w:rsidR="007F26F6" w:rsidRPr="00665EDB" w:rsidRDefault="007F26F6" w:rsidP="00665EDB">
            <w:pPr>
              <w:jc w:val="center"/>
              <w:rPr>
                <w:sz w:val="20"/>
              </w:rPr>
            </w:pPr>
            <w:r w:rsidRPr="00665EDB">
              <w:rPr>
                <w:sz w:val="20"/>
              </w:rPr>
              <w:t>23.4 (&lt;.0001*)</w:t>
            </w:r>
          </w:p>
        </w:tc>
        <w:tc>
          <w:tcPr>
            <w:tcW w:w="2188" w:type="dxa"/>
            <w:shd w:val="clear" w:color="auto" w:fill="auto"/>
            <w:vAlign w:val="center"/>
          </w:tcPr>
          <w:p w:rsidR="007F26F6" w:rsidRPr="00665EDB" w:rsidRDefault="007F26F6" w:rsidP="00665EDB">
            <w:pPr>
              <w:jc w:val="center"/>
              <w:rPr>
                <w:sz w:val="20"/>
              </w:rPr>
            </w:pPr>
            <w:r w:rsidRPr="00665EDB">
              <w:rPr>
                <w:sz w:val="20"/>
              </w:rPr>
              <w:t>416 (&lt;.0001*)</w:t>
            </w:r>
          </w:p>
        </w:tc>
        <w:tc>
          <w:tcPr>
            <w:tcW w:w="2189" w:type="dxa"/>
            <w:shd w:val="clear" w:color="auto" w:fill="auto"/>
            <w:vAlign w:val="center"/>
          </w:tcPr>
          <w:p w:rsidR="007F26F6" w:rsidRPr="00665EDB" w:rsidRDefault="007F26F6" w:rsidP="00665EDB">
            <w:pPr>
              <w:jc w:val="center"/>
              <w:rPr>
                <w:sz w:val="20"/>
              </w:rPr>
            </w:pPr>
            <w:r w:rsidRPr="00665EDB">
              <w:rPr>
                <w:sz w:val="20"/>
              </w:rPr>
              <w:t>78 (&lt;.0001*)</w:t>
            </w:r>
          </w:p>
        </w:tc>
      </w:tr>
    </w:tbl>
    <w:p w:rsidR="007F26F6" w:rsidRPr="00D21B38" w:rsidRDefault="007F26F6" w:rsidP="007F26F6">
      <w:pPr>
        <w:rPr>
          <w:i/>
          <w:sz w:val="20"/>
        </w:rPr>
      </w:pPr>
      <w:r w:rsidRPr="00D21B38">
        <w:rPr>
          <w:i/>
          <w:sz w:val="20"/>
        </w:rPr>
        <w:t xml:space="preserve">Note1: Chi-square Value (p-value)                                       </w:t>
      </w:r>
    </w:p>
    <w:p w:rsidR="007F26F6" w:rsidRPr="00D21B38" w:rsidRDefault="007F26F6" w:rsidP="007F26F6">
      <w:pPr>
        <w:rPr>
          <w:i/>
          <w:sz w:val="20"/>
        </w:rPr>
      </w:pPr>
      <w:r w:rsidRPr="00D21B38">
        <w:rPr>
          <w:i/>
          <w:sz w:val="20"/>
        </w:rPr>
        <w:t>Note2: *Denote statistically significant</w:t>
      </w:r>
    </w:p>
    <w:p w:rsidR="007F26F6" w:rsidRPr="00D21B38" w:rsidRDefault="007F26F6" w:rsidP="007F26F6">
      <w:pPr>
        <w:rPr>
          <w:i/>
          <w:sz w:val="20"/>
        </w:rPr>
      </w:pPr>
      <w:r w:rsidRPr="00D21B38">
        <w:rPr>
          <w:i/>
          <w:sz w:val="20"/>
        </w:rPr>
        <w:t>Note3: Two-tailed test</w:t>
      </w:r>
    </w:p>
    <w:p w:rsidR="007F26F6" w:rsidRDefault="007F26F6" w:rsidP="007F26F6">
      <w:pPr>
        <w:rPr>
          <w:i/>
          <w:sz w:val="20"/>
        </w:rPr>
      </w:pPr>
      <w:r w:rsidRPr="00D21B38">
        <w:rPr>
          <w:i/>
          <w:sz w:val="20"/>
        </w:rPr>
        <w:t xml:space="preserve">Note4: Cut off </w:t>
      </w:r>
      <w:r w:rsidR="00DE141B">
        <w:rPr>
          <w:i/>
          <w:sz w:val="20"/>
        </w:rPr>
        <w:t>p-v</w:t>
      </w:r>
      <w:r w:rsidRPr="00D21B38">
        <w:rPr>
          <w:i/>
          <w:sz w:val="20"/>
        </w:rPr>
        <w:t xml:space="preserve">alue </w:t>
      </w:r>
      <w:r w:rsidR="00DE141B">
        <w:rPr>
          <w:i/>
          <w:sz w:val="20"/>
        </w:rPr>
        <w:t xml:space="preserve">= </w:t>
      </w:r>
      <w:r w:rsidRPr="00D21B38">
        <w:rPr>
          <w:i/>
          <w:sz w:val="20"/>
        </w:rPr>
        <w:t>0.05</w:t>
      </w:r>
    </w:p>
    <w:p w:rsidR="00DE141B" w:rsidRDefault="00DE141B" w:rsidP="007F26F6">
      <w:pPr>
        <w:rPr>
          <w:i/>
          <w:sz w:val="20"/>
        </w:rPr>
      </w:pPr>
    </w:p>
    <w:p w:rsidR="00DE141B" w:rsidRDefault="00DE141B" w:rsidP="007F26F6">
      <w:pPr>
        <w:rPr>
          <w:i/>
          <w:sz w:val="20"/>
        </w:rPr>
      </w:pPr>
    </w:p>
    <w:p w:rsidR="00DE141B" w:rsidRPr="00D21B38" w:rsidRDefault="00DE141B" w:rsidP="007F26F6">
      <w:pPr>
        <w:rPr>
          <w:i/>
          <w:sz w:val="20"/>
        </w:rPr>
      </w:pPr>
    </w:p>
    <w:p w:rsidR="007F26F6" w:rsidRDefault="007F26F6" w:rsidP="007F26F6">
      <w:pPr>
        <w:pStyle w:val="Heading3"/>
        <w:numPr>
          <w:ilvl w:val="2"/>
          <w:numId w:val="6"/>
        </w:numPr>
        <w:ind w:left="720"/>
      </w:pPr>
      <w:bookmarkStart w:id="385" w:name="_Toc411463001"/>
      <w:bookmarkStart w:id="386" w:name="_Toc424719099"/>
      <w:r w:rsidRPr="006C3654">
        <w:lastRenderedPageBreak/>
        <w:t>Driver Age</w:t>
      </w:r>
      <w:bookmarkEnd w:id="385"/>
      <w:bookmarkEnd w:id="386"/>
    </w:p>
    <w:p w:rsidR="007F26F6" w:rsidRDefault="007F26F6" w:rsidP="007F26F6">
      <w:pPr>
        <w:spacing w:after="160" w:line="259" w:lineRule="auto"/>
        <w:jc w:val="both"/>
      </w:pPr>
      <w:r>
        <w:t>This section compares the distribution of driver ages among the four crash categories. Figure 2</w:t>
      </w:r>
      <w:r w:rsidRPr="006C3654">
        <w:t>9 show</w:t>
      </w:r>
      <w:r w:rsidR="00DE141B">
        <w:t>s</w:t>
      </w:r>
      <w:r w:rsidRPr="006C3654">
        <w:t xml:space="preserve"> the driver age distributions for the four crash categories. </w:t>
      </w:r>
      <w:r>
        <w:t xml:space="preserve">A K-S test was conducted to test the statistical significance of difference between each distribution. </w:t>
      </w:r>
      <w:r w:rsidRPr="006C3654">
        <w:t xml:space="preserve">As can be seen from the figure, young drivers (&lt;25) account for a large percentage. Age distributions among the four crash categories did not show any significant difference using </w:t>
      </w:r>
      <w:r w:rsidR="00090944">
        <w:t xml:space="preserve">the </w:t>
      </w:r>
      <w:r w:rsidRPr="006C3654">
        <w:t>K-S test (p-value &gt; .05).</w:t>
      </w:r>
    </w:p>
    <w:p w:rsidR="007F26F6" w:rsidRPr="006C3654" w:rsidRDefault="00BD09CC" w:rsidP="007F26F6">
      <w:pPr>
        <w:keepNext/>
        <w:jc w:val="center"/>
      </w:pPr>
      <w:r>
        <w:rPr>
          <w:noProof/>
        </w:rPr>
        <mc:AlternateContent>
          <mc:Choice Requires="wps">
            <w:drawing>
              <wp:anchor distT="45720" distB="45720" distL="114300" distR="114300" simplePos="0" relativeHeight="251657216" behindDoc="0" locked="0" layoutInCell="1" allowOverlap="1">
                <wp:simplePos x="0" y="0"/>
                <wp:positionH relativeFrom="column">
                  <wp:posOffset>3305175</wp:posOffset>
                </wp:positionH>
                <wp:positionV relativeFrom="paragraph">
                  <wp:posOffset>321945</wp:posOffset>
                </wp:positionV>
                <wp:extent cx="884555" cy="451485"/>
                <wp:effectExtent l="0" t="0" r="10795" b="2540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51485"/>
                        </a:xfrm>
                        <a:prstGeom prst="rect">
                          <a:avLst/>
                        </a:prstGeom>
                        <a:solidFill>
                          <a:srgbClr val="FFFFFF"/>
                        </a:solidFill>
                        <a:ln w="9525">
                          <a:solidFill>
                            <a:srgbClr val="000000"/>
                          </a:solidFill>
                          <a:miter lim="800000"/>
                          <a:headEnd/>
                          <a:tailEnd/>
                        </a:ln>
                      </wps:spPr>
                      <wps:txbx>
                        <w:txbxContent>
                          <w:p w:rsidR="00F258AB" w:rsidRPr="00652B5E" w:rsidRDefault="00F258AB" w:rsidP="007F26F6">
                            <w:r w:rsidRPr="00652B5E">
                              <w:t xml:space="preserve">D = </w:t>
                            </w:r>
                            <w:r>
                              <w:t>1</w:t>
                            </w:r>
                            <w:r w:rsidRPr="00652B5E">
                              <w:t>.0737</w:t>
                            </w:r>
                          </w:p>
                          <w:p w:rsidR="00F258AB" w:rsidRPr="00652B5E" w:rsidRDefault="00F258AB" w:rsidP="007F26F6">
                            <w:r>
                              <w:t>p = .1</w:t>
                            </w:r>
                            <w:r w:rsidRPr="00652B5E">
                              <w:t>155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0.25pt;margin-top:25.35pt;width:69.65pt;height:35.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">
                <v:textbox style="mso-fit-shape-to-text:t">
                  <w:txbxContent>
                    <w:p w:rsidR="00F258AB" w:rsidRPr="00652B5E" w:rsidRDefault="00F258AB" w:rsidP="007F26F6">
                      <w:r w:rsidRPr="00652B5E">
                        <w:t xml:space="preserve">D = </w:t>
                      </w:r>
                      <w:r>
                        <w:t>1</w:t>
                      </w:r>
                      <w:r w:rsidRPr="00652B5E">
                        <w:t>.0737</w:t>
                      </w:r>
                    </w:p>
                    <w:p w:rsidR="00F258AB" w:rsidRPr="00652B5E" w:rsidRDefault="00F258AB" w:rsidP="007F26F6">
                      <w:r>
                        <w:t>p = .1</w:t>
                      </w:r>
                      <w:r w:rsidRPr="00652B5E">
                        <w:t>155</w:t>
                      </w:r>
                    </w:p>
                  </w:txbxContent>
                </v:textbox>
              </v:shape>
            </w:pict>
          </mc:Fallback>
        </mc:AlternateContent>
      </w:r>
      <w:r w:rsidR="00415FC4">
        <w:rPr>
          <w:noProof/>
        </w:rPr>
        <w:drawing>
          <wp:inline distT="0" distB="0" distL="0" distR="0">
            <wp:extent cx="5852160" cy="3924300"/>
            <wp:effectExtent l="19050" t="19050" r="15240" b="19050"/>
            <wp:docPr id="11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a:srcRect/>
                    <a:stretch>
                      <a:fillRect/>
                    </a:stretch>
                  </pic:blipFill>
                  <pic:spPr bwMode="auto">
                    <a:xfrm>
                      <a:off x="0" y="0"/>
                      <a:ext cx="5852160" cy="392430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20"/>
        <w:jc w:val="center"/>
        <w:rPr>
          <w:b/>
          <w:sz w:val="22"/>
        </w:rPr>
      </w:pPr>
      <w:bookmarkStart w:id="387" w:name="_Toc422999759"/>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29</w:t>
      </w:r>
      <w:r w:rsidR="003358A4" w:rsidRPr="006C3654">
        <w:rPr>
          <w:b/>
          <w:sz w:val="22"/>
        </w:rPr>
        <w:fldChar w:fldCharType="end"/>
      </w:r>
      <w:r w:rsidRPr="006C3654">
        <w:rPr>
          <w:b/>
          <w:sz w:val="22"/>
        </w:rPr>
        <w:t xml:space="preserve"> Driver Age Distribution</w:t>
      </w:r>
      <w:bookmarkEnd w:id="387"/>
    </w:p>
    <w:p w:rsidR="007F26F6" w:rsidRDefault="007F26F6" w:rsidP="007F26F6">
      <w:pPr>
        <w:pStyle w:val="Heading3"/>
        <w:numPr>
          <w:ilvl w:val="2"/>
          <w:numId w:val="6"/>
        </w:numPr>
        <w:ind w:left="720"/>
      </w:pPr>
      <w:bookmarkStart w:id="388" w:name="_Toc411463002"/>
      <w:bookmarkStart w:id="389" w:name="_Toc424719100"/>
      <w:r w:rsidRPr="006C3654">
        <w:t>Driver Gender</w:t>
      </w:r>
      <w:bookmarkEnd w:id="388"/>
      <w:bookmarkEnd w:id="389"/>
    </w:p>
    <w:p w:rsidR="007F26F6" w:rsidRPr="006C3654" w:rsidRDefault="007F26F6" w:rsidP="007F26F6">
      <w:pPr>
        <w:spacing w:after="160" w:line="259" w:lineRule="auto"/>
        <w:jc w:val="both"/>
      </w:pPr>
      <w:r>
        <w:t xml:space="preserve">This section compares the proportion of male drives among the four crash categories. </w:t>
      </w:r>
      <w:r w:rsidRPr="006C3654">
        <w:t xml:space="preserve">Table </w:t>
      </w:r>
      <w:r>
        <w:t>49</w:t>
      </w:r>
      <w:r w:rsidRPr="006C3654">
        <w:t xml:space="preserve"> and Figure </w:t>
      </w:r>
      <w:r>
        <w:t>3</w:t>
      </w:r>
      <w:r w:rsidRPr="006C3654">
        <w:t xml:space="preserve">0 show the driver gender distributions for the four crash categories. Approximately 60 percent of involved drivers were male, and 40 percent were female. </w:t>
      </w:r>
    </w:p>
    <w:p w:rsidR="007F26F6" w:rsidRPr="006C3654" w:rsidRDefault="007F26F6" w:rsidP="007F26F6">
      <w:pPr>
        <w:pStyle w:val="ListParagraph"/>
        <w:numPr>
          <w:ilvl w:val="0"/>
          <w:numId w:val="23"/>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090944">
        <w:rPr>
          <w:rFonts w:ascii="Times New Roman" w:hAnsi="Times New Roman"/>
          <w:sz w:val="24"/>
          <w:szCs w:val="24"/>
        </w:rPr>
        <w:t xml:space="preserve">the </w:t>
      </w:r>
      <w:r w:rsidRPr="006C3654">
        <w:rPr>
          <w:rFonts w:ascii="Times New Roman" w:hAnsi="Times New Roman"/>
          <w:sz w:val="24"/>
          <w:szCs w:val="24"/>
        </w:rPr>
        <w:t>proportion of male drivers is not significantly different under unlighted condition</w:t>
      </w:r>
      <w:r w:rsidR="00090944">
        <w:rPr>
          <w:rFonts w:ascii="Times New Roman" w:hAnsi="Times New Roman"/>
          <w:sz w:val="24"/>
          <w:szCs w:val="24"/>
        </w:rPr>
        <w:t>s</w:t>
      </w:r>
      <w:r w:rsidRPr="006C3654">
        <w:rPr>
          <w:rFonts w:ascii="Times New Roman" w:hAnsi="Times New Roman"/>
          <w:sz w:val="24"/>
          <w:szCs w:val="24"/>
        </w:rPr>
        <w:t xml:space="preserve"> </w:t>
      </w:r>
      <w:r w:rsidR="0038596F">
        <w:rPr>
          <w:rFonts w:ascii="Times New Roman" w:hAnsi="Times New Roman"/>
          <w:sz w:val="24"/>
          <w:szCs w:val="24"/>
        </w:rPr>
        <w:t>vs.</w:t>
      </w:r>
      <w:r w:rsidR="0038596F" w:rsidRPr="006C3654">
        <w:rPr>
          <w:rFonts w:ascii="Times New Roman" w:hAnsi="Times New Roman"/>
          <w:sz w:val="24"/>
          <w:szCs w:val="24"/>
        </w:rPr>
        <w:t xml:space="preserve"> </w:t>
      </w:r>
      <w:r w:rsidRPr="006C3654">
        <w:rPr>
          <w:rFonts w:ascii="Times New Roman" w:hAnsi="Times New Roman"/>
          <w:sz w:val="24"/>
          <w:szCs w:val="24"/>
        </w:rPr>
        <w:t>lighted condition</w:t>
      </w:r>
      <w:r w:rsidR="00090944">
        <w:rPr>
          <w:rFonts w:ascii="Times New Roman" w:hAnsi="Times New Roman"/>
          <w:sz w:val="24"/>
          <w:szCs w:val="24"/>
        </w:rPr>
        <w:t>s</w:t>
      </w:r>
      <w:r w:rsidRPr="006C3654">
        <w:rPr>
          <w:rFonts w:ascii="Times New Roman" w:hAnsi="Times New Roman"/>
          <w:sz w:val="24"/>
          <w:szCs w:val="24"/>
        </w:rPr>
        <w:t xml:space="preserve">. </w:t>
      </w:r>
    </w:p>
    <w:p w:rsidR="007F26F6" w:rsidRDefault="007F26F6" w:rsidP="007F26F6">
      <w:pPr>
        <w:pStyle w:val="ListParagraph"/>
        <w:widowControl/>
        <w:numPr>
          <w:ilvl w:val="0"/>
          <w:numId w:val="23"/>
        </w:numPr>
        <w:spacing w:after="160" w:line="259" w:lineRule="auto"/>
        <w:rPr>
          <w:rFonts w:ascii="Times New Roman" w:hAnsi="Times New Roman"/>
          <w:sz w:val="24"/>
        </w:rPr>
      </w:pPr>
      <w:r w:rsidRPr="006C3654">
        <w:rPr>
          <w:rFonts w:ascii="Times New Roman" w:hAnsi="Times New Roman"/>
          <w:sz w:val="24"/>
        </w:rPr>
        <w:t>Statistical test results showed statistically significant difference for only two pairs: daytime vs. nighttime lighted and daytime vs. nighttime unlighted.</w:t>
      </w:r>
    </w:p>
    <w:p w:rsidR="00B94597" w:rsidRDefault="00B94597" w:rsidP="00B94597">
      <w:pPr>
        <w:spacing w:after="160" w:line="259" w:lineRule="auto"/>
      </w:pPr>
    </w:p>
    <w:p w:rsidR="00B94597" w:rsidRPr="00B94597" w:rsidRDefault="00B94597" w:rsidP="00B94597">
      <w:pPr>
        <w:spacing w:after="160" w:line="259" w:lineRule="auto"/>
      </w:pPr>
    </w:p>
    <w:p w:rsidR="007F26F6" w:rsidRPr="006C3654" w:rsidRDefault="007F26F6" w:rsidP="007F26F6">
      <w:pPr>
        <w:spacing w:after="120"/>
        <w:jc w:val="center"/>
        <w:rPr>
          <w:b/>
          <w:sz w:val="22"/>
        </w:rPr>
      </w:pPr>
      <w:bookmarkStart w:id="390" w:name="_Toc422999690"/>
      <w:r w:rsidRPr="006C3654">
        <w:rPr>
          <w:b/>
          <w:sz w:val="22"/>
        </w:rPr>
        <w:lastRenderedPageBreak/>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49</w:t>
      </w:r>
      <w:r w:rsidR="003358A4" w:rsidRPr="006C3654">
        <w:rPr>
          <w:b/>
          <w:sz w:val="22"/>
        </w:rPr>
        <w:fldChar w:fldCharType="end"/>
      </w:r>
      <w:r w:rsidRPr="006C3654">
        <w:rPr>
          <w:b/>
          <w:sz w:val="22"/>
        </w:rPr>
        <w:t xml:space="preserve"> Driver Gender Distribution</w:t>
      </w:r>
      <w:bookmarkEnd w:id="390"/>
    </w:p>
    <w:tbl>
      <w:tblPr>
        <w:tblW w:w="8615" w:type="dxa"/>
        <w:jc w:val="center"/>
        <w:tblBorders>
          <w:top w:val="single" w:sz="4" w:space="0" w:color="auto"/>
          <w:bottom w:val="single" w:sz="4" w:space="0" w:color="auto"/>
        </w:tblBorders>
        <w:tblLook w:val="04A0" w:firstRow="1" w:lastRow="0" w:firstColumn="1" w:lastColumn="0" w:noHBand="0" w:noVBand="1"/>
      </w:tblPr>
      <w:tblGrid>
        <w:gridCol w:w="1018"/>
        <w:gridCol w:w="1232"/>
        <w:gridCol w:w="875"/>
        <w:gridCol w:w="1015"/>
        <w:gridCol w:w="875"/>
        <w:gridCol w:w="1105"/>
        <w:gridCol w:w="875"/>
        <w:gridCol w:w="745"/>
        <w:gridCol w:w="875"/>
      </w:tblGrid>
      <w:tr w:rsidR="007F26F6" w:rsidRPr="00665EDB" w:rsidTr="007F26F6">
        <w:trPr>
          <w:trHeight w:val="300"/>
          <w:jc w:val="center"/>
        </w:trPr>
        <w:tc>
          <w:tcPr>
            <w:tcW w:w="1018" w:type="dxa"/>
            <w:tcBorders>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Driver Gender</w:t>
            </w:r>
          </w:p>
        </w:tc>
        <w:tc>
          <w:tcPr>
            <w:tcW w:w="2107" w:type="dxa"/>
            <w:gridSpan w:val="2"/>
            <w:tcBorders>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All</w:t>
            </w:r>
          </w:p>
        </w:tc>
        <w:tc>
          <w:tcPr>
            <w:tcW w:w="1890" w:type="dxa"/>
            <w:gridSpan w:val="2"/>
            <w:tcBorders>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Daytime Low Visibility</w:t>
            </w:r>
          </w:p>
        </w:tc>
        <w:tc>
          <w:tcPr>
            <w:tcW w:w="1980" w:type="dxa"/>
            <w:gridSpan w:val="2"/>
            <w:tcBorders>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Lighted</w:t>
            </w:r>
          </w:p>
        </w:tc>
        <w:tc>
          <w:tcPr>
            <w:tcW w:w="1620" w:type="dxa"/>
            <w:gridSpan w:val="2"/>
            <w:tcBorders>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Night Unlighted</w:t>
            </w:r>
          </w:p>
        </w:tc>
      </w:tr>
      <w:tr w:rsidR="007F26F6" w:rsidRPr="00665EDB" w:rsidTr="007F26F6">
        <w:trPr>
          <w:trHeight w:val="300"/>
          <w:jc w:val="center"/>
        </w:trPr>
        <w:tc>
          <w:tcPr>
            <w:tcW w:w="1018"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Male</w:t>
            </w:r>
          </w:p>
        </w:tc>
        <w:tc>
          <w:tcPr>
            <w:tcW w:w="1232"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28274</w:t>
            </w:r>
          </w:p>
        </w:tc>
        <w:tc>
          <w:tcPr>
            <w:tcW w:w="87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59.8%</w:t>
            </w:r>
          </w:p>
        </w:tc>
        <w:tc>
          <w:tcPr>
            <w:tcW w:w="101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495</w:t>
            </w:r>
          </w:p>
        </w:tc>
        <w:tc>
          <w:tcPr>
            <w:tcW w:w="87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63.0%</w:t>
            </w:r>
          </w:p>
        </w:tc>
        <w:tc>
          <w:tcPr>
            <w:tcW w:w="110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4412</w:t>
            </w:r>
          </w:p>
        </w:tc>
        <w:tc>
          <w:tcPr>
            <w:tcW w:w="87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63.4%</w:t>
            </w:r>
          </w:p>
        </w:tc>
        <w:tc>
          <w:tcPr>
            <w:tcW w:w="74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15682</w:t>
            </w:r>
          </w:p>
        </w:tc>
        <w:tc>
          <w:tcPr>
            <w:tcW w:w="875" w:type="dxa"/>
            <w:tcBorders>
              <w:top w:val="single" w:sz="4" w:space="0" w:color="auto"/>
              <w:bottom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64.6%</w:t>
            </w:r>
          </w:p>
        </w:tc>
      </w:tr>
      <w:tr w:rsidR="007F26F6" w:rsidRPr="00665EDB" w:rsidTr="007F26F6">
        <w:trPr>
          <w:trHeight w:val="300"/>
          <w:jc w:val="center"/>
        </w:trPr>
        <w:tc>
          <w:tcPr>
            <w:tcW w:w="1018" w:type="dxa"/>
            <w:tcBorders>
              <w:top w:val="nil"/>
            </w:tcBorders>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Female</w:t>
            </w:r>
          </w:p>
        </w:tc>
        <w:tc>
          <w:tcPr>
            <w:tcW w:w="1232"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19007</w:t>
            </w:r>
          </w:p>
        </w:tc>
        <w:tc>
          <w:tcPr>
            <w:tcW w:w="87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40.2%</w:t>
            </w:r>
          </w:p>
        </w:tc>
        <w:tc>
          <w:tcPr>
            <w:tcW w:w="101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291</w:t>
            </w:r>
          </w:p>
        </w:tc>
        <w:tc>
          <w:tcPr>
            <w:tcW w:w="87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37.0%</w:t>
            </w:r>
          </w:p>
        </w:tc>
        <w:tc>
          <w:tcPr>
            <w:tcW w:w="110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2543</w:t>
            </w:r>
          </w:p>
        </w:tc>
        <w:tc>
          <w:tcPr>
            <w:tcW w:w="87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36.6%</w:t>
            </w:r>
          </w:p>
        </w:tc>
        <w:tc>
          <w:tcPr>
            <w:tcW w:w="74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8586</w:t>
            </w:r>
          </w:p>
        </w:tc>
        <w:tc>
          <w:tcPr>
            <w:tcW w:w="875" w:type="dxa"/>
            <w:tcBorders>
              <w:top w:val="nil"/>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35.4%</w:t>
            </w:r>
          </w:p>
        </w:tc>
      </w:tr>
      <w:tr w:rsidR="007F26F6" w:rsidRPr="00665EDB" w:rsidTr="007F26F6">
        <w:trPr>
          <w:trHeight w:val="300"/>
          <w:jc w:val="center"/>
        </w:trPr>
        <w:tc>
          <w:tcPr>
            <w:tcW w:w="1018" w:type="dxa"/>
            <w:shd w:val="clear" w:color="auto" w:fill="auto"/>
            <w:noWrap/>
            <w:vAlign w:val="center"/>
            <w:hideMark/>
          </w:tcPr>
          <w:p w:rsidR="007F26F6" w:rsidRPr="006C3654" w:rsidRDefault="007F26F6" w:rsidP="007F26F6">
            <w:pPr>
              <w:jc w:val="center"/>
              <w:rPr>
                <w:rFonts w:eastAsia="Times New Roman"/>
                <w:b/>
                <w:color w:val="000000"/>
                <w:sz w:val="20"/>
              </w:rPr>
            </w:pPr>
            <w:r w:rsidRPr="006C3654">
              <w:rPr>
                <w:rFonts w:eastAsia="Times New Roman"/>
                <w:b/>
                <w:color w:val="000000"/>
                <w:sz w:val="20"/>
              </w:rPr>
              <w:t>Total</w:t>
            </w:r>
          </w:p>
        </w:tc>
        <w:tc>
          <w:tcPr>
            <w:tcW w:w="1232"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47281</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01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786</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110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6955</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c>
          <w:tcPr>
            <w:tcW w:w="74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24268</w:t>
            </w:r>
          </w:p>
        </w:tc>
        <w:tc>
          <w:tcPr>
            <w:tcW w:w="87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rFonts w:eastAsia="Times New Roman"/>
                <w:color w:val="000000"/>
                <w:sz w:val="20"/>
              </w:rPr>
              <w:t>100.0%</w:t>
            </w:r>
          </w:p>
        </w:tc>
      </w:tr>
    </w:tbl>
    <w:p w:rsidR="007F26F6" w:rsidRPr="006C3654" w:rsidRDefault="007F26F6" w:rsidP="007F26F6">
      <w:pPr>
        <w:spacing w:after="160" w:line="259" w:lineRule="auto"/>
        <w:rPr>
          <w:b/>
          <w:szCs w:val="24"/>
        </w:rPr>
      </w:pPr>
    </w:p>
    <w:p w:rsidR="007F26F6" w:rsidRPr="006C3654" w:rsidRDefault="00415FC4" w:rsidP="007F26F6">
      <w:pPr>
        <w:jc w:val="center"/>
        <w:rPr>
          <w:b/>
          <w:sz w:val="22"/>
        </w:rPr>
      </w:pPr>
      <w:r>
        <w:rPr>
          <w:b/>
          <w:noProof/>
          <w:sz w:val="22"/>
        </w:rPr>
        <w:drawing>
          <wp:inline distT="0" distB="0" distL="0" distR="0">
            <wp:extent cx="4640580" cy="3086100"/>
            <wp:effectExtent l="19050" t="19050" r="26670" b="19050"/>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4640580" cy="308610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20"/>
        <w:jc w:val="center"/>
        <w:rPr>
          <w:b/>
          <w:sz w:val="22"/>
        </w:rPr>
      </w:pPr>
      <w:bookmarkStart w:id="391" w:name="_Toc422999760"/>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30</w:t>
      </w:r>
      <w:r w:rsidR="003358A4" w:rsidRPr="006C3654">
        <w:rPr>
          <w:b/>
          <w:sz w:val="22"/>
        </w:rPr>
        <w:fldChar w:fldCharType="end"/>
      </w:r>
      <w:r w:rsidRPr="006C3654">
        <w:rPr>
          <w:b/>
          <w:sz w:val="22"/>
        </w:rPr>
        <w:t xml:space="preserve"> Driver Gender Distribution</w:t>
      </w:r>
      <w:bookmarkEnd w:id="391"/>
    </w:p>
    <w:p w:rsidR="007F26F6" w:rsidRPr="006C3654" w:rsidRDefault="007F26F6" w:rsidP="007F26F6">
      <w:pPr>
        <w:spacing w:after="120"/>
        <w:jc w:val="center"/>
        <w:rPr>
          <w:b/>
          <w:sz w:val="22"/>
        </w:rPr>
      </w:pPr>
      <w:bookmarkStart w:id="392" w:name="_Toc422999691"/>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50</w:t>
      </w:r>
      <w:r w:rsidR="003358A4" w:rsidRPr="006C3654">
        <w:rPr>
          <w:b/>
          <w:sz w:val="22"/>
        </w:rPr>
        <w:fldChar w:fldCharType="end"/>
      </w:r>
      <w:r w:rsidRPr="006C3654">
        <w:rPr>
          <w:b/>
          <w:sz w:val="22"/>
        </w:rPr>
        <w:t xml:space="preserve"> Proportion Test Result for Driver Gender</w:t>
      </w:r>
      <w:bookmarkEnd w:id="392"/>
    </w:p>
    <w:tbl>
      <w:tblPr>
        <w:tblW w:w="8753" w:type="dxa"/>
        <w:jc w:val="center"/>
        <w:tblBorders>
          <w:top w:val="single" w:sz="4" w:space="0" w:color="auto"/>
          <w:bottom w:val="single" w:sz="4" w:space="0" w:color="auto"/>
        </w:tblBorders>
        <w:tblLook w:val="04A0" w:firstRow="1" w:lastRow="0" w:firstColumn="1" w:lastColumn="0" w:noHBand="0" w:noVBand="1"/>
      </w:tblPr>
      <w:tblGrid>
        <w:gridCol w:w="2188"/>
        <w:gridCol w:w="2188"/>
        <w:gridCol w:w="2188"/>
        <w:gridCol w:w="2189"/>
      </w:tblGrid>
      <w:tr w:rsidR="007F26F6" w:rsidRPr="00665EDB" w:rsidTr="00665EDB">
        <w:trPr>
          <w:jc w:val="center"/>
        </w:trPr>
        <w:tc>
          <w:tcPr>
            <w:tcW w:w="2188" w:type="dxa"/>
            <w:vMerge w:val="restart"/>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Crash Category</w:t>
            </w:r>
          </w:p>
        </w:tc>
        <w:tc>
          <w:tcPr>
            <w:tcW w:w="6565" w:type="dxa"/>
            <w:gridSpan w:val="3"/>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Chi-square Value</w:t>
            </w:r>
          </w:p>
        </w:tc>
      </w:tr>
      <w:tr w:rsidR="007F26F6" w:rsidRPr="00665EDB" w:rsidTr="00665EDB">
        <w:trPr>
          <w:jc w:val="center"/>
        </w:trPr>
        <w:tc>
          <w:tcPr>
            <w:tcW w:w="2188" w:type="dxa"/>
            <w:vMerge/>
            <w:tcBorders>
              <w:bottom w:val="single" w:sz="4" w:space="0" w:color="auto"/>
            </w:tcBorders>
            <w:shd w:val="clear" w:color="auto" w:fill="auto"/>
            <w:vAlign w:val="center"/>
          </w:tcPr>
          <w:p w:rsidR="007F26F6" w:rsidRPr="00665EDB" w:rsidRDefault="007F26F6" w:rsidP="00665EDB">
            <w:pPr>
              <w:jc w:val="center"/>
              <w:rPr>
                <w:b/>
                <w:sz w:val="20"/>
              </w:rPr>
            </w:pP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w:t>
            </w:r>
          </w:p>
        </w:tc>
        <w:tc>
          <w:tcPr>
            <w:tcW w:w="2188"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9" w:type="dxa"/>
            <w:tcBorders>
              <w:top w:val="single" w:sz="4" w:space="0" w:color="auto"/>
              <w:bottom w:val="single" w:sz="4" w:space="0" w:color="auto"/>
            </w:tcBorders>
            <w:shd w:val="clear" w:color="auto" w:fill="auto"/>
            <w:vAlign w:val="center"/>
          </w:tcPr>
          <w:p w:rsidR="007F26F6" w:rsidRPr="00665EDB" w:rsidRDefault="007F26F6" w:rsidP="00665EDB">
            <w:pPr>
              <w:jc w:val="center"/>
              <w:rPr>
                <w:b/>
                <w:sz w:val="20"/>
              </w:rPr>
            </w:pPr>
            <w:r w:rsidRPr="00665EDB">
              <w:rPr>
                <w:b/>
                <w:sz w:val="20"/>
              </w:rPr>
              <w:t>Night Lighted</w:t>
            </w:r>
          </w:p>
        </w:tc>
      </w:tr>
      <w:tr w:rsidR="007F26F6" w:rsidRPr="00665EDB" w:rsidTr="00665EDB">
        <w:trPr>
          <w:jc w:val="center"/>
        </w:trPr>
        <w:tc>
          <w:tcPr>
            <w:tcW w:w="2188" w:type="dxa"/>
            <w:tcBorders>
              <w:top w:val="single" w:sz="4" w:space="0" w:color="auto"/>
            </w:tcBorders>
            <w:shd w:val="clear" w:color="auto" w:fill="auto"/>
            <w:vAlign w:val="center"/>
          </w:tcPr>
          <w:p w:rsidR="007F26F6" w:rsidRPr="00665EDB" w:rsidRDefault="007F26F6" w:rsidP="00665EDB">
            <w:pPr>
              <w:jc w:val="center"/>
              <w:rPr>
                <w:b/>
                <w:sz w:val="20"/>
              </w:rPr>
            </w:pPr>
            <w:r w:rsidRPr="00665EDB">
              <w:rPr>
                <w:b/>
                <w:sz w:val="20"/>
              </w:rPr>
              <w:t>Daytime Low Visibility</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3.1 (.0775)</w:t>
            </w:r>
          </w:p>
        </w:tc>
        <w:tc>
          <w:tcPr>
            <w:tcW w:w="2188"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c>
          <w:tcPr>
            <w:tcW w:w="2189" w:type="dxa"/>
            <w:tcBorders>
              <w:top w:val="single" w:sz="4" w:space="0" w:color="auto"/>
            </w:tcBorders>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Lighted</w:t>
            </w:r>
          </w:p>
        </w:tc>
        <w:tc>
          <w:tcPr>
            <w:tcW w:w="2188" w:type="dxa"/>
            <w:shd w:val="clear" w:color="auto" w:fill="auto"/>
            <w:vAlign w:val="center"/>
          </w:tcPr>
          <w:p w:rsidR="007F26F6" w:rsidRPr="00665EDB" w:rsidRDefault="007F26F6" w:rsidP="00665EDB">
            <w:pPr>
              <w:jc w:val="center"/>
              <w:rPr>
                <w:sz w:val="20"/>
              </w:rPr>
            </w:pPr>
            <w:r w:rsidRPr="00665EDB">
              <w:rPr>
                <w:sz w:val="20"/>
              </w:rPr>
              <w:t>33.3 (&lt;.0001*)</w:t>
            </w:r>
          </w:p>
        </w:tc>
        <w:tc>
          <w:tcPr>
            <w:tcW w:w="2188" w:type="dxa"/>
            <w:shd w:val="clear" w:color="auto" w:fill="auto"/>
            <w:vAlign w:val="center"/>
          </w:tcPr>
          <w:p w:rsidR="007F26F6" w:rsidRPr="00665EDB" w:rsidRDefault="007F26F6" w:rsidP="00665EDB">
            <w:pPr>
              <w:jc w:val="center"/>
              <w:rPr>
                <w:sz w:val="20"/>
              </w:rPr>
            </w:pPr>
            <w:r w:rsidRPr="00665EDB">
              <w:rPr>
                <w:sz w:val="20"/>
              </w:rPr>
              <w:t>0.05 (.8303)</w:t>
            </w:r>
          </w:p>
        </w:tc>
        <w:tc>
          <w:tcPr>
            <w:tcW w:w="2189" w:type="dxa"/>
            <w:shd w:val="clear" w:color="auto" w:fill="auto"/>
            <w:vAlign w:val="center"/>
          </w:tcPr>
          <w:p w:rsidR="007F26F6" w:rsidRPr="00665EDB" w:rsidRDefault="007F26F6" w:rsidP="00665EDB">
            <w:pPr>
              <w:jc w:val="center"/>
              <w:rPr>
                <w:sz w:val="20"/>
              </w:rPr>
            </w:pPr>
            <w:r w:rsidRPr="00665EDB">
              <w:rPr>
                <w:sz w:val="20"/>
              </w:rPr>
              <w:t>-</w:t>
            </w:r>
          </w:p>
        </w:tc>
      </w:tr>
      <w:tr w:rsidR="007F26F6" w:rsidRPr="00665EDB" w:rsidTr="00665EDB">
        <w:trPr>
          <w:jc w:val="center"/>
        </w:trPr>
        <w:tc>
          <w:tcPr>
            <w:tcW w:w="2188" w:type="dxa"/>
            <w:shd w:val="clear" w:color="auto" w:fill="auto"/>
            <w:vAlign w:val="center"/>
          </w:tcPr>
          <w:p w:rsidR="007F26F6" w:rsidRPr="00665EDB" w:rsidRDefault="007F26F6" w:rsidP="00665EDB">
            <w:pPr>
              <w:jc w:val="center"/>
              <w:rPr>
                <w:b/>
                <w:sz w:val="20"/>
              </w:rPr>
            </w:pPr>
            <w:r w:rsidRPr="00665EDB">
              <w:rPr>
                <w:b/>
                <w:sz w:val="20"/>
              </w:rPr>
              <w:t>Night Unlighted</w:t>
            </w:r>
          </w:p>
        </w:tc>
        <w:tc>
          <w:tcPr>
            <w:tcW w:w="2188" w:type="dxa"/>
            <w:shd w:val="clear" w:color="auto" w:fill="auto"/>
            <w:vAlign w:val="center"/>
          </w:tcPr>
          <w:p w:rsidR="007F26F6" w:rsidRPr="00665EDB" w:rsidRDefault="007F26F6" w:rsidP="00665EDB">
            <w:pPr>
              <w:jc w:val="center"/>
              <w:rPr>
                <w:sz w:val="20"/>
              </w:rPr>
            </w:pPr>
            <w:r w:rsidRPr="00665EDB">
              <w:rPr>
                <w:sz w:val="20"/>
              </w:rPr>
              <w:t>157 (&lt;.0001*)</w:t>
            </w:r>
          </w:p>
        </w:tc>
        <w:tc>
          <w:tcPr>
            <w:tcW w:w="2188" w:type="dxa"/>
            <w:shd w:val="clear" w:color="auto" w:fill="auto"/>
            <w:vAlign w:val="center"/>
          </w:tcPr>
          <w:p w:rsidR="007F26F6" w:rsidRPr="00665EDB" w:rsidRDefault="007F26F6" w:rsidP="00665EDB">
            <w:pPr>
              <w:jc w:val="center"/>
              <w:rPr>
                <w:sz w:val="20"/>
              </w:rPr>
            </w:pPr>
            <w:r w:rsidRPr="00665EDB">
              <w:rPr>
                <w:sz w:val="20"/>
              </w:rPr>
              <w:t>0.83 (.3629)</w:t>
            </w:r>
          </w:p>
        </w:tc>
        <w:tc>
          <w:tcPr>
            <w:tcW w:w="2189" w:type="dxa"/>
            <w:shd w:val="clear" w:color="auto" w:fill="auto"/>
            <w:vAlign w:val="center"/>
          </w:tcPr>
          <w:p w:rsidR="007F26F6" w:rsidRPr="00665EDB" w:rsidRDefault="007F26F6" w:rsidP="00665EDB">
            <w:pPr>
              <w:jc w:val="center"/>
              <w:rPr>
                <w:sz w:val="20"/>
              </w:rPr>
            </w:pPr>
            <w:r w:rsidRPr="00665EDB">
              <w:rPr>
                <w:sz w:val="20"/>
              </w:rPr>
              <w:t>3.2 (.0714)</w:t>
            </w:r>
          </w:p>
        </w:tc>
      </w:tr>
    </w:tbl>
    <w:p w:rsidR="007F26F6" w:rsidRPr="001317AA" w:rsidRDefault="007F26F6" w:rsidP="007F26F6">
      <w:pPr>
        <w:rPr>
          <w:i/>
          <w:sz w:val="20"/>
        </w:rPr>
      </w:pPr>
      <w:r w:rsidRPr="001317AA">
        <w:rPr>
          <w:i/>
          <w:sz w:val="20"/>
        </w:rPr>
        <w:t xml:space="preserve">Note1: Chi-square Value (p-value)                                       </w:t>
      </w:r>
    </w:p>
    <w:p w:rsidR="007F26F6" w:rsidRPr="001317AA" w:rsidRDefault="007F26F6" w:rsidP="007F26F6">
      <w:pPr>
        <w:rPr>
          <w:i/>
          <w:sz w:val="20"/>
        </w:rPr>
      </w:pPr>
      <w:r w:rsidRPr="001317AA">
        <w:rPr>
          <w:i/>
          <w:sz w:val="20"/>
        </w:rPr>
        <w:t>Note2: *Denote statistically significant</w:t>
      </w:r>
    </w:p>
    <w:p w:rsidR="007F26F6" w:rsidRPr="001317AA" w:rsidRDefault="007F26F6" w:rsidP="007F26F6">
      <w:pPr>
        <w:rPr>
          <w:i/>
          <w:sz w:val="20"/>
        </w:rPr>
      </w:pPr>
      <w:r w:rsidRPr="001317AA">
        <w:rPr>
          <w:i/>
          <w:sz w:val="20"/>
        </w:rPr>
        <w:t>Note3: Two-tailed test</w:t>
      </w:r>
    </w:p>
    <w:p w:rsidR="007F26F6" w:rsidRPr="001317AA" w:rsidRDefault="007F26F6" w:rsidP="007F26F6">
      <w:pPr>
        <w:rPr>
          <w:i/>
          <w:sz w:val="20"/>
        </w:rPr>
      </w:pPr>
      <w:r w:rsidRPr="001317AA">
        <w:rPr>
          <w:i/>
          <w:sz w:val="20"/>
        </w:rPr>
        <w:t xml:space="preserve">Note4: Cut off </w:t>
      </w:r>
      <w:r w:rsidR="00B94597">
        <w:rPr>
          <w:i/>
          <w:sz w:val="20"/>
        </w:rPr>
        <w:t>p-v</w:t>
      </w:r>
      <w:r w:rsidRPr="001317AA">
        <w:rPr>
          <w:i/>
          <w:sz w:val="20"/>
        </w:rPr>
        <w:t>alue</w:t>
      </w:r>
      <w:r w:rsidR="00B73AF1">
        <w:rPr>
          <w:i/>
          <w:sz w:val="20"/>
        </w:rPr>
        <w:t xml:space="preserve">= </w:t>
      </w:r>
      <w:r w:rsidR="00B73AF1" w:rsidRPr="001317AA">
        <w:rPr>
          <w:i/>
          <w:sz w:val="20"/>
        </w:rPr>
        <w:t>0.05</w:t>
      </w:r>
    </w:p>
    <w:p w:rsidR="007F26F6" w:rsidRDefault="007F26F6" w:rsidP="007F26F6">
      <w:pPr>
        <w:pStyle w:val="Heading3"/>
        <w:numPr>
          <w:ilvl w:val="2"/>
          <w:numId w:val="6"/>
        </w:numPr>
        <w:ind w:left="720"/>
      </w:pPr>
      <w:bookmarkStart w:id="393" w:name="_Toc411463003"/>
      <w:bookmarkStart w:id="394" w:name="_Toc424719101"/>
      <w:r w:rsidRPr="006C3654">
        <w:t>Driver Contributing Factors</w:t>
      </w:r>
      <w:bookmarkEnd w:id="393"/>
      <w:bookmarkEnd w:id="394"/>
    </w:p>
    <w:p w:rsidR="007F26F6" w:rsidRDefault="007F26F6" w:rsidP="007F26F6">
      <w:pPr>
        <w:spacing w:after="160" w:line="259" w:lineRule="auto"/>
        <w:jc w:val="both"/>
      </w:pPr>
      <w:r>
        <w:t>This section compares the distribution of driver contributing factors for daytime and nighttime crashes. Table 51 and Figure 3</w:t>
      </w:r>
      <w:r w:rsidRPr="006C3654">
        <w:t xml:space="preserve">1 show the percentage of crashes with specific driver contributing factors for the four crash categories. Failure to have control, too fast for conditions, inattentive driving and following too close are the top driver contributing factors for all four crash categories. Specifically, daytime low visibility crashes have a significant larger number of crashes that are </w:t>
      </w:r>
      <w:r w:rsidRPr="006C3654">
        <w:lastRenderedPageBreak/>
        <w:t>due to “too fast for conditions” and “failure to yield.</w:t>
      </w:r>
      <w:r w:rsidR="00090944">
        <w:t>”</w:t>
      </w:r>
      <w:r w:rsidRPr="006C3654">
        <w:t xml:space="preserve"> Both unlighted and lighted nighttime crashes show a larger percentage of impaired driving due to alcohol or drugs. </w:t>
      </w:r>
    </w:p>
    <w:p w:rsidR="007F26F6" w:rsidRPr="006C3654" w:rsidRDefault="007F26F6" w:rsidP="007F26F6">
      <w:pPr>
        <w:spacing w:after="120"/>
        <w:jc w:val="center"/>
        <w:rPr>
          <w:b/>
          <w:sz w:val="22"/>
        </w:rPr>
      </w:pPr>
      <w:bookmarkStart w:id="395" w:name="_Toc422999692"/>
      <w:r w:rsidRPr="006C3654">
        <w:rPr>
          <w:b/>
          <w:sz w:val="22"/>
        </w:rPr>
        <w:t xml:space="preserve">Table </w:t>
      </w:r>
      <w:r w:rsidR="003358A4" w:rsidRPr="006C3654">
        <w:rPr>
          <w:b/>
          <w:sz w:val="22"/>
        </w:rPr>
        <w:fldChar w:fldCharType="begin"/>
      </w:r>
      <w:r w:rsidRPr="006C3654">
        <w:rPr>
          <w:b/>
          <w:sz w:val="22"/>
        </w:rPr>
        <w:instrText xml:space="preserve"> SEQ Table \* ARABIC </w:instrText>
      </w:r>
      <w:r w:rsidR="003358A4" w:rsidRPr="006C3654">
        <w:rPr>
          <w:b/>
          <w:sz w:val="22"/>
        </w:rPr>
        <w:fldChar w:fldCharType="separate"/>
      </w:r>
      <w:r w:rsidR="00383A8B">
        <w:rPr>
          <w:b/>
          <w:noProof/>
          <w:sz w:val="22"/>
        </w:rPr>
        <w:t>51</w:t>
      </w:r>
      <w:r w:rsidR="003358A4" w:rsidRPr="006C3654">
        <w:rPr>
          <w:b/>
          <w:sz w:val="22"/>
        </w:rPr>
        <w:fldChar w:fldCharType="end"/>
      </w:r>
      <w:r w:rsidRPr="006C3654">
        <w:rPr>
          <w:b/>
          <w:sz w:val="22"/>
        </w:rPr>
        <w:t xml:space="preserve"> Driver Contributing Factors</w:t>
      </w:r>
      <w:bookmarkEnd w:id="395"/>
      <w:r w:rsidRPr="006C3654">
        <w:rPr>
          <w:b/>
          <w:sz w:val="22"/>
        </w:rPr>
        <w:t xml:space="preserve"> </w:t>
      </w:r>
    </w:p>
    <w:tbl>
      <w:tblPr>
        <w:tblW w:w="9301" w:type="dxa"/>
        <w:jc w:val="center"/>
        <w:tblBorders>
          <w:top w:val="single" w:sz="4" w:space="0" w:color="auto"/>
          <w:bottom w:val="single" w:sz="4" w:space="0" w:color="auto"/>
        </w:tblBorders>
        <w:tblLayout w:type="fixed"/>
        <w:tblLook w:val="04A0" w:firstRow="1" w:lastRow="0" w:firstColumn="1" w:lastColumn="0" w:noHBand="0" w:noVBand="1"/>
      </w:tblPr>
      <w:tblGrid>
        <w:gridCol w:w="2700"/>
        <w:gridCol w:w="825"/>
        <w:gridCol w:w="890"/>
        <w:gridCol w:w="760"/>
        <w:gridCol w:w="825"/>
        <w:gridCol w:w="825"/>
        <w:gridCol w:w="825"/>
        <w:gridCol w:w="825"/>
        <w:gridCol w:w="826"/>
      </w:tblGrid>
      <w:tr w:rsidR="007F26F6" w:rsidRPr="00665EDB" w:rsidTr="00FE6C5B">
        <w:trPr>
          <w:trHeight w:val="300"/>
          <w:jc w:val="center"/>
        </w:trPr>
        <w:tc>
          <w:tcPr>
            <w:tcW w:w="2700" w:type="dxa"/>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Crash Category</w:t>
            </w:r>
          </w:p>
        </w:tc>
        <w:tc>
          <w:tcPr>
            <w:tcW w:w="171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Daytime All</w:t>
            </w:r>
          </w:p>
        </w:tc>
        <w:tc>
          <w:tcPr>
            <w:tcW w:w="1585"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Daytime Low Visibility</w:t>
            </w:r>
          </w:p>
        </w:tc>
        <w:tc>
          <w:tcPr>
            <w:tcW w:w="1650"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Night Lighted</w:t>
            </w:r>
          </w:p>
        </w:tc>
        <w:tc>
          <w:tcPr>
            <w:tcW w:w="1651" w:type="dxa"/>
            <w:gridSpan w:val="2"/>
            <w:tcBorders>
              <w:top w:val="single" w:sz="4" w:space="0" w:color="auto"/>
              <w:bottom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Night Unlighted</w:t>
            </w:r>
          </w:p>
        </w:tc>
      </w:tr>
      <w:tr w:rsidR="007F26F6" w:rsidRPr="00665EDB" w:rsidTr="00FE6C5B">
        <w:trPr>
          <w:trHeight w:val="300"/>
          <w:jc w:val="center"/>
        </w:trPr>
        <w:tc>
          <w:tcPr>
            <w:tcW w:w="270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Speeding</w:t>
            </w:r>
          </w:p>
        </w:tc>
        <w:tc>
          <w:tcPr>
            <w:tcW w:w="8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743</w:t>
            </w:r>
          </w:p>
        </w:tc>
        <w:tc>
          <w:tcPr>
            <w:tcW w:w="89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2.2%</w:t>
            </w:r>
          </w:p>
        </w:tc>
        <w:tc>
          <w:tcPr>
            <w:tcW w:w="760"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13</w:t>
            </w:r>
          </w:p>
        </w:tc>
        <w:tc>
          <w:tcPr>
            <w:tcW w:w="8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2.3%</w:t>
            </w:r>
          </w:p>
        </w:tc>
        <w:tc>
          <w:tcPr>
            <w:tcW w:w="8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266</w:t>
            </w:r>
          </w:p>
        </w:tc>
        <w:tc>
          <w:tcPr>
            <w:tcW w:w="8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4.5%</w:t>
            </w:r>
          </w:p>
        </w:tc>
        <w:tc>
          <w:tcPr>
            <w:tcW w:w="825"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368</w:t>
            </w:r>
          </w:p>
        </w:tc>
        <w:tc>
          <w:tcPr>
            <w:tcW w:w="826" w:type="dxa"/>
            <w:tcBorders>
              <w:top w:val="single" w:sz="4" w:space="0" w:color="auto"/>
            </w:tcBorders>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3.3%</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Too Fast For Conditions</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9637</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29.0%</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257</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46.2%</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1475</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24.7%</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5256</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46.4%</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Failure To Yield</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2749</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8.3%</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100</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18.0%</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468</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7.8%</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469</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4.1%</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Inattentive Driving</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10772</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32.5%</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135</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24.3%</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1603</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26.9%</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2317</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20.5%</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Following Too Close</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8536</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25.7%</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115</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20.7%</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1160</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19.4%</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1164</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10.3%</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Improper Turn</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700</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2.1%</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2.0%</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96</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1.6%</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111</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1.0%</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Left of Center</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149</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0.5%</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0.7%</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19</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0.3%</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58</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0.5%</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Improper Overtaking</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973</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2.9%</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15</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2.7%</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145</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2.4%</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211</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1.9%</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Failure to Have Control</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11682</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35.2%</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231</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41.6%</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2079</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34.9%</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5654</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49.9%</w:t>
            </w:r>
          </w:p>
        </w:tc>
      </w:tr>
      <w:tr w:rsidR="007F26F6" w:rsidRPr="00665EDB" w:rsidTr="00FE6C5B">
        <w:trPr>
          <w:trHeight w:val="300"/>
          <w:jc w:val="center"/>
        </w:trPr>
        <w:tc>
          <w:tcPr>
            <w:tcW w:w="2700" w:type="dxa"/>
            <w:shd w:val="clear" w:color="auto" w:fill="auto"/>
            <w:noWrap/>
            <w:vAlign w:val="center"/>
            <w:hideMark/>
          </w:tcPr>
          <w:p w:rsidR="007F26F6" w:rsidRPr="006C3654" w:rsidRDefault="007F26F6" w:rsidP="007F26F6">
            <w:pPr>
              <w:jc w:val="center"/>
              <w:rPr>
                <w:rFonts w:eastAsia="Times New Roman"/>
                <w:b/>
                <w:color w:val="000000"/>
                <w:sz w:val="20"/>
                <w:szCs w:val="20"/>
              </w:rPr>
            </w:pPr>
            <w:r w:rsidRPr="006C3654">
              <w:rPr>
                <w:rFonts w:eastAsia="Times New Roman"/>
                <w:b/>
                <w:color w:val="000000"/>
                <w:sz w:val="20"/>
                <w:szCs w:val="20"/>
              </w:rPr>
              <w:t>Impaired Driving</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993</w:t>
            </w:r>
          </w:p>
        </w:tc>
        <w:tc>
          <w:tcPr>
            <w:tcW w:w="89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3.0%</w:t>
            </w:r>
          </w:p>
        </w:tc>
        <w:tc>
          <w:tcPr>
            <w:tcW w:w="760"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20</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3.6%</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696</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11.7%</w:t>
            </w:r>
          </w:p>
        </w:tc>
        <w:tc>
          <w:tcPr>
            <w:tcW w:w="825"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1228</w:t>
            </w:r>
          </w:p>
        </w:tc>
        <w:tc>
          <w:tcPr>
            <w:tcW w:w="826" w:type="dxa"/>
            <w:shd w:val="clear" w:color="auto" w:fill="auto"/>
            <w:noWrap/>
            <w:vAlign w:val="center"/>
            <w:hideMark/>
          </w:tcPr>
          <w:p w:rsidR="007F26F6" w:rsidRPr="006C3654" w:rsidRDefault="007F26F6" w:rsidP="007F26F6">
            <w:pPr>
              <w:jc w:val="center"/>
              <w:rPr>
                <w:rFonts w:eastAsia="Times New Roman"/>
                <w:color w:val="000000"/>
                <w:sz w:val="20"/>
              </w:rPr>
            </w:pPr>
            <w:r w:rsidRPr="006C3654">
              <w:rPr>
                <w:color w:val="000000"/>
                <w:sz w:val="20"/>
              </w:rPr>
              <w:t>10.8%</w:t>
            </w:r>
          </w:p>
        </w:tc>
      </w:tr>
    </w:tbl>
    <w:p w:rsidR="007F26F6" w:rsidRPr="00B94597" w:rsidRDefault="007F26F6" w:rsidP="007F26F6">
      <w:pPr>
        <w:spacing w:after="160" w:line="259" w:lineRule="auto"/>
        <w:rPr>
          <w:i/>
          <w:sz w:val="20"/>
          <w:szCs w:val="24"/>
        </w:rPr>
      </w:pPr>
      <w:r w:rsidRPr="00B94597">
        <w:rPr>
          <w:i/>
          <w:sz w:val="20"/>
          <w:szCs w:val="24"/>
        </w:rPr>
        <w:t>Note: The percentage adding up can be more than 1 since multiple factors may contribute to a crash.</w:t>
      </w:r>
    </w:p>
    <w:p w:rsidR="007F26F6" w:rsidRPr="006C3654" w:rsidRDefault="00415FC4" w:rsidP="007F26F6">
      <w:pPr>
        <w:jc w:val="center"/>
        <w:rPr>
          <w:b/>
          <w:sz w:val="22"/>
        </w:rPr>
      </w:pPr>
      <w:r>
        <w:rPr>
          <w:b/>
          <w:noProof/>
          <w:sz w:val="22"/>
        </w:rPr>
        <w:drawing>
          <wp:inline distT="0" distB="0" distL="0" distR="0">
            <wp:extent cx="5631180" cy="3741420"/>
            <wp:effectExtent l="19050" t="19050" r="26670" b="11430"/>
            <wp:docPr id="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5631180" cy="3741420"/>
                    </a:xfrm>
                    <a:prstGeom prst="rect">
                      <a:avLst/>
                    </a:prstGeom>
                    <a:noFill/>
                    <a:ln w="9525" cmpd="sng">
                      <a:solidFill>
                        <a:srgbClr val="000000"/>
                      </a:solidFill>
                      <a:miter lim="800000"/>
                      <a:headEnd/>
                      <a:tailEnd/>
                    </a:ln>
                    <a:effectLst/>
                  </pic:spPr>
                </pic:pic>
              </a:graphicData>
            </a:graphic>
          </wp:inline>
        </w:drawing>
      </w:r>
    </w:p>
    <w:p w:rsidR="007F26F6" w:rsidRPr="006C3654" w:rsidRDefault="007F26F6" w:rsidP="007F26F6">
      <w:pPr>
        <w:spacing w:after="120"/>
        <w:jc w:val="center"/>
        <w:rPr>
          <w:b/>
          <w:sz w:val="22"/>
        </w:rPr>
      </w:pPr>
      <w:bookmarkStart w:id="396" w:name="_Toc422999761"/>
      <w:r w:rsidRPr="006C3654">
        <w:rPr>
          <w:b/>
          <w:sz w:val="22"/>
        </w:rPr>
        <w:t xml:space="preserve">Figure </w:t>
      </w:r>
      <w:r w:rsidR="003358A4" w:rsidRPr="006C3654">
        <w:rPr>
          <w:b/>
          <w:sz w:val="22"/>
        </w:rPr>
        <w:fldChar w:fldCharType="begin"/>
      </w:r>
      <w:r w:rsidRPr="006C3654">
        <w:rPr>
          <w:b/>
          <w:sz w:val="22"/>
        </w:rPr>
        <w:instrText xml:space="preserve"> SEQ Figure \* ARABIC </w:instrText>
      </w:r>
      <w:r w:rsidR="003358A4" w:rsidRPr="006C3654">
        <w:rPr>
          <w:b/>
          <w:sz w:val="22"/>
        </w:rPr>
        <w:fldChar w:fldCharType="separate"/>
      </w:r>
      <w:r w:rsidR="00383A8B">
        <w:rPr>
          <w:b/>
          <w:noProof/>
          <w:sz w:val="22"/>
        </w:rPr>
        <w:t>31</w:t>
      </w:r>
      <w:r w:rsidR="003358A4" w:rsidRPr="006C3654">
        <w:rPr>
          <w:b/>
          <w:sz w:val="22"/>
        </w:rPr>
        <w:fldChar w:fldCharType="end"/>
      </w:r>
      <w:r w:rsidRPr="006C3654">
        <w:rPr>
          <w:b/>
          <w:sz w:val="22"/>
        </w:rPr>
        <w:t xml:space="preserve"> Driver Contributing Factors</w:t>
      </w:r>
      <w:bookmarkEnd w:id="396"/>
    </w:p>
    <w:p w:rsidR="002A14D6" w:rsidRPr="006C3654" w:rsidRDefault="00E223D5" w:rsidP="00EA6E17">
      <w:pPr>
        <w:pStyle w:val="Heading2"/>
        <w:numPr>
          <w:ilvl w:val="1"/>
          <w:numId w:val="7"/>
        </w:numPr>
      </w:pPr>
      <w:bookmarkStart w:id="397" w:name="_Toc424719102"/>
      <w:r>
        <w:t>Summary</w:t>
      </w:r>
      <w:bookmarkEnd w:id="397"/>
    </w:p>
    <w:p w:rsidR="002A14D6" w:rsidRPr="006C3654" w:rsidRDefault="00462D0C" w:rsidP="007F26F6">
      <w:pPr>
        <w:spacing w:before="100" w:beforeAutospacing="1" w:after="100" w:afterAutospacing="1"/>
        <w:jc w:val="both"/>
      </w:pPr>
      <w:r>
        <w:t>Key</w:t>
      </w:r>
      <w:r w:rsidRPr="006C3654">
        <w:t xml:space="preserve"> </w:t>
      </w:r>
      <w:r w:rsidR="002A14D6" w:rsidRPr="006C3654">
        <w:t xml:space="preserve">findings </w:t>
      </w:r>
      <w:r w:rsidR="004A28B9">
        <w:t>from the</w:t>
      </w:r>
      <w:r w:rsidR="004A28B9" w:rsidRPr="006C3654">
        <w:t xml:space="preserve"> </w:t>
      </w:r>
      <w:r w:rsidR="001009A3">
        <w:t xml:space="preserve">crash rate, injury severity and crash characteristics </w:t>
      </w:r>
      <w:r w:rsidR="004A28B9">
        <w:t>analyses</w:t>
      </w:r>
      <w:r w:rsidR="004A28B9" w:rsidRPr="006C3654">
        <w:t xml:space="preserve"> </w:t>
      </w:r>
      <w:r w:rsidR="002A14D6" w:rsidRPr="006C3654">
        <w:t xml:space="preserve">are </w:t>
      </w:r>
      <w:r w:rsidR="004A28B9">
        <w:t>summarized</w:t>
      </w:r>
      <w:r w:rsidR="004A28B9" w:rsidRPr="006C3654">
        <w:t xml:space="preserve"> </w:t>
      </w:r>
      <w:r w:rsidR="002A14D6" w:rsidRPr="006C3654">
        <w:t>as follows:</w:t>
      </w:r>
    </w:p>
    <w:p w:rsidR="002A14D6" w:rsidRPr="006C3654" w:rsidRDefault="002A14D6"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lastRenderedPageBreak/>
        <w:t xml:space="preserve">For freeway segments, unlighted segments have significantly higher crash rates than lighted segments. </w:t>
      </w:r>
    </w:p>
    <w:p w:rsidR="002A14D6" w:rsidRPr="006C3654" w:rsidRDefault="002A14D6"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 xml:space="preserve">For interchange segments, only the lighting effect on </w:t>
      </w:r>
      <w:r w:rsidR="00090944">
        <w:rPr>
          <w:rFonts w:ascii="Times New Roman" w:hAnsi="Times New Roman"/>
          <w:sz w:val="24"/>
        </w:rPr>
        <w:t xml:space="preserve">a </w:t>
      </w:r>
      <w:r w:rsidRPr="006C3654">
        <w:rPr>
          <w:rFonts w:ascii="Times New Roman" w:hAnsi="Times New Roman"/>
          <w:sz w:val="24"/>
        </w:rPr>
        <w:t xml:space="preserve">6-lane segment is statistically significant. </w:t>
      </w:r>
    </w:p>
    <w:p w:rsidR="002A14D6" w:rsidRPr="006C3654" w:rsidRDefault="002A14D6"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 xml:space="preserve">For ramps, the overall comparison between lighted and unlighted ramp shows statistically significant difference. However, the difference between 2-lane and 3-lane ramps is not statistically significant. </w:t>
      </w:r>
    </w:p>
    <w:p w:rsidR="002A14D6" w:rsidRPr="006C3654" w:rsidRDefault="002A14D6" w:rsidP="0018136E">
      <w:pPr>
        <w:pStyle w:val="ListParagraph"/>
        <w:numPr>
          <w:ilvl w:val="0"/>
          <w:numId w:val="12"/>
        </w:numPr>
        <w:rPr>
          <w:rFonts w:ascii="Times New Roman" w:hAnsi="Times New Roman"/>
          <w:sz w:val="24"/>
        </w:rPr>
      </w:pPr>
      <w:r w:rsidRPr="006C3654">
        <w:rPr>
          <w:rFonts w:ascii="Times New Roman" w:hAnsi="Times New Roman"/>
          <w:sz w:val="24"/>
        </w:rPr>
        <w:t>Night unlighted crashes had significantly more injury crashes than night lighted crashes.</w:t>
      </w:r>
    </w:p>
    <w:p w:rsidR="002A14D6" w:rsidRPr="006C3654" w:rsidRDefault="002A14D6" w:rsidP="0018136E">
      <w:pPr>
        <w:pStyle w:val="ListParagraph"/>
        <w:numPr>
          <w:ilvl w:val="0"/>
          <w:numId w:val="12"/>
        </w:numPr>
        <w:rPr>
          <w:rFonts w:ascii="Times New Roman" w:hAnsi="Times New Roman"/>
          <w:sz w:val="24"/>
        </w:rPr>
      </w:pPr>
      <w:r w:rsidRPr="006C3654">
        <w:rPr>
          <w:rFonts w:ascii="Times New Roman" w:hAnsi="Times New Roman"/>
          <w:sz w:val="24"/>
        </w:rPr>
        <w:t xml:space="preserve">Daytime crashes and nighttime lighted crashes did not show </w:t>
      </w:r>
      <w:r w:rsidR="00D96F91">
        <w:rPr>
          <w:rFonts w:ascii="Times New Roman" w:hAnsi="Times New Roman"/>
          <w:sz w:val="24"/>
        </w:rPr>
        <w:t xml:space="preserve">a </w:t>
      </w:r>
      <w:r w:rsidRPr="006C3654">
        <w:rPr>
          <w:rFonts w:ascii="Times New Roman" w:hAnsi="Times New Roman"/>
          <w:sz w:val="24"/>
        </w:rPr>
        <w:t>significant difference for injury crashes.</w:t>
      </w:r>
    </w:p>
    <w:p w:rsidR="002A14D6" w:rsidRPr="006C3654" w:rsidRDefault="002A14D6" w:rsidP="0018136E">
      <w:pPr>
        <w:pStyle w:val="ListParagraph"/>
        <w:numPr>
          <w:ilvl w:val="0"/>
          <w:numId w:val="12"/>
        </w:numPr>
        <w:rPr>
          <w:rFonts w:ascii="Times New Roman" w:hAnsi="Times New Roman"/>
          <w:sz w:val="24"/>
        </w:rPr>
      </w:pPr>
      <w:r w:rsidRPr="006C3654">
        <w:rPr>
          <w:rFonts w:ascii="Times New Roman" w:hAnsi="Times New Roman"/>
          <w:sz w:val="24"/>
        </w:rPr>
        <w:t xml:space="preserve">Daytime low visibility crashes and nighttime unlighted crashes did not show </w:t>
      </w:r>
      <w:r w:rsidR="00D96F91">
        <w:rPr>
          <w:rFonts w:ascii="Times New Roman" w:hAnsi="Times New Roman"/>
          <w:sz w:val="24"/>
        </w:rPr>
        <w:t xml:space="preserve">a </w:t>
      </w:r>
      <w:r w:rsidRPr="006C3654">
        <w:rPr>
          <w:rFonts w:ascii="Times New Roman" w:hAnsi="Times New Roman"/>
          <w:sz w:val="24"/>
        </w:rPr>
        <w:t>significant difference for injury crashes.</w:t>
      </w:r>
    </w:p>
    <w:p w:rsidR="002A14D6" w:rsidRPr="006C3654" w:rsidRDefault="002A14D6" w:rsidP="0018136E">
      <w:pPr>
        <w:pStyle w:val="ListParagraph"/>
        <w:numPr>
          <w:ilvl w:val="0"/>
          <w:numId w:val="12"/>
        </w:numPr>
        <w:spacing w:before="120" w:after="100" w:afterAutospacing="1"/>
        <w:rPr>
          <w:rFonts w:ascii="Times New Roman" w:hAnsi="Times New Roman"/>
          <w:sz w:val="24"/>
        </w:rPr>
      </w:pPr>
      <w:r w:rsidRPr="006C3654">
        <w:rPr>
          <w:rFonts w:ascii="Times New Roman" w:hAnsi="Times New Roman"/>
          <w:sz w:val="24"/>
        </w:rPr>
        <w:t xml:space="preserve">For nighttime crashes, </w:t>
      </w:r>
      <w:r w:rsidR="00D96F91">
        <w:rPr>
          <w:rFonts w:ascii="Times New Roman" w:hAnsi="Times New Roman"/>
          <w:sz w:val="24"/>
        </w:rPr>
        <w:t xml:space="preserve">the </w:t>
      </w:r>
      <w:r w:rsidRPr="006C3654">
        <w:rPr>
          <w:rFonts w:ascii="Times New Roman" w:hAnsi="Times New Roman"/>
          <w:sz w:val="24"/>
        </w:rPr>
        <w:t>proportion of winter month crashes is significantly higher under lighted condition</w:t>
      </w:r>
      <w:r w:rsidR="00D96F91">
        <w:rPr>
          <w:rFonts w:ascii="Times New Roman" w:hAnsi="Times New Roman"/>
          <w:sz w:val="24"/>
        </w:rPr>
        <w:t>s</w:t>
      </w:r>
      <w:r w:rsidRPr="006C3654">
        <w:rPr>
          <w:rFonts w:ascii="Times New Roman" w:hAnsi="Times New Roman"/>
          <w:sz w:val="24"/>
        </w:rPr>
        <w:t xml:space="preserve"> than unlighted condition</w:t>
      </w:r>
      <w:r w:rsidR="00D96F91">
        <w:rPr>
          <w:rFonts w:ascii="Times New Roman" w:hAnsi="Times New Roman"/>
          <w:sz w:val="24"/>
        </w:rPr>
        <w:t>s</w:t>
      </w:r>
      <w:r w:rsidRPr="006C3654">
        <w:rPr>
          <w:rFonts w:ascii="Times New Roman" w:hAnsi="Times New Roman"/>
          <w:sz w:val="24"/>
        </w:rPr>
        <w:t xml:space="preserve">. </w:t>
      </w:r>
    </w:p>
    <w:p w:rsidR="002A14D6" w:rsidRPr="006C3654" w:rsidRDefault="002A14D6" w:rsidP="0018136E">
      <w:pPr>
        <w:pStyle w:val="ListParagraph"/>
        <w:numPr>
          <w:ilvl w:val="0"/>
          <w:numId w:val="12"/>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D96F91">
        <w:rPr>
          <w:rFonts w:ascii="Times New Roman" w:hAnsi="Times New Roman"/>
          <w:sz w:val="24"/>
          <w:szCs w:val="24"/>
        </w:rPr>
        <w:t xml:space="preserve">the </w:t>
      </w:r>
      <w:r w:rsidRPr="006C3654">
        <w:rPr>
          <w:rFonts w:ascii="Times New Roman" w:hAnsi="Times New Roman"/>
          <w:sz w:val="24"/>
          <w:szCs w:val="24"/>
        </w:rPr>
        <w:t>proportion of single vehicle crashes is significantly higher under unlighted condition</w:t>
      </w:r>
      <w:r w:rsidR="00D96F91">
        <w:rPr>
          <w:rFonts w:ascii="Times New Roman" w:hAnsi="Times New Roman"/>
          <w:sz w:val="24"/>
          <w:szCs w:val="24"/>
        </w:rPr>
        <w:t>s</w:t>
      </w:r>
      <w:r w:rsidRPr="006C3654">
        <w:rPr>
          <w:rFonts w:ascii="Times New Roman" w:hAnsi="Times New Roman"/>
          <w:sz w:val="24"/>
          <w:szCs w:val="24"/>
        </w:rPr>
        <w:t xml:space="preserve"> than lighted condition</w:t>
      </w:r>
      <w:r w:rsidR="00D96F91">
        <w:rPr>
          <w:rFonts w:ascii="Times New Roman" w:hAnsi="Times New Roman"/>
          <w:sz w:val="24"/>
          <w:szCs w:val="24"/>
        </w:rPr>
        <w:t>s</w:t>
      </w:r>
      <w:r w:rsidRPr="006C3654">
        <w:rPr>
          <w:rFonts w:ascii="Times New Roman" w:hAnsi="Times New Roman"/>
          <w:sz w:val="24"/>
          <w:szCs w:val="24"/>
        </w:rPr>
        <w:t xml:space="preserve">. </w:t>
      </w:r>
    </w:p>
    <w:p w:rsidR="002A14D6" w:rsidRPr="006C3654" w:rsidRDefault="002A14D6" w:rsidP="0018136E">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szCs w:val="24"/>
        </w:rPr>
        <w:t xml:space="preserve">For nighttime crashes, </w:t>
      </w:r>
      <w:r w:rsidR="00D96F91">
        <w:rPr>
          <w:rFonts w:ascii="Times New Roman" w:hAnsi="Times New Roman"/>
          <w:sz w:val="24"/>
          <w:szCs w:val="24"/>
        </w:rPr>
        <w:t xml:space="preserve">the </w:t>
      </w:r>
      <w:r w:rsidRPr="006C3654">
        <w:rPr>
          <w:rFonts w:ascii="Times New Roman" w:hAnsi="Times New Roman"/>
          <w:sz w:val="24"/>
          <w:szCs w:val="24"/>
        </w:rPr>
        <w:t>proportion of horizontal curve crashes is significantly higher under unlighted condition</w:t>
      </w:r>
      <w:r w:rsidR="00D96F91">
        <w:rPr>
          <w:rFonts w:ascii="Times New Roman" w:hAnsi="Times New Roman"/>
          <w:sz w:val="24"/>
          <w:szCs w:val="24"/>
        </w:rPr>
        <w:t>s</w:t>
      </w:r>
      <w:r w:rsidRPr="006C3654">
        <w:rPr>
          <w:rFonts w:ascii="Times New Roman" w:hAnsi="Times New Roman"/>
          <w:sz w:val="24"/>
          <w:szCs w:val="24"/>
        </w:rPr>
        <w:t xml:space="preserve"> than lighted condition</w:t>
      </w:r>
      <w:r w:rsidR="00D96F91">
        <w:rPr>
          <w:rFonts w:ascii="Times New Roman" w:hAnsi="Times New Roman"/>
          <w:sz w:val="24"/>
          <w:szCs w:val="24"/>
        </w:rPr>
        <w:t>s</w:t>
      </w:r>
      <w:r w:rsidRPr="006C3654">
        <w:rPr>
          <w:rFonts w:ascii="Times New Roman" w:hAnsi="Times New Roman"/>
          <w:sz w:val="24"/>
          <w:szCs w:val="24"/>
        </w:rPr>
        <w:t>.</w:t>
      </w:r>
    </w:p>
    <w:p w:rsidR="002A14D6" w:rsidRPr="006C3654" w:rsidRDefault="002A14D6" w:rsidP="0018136E">
      <w:pPr>
        <w:pStyle w:val="ListParagraph"/>
        <w:numPr>
          <w:ilvl w:val="0"/>
          <w:numId w:val="12"/>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D96F91">
        <w:rPr>
          <w:rFonts w:ascii="Times New Roman" w:hAnsi="Times New Roman"/>
          <w:sz w:val="24"/>
          <w:szCs w:val="24"/>
        </w:rPr>
        <w:t xml:space="preserve">the </w:t>
      </w:r>
      <w:r w:rsidRPr="006C3654">
        <w:rPr>
          <w:rFonts w:ascii="Times New Roman" w:hAnsi="Times New Roman"/>
          <w:sz w:val="24"/>
          <w:szCs w:val="24"/>
        </w:rPr>
        <w:t>proportion of vertical curve crashes is significantly higher under unlighted condition</w:t>
      </w:r>
      <w:r w:rsidR="00D96F91">
        <w:rPr>
          <w:rFonts w:ascii="Times New Roman" w:hAnsi="Times New Roman"/>
          <w:sz w:val="24"/>
          <w:szCs w:val="24"/>
        </w:rPr>
        <w:t>s</w:t>
      </w:r>
      <w:r w:rsidRPr="006C3654">
        <w:rPr>
          <w:rFonts w:ascii="Times New Roman" w:hAnsi="Times New Roman"/>
          <w:sz w:val="24"/>
          <w:szCs w:val="24"/>
        </w:rPr>
        <w:t xml:space="preserve"> than lighted condition</w:t>
      </w:r>
      <w:r w:rsidR="00D96F91">
        <w:rPr>
          <w:rFonts w:ascii="Times New Roman" w:hAnsi="Times New Roman"/>
          <w:sz w:val="24"/>
          <w:szCs w:val="24"/>
        </w:rPr>
        <w:t>s</w:t>
      </w:r>
      <w:r w:rsidRPr="006C3654">
        <w:rPr>
          <w:rFonts w:ascii="Times New Roman" w:hAnsi="Times New Roman"/>
          <w:sz w:val="24"/>
          <w:szCs w:val="24"/>
        </w:rPr>
        <w:t xml:space="preserve">. </w:t>
      </w:r>
    </w:p>
    <w:p w:rsidR="002A14D6" w:rsidRPr="006C3654" w:rsidRDefault="002A14D6" w:rsidP="0018136E">
      <w:pPr>
        <w:pStyle w:val="ListParagraph"/>
        <w:numPr>
          <w:ilvl w:val="0"/>
          <w:numId w:val="12"/>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D96F91">
        <w:rPr>
          <w:rFonts w:ascii="Times New Roman" w:hAnsi="Times New Roman"/>
          <w:sz w:val="24"/>
          <w:szCs w:val="24"/>
        </w:rPr>
        <w:t xml:space="preserve">the </w:t>
      </w:r>
      <w:r w:rsidRPr="006C3654">
        <w:rPr>
          <w:rFonts w:ascii="Times New Roman" w:hAnsi="Times New Roman"/>
          <w:sz w:val="24"/>
          <w:szCs w:val="24"/>
        </w:rPr>
        <w:t>proportion of adverse roadway condition crashes is significantly higher under unlighted condition</w:t>
      </w:r>
      <w:r w:rsidR="00D96F91">
        <w:rPr>
          <w:rFonts w:ascii="Times New Roman" w:hAnsi="Times New Roman"/>
          <w:sz w:val="24"/>
          <w:szCs w:val="24"/>
        </w:rPr>
        <w:t>s</w:t>
      </w:r>
      <w:r w:rsidRPr="006C3654">
        <w:rPr>
          <w:rFonts w:ascii="Times New Roman" w:hAnsi="Times New Roman"/>
          <w:sz w:val="24"/>
          <w:szCs w:val="24"/>
        </w:rPr>
        <w:t xml:space="preserve"> than lighted condition</w:t>
      </w:r>
      <w:r w:rsidR="00D96F91">
        <w:rPr>
          <w:rFonts w:ascii="Times New Roman" w:hAnsi="Times New Roman"/>
          <w:sz w:val="24"/>
          <w:szCs w:val="24"/>
        </w:rPr>
        <w:t>s</w:t>
      </w:r>
      <w:r w:rsidRPr="006C3654">
        <w:rPr>
          <w:rFonts w:ascii="Times New Roman" w:hAnsi="Times New Roman"/>
          <w:sz w:val="24"/>
          <w:szCs w:val="24"/>
        </w:rPr>
        <w:t xml:space="preserve">. </w:t>
      </w:r>
    </w:p>
    <w:p w:rsidR="002A14D6" w:rsidRPr="006C3654" w:rsidRDefault="002A14D6" w:rsidP="0018136E">
      <w:pPr>
        <w:pStyle w:val="ListParagraph"/>
        <w:numPr>
          <w:ilvl w:val="0"/>
          <w:numId w:val="12"/>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D96F91">
        <w:rPr>
          <w:rFonts w:ascii="Times New Roman" w:hAnsi="Times New Roman"/>
          <w:sz w:val="24"/>
          <w:szCs w:val="24"/>
        </w:rPr>
        <w:t xml:space="preserve">the </w:t>
      </w:r>
      <w:r w:rsidRPr="006C3654">
        <w:rPr>
          <w:rFonts w:ascii="Times New Roman" w:hAnsi="Times New Roman"/>
          <w:sz w:val="24"/>
          <w:szCs w:val="24"/>
        </w:rPr>
        <w:t>proportion of non-clear/cloudy crashes is significantly higher under unlighted condition</w:t>
      </w:r>
      <w:r w:rsidR="00D96F91">
        <w:rPr>
          <w:rFonts w:ascii="Times New Roman" w:hAnsi="Times New Roman"/>
          <w:sz w:val="24"/>
          <w:szCs w:val="24"/>
        </w:rPr>
        <w:t>s</w:t>
      </w:r>
      <w:r w:rsidRPr="006C3654">
        <w:rPr>
          <w:rFonts w:ascii="Times New Roman" w:hAnsi="Times New Roman"/>
          <w:sz w:val="24"/>
          <w:szCs w:val="24"/>
        </w:rPr>
        <w:t xml:space="preserve"> than lighted condition</w:t>
      </w:r>
      <w:r w:rsidR="00D96F91">
        <w:rPr>
          <w:rFonts w:ascii="Times New Roman" w:hAnsi="Times New Roman"/>
          <w:sz w:val="24"/>
          <w:szCs w:val="24"/>
        </w:rPr>
        <w:t>s</w:t>
      </w:r>
      <w:r w:rsidRPr="006C3654">
        <w:rPr>
          <w:rFonts w:ascii="Times New Roman" w:hAnsi="Times New Roman"/>
          <w:sz w:val="24"/>
          <w:szCs w:val="24"/>
        </w:rPr>
        <w:t xml:space="preserve">. </w:t>
      </w:r>
    </w:p>
    <w:p w:rsidR="00E6649C" w:rsidRPr="006C3654" w:rsidRDefault="002A14D6" w:rsidP="0018136E">
      <w:pPr>
        <w:pStyle w:val="ListParagraph"/>
        <w:numPr>
          <w:ilvl w:val="0"/>
          <w:numId w:val="12"/>
        </w:numPr>
        <w:spacing w:before="120" w:after="120"/>
        <w:rPr>
          <w:rFonts w:ascii="Times New Roman" w:hAnsi="Times New Roman"/>
          <w:sz w:val="24"/>
          <w:szCs w:val="24"/>
        </w:rPr>
      </w:pPr>
      <w:r w:rsidRPr="006C3654">
        <w:rPr>
          <w:rFonts w:ascii="Times New Roman" w:hAnsi="Times New Roman"/>
          <w:sz w:val="24"/>
          <w:szCs w:val="24"/>
        </w:rPr>
        <w:t xml:space="preserve">For nighttime crashes, </w:t>
      </w:r>
      <w:r w:rsidR="00D96F91">
        <w:rPr>
          <w:rFonts w:ascii="Times New Roman" w:hAnsi="Times New Roman"/>
          <w:sz w:val="24"/>
          <w:szCs w:val="24"/>
        </w:rPr>
        <w:t xml:space="preserve">the </w:t>
      </w:r>
      <w:r w:rsidRPr="006C3654">
        <w:rPr>
          <w:rFonts w:ascii="Times New Roman" w:hAnsi="Times New Roman"/>
          <w:sz w:val="24"/>
          <w:szCs w:val="24"/>
        </w:rPr>
        <w:t>proportion of male drivers is not significantly different under unlighted condition</w:t>
      </w:r>
      <w:r w:rsidR="00D96F91">
        <w:rPr>
          <w:rFonts w:ascii="Times New Roman" w:hAnsi="Times New Roman"/>
          <w:sz w:val="24"/>
          <w:szCs w:val="24"/>
        </w:rPr>
        <w:t>s</w:t>
      </w:r>
      <w:r w:rsidRPr="006C3654">
        <w:rPr>
          <w:rFonts w:ascii="Times New Roman" w:hAnsi="Times New Roman"/>
          <w:sz w:val="24"/>
          <w:szCs w:val="24"/>
        </w:rPr>
        <w:t xml:space="preserve"> with lighted condition</w:t>
      </w:r>
      <w:r w:rsidR="00D96F91">
        <w:rPr>
          <w:rFonts w:ascii="Times New Roman" w:hAnsi="Times New Roman"/>
          <w:sz w:val="24"/>
          <w:szCs w:val="24"/>
        </w:rPr>
        <w:t>s</w:t>
      </w:r>
      <w:r w:rsidRPr="006C3654">
        <w:rPr>
          <w:rFonts w:ascii="Times New Roman" w:hAnsi="Times New Roman"/>
          <w:sz w:val="24"/>
          <w:szCs w:val="24"/>
        </w:rPr>
        <w:t xml:space="preserve">. </w:t>
      </w:r>
    </w:p>
    <w:p w:rsidR="00E6649C" w:rsidRPr="00665EDB" w:rsidRDefault="00E6649C">
      <w:pPr>
        <w:spacing w:after="160" w:line="259" w:lineRule="auto"/>
        <w:rPr>
          <w:kern w:val="2"/>
          <w:szCs w:val="24"/>
          <w:lang w:eastAsia="zh-CN"/>
        </w:rPr>
      </w:pPr>
      <w:r w:rsidRPr="006C3654">
        <w:rPr>
          <w:szCs w:val="24"/>
        </w:rPr>
        <w:br w:type="page"/>
      </w:r>
    </w:p>
    <w:p w:rsidR="00AE5930" w:rsidRPr="006C3654" w:rsidRDefault="00AE5930" w:rsidP="00712A54">
      <w:pPr>
        <w:pStyle w:val="Heading1"/>
        <w:numPr>
          <w:ilvl w:val="0"/>
          <w:numId w:val="7"/>
        </w:numPr>
      </w:pPr>
      <w:bookmarkStart w:id="398" w:name="_Toc424719103"/>
      <w:bookmarkStart w:id="399" w:name="_Toc402037428"/>
      <w:bookmarkStart w:id="400" w:name="_Toc402181364"/>
      <w:r w:rsidRPr="006C3654">
        <w:lastRenderedPageBreak/>
        <w:t>Development of Nighttime Safety Performance Functions</w:t>
      </w:r>
      <w:bookmarkEnd w:id="398"/>
    </w:p>
    <w:p w:rsidR="00AB4988" w:rsidRPr="006C3654" w:rsidRDefault="006F0D61" w:rsidP="00712A54">
      <w:pPr>
        <w:pStyle w:val="Heading2"/>
        <w:numPr>
          <w:ilvl w:val="1"/>
          <w:numId w:val="7"/>
        </w:numPr>
        <w:jc w:val="both"/>
      </w:pPr>
      <w:bookmarkStart w:id="401" w:name="_Toc424719104"/>
      <w:bookmarkEnd w:id="399"/>
      <w:bookmarkEnd w:id="400"/>
      <w:r w:rsidRPr="006C3654">
        <w:t>List of SPFs</w:t>
      </w:r>
      <w:bookmarkEnd w:id="401"/>
    </w:p>
    <w:p w:rsidR="006F0D61" w:rsidRPr="006C3654" w:rsidRDefault="006F0D61" w:rsidP="001F578C">
      <w:pPr>
        <w:jc w:val="both"/>
        <w:rPr>
          <w:szCs w:val="24"/>
        </w:rPr>
      </w:pPr>
      <w:r w:rsidRPr="006C3654">
        <w:rPr>
          <w:szCs w:val="24"/>
        </w:rPr>
        <w:t xml:space="preserve">Safety performance functions (SPFs) for nighttime crashes provide quantitative understanding for highway safety performances under unlighted and lighted conditions. An SPF predicts the crash frequency (crash/year) on a certain type of </w:t>
      </w:r>
      <w:r w:rsidR="00E41FB8">
        <w:rPr>
          <w:szCs w:val="24"/>
        </w:rPr>
        <w:t>roadway segment or ramp. Table 52</w:t>
      </w:r>
      <w:r w:rsidRPr="006C3654">
        <w:rPr>
          <w:szCs w:val="24"/>
        </w:rPr>
        <w:t xml:space="preserve"> lists all SPFs that were developed in this research. These SPFs cover different subtypes under the three basic roadway types: (1) freeway segments, (2) interchange segments, and (3) interchange ramps. </w:t>
      </w:r>
    </w:p>
    <w:p w:rsidR="006F0D61" w:rsidRPr="006C3654" w:rsidRDefault="006F0D61" w:rsidP="00071571">
      <w:pPr>
        <w:spacing w:before="100" w:beforeAutospacing="1" w:after="120"/>
        <w:jc w:val="center"/>
        <w:rPr>
          <w:b/>
        </w:rPr>
      </w:pPr>
      <w:bookmarkStart w:id="402" w:name="_Toc402037478"/>
      <w:bookmarkStart w:id="403" w:name="_Toc422999693"/>
      <w:r w:rsidRPr="006C3654">
        <w:rPr>
          <w:b/>
        </w:rPr>
        <w:t xml:space="preserve">Table </w:t>
      </w:r>
      <w:r w:rsidR="003358A4" w:rsidRPr="006C3654">
        <w:rPr>
          <w:b/>
        </w:rPr>
        <w:fldChar w:fldCharType="begin"/>
      </w:r>
      <w:r w:rsidRPr="006C3654">
        <w:rPr>
          <w:b/>
        </w:rPr>
        <w:instrText xml:space="preserve"> SEQ Table \* ARABIC </w:instrText>
      </w:r>
      <w:r w:rsidR="003358A4" w:rsidRPr="006C3654">
        <w:rPr>
          <w:b/>
        </w:rPr>
        <w:fldChar w:fldCharType="separate"/>
      </w:r>
      <w:r w:rsidR="00383A8B">
        <w:rPr>
          <w:b/>
          <w:noProof/>
        </w:rPr>
        <w:t>52</w:t>
      </w:r>
      <w:r w:rsidR="003358A4" w:rsidRPr="006C3654">
        <w:rPr>
          <w:b/>
        </w:rPr>
        <w:fldChar w:fldCharType="end"/>
      </w:r>
      <w:r w:rsidRPr="006C3654">
        <w:rPr>
          <w:b/>
        </w:rPr>
        <w:t xml:space="preserve"> List of SPFs </w:t>
      </w:r>
      <w:r w:rsidR="00885564">
        <w:rPr>
          <w:b/>
        </w:rPr>
        <w:t>D</w:t>
      </w:r>
      <w:r w:rsidRPr="006C3654">
        <w:rPr>
          <w:b/>
        </w:rPr>
        <w:t>eveloped</w:t>
      </w:r>
      <w:bookmarkEnd w:id="402"/>
      <w:bookmarkEnd w:id="403"/>
    </w:p>
    <w:tbl>
      <w:tblPr>
        <w:tblW w:w="9293" w:type="dxa"/>
        <w:jc w:val="center"/>
        <w:tblBorders>
          <w:top w:val="single" w:sz="4" w:space="0" w:color="auto"/>
          <w:bottom w:val="single" w:sz="4" w:space="0" w:color="auto"/>
        </w:tblBorders>
        <w:tblLook w:val="04A0" w:firstRow="1" w:lastRow="0" w:firstColumn="1" w:lastColumn="0" w:noHBand="0" w:noVBand="1"/>
      </w:tblPr>
      <w:tblGrid>
        <w:gridCol w:w="3297"/>
        <w:gridCol w:w="3318"/>
        <w:gridCol w:w="2678"/>
      </w:tblGrid>
      <w:tr w:rsidR="006F0D61" w:rsidRPr="00665EDB" w:rsidTr="00665EDB">
        <w:trPr>
          <w:jc w:val="center"/>
        </w:trPr>
        <w:tc>
          <w:tcPr>
            <w:tcW w:w="3297" w:type="dxa"/>
            <w:tcBorders>
              <w:top w:val="single" w:sz="4" w:space="0" w:color="auto"/>
              <w:bottom w:val="single" w:sz="4" w:space="0" w:color="auto"/>
            </w:tcBorders>
            <w:shd w:val="clear" w:color="auto" w:fill="auto"/>
            <w:vAlign w:val="center"/>
          </w:tcPr>
          <w:p w:rsidR="006F0D61" w:rsidRPr="00665EDB" w:rsidRDefault="006F0D61" w:rsidP="00665EDB">
            <w:pPr>
              <w:jc w:val="center"/>
              <w:rPr>
                <w:b/>
                <w:sz w:val="20"/>
                <w:szCs w:val="24"/>
              </w:rPr>
            </w:pPr>
            <w:r w:rsidRPr="00665EDB">
              <w:rPr>
                <w:b/>
                <w:sz w:val="20"/>
                <w:szCs w:val="24"/>
              </w:rPr>
              <w:t>Roadway Type</w:t>
            </w:r>
          </w:p>
        </w:tc>
        <w:tc>
          <w:tcPr>
            <w:tcW w:w="3318" w:type="dxa"/>
            <w:tcBorders>
              <w:top w:val="single" w:sz="4" w:space="0" w:color="auto"/>
              <w:bottom w:val="single" w:sz="4" w:space="0" w:color="auto"/>
            </w:tcBorders>
            <w:shd w:val="clear" w:color="auto" w:fill="auto"/>
            <w:vAlign w:val="center"/>
          </w:tcPr>
          <w:p w:rsidR="006F0D61" w:rsidRPr="00665EDB" w:rsidRDefault="006F0D61" w:rsidP="00665EDB">
            <w:pPr>
              <w:jc w:val="center"/>
              <w:rPr>
                <w:b/>
                <w:sz w:val="20"/>
                <w:szCs w:val="24"/>
              </w:rPr>
            </w:pPr>
            <w:r w:rsidRPr="00665EDB">
              <w:rPr>
                <w:b/>
                <w:sz w:val="20"/>
                <w:szCs w:val="24"/>
              </w:rPr>
              <w:t>SPFs</w:t>
            </w:r>
          </w:p>
        </w:tc>
        <w:tc>
          <w:tcPr>
            <w:tcW w:w="2678" w:type="dxa"/>
            <w:tcBorders>
              <w:top w:val="single" w:sz="4" w:space="0" w:color="auto"/>
              <w:bottom w:val="single" w:sz="4" w:space="0" w:color="auto"/>
            </w:tcBorders>
            <w:shd w:val="clear" w:color="auto" w:fill="auto"/>
            <w:vAlign w:val="center"/>
          </w:tcPr>
          <w:p w:rsidR="006F0D61" w:rsidRPr="00665EDB" w:rsidRDefault="006F0D61" w:rsidP="00665EDB">
            <w:pPr>
              <w:jc w:val="center"/>
              <w:rPr>
                <w:b/>
                <w:sz w:val="20"/>
                <w:szCs w:val="24"/>
              </w:rPr>
            </w:pPr>
            <w:r w:rsidRPr="00665EDB">
              <w:rPr>
                <w:b/>
                <w:sz w:val="20"/>
                <w:szCs w:val="24"/>
              </w:rPr>
              <w:t>Sample Size</w:t>
            </w:r>
          </w:p>
        </w:tc>
      </w:tr>
      <w:tr w:rsidR="006F0D61" w:rsidRPr="00665EDB" w:rsidTr="00665EDB">
        <w:trPr>
          <w:jc w:val="center"/>
        </w:trPr>
        <w:tc>
          <w:tcPr>
            <w:tcW w:w="3297" w:type="dxa"/>
            <w:vMerge w:val="restart"/>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b/>
                <w:sz w:val="20"/>
                <w:szCs w:val="24"/>
              </w:rPr>
              <w:t>Freeway Segments</w:t>
            </w:r>
          </w:p>
        </w:tc>
        <w:tc>
          <w:tcPr>
            <w:tcW w:w="3318" w:type="dxa"/>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 xml:space="preserve">Lighted </w:t>
            </w:r>
            <w:r w:rsidRPr="00665EDB">
              <w:rPr>
                <w:sz w:val="20"/>
                <w:szCs w:val="24"/>
                <w:vertAlign w:val="superscript"/>
              </w:rPr>
              <w:t>a</w:t>
            </w:r>
          </w:p>
        </w:tc>
        <w:tc>
          <w:tcPr>
            <w:tcW w:w="2678" w:type="dxa"/>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92</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tcBorders>
              <w:bottom w:val="nil"/>
            </w:tcBorders>
            <w:shd w:val="clear" w:color="auto" w:fill="auto"/>
            <w:vAlign w:val="center"/>
          </w:tcPr>
          <w:p w:rsidR="006F0D61" w:rsidRPr="00665EDB" w:rsidRDefault="006F0D61" w:rsidP="00665EDB">
            <w:pPr>
              <w:jc w:val="center"/>
              <w:rPr>
                <w:sz w:val="20"/>
                <w:szCs w:val="24"/>
              </w:rPr>
            </w:pPr>
            <w:r w:rsidRPr="00665EDB">
              <w:rPr>
                <w:sz w:val="20"/>
                <w:szCs w:val="24"/>
              </w:rPr>
              <w:t>4-Lane Unlighted</w:t>
            </w:r>
          </w:p>
        </w:tc>
        <w:tc>
          <w:tcPr>
            <w:tcW w:w="2678" w:type="dxa"/>
            <w:tcBorders>
              <w:bottom w:val="nil"/>
            </w:tcBorders>
            <w:shd w:val="clear" w:color="auto" w:fill="auto"/>
            <w:vAlign w:val="center"/>
          </w:tcPr>
          <w:p w:rsidR="006F0D61" w:rsidRPr="00665EDB" w:rsidRDefault="006F0D61" w:rsidP="00665EDB">
            <w:pPr>
              <w:jc w:val="center"/>
              <w:rPr>
                <w:sz w:val="20"/>
                <w:szCs w:val="24"/>
              </w:rPr>
            </w:pPr>
            <w:r w:rsidRPr="00665EDB">
              <w:rPr>
                <w:sz w:val="20"/>
                <w:szCs w:val="24"/>
              </w:rPr>
              <w:t>1031</w:t>
            </w:r>
          </w:p>
        </w:tc>
      </w:tr>
      <w:tr w:rsidR="006F0D61" w:rsidRPr="00665EDB" w:rsidTr="00665EDB">
        <w:trPr>
          <w:trHeight w:val="66"/>
          <w:jc w:val="center"/>
        </w:trPr>
        <w:tc>
          <w:tcPr>
            <w:tcW w:w="3297" w:type="dxa"/>
            <w:vMerge/>
            <w:tcBorders>
              <w:bottom w:val="single" w:sz="4" w:space="0" w:color="auto"/>
            </w:tcBorders>
            <w:shd w:val="clear" w:color="auto" w:fill="auto"/>
            <w:vAlign w:val="center"/>
          </w:tcPr>
          <w:p w:rsidR="006F0D61" w:rsidRPr="00665EDB" w:rsidRDefault="006F0D61" w:rsidP="00665EDB">
            <w:pPr>
              <w:jc w:val="center"/>
              <w:rPr>
                <w:sz w:val="20"/>
                <w:szCs w:val="24"/>
              </w:rPr>
            </w:pPr>
          </w:p>
        </w:tc>
        <w:tc>
          <w:tcPr>
            <w:tcW w:w="3318" w:type="dxa"/>
            <w:tcBorders>
              <w:top w:val="nil"/>
              <w:bottom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6-Lane Unlighted</w:t>
            </w:r>
          </w:p>
        </w:tc>
        <w:tc>
          <w:tcPr>
            <w:tcW w:w="2678" w:type="dxa"/>
            <w:tcBorders>
              <w:top w:val="nil"/>
              <w:bottom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106</w:t>
            </w:r>
          </w:p>
        </w:tc>
      </w:tr>
      <w:tr w:rsidR="006F0D61" w:rsidRPr="00665EDB" w:rsidTr="00665EDB">
        <w:trPr>
          <w:jc w:val="center"/>
        </w:trPr>
        <w:tc>
          <w:tcPr>
            <w:tcW w:w="3297" w:type="dxa"/>
            <w:vMerge w:val="restart"/>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b/>
                <w:sz w:val="20"/>
                <w:szCs w:val="24"/>
              </w:rPr>
              <w:t>Interchange Segments</w:t>
            </w:r>
          </w:p>
        </w:tc>
        <w:tc>
          <w:tcPr>
            <w:tcW w:w="3318" w:type="dxa"/>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 xml:space="preserve">Lighted </w:t>
            </w:r>
            <w:r w:rsidRPr="00665EDB">
              <w:rPr>
                <w:sz w:val="20"/>
                <w:szCs w:val="24"/>
                <w:vertAlign w:val="superscript"/>
              </w:rPr>
              <w:t>b</w:t>
            </w:r>
          </w:p>
        </w:tc>
        <w:tc>
          <w:tcPr>
            <w:tcW w:w="2678" w:type="dxa"/>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93</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4-Lane Unlighted</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356</w:t>
            </w:r>
          </w:p>
        </w:tc>
      </w:tr>
      <w:tr w:rsidR="006F0D61" w:rsidRPr="00665EDB" w:rsidTr="00665EDB">
        <w:trPr>
          <w:trHeight w:val="80"/>
          <w:jc w:val="center"/>
        </w:trPr>
        <w:tc>
          <w:tcPr>
            <w:tcW w:w="3297" w:type="dxa"/>
            <w:vMerge/>
            <w:tcBorders>
              <w:bottom w:val="single" w:sz="4" w:space="0" w:color="auto"/>
            </w:tcBorders>
            <w:shd w:val="clear" w:color="auto" w:fill="auto"/>
            <w:vAlign w:val="center"/>
          </w:tcPr>
          <w:p w:rsidR="006F0D61" w:rsidRPr="00665EDB" w:rsidRDefault="006F0D61" w:rsidP="00665EDB">
            <w:pPr>
              <w:jc w:val="center"/>
              <w:rPr>
                <w:sz w:val="20"/>
                <w:szCs w:val="24"/>
              </w:rPr>
            </w:pPr>
          </w:p>
        </w:tc>
        <w:tc>
          <w:tcPr>
            <w:tcW w:w="3318" w:type="dxa"/>
            <w:tcBorders>
              <w:bottom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6-Lane Unlighted</w:t>
            </w:r>
          </w:p>
        </w:tc>
        <w:tc>
          <w:tcPr>
            <w:tcW w:w="2678" w:type="dxa"/>
            <w:tcBorders>
              <w:bottom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70</w:t>
            </w:r>
          </w:p>
        </w:tc>
      </w:tr>
      <w:tr w:rsidR="006F0D61" w:rsidRPr="00665EDB" w:rsidTr="00665EDB">
        <w:trPr>
          <w:jc w:val="center"/>
        </w:trPr>
        <w:tc>
          <w:tcPr>
            <w:tcW w:w="3297" w:type="dxa"/>
            <w:vMerge w:val="restart"/>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b/>
                <w:sz w:val="20"/>
                <w:szCs w:val="24"/>
              </w:rPr>
              <w:t xml:space="preserve">Interchange Ramps </w:t>
            </w:r>
            <w:r w:rsidRPr="00665EDB">
              <w:rPr>
                <w:b/>
                <w:sz w:val="20"/>
                <w:szCs w:val="24"/>
                <w:vertAlign w:val="superscript"/>
              </w:rPr>
              <w:t>c</w:t>
            </w:r>
          </w:p>
        </w:tc>
        <w:tc>
          <w:tcPr>
            <w:tcW w:w="3318" w:type="dxa"/>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1-Lane Lighted Entry</w:t>
            </w:r>
          </w:p>
        </w:tc>
        <w:tc>
          <w:tcPr>
            <w:tcW w:w="2678" w:type="dxa"/>
            <w:tcBorders>
              <w:top w:val="single" w:sz="4" w:space="0" w:color="auto"/>
            </w:tcBorders>
            <w:shd w:val="clear" w:color="auto" w:fill="auto"/>
            <w:vAlign w:val="center"/>
          </w:tcPr>
          <w:p w:rsidR="006F0D61" w:rsidRPr="00665EDB" w:rsidRDefault="006F0D61" w:rsidP="00665EDB">
            <w:pPr>
              <w:jc w:val="center"/>
              <w:rPr>
                <w:sz w:val="20"/>
                <w:szCs w:val="24"/>
              </w:rPr>
            </w:pPr>
            <w:r w:rsidRPr="00665EDB">
              <w:rPr>
                <w:sz w:val="20"/>
                <w:szCs w:val="24"/>
              </w:rPr>
              <w:t>144</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1-Lane Lighted Exit</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156</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1-Lane Unlighted Entry</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733</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1-Lane Unlighted Exit</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713</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2-Lane Lighted Entry</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84</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2-Lane Lighted Exit</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64</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2-Lane Unlighted Entry</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102</w:t>
            </w:r>
          </w:p>
        </w:tc>
      </w:tr>
      <w:tr w:rsidR="006F0D61" w:rsidRPr="00665EDB" w:rsidTr="00665EDB">
        <w:trPr>
          <w:jc w:val="center"/>
        </w:trPr>
        <w:tc>
          <w:tcPr>
            <w:tcW w:w="3297" w:type="dxa"/>
            <w:vMerge/>
            <w:shd w:val="clear" w:color="auto" w:fill="auto"/>
            <w:vAlign w:val="center"/>
          </w:tcPr>
          <w:p w:rsidR="006F0D61" w:rsidRPr="00665EDB" w:rsidRDefault="006F0D61" w:rsidP="00665EDB">
            <w:pPr>
              <w:jc w:val="center"/>
              <w:rPr>
                <w:sz w:val="20"/>
                <w:szCs w:val="24"/>
              </w:rPr>
            </w:pPr>
          </w:p>
        </w:tc>
        <w:tc>
          <w:tcPr>
            <w:tcW w:w="3318" w:type="dxa"/>
            <w:shd w:val="clear" w:color="auto" w:fill="auto"/>
            <w:vAlign w:val="center"/>
          </w:tcPr>
          <w:p w:rsidR="006F0D61" w:rsidRPr="00665EDB" w:rsidRDefault="006F0D61" w:rsidP="00665EDB">
            <w:pPr>
              <w:jc w:val="center"/>
              <w:rPr>
                <w:sz w:val="20"/>
                <w:szCs w:val="24"/>
              </w:rPr>
            </w:pPr>
            <w:r w:rsidRPr="00665EDB">
              <w:rPr>
                <w:sz w:val="20"/>
                <w:szCs w:val="24"/>
              </w:rPr>
              <w:t>2-Lane Unlighted Exit</w:t>
            </w:r>
          </w:p>
        </w:tc>
        <w:tc>
          <w:tcPr>
            <w:tcW w:w="2678" w:type="dxa"/>
            <w:shd w:val="clear" w:color="auto" w:fill="auto"/>
            <w:vAlign w:val="center"/>
          </w:tcPr>
          <w:p w:rsidR="006F0D61" w:rsidRPr="00665EDB" w:rsidRDefault="006F0D61" w:rsidP="00665EDB">
            <w:pPr>
              <w:jc w:val="center"/>
              <w:rPr>
                <w:sz w:val="20"/>
                <w:szCs w:val="24"/>
              </w:rPr>
            </w:pPr>
            <w:r w:rsidRPr="00665EDB">
              <w:rPr>
                <w:sz w:val="20"/>
                <w:szCs w:val="24"/>
              </w:rPr>
              <w:t>117</w:t>
            </w:r>
          </w:p>
        </w:tc>
      </w:tr>
    </w:tbl>
    <w:p w:rsidR="006F0D61" w:rsidRPr="00071571" w:rsidRDefault="006F0D61" w:rsidP="00071571">
      <w:pPr>
        <w:jc w:val="both"/>
        <w:rPr>
          <w:i/>
          <w:sz w:val="20"/>
        </w:rPr>
      </w:pPr>
      <w:r w:rsidRPr="00071571">
        <w:rPr>
          <w:i/>
          <w:sz w:val="20"/>
        </w:rPr>
        <w:t>a. SPF for Lighted Freeway Segments involves both 4-lane and 6-lane da</w:t>
      </w:r>
      <w:r w:rsidR="00071571">
        <w:rPr>
          <w:i/>
          <w:sz w:val="20"/>
        </w:rPr>
        <w:t>ta due to the lack of samples.</w:t>
      </w:r>
    </w:p>
    <w:p w:rsidR="006F0D61" w:rsidRPr="00071571" w:rsidRDefault="006F0D61" w:rsidP="00071571">
      <w:pPr>
        <w:jc w:val="both"/>
        <w:rPr>
          <w:i/>
          <w:sz w:val="20"/>
        </w:rPr>
      </w:pPr>
      <w:r w:rsidRPr="00071571">
        <w:rPr>
          <w:i/>
          <w:sz w:val="20"/>
        </w:rPr>
        <w:t>b. SPF for Lighted Interchange Segments involves both 4-lane and 6-lane da</w:t>
      </w:r>
      <w:r w:rsidR="00071571">
        <w:rPr>
          <w:i/>
          <w:sz w:val="20"/>
        </w:rPr>
        <w:t>ta due to the lack of samples.</w:t>
      </w:r>
    </w:p>
    <w:p w:rsidR="006F0D61" w:rsidRPr="00071571" w:rsidRDefault="006F0D61" w:rsidP="00071571">
      <w:pPr>
        <w:jc w:val="both"/>
        <w:rPr>
          <w:i/>
          <w:sz w:val="20"/>
        </w:rPr>
      </w:pPr>
      <w:r w:rsidRPr="00071571">
        <w:rPr>
          <w:i/>
          <w:sz w:val="20"/>
        </w:rPr>
        <w:t>c. SPFs for 3-Lane Ramps were not developed due to lack of sufficient samples.</w:t>
      </w:r>
    </w:p>
    <w:p w:rsidR="00BC36FE" w:rsidRPr="006C3654" w:rsidRDefault="00BC36FE" w:rsidP="00071571">
      <w:pPr>
        <w:spacing w:before="100" w:beforeAutospacing="1" w:after="120"/>
        <w:jc w:val="center"/>
        <w:rPr>
          <w:b/>
        </w:rPr>
      </w:pPr>
      <w:bookmarkStart w:id="404" w:name="_Toc422999694"/>
      <w:r w:rsidRPr="006C3654">
        <w:rPr>
          <w:b/>
        </w:rPr>
        <w:t xml:space="preserve">Table </w:t>
      </w:r>
      <w:r w:rsidR="003358A4" w:rsidRPr="006C3654">
        <w:rPr>
          <w:b/>
        </w:rPr>
        <w:fldChar w:fldCharType="begin"/>
      </w:r>
      <w:r w:rsidRPr="006C3654">
        <w:rPr>
          <w:b/>
        </w:rPr>
        <w:instrText xml:space="preserve"> SEQ Table \* ARABIC </w:instrText>
      </w:r>
      <w:r w:rsidR="003358A4" w:rsidRPr="006C3654">
        <w:rPr>
          <w:b/>
        </w:rPr>
        <w:fldChar w:fldCharType="separate"/>
      </w:r>
      <w:r w:rsidR="00383A8B">
        <w:rPr>
          <w:b/>
          <w:noProof/>
        </w:rPr>
        <w:t>53</w:t>
      </w:r>
      <w:r w:rsidR="003358A4" w:rsidRPr="006C3654">
        <w:rPr>
          <w:b/>
        </w:rPr>
        <w:fldChar w:fldCharType="end"/>
      </w:r>
      <w:r w:rsidRPr="006C3654">
        <w:rPr>
          <w:b/>
        </w:rPr>
        <w:t xml:space="preserve"> Potential </w:t>
      </w:r>
      <w:r w:rsidR="00885564">
        <w:rPr>
          <w:b/>
        </w:rPr>
        <w:t>I</w:t>
      </w:r>
      <w:r w:rsidRPr="006C3654">
        <w:rPr>
          <w:b/>
        </w:rPr>
        <w:t xml:space="preserve">ndependent </w:t>
      </w:r>
      <w:r w:rsidR="00885564">
        <w:rPr>
          <w:b/>
        </w:rPr>
        <w:t>V</w:t>
      </w:r>
      <w:r w:rsidRPr="006C3654">
        <w:rPr>
          <w:b/>
        </w:rPr>
        <w:t xml:space="preserve">ariables </w:t>
      </w:r>
      <w:r w:rsidR="00885564">
        <w:rPr>
          <w:b/>
        </w:rPr>
        <w:t>C</w:t>
      </w:r>
      <w:r w:rsidRPr="006C3654">
        <w:rPr>
          <w:b/>
        </w:rPr>
        <w:t>onsidered in SPFs for Interchange Ramps</w:t>
      </w:r>
      <w:bookmarkEnd w:id="404"/>
    </w:p>
    <w:tbl>
      <w:tblPr>
        <w:tblW w:w="8640" w:type="dxa"/>
        <w:jc w:val="center"/>
        <w:tblLook w:val="04A0" w:firstRow="1" w:lastRow="0" w:firstColumn="1" w:lastColumn="0" w:noHBand="0" w:noVBand="1"/>
      </w:tblPr>
      <w:tblGrid>
        <w:gridCol w:w="2408"/>
        <w:gridCol w:w="1192"/>
        <w:gridCol w:w="1244"/>
        <w:gridCol w:w="1267"/>
        <w:gridCol w:w="1265"/>
        <w:gridCol w:w="1264"/>
      </w:tblGrid>
      <w:tr w:rsidR="006F0D61" w:rsidRPr="00665EDB" w:rsidTr="00665EDB">
        <w:trPr>
          <w:trHeight w:val="56"/>
          <w:jc w:val="center"/>
        </w:trPr>
        <w:tc>
          <w:tcPr>
            <w:tcW w:w="2408" w:type="dxa"/>
            <w:vMerge w:val="restart"/>
            <w:tcBorders>
              <w:top w:val="single" w:sz="4" w:space="0" w:color="auto"/>
            </w:tcBorders>
            <w:shd w:val="clear" w:color="auto" w:fill="auto"/>
            <w:vAlign w:val="center"/>
          </w:tcPr>
          <w:p w:rsidR="006F0D61" w:rsidRPr="00665EDB" w:rsidRDefault="006F0D61" w:rsidP="00665EDB">
            <w:pPr>
              <w:ind w:left="-108"/>
              <w:jc w:val="center"/>
              <w:rPr>
                <w:b/>
                <w:bCs/>
                <w:sz w:val="20"/>
                <w:szCs w:val="20"/>
              </w:rPr>
            </w:pPr>
            <w:r w:rsidRPr="00665EDB">
              <w:rPr>
                <w:b/>
                <w:bCs/>
                <w:sz w:val="20"/>
                <w:szCs w:val="20"/>
              </w:rPr>
              <w:t>Potential Independent Variable</w:t>
            </w:r>
          </w:p>
        </w:tc>
        <w:tc>
          <w:tcPr>
            <w:tcW w:w="1192" w:type="dxa"/>
            <w:vMerge w:val="restart"/>
            <w:tcBorders>
              <w:top w:val="single" w:sz="4" w:space="0" w:color="auto"/>
            </w:tcBorders>
            <w:shd w:val="clear" w:color="auto" w:fill="auto"/>
            <w:vAlign w:val="center"/>
          </w:tcPr>
          <w:p w:rsidR="006F0D61" w:rsidRPr="00665EDB" w:rsidRDefault="006F0D61" w:rsidP="00665EDB">
            <w:pPr>
              <w:jc w:val="center"/>
              <w:rPr>
                <w:b/>
                <w:bCs/>
                <w:sz w:val="20"/>
                <w:szCs w:val="20"/>
              </w:rPr>
            </w:pPr>
            <w:r w:rsidRPr="00665EDB">
              <w:rPr>
                <w:b/>
                <w:bCs/>
                <w:sz w:val="20"/>
                <w:szCs w:val="20"/>
              </w:rPr>
              <w:t>Variable</w:t>
            </w:r>
          </w:p>
          <w:p w:rsidR="006F0D61" w:rsidRPr="00665EDB" w:rsidRDefault="006F0D61" w:rsidP="00665EDB">
            <w:pPr>
              <w:jc w:val="center"/>
              <w:rPr>
                <w:b/>
                <w:bCs/>
                <w:sz w:val="20"/>
                <w:szCs w:val="20"/>
              </w:rPr>
            </w:pPr>
            <w:r w:rsidRPr="00665EDB">
              <w:rPr>
                <w:b/>
                <w:bCs/>
                <w:sz w:val="20"/>
                <w:szCs w:val="20"/>
              </w:rPr>
              <w:t>Type</w:t>
            </w:r>
          </w:p>
        </w:tc>
        <w:tc>
          <w:tcPr>
            <w:tcW w:w="5040" w:type="dxa"/>
            <w:gridSpan w:val="4"/>
            <w:tcBorders>
              <w:top w:val="single" w:sz="4" w:space="0" w:color="auto"/>
              <w:bottom w:val="single" w:sz="4" w:space="0" w:color="auto"/>
            </w:tcBorders>
            <w:shd w:val="clear" w:color="auto" w:fill="auto"/>
            <w:vAlign w:val="center"/>
          </w:tcPr>
          <w:p w:rsidR="006F0D61" w:rsidRPr="00665EDB" w:rsidRDefault="006F0D61" w:rsidP="00665EDB">
            <w:pPr>
              <w:jc w:val="center"/>
              <w:rPr>
                <w:b/>
                <w:bCs/>
                <w:sz w:val="20"/>
                <w:szCs w:val="20"/>
              </w:rPr>
            </w:pPr>
            <w:r w:rsidRPr="00665EDB">
              <w:rPr>
                <w:b/>
                <w:bCs/>
                <w:sz w:val="20"/>
                <w:szCs w:val="20"/>
              </w:rPr>
              <w:t>Descriptive Statistics for Continuous Data</w:t>
            </w:r>
          </w:p>
          <w:p w:rsidR="006F0D61" w:rsidRPr="00665EDB" w:rsidRDefault="006F0D61" w:rsidP="00665EDB">
            <w:pPr>
              <w:jc w:val="center"/>
              <w:rPr>
                <w:b/>
                <w:bCs/>
                <w:sz w:val="20"/>
                <w:szCs w:val="20"/>
              </w:rPr>
            </w:pPr>
            <w:r w:rsidRPr="00665EDB">
              <w:rPr>
                <w:b/>
                <w:bCs/>
                <w:sz w:val="20"/>
                <w:szCs w:val="20"/>
              </w:rPr>
              <w:t>or Possible Values for Categorical Data</w:t>
            </w:r>
          </w:p>
        </w:tc>
      </w:tr>
      <w:tr w:rsidR="006F0D61" w:rsidRPr="00665EDB" w:rsidTr="00665EDB">
        <w:trPr>
          <w:trHeight w:val="36"/>
          <w:jc w:val="center"/>
        </w:trPr>
        <w:tc>
          <w:tcPr>
            <w:tcW w:w="2408" w:type="dxa"/>
            <w:vMerge/>
            <w:tcBorders>
              <w:bottom w:val="single" w:sz="4" w:space="0" w:color="auto"/>
            </w:tcBorders>
            <w:shd w:val="clear" w:color="auto" w:fill="auto"/>
            <w:vAlign w:val="center"/>
          </w:tcPr>
          <w:p w:rsidR="006F0D61" w:rsidRPr="00665EDB" w:rsidRDefault="006F0D61" w:rsidP="00665EDB">
            <w:pPr>
              <w:jc w:val="center"/>
              <w:rPr>
                <w:b/>
                <w:bCs/>
                <w:sz w:val="20"/>
                <w:szCs w:val="20"/>
              </w:rPr>
            </w:pPr>
          </w:p>
        </w:tc>
        <w:tc>
          <w:tcPr>
            <w:tcW w:w="1192" w:type="dxa"/>
            <w:vMerge/>
            <w:tcBorders>
              <w:bottom w:val="single" w:sz="4" w:space="0" w:color="auto"/>
            </w:tcBorders>
            <w:shd w:val="clear" w:color="auto" w:fill="auto"/>
            <w:vAlign w:val="center"/>
          </w:tcPr>
          <w:p w:rsidR="006F0D61" w:rsidRPr="00665EDB" w:rsidRDefault="006F0D61" w:rsidP="00665EDB">
            <w:pPr>
              <w:jc w:val="center"/>
              <w:rPr>
                <w:sz w:val="20"/>
                <w:szCs w:val="20"/>
              </w:rPr>
            </w:pPr>
          </w:p>
        </w:tc>
        <w:tc>
          <w:tcPr>
            <w:tcW w:w="1244"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Min</w:t>
            </w:r>
          </w:p>
        </w:tc>
        <w:tc>
          <w:tcPr>
            <w:tcW w:w="1267"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Max</w:t>
            </w:r>
          </w:p>
        </w:tc>
        <w:tc>
          <w:tcPr>
            <w:tcW w:w="1265"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Mean</w:t>
            </w:r>
          </w:p>
        </w:tc>
        <w:tc>
          <w:tcPr>
            <w:tcW w:w="1264"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Std. Dev</w:t>
            </w:r>
          </w:p>
        </w:tc>
      </w:tr>
      <w:tr w:rsidR="006F0D61" w:rsidRPr="00665EDB" w:rsidTr="00665EDB">
        <w:trPr>
          <w:trHeight w:val="56"/>
          <w:jc w:val="center"/>
        </w:trPr>
        <w:tc>
          <w:tcPr>
            <w:tcW w:w="2408" w:type="dxa"/>
            <w:tcBorders>
              <w:top w:val="single" w:sz="4" w:space="0" w:color="auto"/>
            </w:tcBorders>
            <w:shd w:val="clear" w:color="auto" w:fill="auto"/>
            <w:vAlign w:val="center"/>
          </w:tcPr>
          <w:p w:rsidR="006F0D61" w:rsidRPr="00665EDB" w:rsidRDefault="006F0D61" w:rsidP="00665EDB">
            <w:pPr>
              <w:jc w:val="center"/>
              <w:rPr>
                <w:b/>
                <w:bCs/>
                <w:sz w:val="20"/>
                <w:szCs w:val="20"/>
              </w:rPr>
            </w:pPr>
            <w:r w:rsidRPr="00665EDB">
              <w:rPr>
                <w:bCs/>
                <w:sz w:val="20"/>
                <w:szCs w:val="20"/>
              </w:rPr>
              <w:t>AADT (</w:t>
            </w:r>
            <w:proofErr w:type="spellStart"/>
            <w:r w:rsidRPr="00665EDB">
              <w:rPr>
                <w:bCs/>
                <w:sz w:val="20"/>
                <w:szCs w:val="20"/>
              </w:rPr>
              <w:t>veh</w:t>
            </w:r>
            <w:proofErr w:type="spellEnd"/>
            <w:r w:rsidRPr="00665EDB">
              <w:rPr>
                <w:bCs/>
                <w:sz w:val="20"/>
                <w:szCs w:val="20"/>
              </w:rPr>
              <w:t>/day)</w:t>
            </w:r>
          </w:p>
        </w:tc>
        <w:tc>
          <w:tcPr>
            <w:tcW w:w="1192" w:type="dxa"/>
            <w:tcBorders>
              <w:top w:val="single" w:sz="4" w:space="0" w:color="auto"/>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244" w:type="dxa"/>
            <w:tcBorders>
              <w:top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80</w:t>
            </w:r>
          </w:p>
        </w:tc>
        <w:tc>
          <w:tcPr>
            <w:tcW w:w="1267" w:type="dxa"/>
            <w:tcBorders>
              <w:top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32300</w:t>
            </w:r>
          </w:p>
        </w:tc>
        <w:tc>
          <w:tcPr>
            <w:tcW w:w="1265" w:type="dxa"/>
            <w:tcBorders>
              <w:top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3803</w:t>
            </w:r>
          </w:p>
        </w:tc>
        <w:tc>
          <w:tcPr>
            <w:tcW w:w="1264" w:type="dxa"/>
            <w:tcBorders>
              <w:top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3695</w:t>
            </w:r>
          </w:p>
        </w:tc>
      </w:tr>
      <w:tr w:rsidR="006F0D61" w:rsidRPr="00665EDB" w:rsidTr="00665EDB">
        <w:trPr>
          <w:trHeight w:val="66"/>
          <w:jc w:val="center"/>
        </w:trPr>
        <w:tc>
          <w:tcPr>
            <w:tcW w:w="2408" w:type="dxa"/>
            <w:shd w:val="clear" w:color="auto" w:fill="auto"/>
            <w:vAlign w:val="center"/>
          </w:tcPr>
          <w:p w:rsidR="006F0D61" w:rsidRPr="00665EDB" w:rsidRDefault="006F0D61" w:rsidP="00665EDB">
            <w:pPr>
              <w:jc w:val="center"/>
              <w:rPr>
                <w:b/>
                <w:bCs/>
                <w:sz w:val="20"/>
                <w:szCs w:val="20"/>
              </w:rPr>
            </w:pPr>
            <w:r w:rsidRPr="00665EDB">
              <w:rPr>
                <w:bCs/>
                <w:sz w:val="20"/>
                <w:szCs w:val="20"/>
              </w:rPr>
              <w:t>Length (mi)</w:t>
            </w:r>
          </w:p>
        </w:tc>
        <w:tc>
          <w:tcPr>
            <w:tcW w:w="1192" w:type="dxa"/>
            <w:tcBorders>
              <w:left w:val="nil"/>
            </w:tcBorders>
            <w:shd w:val="clear" w:color="auto" w:fill="auto"/>
            <w:vAlign w:val="center"/>
          </w:tcPr>
          <w:p w:rsidR="006F0D61" w:rsidRPr="00665EDB" w:rsidRDefault="006F0D61" w:rsidP="00665EDB">
            <w:pPr>
              <w:jc w:val="center"/>
              <w:rPr>
                <w:bCs/>
                <w:sz w:val="20"/>
                <w:szCs w:val="20"/>
              </w:rPr>
            </w:pPr>
            <w:r w:rsidRPr="00665EDB">
              <w:rPr>
                <w:sz w:val="20"/>
                <w:szCs w:val="20"/>
              </w:rPr>
              <w:t>Continuous</w:t>
            </w:r>
          </w:p>
        </w:tc>
        <w:tc>
          <w:tcPr>
            <w:tcW w:w="1244" w:type="dxa"/>
            <w:shd w:val="clear" w:color="auto" w:fill="auto"/>
            <w:vAlign w:val="center"/>
          </w:tcPr>
          <w:p w:rsidR="006F0D61" w:rsidRPr="00665EDB" w:rsidRDefault="006F0D61" w:rsidP="00665EDB">
            <w:pPr>
              <w:jc w:val="center"/>
              <w:rPr>
                <w:bCs/>
                <w:sz w:val="20"/>
                <w:szCs w:val="20"/>
              </w:rPr>
            </w:pPr>
            <w:r w:rsidRPr="00665EDB">
              <w:rPr>
                <w:bCs/>
                <w:sz w:val="20"/>
                <w:szCs w:val="20"/>
              </w:rPr>
              <w:t>0.06</w:t>
            </w:r>
          </w:p>
        </w:tc>
        <w:tc>
          <w:tcPr>
            <w:tcW w:w="1267" w:type="dxa"/>
            <w:shd w:val="clear" w:color="auto" w:fill="auto"/>
            <w:vAlign w:val="center"/>
          </w:tcPr>
          <w:p w:rsidR="006F0D61" w:rsidRPr="00665EDB" w:rsidRDefault="006F0D61" w:rsidP="00665EDB">
            <w:pPr>
              <w:jc w:val="center"/>
              <w:rPr>
                <w:bCs/>
                <w:sz w:val="20"/>
                <w:szCs w:val="20"/>
              </w:rPr>
            </w:pPr>
            <w:r w:rsidRPr="00665EDB">
              <w:rPr>
                <w:bCs/>
                <w:sz w:val="20"/>
                <w:szCs w:val="20"/>
              </w:rPr>
              <w:t>1.39</w:t>
            </w:r>
          </w:p>
        </w:tc>
        <w:tc>
          <w:tcPr>
            <w:tcW w:w="1265" w:type="dxa"/>
            <w:shd w:val="clear" w:color="auto" w:fill="auto"/>
            <w:vAlign w:val="center"/>
          </w:tcPr>
          <w:p w:rsidR="006F0D61" w:rsidRPr="00665EDB" w:rsidRDefault="006F0D61" w:rsidP="00665EDB">
            <w:pPr>
              <w:jc w:val="center"/>
              <w:rPr>
                <w:bCs/>
                <w:sz w:val="20"/>
                <w:szCs w:val="20"/>
              </w:rPr>
            </w:pPr>
            <w:r w:rsidRPr="00665EDB">
              <w:rPr>
                <w:bCs/>
                <w:sz w:val="20"/>
                <w:szCs w:val="20"/>
              </w:rPr>
              <w:t>0.26</w:t>
            </w:r>
          </w:p>
        </w:tc>
        <w:tc>
          <w:tcPr>
            <w:tcW w:w="1264" w:type="dxa"/>
            <w:shd w:val="clear" w:color="auto" w:fill="auto"/>
            <w:vAlign w:val="center"/>
          </w:tcPr>
          <w:p w:rsidR="006F0D61" w:rsidRPr="00665EDB" w:rsidRDefault="006F0D61" w:rsidP="00665EDB">
            <w:pPr>
              <w:jc w:val="center"/>
              <w:rPr>
                <w:bCs/>
                <w:sz w:val="20"/>
                <w:szCs w:val="20"/>
              </w:rPr>
            </w:pPr>
            <w:r w:rsidRPr="00665EDB">
              <w:rPr>
                <w:bCs/>
                <w:sz w:val="20"/>
                <w:szCs w:val="20"/>
              </w:rPr>
              <w:t>0.12</w:t>
            </w:r>
          </w:p>
        </w:tc>
      </w:tr>
      <w:tr w:rsidR="006F0D61" w:rsidRPr="00665EDB" w:rsidTr="00665EDB">
        <w:trPr>
          <w:jc w:val="center"/>
        </w:trPr>
        <w:tc>
          <w:tcPr>
            <w:tcW w:w="2408" w:type="dxa"/>
            <w:shd w:val="clear" w:color="auto" w:fill="auto"/>
            <w:vAlign w:val="center"/>
          </w:tcPr>
          <w:p w:rsidR="006F0D61" w:rsidRPr="00665EDB" w:rsidRDefault="006F0D61" w:rsidP="00665EDB">
            <w:pPr>
              <w:jc w:val="center"/>
              <w:rPr>
                <w:b/>
                <w:bCs/>
                <w:sz w:val="20"/>
                <w:szCs w:val="20"/>
              </w:rPr>
            </w:pPr>
            <w:r w:rsidRPr="00665EDB">
              <w:rPr>
                <w:sz w:val="20"/>
                <w:szCs w:val="20"/>
              </w:rPr>
              <w:t>Lane Width (</w:t>
            </w:r>
            <w:proofErr w:type="spellStart"/>
            <w:r w:rsidRPr="00665EDB">
              <w:rPr>
                <w:sz w:val="20"/>
                <w:szCs w:val="20"/>
              </w:rPr>
              <w:t>ft</w:t>
            </w:r>
            <w:proofErr w:type="spellEnd"/>
            <w:r w:rsidRPr="00665EDB">
              <w:rPr>
                <w:sz w:val="20"/>
                <w:szCs w:val="20"/>
              </w:rPr>
              <w:t>)</w:t>
            </w:r>
          </w:p>
        </w:tc>
        <w:tc>
          <w:tcPr>
            <w:tcW w:w="1192" w:type="dxa"/>
            <w:tcBorders>
              <w:left w:val="nil"/>
            </w:tcBorders>
            <w:shd w:val="clear" w:color="auto" w:fill="auto"/>
            <w:vAlign w:val="center"/>
          </w:tcPr>
          <w:p w:rsidR="006F0D61" w:rsidRPr="00665EDB" w:rsidRDefault="006F0D61" w:rsidP="00665EDB">
            <w:pPr>
              <w:jc w:val="center"/>
              <w:rPr>
                <w:bCs/>
                <w:sz w:val="20"/>
                <w:szCs w:val="20"/>
              </w:rPr>
            </w:pPr>
            <w:r w:rsidRPr="00665EDB">
              <w:rPr>
                <w:sz w:val="20"/>
                <w:szCs w:val="20"/>
              </w:rPr>
              <w:t>Continuous</w:t>
            </w:r>
          </w:p>
        </w:tc>
        <w:tc>
          <w:tcPr>
            <w:tcW w:w="1244" w:type="dxa"/>
            <w:shd w:val="clear" w:color="auto" w:fill="auto"/>
            <w:vAlign w:val="center"/>
          </w:tcPr>
          <w:p w:rsidR="006F0D61" w:rsidRPr="00665EDB" w:rsidRDefault="006F0D61" w:rsidP="00665EDB">
            <w:pPr>
              <w:jc w:val="center"/>
              <w:rPr>
                <w:bCs/>
                <w:sz w:val="20"/>
                <w:szCs w:val="20"/>
              </w:rPr>
            </w:pPr>
            <w:r w:rsidRPr="00665EDB">
              <w:rPr>
                <w:bCs/>
                <w:sz w:val="20"/>
                <w:szCs w:val="20"/>
              </w:rPr>
              <w:t>11</w:t>
            </w:r>
          </w:p>
        </w:tc>
        <w:tc>
          <w:tcPr>
            <w:tcW w:w="1267" w:type="dxa"/>
            <w:shd w:val="clear" w:color="auto" w:fill="auto"/>
            <w:vAlign w:val="center"/>
          </w:tcPr>
          <w:p w:rsidR="006F0D61" w:rsidRPr="00665EDB" w:rsidRDefault="006F0D61" w:rsidP="00665EDB">
            <w:pPr>
              <w:jc w:val="center"/>
              <w:rPr>
                <w:bCs/>
                <w:sz w:val="20"/>
                <w:szCs w:val="20"/>
              </w:rPr>
            </w:pPr>
            <w:r w:rsidRPr="00665EDB">
              <w:rPr>
                <w:bCs/>
                <w:sz w:val="20"/>
                <w:szCs w:val="20"/>
              </w:rPr>
              <w:t>30</w:t>
            </w:r>
          </w:p>
        </w:tc>
        <w:tc>
          <w:tcPr>
            <w:tcW w:w="1265" w:type="dxa"/>
            <w:shd w:val="clear" w:color="auto" w:fill="auto"/>
            <w:vAlign w:val="center"/>
          </w:tcPr>
          <w:p w:rsidR="006F0D61" w:rsidRPr="00665EDB" w:rsidRDefault="006F0D61" w:rsidP="00665EDB">
            <w:pPr>
              <w:jc w:val="center"/>
              <w:rPr>
                <w:bCs/>
                <w:sz w:val="20"/>
                <w:szCs w:val="20"/>
              </w:rPr>
            </w:pPr>
            <w:r w:rsidRPr="00665EDB">
              <w:rPr>
                <w:bCs/>
                <w:sz w:val="20"/>
                <w:szCs w:val="20"/>
              </w:rPr>
              <w:t>14.71</w:t>
            </w:r>
          </w:p>
        </w:tc>
        <w:tc>
          <w:tcPr>
            <w:tcW w:w="1264" w:type="dxa"/>
            <w:shd w:val="clear" w:color="auto" w:fill="auto"/>
            <w:vAlign w:val="center"/>
          </w:tcPr>
          <w:p w:rsidR="006F0D61" w:rsidRPr="00665EDB" w:rsidRDefault="006F0D61" w:rsidP="00665EDB">
            <w:pPr>
              <w:jc w:val="center"/>
              <w:rPr>
                <w:bCs/>
                <w:sz w:val="20"/>
                <w:szCs w:val="20"/>
              </w:rPr>
            </w:pPr>
            <w:r w:rsidRPr="00665EDB">
              <w:rPr>
                <w:bCs/>
                <w:sz w:val="20"/>
                <w:szCs w:val="20"/>
              </w:rPr>
              <w:t>3.03</w:t>
            </w:r>
          </w:p>
        </w:tc>
      </w:tr>
      <w:tr w:rsidR="006F0D61" w:rsidRPr="00665EDB" w:rsidTr="00665EDB">
        <w:trPr>
          <w:trHeight w:val="314"/>
          <w:jc w:val="center"/>
        </w:trPr>
        <w:tc>
          <w:tcPr>
            <w:tcW w:w="2408" w:type="dxa"/>
            <w:shd w:val="clear" w:color="auto" w:fill="auto"/>
            <w:vAlign w:val="center"/>
          </w:tcPr>
          <w:p w:rsidR="006F0D61" w:rsidRPr="00665EDB" w:rsidRDefault="006F0D61" w:rsidP="00665EDB">
            <w:pPr>
              <w:jc w:val="center"/>
              <w:rPr>
                <w:b/>
                <w:bCs/>
                <w:sz w:val="20"/>
                <w:szCs w:val="20"/>
              </w:rPr>
            </w:pPr>
            <w:r w:rsidRPr="00665EDB">
              <w:rPr>
                <w:sz w:val="20"/>
                <w:szCs w:val="20"/>
              </w:rPr>
              <w:t>Right Shoulder Width (</w:t>
            </w:r>
            <w:proofErr w:type="spellStart"/>
            <w:r w:rsidRPr="00665EDB">
              <w:rPr>
                <w:sz w:val="20"/>
                <w:szCs w:val="20"/>
              </w:rPr>
              <w:t>ft</w:t>
            </w:r>
            <w:proofErr w:type="spellEnd"/>
            <w:r w:rsidRPr="00665EDB">
              <w:rPr>
                <w:sz w:val="20"/>
                <w:szCs w:val="20"/>
              </w:rPr>
              <w:t>)</w:t>
            </w:r>
          </w:p>
        </w:tc>
        <w:tc>
          <w:tcPr>
            <w:tcW w:w="1192" w:type="dxa"/>
            <w:tcBorders>
              <w:left w:val="nil"/>
            </w:tcBorders>
            <w:shd w:val="clear" w:color="auto" w:fill="auto"/>
            <w:vAlign w:val="center"/>
          </w:tcPr>
          <w:p w:rsidR="006F0D61" w:rsidRPr="00665EDB" w:rsidRDefault="006F0D61" w:rsidP="00665EDB">
            <w:pPr>
              <w:jc w:val="center"/>
              <w:rPr>
                <w:bCs/>
                <w:sz w:val="20"/>
                <w:szCs w:val="20"/>
              </w:rPr>
            </w:pPr>
            <w:r w:rsidRPr="00665EDB">
              <w:rPr>
                <w:sz w:val="20"/>
                <w:szCs w:val="20"/>
              </w:rPr>
              <w:t>Continuous</w:t>
            </w:r>
          </w:p>
        </w:tc>
        <w:tc>
          <w:tcPr>
            <w:tcW w:w="1244" w:type="dxa"/>
            <w:shd w:val="clear" w:color="auto" w:fill="auto"/>
            <w:vAlign w:val="center"/>
          </w:tcPr>
          <w:p w:rsidR="006F0D61" w:rsidRPr="00665EDB" w:rsidRDefault="006F0D61" w:rsidP="00665EDB">
            <w:pPr>
              <w:jc w:val="center"/>
              <w:rPr>
                <w:bCs/>
                <w:sz w:val="20"/>
                <w:szCs w:val="20"/>
              </w:rPr>
            </w:pPr>
            <w:r w:rsidRPr="00665EDB">
              <w:rPr>
                <w:bCs/>
                <w:sz w:val="20"/>
                <w:szCs w:val="20"/>
              </w:rPr>
              <w:t>2</w:t>
            </w:r>
          </w:p>
        </w:tc>
        <w:tc>
          <w:tcPr>
            <w:tcW w:w="1267" w:type="dxa"/>
            <w:shd w:val="clear" w:color="auto" w:fill="auto"/>
            <w:vAlign w:val="center"/>
          </w:tcPr>
          <w:p w:rsidR="006F0D61" w:rsidRPr="00665EDB" w:rsidRDefault="006F0D61" w:rsidP="00665EDB">
            <w:pPr>
              <w:jc w:val="center"/>
              <w:rPr>
                <w:bCs/>
                <w:sz w:val="20"/>
                <w:szCs w:val="20"/>
              </w:rPr>
            </w:pPr>
            <w:r w:rsidRPr="00665EDB">
              <w:rPr>
                <w:bCs/>
                <w:sz w:val="20"/>
                <w:szCs w:val="20"/>
              </w:rPr>
              <w:t>16</w:t>
            </w:r>
          </w:p>
        </w:tc>
        <w:tc>
          <w:tcPr>
            <w:tcW w:w="1265" w:type="dxa"/>
            <w:shd w:val="clear" w:color="auto" w:fill="auto"/>
            <w:vAlign w:val="center"/>
          </w:tcPr>
          <w:p w:rsidR="006F0D61" w:rsidRPr="00665EDB" w:rsidRDefault="006F0D61" w:rsidP="00665EDB">
            <w:pPr>
              <w:jc w:val="center"/>
              <w:rPr>
                <w:bCs/>
                <w:sz w:val="20"/>
                <w:szCs w:val="20"/>
              </w:rPr>
            </w:pPr>
            <w:r w:rsidRPr="00665EDB">
              <w:rPr>
                <w:bCs/>
                <w:sz w:val="20"/>
                <w:szCs w:val="20"/>
              </w:rPr>
              <w:t>8.06</w:t>
            </w:r>
          </w:p>
        </w:tc>
        <w:tc>
          <w:tcPr>
            <w:tcW w:w="1264" w:type="dxa"/>
            <w:shd w:val="clear" w:color="auto" w:fill="auto"/>
            <w:vAlign w:val="center"/>
          </w:tcPr>
          <w:p w:rsidR="006F0D61" w:rsidRPr="00665EDB" w:rsidRDefault="006F0D61" w:rsidP="00665EDB">
            <w:pPr>
              <w:jc w:val="center"/>
              <w:rPr>
                <w:bCs/>
                <w:sz w:val="20"/>
                <w:szCs w:val="20"/>
              </w:rPr>
            </w:pPr>
            <w:r w:rsidRPr="00665EDB">
              <w:rPr>
                <w:bCs/>
                <w:sz w:val="20"/>
                <w:szCs w:val="20"/>
              </w:rPr>
              <w:t>2.01</w:t>
            </w:r>
          </w:p>
        </w:tc>
      </w:tr>
      <w:tr w:rsidR="006F0D61" w:rsidRPr="00665EDB" w:rsidTr="00665EDB">
        <w:trPr>
          <w:jc w:val="center"/>
        </w:trPr>
        <w:tc>
          <w:tcPr>
            <w:tcW w:w="2408" w:type="dxa"/>
            <w:shd w:val="clear" w:color="auto" w:fill="auto"/>
            <w:vAlign w:val="center"/>
          </w:tcPr>
          <w:p w:rsidR="006F0D61" w:rsidRPr="00665EDB" w:rsidRDefault="006F0D61" w:rsidP="00665EDB">
            <w:pPr>
              <w:jc w:val="center"/>
              <w:rPr>
                <w:b/>
                <w:bCs/>
                <w:sz w:val="20"/>
                <w:szCs w:val="20"/>
              </w:rPr>
            </w:pPr>
            <w:r w:rsidRPr="00665EDB">
              <w:rPr>
                <w:sz w:val="20"/>
                <w:szCs w:val="20"/>
              </w:rPr>
              <w:t>Left Shoulder Width (</w:t>
            </w:r>
            <w:proofErr w:type="spellStart"/>
            <w:r w:rsidRPr="00665EDB">
              <w:rPr>
                <w:sz w:val="20"/>
                <w:szCs w:val="20"/>
              </w:rPr>
              <w:t>ft</w:t>
            </w:r>
            <w:proofErr w:type="spellEnd"/>
            <w:r w:rsidRPr="00665EDB">
              <w:rPr>
                <w:sz w:val="20"/>
                <w:szCs w:val="20"/>
              </w:rPr>
              <w:t>)</w:t>
            </w:r>
          </w:p>
        </w:tc>
        <w:tc>
          <w:tcPr>
            <w:tcW w:w="1192" w:type="dxa"/>
            <w:tcBorders>
              <w:left w:val="nil"/>
            </w:tcBorders>
            <w:shd w:val="clear" w:color="auto" w:fill="auto"/>
            <w:vAlign w:val="center"/>
          </w:tcPr>
          <w:p w:rsidR="006F0D61" w:rsidRPr="00665EDB" w:rsidRDefault="006F0D61" w:rsidP="00665EDB">
            <w:pPr>
              <w:jc w:val="center"/>
              <w:rPr>
                <w:bCs/>
                <w:sz w:val="20"/>
                <w:szCs w:val="20"/>
              </w:rPr>
            </w:pPr>
            <w:r w:rsidRPr="00665EDB">
              <w:rPr>
                <w:sz w:val="20"/>
                <w:szCs w:val="20"/>
              </w:rPr>
              <w:t>Continuous</w:t>
            </w:r>
          </w:p>
        </w:tc>
        <w:tc>
          <w:tcPr>
            <w:tcW w:w="1244" w:type="dxa"/>
            <w:shd w:val="clear" w:color="auto" w:fill="auto"/>
            <w:vAlign w:val="center"/>
          </w:tcPr>
          <w:p w:rsidR="006F0D61" w:rsidRPr="00665EDB" w:rsidRDefault="006F0D61" w:rsidP="00665EDB">
            <w:pPr>
              <w:jc w:val="center"/>
              <w:rPr>
                <w:bCs/>
                <w:sz w:val="20"/>
                <w:szCs w:val="20"/>
              </w:rPr>
            </w:pPr>
            <w:r w:rsidRPr="00665EDB">
              <w:rPr>
                <w:bCs/>
                <w:sz w:val="20"/>
                <w:szCs w:val="20"/>
              </w:rPr>
              <w:t>2</w:t>
            </w:r>
          </w:p>
        </w:tc>
        <w:tc>
          <w:tcPr>
            <w:tcW w:w="1267" w:type="dxa"/>
            <w:shd w:val="clear" w:color="auto" w:fill="auto"/>
            <w:vAlign w:val="center"/>
          </w:tcPr>
          <w:p w:rsidR="006F0D61" w:rsidRPr="00665EDB" w:rsidRDefault="006F0D61" w:rsidP="00665EDB">
            <w:pPr>
              <w:jc w:val="center"/>
              <w:rPr>
                <w:bCs/>
                <w:sz w:val="20"/>
                <w:szCs w:val="20"/>
              </w:rPr>
            </w:pPr>
            <w:r w:rsidRPr="00665EDB">
              <w:rPr>
                <w:bCs/>
                <w:sz w:val="20"/>
                <w:szCs w:val="20"/>
              </w:rPr>
              <w:t>17</w:t>
            </w:r>
          </w:p>
        </w:tc>
        <w:tc>
          <w:tcPr>
            <w:tcW w:w="1265" w:type="dxa"/>
            <w:shd w:val="clear" w:color="auto" w:fill="auto"/>
            <w:vAlign w:val="center"/>
          </w:tcPr>
          <w:p w:rsidR="006F0D61" w:rsidRPr="00665EDB" w:rsidRDefault="006F0D61" w:rsidP="00665EDB">
            <w:pPr>
              <w:jc w:val="center"/>
              <w:rPr>
                <w:bCs/>
                <w:sz w:val="20"/>
                <w:szCs w:val="20"/>
              </w:rPr>
            </w:pPr>
            <w:r w:rsidRPr="00665EDB">
              <w:rPr>
                <w:bCs/>
                <w:sz w:val="20"/>
                <w:szCs w:val="20"/>
              </w:rPr>
              <w:t>6.21</w:t>
            </w:r>
          </w:p>
        </w:tc>
        <w:tc>
          <w:tcPr>
            <w:tcW w:w="1264" w:type="dxa"/>
            <w:shd w:val="clear" w:color="auto" w:fill="auto"/>
            <w:vAlign w:val="center"/>
          </w:tcPr>
          <w:p w:rsidR="006F0D61" w:rsidRPr="00665EDB" w:rsidRDefault="006F0D61" w:rsidP="00665EDB">
            <w:pPr>
              <w:jc w:val="center"/>
              <w:rPr>
                <w:bCs/>
                <w:sz w:val="20"/>
                <w:szCs w:val="20"/>
              </w:rPr>
            </w:pPr>
            <w:r w:rsidRPr="00665EDB">
              <w:rPr>
                <w:bCs/>
                <w:sz w:val="20"/>
                <w:szCs w:val="20"/>
              </w:rPr>
              <w:t>2.31</w:t>
            </w:r>
          </w:p>
        </w:tc>
      </w:tr>
      <w:tr w:rsidR="006F0D61" w:rsidRPr="00665EDB" w:rsidTr="00665EDB">
        <w:trPr>
          <w:trHeight w:val="66"/>
          <w:jc w:val="center"/>
        </w:trPr>
        <w:tc>
          <w:tcPr>
            <w:tcW w:w="2408" w:type="dxa"/>
            <w:shd w:val="clear" w:color="auto" w:fill="auto"/>
            <w:vAlign w:val="center"/>
          </w:tcPr>
          <w:p w:rsidR="006F0D61" w:rsidRPr="00665EDB" w:rsidRDefault="006F0D61" w:rsidP="00665EDB">
            <w:pPr>
              <w:jc w:val="center"/>
              <w:rPr>
                <w:b/>
                <w:bCs/>
                <w:sz w:val="20"/>
                <w:szCs w:val="20"/>
              </w:rPr>
            </w:pPr>
            <w:r w:rsidRPr="00665EDB">
              <w:rPr>
                <w:bCs/>
                <w:sz w:val="20"/>
                <w:szCs w:val="20"/>
              </w:rPr>
              <w:t>Ramp Meter</w:t>
            </w:r>
          </w:p>
        </w:tc>
        <w:tc>
          <w:tcPr>
            <w:tcW w:w="119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5040" w:type="dxa"/>
            <w:gridSpan w:val="4"/>
            <w:shd w:val="clear" w:color="auto" w:fill="auto"/>
            <w:vAlign w:val="center"/>
          </w:tcPr>
          <w:p w:rsidR="006F0D61" w:rsidRPr="00665EDB" w:rsidRDefault="006F0D61" w:rsidP="00665EDB">
            <w:pPr>
              <w:jc w:val="center"/>
              <w:rPr>
                <w:bCs/>
                <w:sz w:val="20"/>
                <w:szCs w:val="20"/>
              </w:rPr>
            </w:pPr>
            <w:r w:rsidRPr="00665EDB">
              <w:rPr>
                <w:sz w:val="20"/>
                <w:szCs w:val="20"/>
              </w:rPr>
              <w:t>With/Without</w:t>
            </w:r>
          </w:p>
        </w:tc>
      </w:tr>
      <w:tr w:rsidR="006F0D61" w:rsidRPr="00665EDB" w:rsidTr="00665EDB">
        <w:trPr>
          <w:jc w:val="center"/>
        </w:trPr>
        <w:tc>
          <w:tcPr>
            <w:tcW w:w="2408" w:type="dxa"/>
            <w:shd w:val="clear" w:color="auto" w:fill="auto"/>
            <w:vAlign w:val="center"/>
          </w:tcPr>
          <w:p w:rsidR="006F0D61" w:rsidRPr="00665EDB" w:rsidRDefault="006F0D61" w:rsidP="00665EDB">
            <w:pPr>
              <w:jc w:val="center"/>
              <w:rPr>
                <w:b/>
                <w:bCs/>
                <w:sz w:val="20"/>
                <w:szCs w:val="20"/>
              </w:rPr>
            </w:pPr>
            <w:r w:rsidRPr="00665EDB">
              <w:rPr>
                <w:bCs/>
                <w:sz w:val="20"/>
                <w:szCs w:val="20"/>
              </w:rPr>
              <w:t>Ramp Type</w:t>
            </w:r>
          </w:p>
        </w:tc>
        <w:tc>
          <w:tcPr>
            <w:tcW w:w="119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5040" w:type="dxa"/>
            <w:gridSpan w:val="4"/>
            <w:shd w:val="clear" w:color="auto" w:fill="auto"/>
            <w:vAlign w:val="center"/>
          </w:tcPr>
          <w:p w:rsidR="006F0D61" w:rsidRPr="00665EDB" w:rsidRDefault="006F0D61" w:rsidP="00665EDB">
            <w:pPr>
              <w:jc w:val="center"/>
              <w:rPr>
                <w:sz w:val="20"/>
                <w:szCs w:val="20"/>
              </w:rPr>
            </w:pPr>
            <w:r w:rsidRPr="00665EDB">
              <w:rPr>
                <w:sz w:val="20"/>
                <w:szCs w:val="20"/>
              </w:rPr>
              <w:t xml:space="preserve">Diamond, </w:t>
            </w:r>
            <w:proofErr w:type="spellStart"/>
            <w:r w:rsidRPr="00665EDB">
              <w:rPr>
                <w:sz w:val="20"/>
                <w:szCs w:val="20"/>
              </w:rPr>
              <w:t>ParClo</w:t>
            </w:r>
            <w:proofErr w:type="spellEnd"/>
            <w:r w:rsidRPr="00665EDB">
              <w:rPr>
                <w:sz w:val="20"/>
                <w:szCs w:val="20"/>
              </w:rPr>
              <w:t xml:space="preserve"> Loop, Outer Connection etc.</w:t>
            </w:r>
          </w:p>
        </w:tc>
      </w:tr>
      <w:tr w:rsidR="006F0D61" w:rsidRPr="00665EDB" w:rsidTr="00665EDB">
        <w:trPr>
          <w:jc w:val="center"/>
        </w:trPr>
        <w:tc>
          <w:tcPr>
            <w:tcW w:w="2408" w:type="dxa"/>
            <w:shd w:val="clear" w:color="auto" w:fill="auto"/>
            <w:vAlign w:val="center"/>
          </w:tcPr>
          <w:p w:rsidR="006F0D61" w:rsidRPr="00665EDB" w:rsidRDefault="006F0D61" w:rsidP="00665EDB">
            <w:pPr>
              <w:jc w:val="center"/>
              <w:rPr>
                <w:b/>
                <w:bCs/>
                <w:sz w:val="20"/>
                <w:szCs w:val="20"/>
              </w:rPr>
            </w:pPr>
            <w:r w:rsidRPr="00665EDB">
              <w:rPr>
                <w:bCs/>
                <w:sz w:val="20"/>
                <w:szCs w:val="20"/>
              </w:rPr>
              <w:t>Interchange Type</w:t>
            </w:r>
          </w:p>
        </w:tc>
        <w:tc>
          <w:tcPr>
            <w:tcW w:w="119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5040" w:type="dxa"/>
            <w:gridSpan w:val="4"/>
            <w:shd w:val="clear" w:color="auto" w:fill="auto"/>
            <w:vAlign w:val="center"/>
          </w:tcPr>
          <w:p w:rsidR="006F0D61" w:rsidRPr="00665EDB" w:rsidRDefault="006F0D61" w:rsidP="00665EDB">
            <w:pPr>
              <w:jc w:val="center"/>
              <w:rPr>
                <w:sz w:val="20"/>
                <w:szCs w:val="20"/>
              </w:rPr>
            </w:pPr>
            <w:r w:rsidRPr="00665EDB">
              <w:rPr>
                <w:sz w:val="20"/>
                <w:szCs w:val="20"/>
              </w:rPr>
              <w:t xml:space="preserve">Diamond, Cloverleaf, Trumpet, </w:t>
            </w:r>
            <w:proofErr w:type="spellStart"/>
            <w:r w:rsidRPr="00665EDB">
              <w:rPr>
                <w:sz w:val="20"/>
                <w:szCs w:val="20"/>
              </w:rPr>
              <w:t>ParClo</w:t>
            </w:r>
            <w:proofErr w:type="spellEnd"/>
            <w:r w:rsidRPr="00665EDB">
              <w:rPr>
                <w:sz w:val="20"/>
                <w:szCs w:val="20"/>
              </w:rPr>
              <w:t xml:space="preserve"> etc.</w:t>
            </w:r>
          </w:p>
        </w:tc>
      </w:tr>
      <w:tr w:rsidR="006F0D61" w:rsidRPr="00665EDB" w:rsidTr="00665EDB">
        <w:trPr>
          <w:trHeight w:val="66"/>
          <w:jc w:val="center"/>
        </w:trPr>
        <w:tc>
          <w:tcPr>
            <w:tcW w:w="2408" w:type="dxa"/>
            <w:shd w:val="clear" w:color="auto" w:fill="auto"/>
            <w:vAlign w:val="center"/>
          </w:tcPr>
          <w:p w:rsidR="006F0D61" w:rsidRPr="00665EDB" w:rsidRDefault="006F0D61" w:rsidP="00665EDB">
            <w:pPr>
              <w:jc w:val="center"/>
              <w:rPr>
                <w:b/>
                <w:bCs/>
                <w:sz w:val="20"/>
                <w:szCs w:val="20"/>
              </w:rPr>
            </w:pPr>
            <w:r w:rsidRPr="00665EDB">
              <w:rPr>
                <w:sz w:val="20"/>
                <w:szCs w:val="20"/>
              </w:rPr>
              <w:t>Area Type</w:t>
            </w:r>
          </w:p>
        </w:tc>
        <w:tc>
          <w:tcPr>
            <w:tcW w:w="1192" w:type="dxa"/>
            <w:tcBorders>
              <w:left w:val="nil"/>
            </w:tcBorders>
            <w:shd w:val="clear" w:color="auto" w:fill="auto"/>
            <w:vAlign w:val="center"/>
          </w:tcPr>
          <w:p w:rsidR="006F0D61" w:rsidRPr="00665EDB" w:rsidRDefault="006F0D61" w:rsidP="00665EDB">
            <w:pPr>
              <w:jc w:val="center"/>
              <w:rPr>
                <w:bCs/>
                <w:sz w:val="20"/>
                <w:szCs w:val="20"/>
              </w:rPr>
            </w:pPr>
            <w:r w:rsidRPr="00665EDB">
              <w:rPr>
                <w:sz w:val="20"/>
                <w:szCs w:val="20"/>
              </w:rPr>
              <w:t>Categorical</w:t>
            </w:r>
          </w:p>
        </w:tc>
        <w:tc>
          <w:tcPr>
            <w:tcW w:w="5040" w:type="dxa"/>
            <w:gridSpan w:val="4"/>
            <w:shd w:val="clear" w:color="auto" w:fill="auto"/>
            <w:vAlign w:val="center"/>
          </w:tcPr>
          <w:p w:rsidR="006F0D61" w:rsidRPr="00665EDB" w:rsidRDefault="006F0D61" w:rsidP="00665EDB">
            <w:pPr>
              <w:jc w:val="center"/>
              <w:rPr>
                <w:bCs/>
                <w:sz w:val="20"/>
                <w:szCs w:val="20"/>
              </w:rPr>
            </w:pPr>
            <w:r w:rsidRPr="00665EDB">
              <w:rPr>
                <w:bCs/>
                <w:sz w:val="20"/>
                <w:szCs w:val="20"/>
              </w:rPr>
              <w:t>Urban/Rural</w:t>
            </w:r>
          </w:p>
        </w:tc>
      </w:tr>
      <w:tr w:rsidR="006F0D61" w:rsidRPr="00665EDB" w:rsidTr="00665EDB">
        <w:trPr>
          <w:trHeight w:val="66"/>
          <w:jc w:val="center"/>
        </w:trPr>
        <w:tc>
          <w:tcPr>
            <w:tcW w:w="2408" w:type="dxa"/>
            <w:tcBorders>
              <w:bottom w:val="single" w:sz="4" w:space="0" w:color="auto"/>
            </w:tcBorders>
            <w:shd w:val="clear" w:color="auto" w:fill="auto"/>
            <w:vAlign w:val="center"/>
          </w:tcPr>
          <w:p w:rsidR="006F0D61" w:rsidRPr="00665EDB" w:rsidRDefault="006F0D61" w:rsidP="00665EDB">
            <w:pPr>
              <w:jc w:val="center"/>
              <w:rPr>
                <w:b/>
                <w:bCs/>
                <w:sz w:val="20"/>
                <w:szCs w:val="20"/>
              </w:rPr>
            </w:pPr>
            <w:r w:rsidRPr="00665EDB">
              <w:rPr>
                <w:bCs/>
                <w:sz w:val="20"/>
                <w:szCs w:val="20"/>
              </w:rPr>
              <w:t>Number of Lanes</w:t>
            </w:r>
          </w:p>
        </w:tc>
        <w:tc>
          <w:tcPr>
            <w:tcW w:w="1192" w:type="dxa"/>
            <w:tcBorders>
              <w:left w:val="nil"/>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5040" w:type="dxa"/>
            <w:gridSpan w:val="4"/>
            <w:tcBorders>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1, 2 or 3</w:t>
            </w:r>
          </w:p>
        </w:tc>
      </w:tr>
    </w:tbl>
    <w:p w:rsidR="00071571" w:rsidRPr="006C3654" w:rsidRDefault="00071571" w:rsidP="00071571">
      <w:pPr>
        <w:spacing w:before="100" w:beforeAutospacing="1" w:after="100" w:afterAutospacing="1"/>
        <w:ind w:firstLine="720"/>
        <w:jc w:val="both"/>
        <w:rPr>
          <w:szCs w:val="24"/>
        </w:rPr>
      </w:pPr>
      <w:r>
        <w:rPr>
          <w:szCs w:val="24"/>
        </w:rPr>
        <w:t>Tables 53 through 55</w:t>
      </w:r>
      <w:r w:rsidRPr="006C3654">
        <w:rPr>
          <w:szCs w:val="24"/>
        </w:rPr>
        <w:t xml:space="preserve"> summarize all potential variables considered during the SPF development process for the three types of roadways. All these listed variables may have </w:t>
      </w:r>
      <w:r w:rsidR="00D96F91">
        <w:rPr>
          <w:szCs w:val="24"/>
        </w:rPr>
        <w:t xml:space="preserve">a </w:t>
      </w:r>
      <w:r w:rsidRPr="006C3654">
        <w:rPr>
          <w:szCs w:val="24"/>
        </w:rPr>
        <w:t xml:space="preserve">significant impact on the nighttime (either unlighted or lighted or both) crash frequency. The </w:t>
      </w:r>
      <w:r w:rsidRPr="006C3654">
        <w:rPr>
          <w:szCs w:val="24"/>
        </w:rPr>
        <w:lastRenderedPageBreak/>
        <w:t xml:space="preserve">significance of each of these potential variables was tested during the SPF development. Only significant variables were included in the final SPF. </w:t>
      </w:r>
    </w:p>
    <w:p w:rsidR="00BC36FE" w:rsidRPr="006C3654" w:rsidRDefault="00BC36FE" w:rsidP="00BC36FE">
      <w:pPr>
        <w:pStyle w:val="Caption"/>
        <w:keepNext/>
        <w:jc w:val="center"/>
        <w:rPr>
          <w:rFonts w:ascii="Times New Roman" w:hAnsi="Times New Roman"/>
          <w:b/>
          <w:i w:val="0"/>
          <w:color w:val="auto"/>
          <w:sz w:val="24"/>
          <w:szCs w:val="22"/>
        </w:rPr>
      </w:pPr>
      <w:bookmarkStart w:id="405" w:name="_Toc422999695"/>
      <w:r w:rsidRPr="006C3654">
        <w:rPr>
          <w:rFonts w:ascii="Times New Roman" w:hAnsi="Times New Roman"/>
          <w:b/>
          <w:i w:val="0"/>
          <w:color w:val="auto"/>
          <w:sz w:val="24"/>
          <w:szCs w:val="22"/>
        </w:rPr>
        <w:t xml:space="preserve">Table </w:t>
      </w:r>
      <w:r w:rsidR="003358A4" w:rsidRPr="006C3654">
        <w:rPr>
          <w:rFonts w:ascii="Times New Roman" w:hAnsi="Times New Roman"/>
          <w:b/>
          <w:i w:val="0"/>
          <w:color w:val="auto"/>
          <w:sz w:val="24"/>
          <w:szCs w:val="22"/>
        </w:rPr>
        <w:fldChar w:fldCharType="begin"/>
      </w:r>
      <w:r w:rsidRPr="006C3654">
        <w:rPr>
          <w:rFonts w:ascii="Times New Roman" w:hAnsi="Times New Roman"/>
          <w:b/>
          <w:i w:val="0"/>
          <w:color w:val="auto"/>
          <w:sz w:val="24"/>
          <w:szCs w:val="22"/>
        </w:rPr>
        <w:instrText xml:space="preserve"> SEQ Table \* ARABIC </w:instrText>
      </w:r>
      <w:r w:rsidR="003358A4" w:rsidRPr="006C3654">
        <w:rPr>
          <w:rFonts w:ascii="Times New Roman" w:hAnsi="Times New Roman"/>
          <w:b/>
          <w:i w:val="0"/>
          <w:color w:val="auto"/>
          <w:sz w:val="24"/>
          <w:szCs w:val="22"/>
        </w:rPr>
        <w:fldChar w:fldCharType="separate"/>
      </w:r>
      <w:r w:rsidR="00383A8B">
        <w:rPr>
          <w:rFonts w:ascii="Times New Roman" w:hAnsi="Times New Roman"/>
          <w:b/>
          <w:i w:val="0"/>
          <w:noProof/>
          <w:color w:val="auto"/>
          <w:sz w:val="24"/>
          <w:szCs w:val="22"/>
        </w:rPr>
        <w:t>54</w:t>
      </w:r>
      <w:r w:rsidR="003358A4" w:rsidRPr="006C3654">
        <w:rPr>
          <w:rFonts w:ascii="Times New Roman" w:hAnsi="Times New Roman"/>
          <w:b/>
          <w:i w:val="0"/>
          <w:color w:val="auto"/>
          <w:sz w:val="24"/>
          <w:szCs w:val="22"/>
        </w:rPr>
        <w:fldChar w:fldCharType="end"/>
      </w:r>
      <w:r w:rsidRPr="006C3654">
        <w:rPr>
          <w:rFonts w:ascii="Times New Roman" w:hAnsi="Times New Roman"/>
          <w:b/>
          <w:i w:val="0"/>
          <w:color w:val="auto"/>
          <w:sz w:val="24"/>
          <w:szCs w:val="22"/>
        </w:rPr>
        <w:t xml:space="preserve"> Potential </w:t>
      </w:r>
      <w:r w:rsidR="00885564">
        <w:rPr>
          <w:rFonts w:ascii="Times New Roman" w:hAnsi="Times New Roman"/>
          <w:b/>
          <w:i w:val="0"/>
          <w:color w:val="auto"/>
          <w:sz w:val="24"/>
          <w:szCs w:val="22"/>
        </w:rPr>
        <w:t>I</w:t>
      </w:r>
      <w:r w:rsidRPr="006C3654">
        <w:rPr>
          <w:rFonts w:ascii="Times New Roman" w:hAnsi="Times New Roman"/>
          <w:b/>
          <w:i w:val="0"/>
          <w:color w:val="auto"/>
          <w:sz w:val="24"/>
          <w:szCs w:val="22"/>
        </w:rPr>
        <w:t xml:space="preserve">ndependent </w:t>
      </w:r>
      <w:r w:rsidR="00885564">
        <w:rPr>
          <w:rFonts w:ascii="Times New Roman" w:hAnsi="Times New Roman"/>
          <w:b/>
          <w:i w:val="0"/>
          <w:color w:val="auto"/>
          <w:sz w:val="24"/>
          <w:szCs w:val="22"/>
        </w:rPr>
        <w:t>V</w:t>
      </w:r>
      <w:r w:rsidRPr="006C3654">
        <w:rPr>
          <w:rFonts w:ascii="Times New Roman" w:hAnsi="Times New Roman"/>
          <w:b/>
          <w:i w:val="0"/>
          <w:color w:val="auto"/>
          <w:sz w:val="24"/>
          <w:szCs w:val="22"/>
        </w:rPr>
        <w:t xml:space="preserve">ariables </w:t>
      </w:r>
      <w:r w:rsidR="00885564">
        <w:rPr>
          <w:rFonts w:ascii="Times New Roman" w:hAnsi="Times New Roman"/>
          <w:b/>
          <w:i w:val="0"/>
          <w:color w:val="auto"/>
          <w:sz w:val="24"/>
          <w:szCs w:val="22"/>
        </w:rPr>
        <w:t>C</w:t>
      </w:r>
      <w:r w:rsidRPr="006C3654">
        <w:rPr>
          <w:rFonts w:ascii="Times New Roman" w:hAnsi="Times New Roman"/>
          <w:b/>
          <w:i w:val="0"/>
          <w:color w:val="auto"/>
          <w:sz w:val="24"/>
          <w:szCs w:val="22"/>
        </w:rPr>
        <w:t xml:space="preserve">onsidered in SPFs for Freeway </w:t>
      </w:r>
      <w:r w:rsidR="00071571">
        <w:rPr>
          <w:rFonts w:ascii="Times New Roman" w:hAnsi="Times New Roman"/>
          <w:b/>
          <w:i w:val="0"/>
          <w:color w:val="auto"/>
          <w:sz w:val="24"/>
          <w:szCs w:val="22"/>
        </w:rPr>
        <w:t>S</w:t>
      </w:r>
      <w:r w:rsidRPr="006C3654">
        <w:rPr>
          <w:rFonts w:ascii="Times New Roman" w:hAnsi="Times New Roman"/>
          <w:b/>
          <w:i w:val="0"/>
          <w:color w:val="auto"/>
          <w:sz w:val="24"/>
          <w:szCs w:val="22"/>
        </w:rPr>
        <w:t>egments</w:t>
      </w:r>
      <w:bookmarkEnd w:id="405"/>
    </w:p>
    <w:tbl>
      <w:tblPr>
        <w:tblW w:w="9360" w:type="dxa"/>
        <w:tblLayout w:type="fixed"/>
        <w:tblLook w:val="04A0" w:firstRow="1" w:lastRow="0" w:firstColumn="1" w:lastColumn="0" w:noHBand="0" w:noVBand="1"/>
      </w:tblPr>
      <w:tblGrid>
        <w:gridCol w:w="3420"/>
        <w:gridCol w:w="1302"/>
        <w:gridCol w:w="1159"/>
        <w:gridCol w:w="1160"/>
        <w:gridCol w:w="1159"/>
        <w:gridCol w:w="1160"/>
      </w:tblGrid>
      <w:tr w:rsidR="006F0D61" w:rsidRPr="00665EDB" w:rsidTr="00665EDB">
        <w:tc>
          <w:tcPr>
            <w:tcW w:w="3420" w:type="dxa"/>
            <w:vMerge w:val="restart"/>
            <w:tcBorders>
              <w:top w:val="single" w:sz="4" w:space="0" w:color="auto"/>
            </w:tcBorders>
            <w:shd w:val="clear" w:color="auto" w:fill="auto"/>
            <w:vAlign w:val="center"/>
          </w:tcPr>
          <w:p w:rsidR="006F0D61" w:rsidRPr="00665EDB" w:rsidRDefault="006F0D61" w:rsidP="00665EDB">
            <w:pPr>
              <w:jc w:val="center"/>
              <w:rPr>
                <w:b/>
                <w:bCs/>
                <w:sz w:val="20"/>
                <w:szCs w:val="20"/>
              </w:rPr>
            </w:pPr>
            <w:r w:rsidRPr="00665EDB">
              <w:rPr>
                <w:b/>
                <w:bCs/>
                <w:sz w:val="20"/>
                <w:szCs w:val="20"/>
              </w:rPr>
              <w:t>Potential Independent Variable</w:t>
            </w:r>
          </w:p>
        </w:tc>
        <w:tc>
          <w:tcPr>
            <w:tcW w:w="1302" w:type="dxa"/>
            <w:vMerge w:val="restart"/>
            <w:tcBorders>
              <w:top w:val="single" w:sz="4" w:space="0" w:color="auto"/>
              <w:left w:val="nil"/>
            </w:tcBorders>
            <w:shd w:val="clear" w:color="auto" w:fill="auto"/>
            <w:vAlign w:val="center"/>
          </w:tcPr>
          <w:p w:rsidR="006F0D61" w:rsidRPr="00665EDB" w:rsidRDefault="006F0D61" w:rsidP="00665EDB">
            <w:pPr>
              <w:jc w:val="center"/>
              <w:rPr>
                <w:b/>
                <w:bCs/>
                <w:sz w:val="20"/>
                <w:szCs w:val="20"/>
              </w:rPr>
            </w:pPr>
            <w:r w:rsidRPr="00665EDB">
              <w:rPr>
                <w:b/>
                <w:bCs/>
                <w:sz w:val="20"/>
                <w:szCs w:val="20"/>
              </w:rPr>
              <w:t>Variable</w:t>
            </w:r>
          </w:p>
          <w:p w:rsidR="006F0D61" w:rsidRPr="00665EDB" w:rsidRDefault="006F0D61" w:rsidP="00665EDB">
            <w:pPr>
              <w:jc w:val="center"/>
              <w:rPr>
                <w:b/>
                <w:bCs/>
                <w:sz w:val="20"/>
                <w:szCs w:val="20"/>
              </w:rPr>
            </w:pPr>
            <w:r w:rsidRPr="00665EDB">
              <w:rPr>
                <w:b/>
                <w:bCs/>
                <w:sz w:val="20"/>
                <w:szCs w:val="20"/>
              </w:rPr>
              <w:t>Type</w:t>
            </w:r>
          </w:p>
        </w:tc>
        <w:tc>
          <w:tcPr>
            <w:tcW w:w="4638" w:type="dxa"/>
            <w:gridSpan w:val="4"/>
            <w:tcBorders>
              <w:top w:val="single" w:sz="4" w:space="0" w:color="auto"/>
              <w:bottom w:val="single" w:sz="4" w:space="0" w:color="auto"/>
            </w:tcBorders>
            <w:shd w:val="clear" w:color="auto" w:fill="auto"/>
            <w:vAlign w:val="center"/>
          </w:tcPr>
          <w:p w:rsidR="006F0D61" w:rsidRPr="00665EDB" w:rsidRDefault="006F0D61" w:rsidP="00665EDB">
            <w:pPr>
              <w:jc w:val="center"/>
              <w:rPr>
                <w:b/>
                <w:bCs/>
                <w:sz w:val="20"/>
                <w:szCs w:val="20"/>
              </w:rPr>
            </w:pPr>
            <w:r w:rsidRPr="00665EDB">
              <w:rPr>
                <w:b/>
                <w:bCs/>
                <w:sz w:val="20"/>
                <w:szCs w:val="20"/>
              </w:rPr>
              <w:t>Descriptive Statistics for Continuous Data</w:t>
            </w:r>
          </w:p>
          <w:p w:rsidR="006F0D61" w:rsidRPr="00665EDB" w:rsidRDefault="006F0D61" w:rsidP="00665EDB">
            <w:pPr>
              <w:jc w:val="center"/>
              <w:rPr>
                <w:b/>
                <w:bCs/>
                <w:sz w:val="20"/>
                <w:szCs w:val="20"/>
              </w:rPr>
            </w:pPr>
            <w:r w:rsidRPr="00665EDB">
              <w:rPr>
                <w:b/>
                <w:bCs/>
                <w:sz w:val="20"/>
                <w:szCs w:val="20"/>
              </w:rPr>
              <w:t>or Possible Values for Categorical Data</w:t>
            </w:r>
          </w:p>
        </w:tc>
      </w:tr>
      <w:tr w:rsidR="006F0D61" w:rsidRPr="00665EDB" w:rsidTr="00665EDB">
        <w:tc>
          <w:tcPr>
            <w:tcW w:w="3420" w:type="dxa"/>
            <w:vMerge/>
            <w:tcBorders>
              <w:bottom w:val="single" w:sz="4" w:space="0" w:color="auto"/>
            </w:tcBorders>
            <w:shd w:val="clear" w:color="auto" w:fill="auto"/>
            <w:vAlign w:val="center"/>
          </w:tcPr>
          <w:p w:rsidR="006F0D61" w:rsidRPr="00665EDB" w:rsidRDefault="006F0D61" w:rsidP="00665EDB">
            <w:pPr>
              <w:jc w:val="center"/>
              <w:rPr>
                <w:b/>
                <w:bCs/>
                <w:sz w:val="20"/>
                <w:szCs w:val="20"/>
              </w:rPr>
            </w:pPr>
          </w:p>
        </w:tc>
        <w:tc>
          <w:tcPr>
            <w:tcW w:w="1302" w:type="dxa"/>
            <w:vMerge/>
            <w:tcBorders>
              <w:left w:val="nil"/>
              <w:bottom w:val="single" w:sz="4" w:space="0" w:color="auto"/>
            </w:tcBorders>
            <w:shd w:val="clear" w:color="auto" w:fill="auto"/>
            <w:vAlign w:val="center"/>
          </w:tcPr>
          <w:p w:rsidR="006F0D61" w:rsidRPr="00665EDB" w:rsidRDefault="006F0D61" w:rsidP="00665EDB">
            <w:pPr>
              <w:jc w:val="center"/>
              <w:rPr>
                <w:sz w:val="20"/>
                <w:szCs w:val="20"/>
              </w:rPr>
            </w:pPr>
          </w:p>
        </w:tc>
        <w:tc>
          <w:tcPr>
            <w:tcW w:w="1159"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Min</w:t>
            </w:r>
          </w:p>
        </w:tc>
        <w:tc>
          <w:tcPr>
            <w:tcW w:w="1160"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Max</w:t>
            </w:r>
          </w:p>
        </w:tc>
        <w:tc>
          <w:tcPr>
            <w:tcW w:w="1159"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Mean</w:t>
            </w:r>
          </w:p>
        </w:tc>
        <w:tc>
          <w:tcPr>
            <w:tcW w:w="1160"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Std. Dev</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AADT (</w:t>
            </w:r>
            <w:proofErr w:type="spellStart"/>
            <w:r w:rsidRPr="00665EDB">
              <w:rPr>
                <w:bCs/>
                <w:sz w:val="20"/>
                <w:szCs w:val="20"/>
              </w:rPr>
              <w:t>veh</w:t>
            </w:r>
            <w:proofErr w:type="spellEnd"/>
            <w:r w:rsidRPr="00665EDB">
              <w:rPr>
                <w:bCs/>
                <w:sz w:val="20"/>
                <w:szCs w:val="20"/>
              </w:rPr>
              <w:t>/day)</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4500</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159000</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31070</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28992</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Length (mi)</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0.17</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1.83</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1.19</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0.34</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Lane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11</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20</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12.03</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0.33</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Right Shoulder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4</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15</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10.22</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1.76</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Left Shoulder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4</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13</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7.24</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1.93</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Median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10</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290</w:t>
            </w:r>
          </w:p>
        </w:tc>
        <w:tc>
          <w:tcPr>
            <w:tcW w:w="1159" w:type="dxa"/>
            <w:shd w:val="clear" w:color="auto" w:fill="auto"/>
            <w:vAlign w:val="center"/>
          </w:tcPr>
          <w:p w:rsidR="006F0D61" w:rsidRPr="00665EDB" w:rsidRDefault="006F0D61" w:rsidP="00665EDB">
            <w:pPr>
              <w:jc w:val="center"/>
              <w:rPr>
                <w:bCs/>
                <w:sz w:val="20"/>
                <w:szCs w:val="20"/>
              </w:rPr>
            </w:pPr>
            <w:r w:rsidRPr="00665EDB">
              <w:rPr>
                <w:bCs/>
                <w:sz w:val="20"/>
                <w:szCs w:val="20"/>
              </w:rPr>
              <w:t>59.91</w:t>
            </w:r>
          </w:p>
        </w:tc>
        <w:tc>
          <w:tcPr>
            <w:tcW w:w="1160" w:type="dxa"/>
            <w:shd w:val="clear" w:color="auto" w:fill="auto"/>
            <w:vAlign w:val="center"/>
          </w:tcPr>
          <w:p w:rsidR="006F0D61" w:rsidRPr="00665EDB" w:rsidRDefault="006F0D61" w:rsidP="00665EDB">
            <w:pPr>
              <w:jc w:val="center"/>
              <w:rPr>
                <w:bCs/>
                <w:sz w:val="20"/>
                <w:szCs w:val="20"/>
              </w:rPr>
            </w:pPr>
            <w:r w:rsidRPr="00665EDB">
              <w:rPr>
                <w:bCs/>
                <w:sz w:val="20"/>
                <w:szCs w:val="20"/>
              </w:rPr>
              <w:t>26.67</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 xml:space="preserve">Curve </w:t>
            </w:r>
            <w:r w:rsidRPr="00665EDB">
              <w:rPr>
                <w:bCs/>
                <w:sz w:val="20"/>
                <w:szCs w:val="20"/>
                <w:vertAlign w:val="superscript"/>
              </w:rPr>
              <w:t>a</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0</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1.00</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0.048</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0.069</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Median Barrier Proportion</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0</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1</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0.12</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0.32</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International Roughness Index (mm/m)</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0.501</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3.891</w:t>
            </w:r>
          </w:p>
        </w:tc>
        <w:tc>
          <w:tcPr>
            <w:tcW w:w="1159" w:type="dxa"/>
            <w:shd w:val="clear" w:color="auto" w:fill="auto"/>
            <w:vAlign w:val="center"/>
          </w:tcPr>
          <w:p w:rsidR="006F0D61" w:rsidRPr="00665EDB" w:rsidRDefault="006F0D61" w:rsidP="00665EDB">
            <w:pPr>
              <w:jc w:val="center"/>
              <w:rPr>
                <w:sz w:val="20"/>
                <w:szCs w:val="20"/>
              </w:rPr>
            </w:pPr>
            <w:r w:rsidRPr="00665EDB">
              <w:rPr>
                <w:sz w:val="20"/>
                <w:szCs w:val="20"/>
              </w:rPr>
              <w:t>1.704</w:t>
            </w:r>
          </w:p>
        </w:tc>
        <w:tc>
          <w:tcPr>
            <w:tcW w:w="1160" w:type="dxa"/>
            <w:shd w:val="clear" w:color="auto" w:fill="auto"/>
            <w:vAlign w:val="center"/>
          </w:tcPr>
          <w:p w:rsidR="006F0D61" w:rsidRPr="00665EDB" w:rsidRDefault="006F0D61" w:rsidP="00665EDB">
            <w:pPr>
              <w:jc w:val="center"/>
              <w:rPr>
                <w:sz w:val="20"/>
                <w:szCs w:val="20"/>
              </w:rPr>
            </w:pPr>
            <w:r w:rsidRPr="00665EDB">
              <w:rPr>
                <w:sz w:val="20"/>
                <w:szCs w:val="20"/>
              </w:rPr>
              <w:t>0.626</w:t>
            </w:r>
          </w:p>
        </w:tc>
      </w:tr>
      <w:tr w:rsidR="006F0D61" w:rsidRPr="00665EDB" w:rsidTr="00665EDB">
        <w:trPr>
          <w:trHeight w:val="66"/>
        </w:trPr>
        <w:tc>
          <w:tcPr>
            <w:tcW w:w="3420" w:type="dxa"/>
            <w:shd w:val="clear" w:color="auto" w:fill="auto"/>
            <w:vAlign w:val="center"/>
          </w:tcPr>
          <w:p w:rsidR="006F0D61" w:rsidRPr="00665EDB" w:rsidRDefault="006F0D61" w:rsidP="00665EDB">
            <w:pPr>
              <w:jc w:val="center"/>
              <w:rPr>
                <w:b/>
                <w:bCs/>
                <w:sz w:val="22"/>
              </w:rPr>
            </w:pPr>
            <w:r w:rsidRPr="00665EDB">
              <w:rPr>
                <w:bCs/>
                <w:sz w:val="20"/>
                <w:szCs w:val="20"/>
              </w:rPr>
              <w:t>Median Barrier Type</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Cable, Concrete, Guardrail, No barrier</w:t>
            </w:r>
          </w:p>
        </w:tc>
      </w:tr>
      <w:tr w:rsidR="006F0D61" w:rsidRPr="00665EDB" w:rsidTr="00665EDB">
        <w:trPr>
          <w:trHeight w:val="66"/>
        </w:trPr>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Median Type</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Grass, Paved, Wood, Other</w:t>
            </w:r>
          </w:p>
        </w:tc>
      </w:tr>
      <w:tr w:rsidR="006F0D61" w:rsidRPr="00665EDB" w:rsidTr="00665EDB">
        <w:trPr>
          <w:trHeight w:val="66"/>
        </w:trPr>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Speed Limit (mph)</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Discrete</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45, 50, 55, 60 or 65</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Number of Lanes</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4 or 6</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Area Type</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Categorical</w:t>
            </w:r>
          </w:p>
        </w:tc>
        <w:tc>
          <w:tcPr>
            <w:tcW w:w="4638" w:type="dxa"/>
            <w:gridSpan w:val="4"/>
            <w:shd w:val="clear" w:color="auto" w:fill="auto"/>
            <w:vAlign w:val="center"/>
          </w:tcPr>
          <w:p w:rsidR="006F0D61" w:rsidRPr="00665EDB" w:rsidRDefault="006F0D61" w:rsidP="00665EDB">
            <w:pPr>
              <w:jc w:val="center"/>
              <w:rPr>
                <w:bCs/>
                <w:sz w:val="20"/>
                <w:szCs w:val="20"/>
              </w:rPr>
            </w:pPr>
            <w:r w:rsidRPr="00665EDB">
              <w:rPr>
                <w:bCs/>
                <w:sz w:val="20"/>
                <w:szCs w:val="20"/>
              </w:rPr>
              <w:t>Urban/Rural</w:t>
            </w:r>
          </w:p>
        </w:tc>
      </w:tr>
      <w:tr w:rsidR="006F0D61" w:rsidRPr="00665EDB" w:rsidTr="00665EDB">
        <w:tc>
          <w:tcPr>
            <w:tcW w:w="3420" w:type="dxa"/>
            <w:tcBorders>
              <w:bottom w:val="single" w:sz="4" w:space="0" w:color="auto"/>
            </w:tcBorders>
            <w:shd w:val="clear" w:color="auto" w:fill="auto"/>
            <w:vAlign w:val="center"/>
          </w:tcPr>
          <w:p w:rsidR="006F0D61" w:rsidRPr="00665EDB" w:rsidRDefault="006F0D61" w:rsidP="00665EDB">
            <w:pPr>
              <w:jc w:val="center"/>
              <w:rPr>
                <w:b/>
                <w:bCs/>
                <w:sz w:val="20"/>
                <w:szCs w:val="20"/>
              </w:rPr>
            </w:pPr>
            <w:r w:rsidRPr="00665EDB">
              <w:rPr>
                <w:bCs/>
                <w:sz w:val="20"/>
                <w:szCs w:val="20"/>
              </w:rPr>
              <w:t>Weaving Type</w:t>
            </w:r>
          </w:p>
        </w:tc>
        <w:tc>
          <w:tcPr>
            <w:tcW w:w="1302" w:type="dxa"/>
            <w:tcBorders>
              <w:left w:val="nil"/>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tcBorders>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Type A weaving, Type B weaving, No weaving</w:t>
            </w:r>
          </w:p>
        </w:tc>
      </w:tr>
    </w:tbl>
    <w:p w:rsidR="006F0D61" w:rsidRPr="00665EDB" w:rsidRDefault="006F0D61" w:rsidP="00B73AF1">
      <w:pPr>
        <w:pStyle w:val="Caption"/>
        <w:keepNext/>
        <w:widowControl/>
        <w:numPr>
          <w:ilvl w:val="0"/>
          <w:numId w:val="25"/>
        </w:numPr>
        <w:spacing w:after="0"/>
        <w:ind w:left="360"/>
        <w:jc w:val="left"/>
        <w:rPr>
          <w:rFonts w:ascii="Times New Roman" w:hAnsi="Times New Roman"/>
          <w:color w:val="000000"/>
          <w:sz w:val="20"/>
        </w:rPr>
      </w:pPr>
      <w:r w:rsidRPr="00665EDB">
        <w:rPr>
          <w:rFonts w:ascii="Times New Roman" w:hAnsi="Times New Roman"/>
          <w:color w:val="000000"/>
          <w:sz w:val="20"/>
        </w:rPr>
        <w:t xml:space="preserve">Curve </w:t>
      </w:r>
      <w:r w:rsidR="00B73AF1" w:rsidRPr="00665EDB">
        <w:rPr>
          <w:rFonts w:ascii="Times New Roman" w:hAnsi="Times New Roman"/>
          <w:color w:val="000000"/>
          <w:sz w:val="20"/>
        </w:rPr>
        <w:t>=</w:t>
      </w:r>
      <m:oMath>
        <m:sSub>
          <m:sSubPr>
            <m:ctrlPr>
              <w:rPr>
                <w:rFonts w:ascii="Cambria Math" w:hAnsi="Cambria Math"/>
                <w:color w:val="000000"/>
                <w:sz w:val="20"/>
              </w:rPr>
            </m:ctrlPr>
          </m:sSubPr>
          <m:e>
            <m:r>
              <w:rPr>
                <w:rFonts w:ascii="Cambria Math" w:hAnsi="Cambria Math"/>
                <w:color w:val="000000"/>
                <w:sz w:val="20"/>
              </w:rPr>
              <m:t>p</m:t>
            </m:r>
          </m:e>
          <m:sub>
            <m:r>
              <w:rPr>
                <w:rFonts w:ascii="Cambria Math" w:hAnsi="Cambria Math"/>
                <w:color w:val="000000"/>
                <w:sz w:val="20"/>
              </w:rPr>
              <m:t>Curve</m:t>
            </m:r>
          </m:sub>
        </m:sSub>
        <m:r>
          <w:rPr>
            <w:rFonts w:ascii="Cambria Math" w:hAnsi="Cambria Math"/>
            <w:color w:val="000000"/>
            <w:sz w:val="20"/>
          </w:rPr>
          <m:t>*</m:t>
        </m:r>
        <m:f>
          <m:fPr>
            <m:ctrlPr>
              <w:rPr>
                <w:rFonts w:ascii="Cambria Math" w:hAnsi="Cambria Math"/>
                <w:color w:val="000000"/>
                <w:sz w:val="20"/>
              </w:rPr>
            </m:ctrlPr>
          </m:fPr>
          <m:num>
            <m:sSup>
              <m:sSupPr>
                <m:ctrlPr>
                  <w:rPr>
                    <w:rFonts w:ascii="Cambria Math" w:hAnsi="Cambria Math"/>
                    <w:color w:val="000000"/>
                    <w:sz w:val="20"/>
                  </w:rPr>
                </m:ctrlPr>
              </m:sSupPr>
              <m:e>
                <m:d>
                  <m:dPr>
                    <m:ctrlPr>
                      <w:rPr>
                        <w:rFonts w:ascii="Cambria Math" w:hAnsi="Cambria Math"/>
                        <w:color w:val="000000"/>
                        <w:sz w:val="20"/>
                      </w:rPr>
                    </m:ctrlPr>
                  </m:dPr>
                  <m:e>
                    <m:r>
                      <w:rPr>
                        <w:rFonts w:ascii="Cambria Math" w:hAnsi="Cambria Math"/>
                        <w:color w:val="000000"/>
                        <w:sz w:val="20"/>
                      </w:rPr>
                      <m:t>1.47*</m:t>
                    </m:r>
                    <m:r>
                      <w:rPr>
                        <w:rFonts w:ascii="Cambria Math" w:hAnsi="Cambria Math" w:hint="eastAsia"/>
                        <w:color w:val="000000"/>
                        <w:sz w:val="20"/>
                      </w:rPr>
                      <m:t>V</m:t>
                    </m:r>
                  </m:e>
                </m:d>
              </m:e>
              <m:sup>
                <m:r>
                  <w:rPr>
                    <w:rFonts w:ascii="Cambria Math" w:hAnsi="Cambria Math" w:hint="eastAsia"/>
                    <w:color w:val="000000"/>
                    <w:sz w:val="20"/>
                  </w:rPr>
                  <m:t>2</m:t>
                </m:r>
              </m:sup>
            </m:sSup>
          </m:num>
          <m:den>
            <m:r>
              <w:rPr>
                <w:rFonts w:ascii="Cambria Math" w:hAnsi="Cambria Math"/>
                <w:color w:val="000000"/>
                <w:sz w:val="20"/>
              </w:rPr>
              <m:t>32.2*</m:t>
            </m:r>
            <m:r>
              <w:rPr>
                <w:rFonts w:ascii="Cambria Math" w:hAnsi="Cambria Math" w:hint="eastAsia"/>
                <w:color w:val="000000"/>
                <w:sz w:val="20"/>
              </w:rPr>
              <m:t>R</m:t>
            </m:r>
          </m:den>
        </m:f>
      </m:oMath>
      <w:r w:rsidRPr="00665EDB">
        <w:rPr>
          <w:rFonts w:ascii="Times New Roman" w:hAnsi="Times New Roman"/>
          <w:color w:val="000000"/>
          <w:sz w:val="20"/>
        </w:rPr>
        <w:t>, where p</w:t>
      </w:r>
      <w:r w:rsidRPr="00665EDB">
        <w:rPr>
          <w:rFonts w:ascii="Times New Roman" w:hAnsi="Times New Roman"/>
          <w:color w:val="000000"/>
          <w:sz w:val="20"/>
          <w:vertAlign w:val="subscript"/>
        </w:rPr>
        <w:t>Curve</w:t>
      </w:r>
      <w:r w:rsidRPr="00665EDB">
        <w:rPr>
          <w:rFonts w:ascii="Times New Roman" w:hAnsi="Times New Roman"/>
          <w:color w:val="000000"/>
          <w:sz w:val="20"/>
        </w:rPr>
        <w:t xml:space="preserve"> is proportion of curves; V is speed; and R is radius.</w:t>
      </w:r>
    </w:p>
    <w:p w:rsidR="006F0D61" w:rsidRPr="006C3654" w:rsidRDefault="006F0D61" w:rsidP="006F0D61"/>
    <w:p w:rsidR="00B53FD2" w:rsidRPr="006C3654" w:rsidRDefault="00B53FD2" w:rsidP="00B53FD2">
      <w:pPr>
        <w:pStyle w:val="Caption"/>
        <w:keepNext/>
        <w:jc w:val="center"/>
        <w:rPr>
          <w:rFonts w:ascii="Times New Roman" w:hAnsi="Times New Roman"/>
          <w:b/>
          <w:i w:val="0"/>
          <w:color w:val="auto"/>
          <w:sz w:val="24"/>
          <w:szCs w:val="22"/>
        </w:rPr>
      </w:pPr>
      <w:bookmarkStart w:id="406" w:name="_Toc422999696"/>
      <w:r w:rsidRPr="006C3654">
        <w:rPr>
          <w:rFonts w:ascii="Times New Roman" w:hAnsi="Times New Roman"/>
          <w:b/>
          <w:i w:val="0"/>
          <w:color w:val="auto"/>
          <w:sz w:val="24"/>
          <w:szCs w:val="22"/>
        </w:rPr>
        <w:t xml:space="preserve">Table </w:t>
      </w:r>
      <w:r w:rsidR="003358A4" w:rsidRPr="006C3654">
        <w:rPr>
          <w:rFonts w:ascii="Times New Roman" w:hAnsi="Times New Roman"/>
          <w:b/>
          <w:i w:val="0"/>
          <w:color w:val="auto"/>
          <w:sz w:val="24"/>
          <w:szCs w:val="22"/>
        </w:rPr>
        <w:fldChar w:fldCharType="begin"/>
      </w:r>
      <w:r w:rsidRPr="006C3654">
        <w:rPr>
          <w:rFonts w:ascii="Times New Roman" w:hAnsi="Times New Roman"/>
          <w:b/>
          <w:i w:val="0"/>
          <w:color w:val="auto"/>
          <w:sz w:val="24"/>
          <w:szCs w:val="22"/>
        </w:rPr>
        <w:instrText xml:space="preserve"> SEQ Table \* ARABIC </w:instrText>
      </w:r>
      <w:r w:rsidR="003358A4" w:rsidRPr="006C3654">
        <w:rPr>
          <w:rFonts w:ascii="Times New Roman" w:hAnsi="Times New Roman"/>
          <w:b/>
          <w:i w:val="0"/>
          <w:color w:val="auto"/>
          <w:sz w:val="24"/>
          <w:szCs w:val="22"/>
        </w:rPr>
        <w:fldChar w:fldCharType="separate"/>
      </w:r>
      <w:r w:rsidR="00383A8B">
        <w:rPr>
          <w:rFonts w:ascii="Times New Roman" w:hAnsi="Times New Roman"/>
          <w:b/>
          <w:i w:val="0"/>
          <w:noProof/>
          <w:color w:val="auto"/>
          <w:sz w:val="24"/>
          <w:szCs w:val="22"/>
        </w:rPr>
        <w:t>55</w:t>
      </w:r>
      <w:r w:rsidR="003358A4" w:rsidRPr="006C3654">
        <w:rPr>
          <w:rFonts w:ascii="Times New Roman" w:hAnsi="Times New Roman"/>
          <w:b/>
          <w:i w:val="0"/>
          <w:color w:val="auto"/>
          <w:sz w:val="24"/>
          <w:szCs w:val="22"/>
        </w:rPr>
        <w:fldChar w:fldCharType="end"/>
      </w:r>
      <w:r w:rsidRPr="006C3654">
        <w:rPr>
          <w:rFonts w:ascii="Times New Roman" w:hAnsi="Times New Roman"/>
          <w:b/>
          <w:i w:val="0"/>
          <w:color w:val="auto"/>
          <w:sz w:val="24"/>
          <w:szCs w:val="22"/>
        </w:rPr>
        <w:t xml:space="preserve"> Potential </w:t>
      </w:r>
      <w:r w:rsidR="00885564">
        <w:rPr>
          <w:rFonts w:ascii="Times New Roman" w:hAnsi="Times New Roman"/>
          <w:b/>
          <w:i w:val="0"/>
          <w:color w:val="auto"/>
          <w:sz w:val="24"/>
          <w:szCs w:val="22"/>
        </w:rPr>
        <w:t>I</w:t>
      </w:r>
      <w:r w:rsidRPr="006C3654">
        <w:rPr>
          <w:rFonts w:ascii="Times New Roman" w:hAnsi="Times New Roman"/>
          <w:b/>
          <w:i w:val="0"/>
          <w:color w:val="auto"/>
          <w:sz w:val="24"/>
          <w:szCs w:val="22"/>
        </w:rPr>
        <w:t xml:space="preserve">ndependent </w:t>
      </w:r>
      <w:r w:rsidR="00885564">
        <w:rPr>
          <w:rFonts w:ascii="Times New Roman" w:hAnsi="Times New Roman"/>
          <w:b/>
          <w:i w:val="0"/>
          <w:color w:val="auto"/>
          <w:sz w:val="24"/>
          <w:szCs w:val="22"/>
        </w:rPr>
        <w:t>V</w:t>
      </w:r>
      <w:r w:rsidRPr="006C3654">
        <w:rPr>
          <w:rFonts w:ascii="Times New Roman" w:hAnsi="Times New Roman"/>
          <w:b/>
          <w:i w:val="0"/>
          <w:color w:val="auto"/>
          <w:sz w:val="24"/>
          <w:szCs w:val="22"/>
        </w:rPr>
        <w:t xml:space="preserve">ariables </w:t>
      </w:r>
      <w:r w:rsidR="00885564">
        <w:rPr>
          <w:rFonts w:ascii="Times New Roman" w:hAnsi="Times New Roman"/>
          <w:b/>
          <w:i w:val="0"/>
          <w:color w:val="auto"/>
          <w:sz w:val="24"/>
          <w:szCs w:val="22"/>
        </w:rPr>
        <w:t>C</w:t>
      </w:r>
      <w:r w:rsidRPr="006C3654">
        <w:rPr>
          <w:rFonts w:ascii="Times New Roman" w:hAnsi="Times New Roman"/>
          <w:b/>
          <w:i w:val="0"/>
          <w:color w:val="auto"/>
          <w:sz w:val="24"/>
          <w:szCs w:val="22"/>
        </w:rPr>
        <w:t>onsidered in SPFs for Interchange Segments</w:t>
      </w:r>
      <w:bookmarkEnd w:id="406"/>
    </w:p>
    <w:tbl>
      <w:tblPr>
        <w:tblW w:w="9360" w:type="dxa"/>
        <w:tblLayout w:type="fixed"/>
        <w:tblLook w:val="04A0" w:firstRow="1" w:lastRow="0" w:firstColumn="1" w:lastColumn="0" w:noHBand="0" w:noVBand="1"/>
      </w:tblPr>
      <w:tblGrid>
        <w:gridCol w:w="3420"/>
        <w:gridCol w:w="1302"/>
        <w:gridCol w:w="1159"/>
        <w:gridCol w:w="1160"/>
        <w:gridCol w:w="1159"/>
        <w:gridCol w:w="1160"/>
      </w:tblGrid>
      <w:tr w:rsidR="006F0D61" w:rsidRPr="00665EDB" w:rsidTr="00665EDB">
        <w:tc>
          <w:tcPr>
            <w:tcW w:w="3420" w:type="dxa"/>
            <w:vMerge w:val="restart"/>
            <w:tcBorders>
              <w:top w:val="single" w:sz="4" w:space="0" w:color="auto"/>
            </w:tcBorders>
            <w:shd w:val="clear" w:color="auto" w:fill="auto"/>
            <w:vAlign w:val="center"/>
          </w:tcPr>
          <w:p w:rsidR="006F0D61" w:rsidRPr="00665EDB" w:rsidRDefault="006F0D61" w:rsidP="00665EDB">
            <w:pPr>
              <w:jc w:val="center"/>
              <w:rPr>
                <w:b/>
                <w:bCs/>
                <w:sz w:val="20"/>
                <w:szCs w:val="20"/>
              </w:rPr>
            </w:pPr>
            <w:r w:rsidRPr="00665EDB">
              <w:rPr>
                <w:b/>
                <w:bCs/>
                <w:sz w:val="20"/>
                <w:szCs w:val="20"/>
              </w:rPr>
              <w:t>Potential Independent Variable</w:t>
            </w:r>
          </w:p>
        </w:tc>
        <w:tc>
          <w:tcPr>
            <w:tcW w:w="1302" w:type="dxa"/>
            <w:vMerge w:val="restart"/>
            <w:tcBorders>
              <w:top w:val="single" w:sz="4" w:space="0" w:color="auto"/>
              <w:left w:val="nil"/>
            </w:tcBorders>
            <w:shd w:val="clear" w:color="auto" w:fill="auto"/>
            <w:vAlign w:val="center"/>
          </w:tcPr>
          <w:p w:rsidR="006F0D61" w:rsidRPr="00665EDB" w:rsidRDefault="006F0D61" w:rsidP="00665EDB">
            <w:pPr>
              <w:jc w:val="center"/>
              <w:rPr>
                <w:b/>
                <w:bCs/>
                <w:sz w:val="20"/>
                <w:szCs w:val="20"/>
              </w:rPr>
            </w:pPr>
            <w:r w:rsidRPr="00665EDB">
              <w:rPr>
                <w:b/>
                <w:bCs/>
                <w:sz w:val="20"/>
                <w:szCs w:val="20"/>
              </w:rPr>
              <w:t>Variable</w:t>
            </w:r>
          </w:p>
          <w:p w:rsidR="006F0D61" w:rsidRPr="00665EDB" w:rsidRDefault="006F0D61" w:rsidP="00665EDB">
            <w:pPr>
              <w:jc w:val="center"/>
              <w:rPr>
                <w:b/>
                <w:bCs/>
                <w:sz w:val="20"/>
                <w:szCs w:val="20"/>
              </w:rPr>
            </w:pPr>
            <w:r w:rsidRPr="00665EDB">
              <w:rPr>
                <w:b/>
                <w:bCs/>
                <w:sz w:val="20"/>
                <w:szCs w:val="20"/>
              </w:rPr>
              <w:t>Type</w:t>
            </w:r>
          </w:p>
        </w:tc>
        <w:tc>
          <w:tcPr>
            <w:tcW w:w="4638" w:type="dxa"/>
            <w:gridSpan w:val="4"/>
            <w:tcBorders>
              <w:top w:val="single" w:sz="4" w:space="0" w:color="auto"/>
              <w:bottom w:val="single" w:sz="4" w:space="0" w:color="auto"/>
            </w:tcBorders>
            <w:shd w:val="clear" w:color="auto" w:fill="auto"/>
            <w:vAlign w:val="center"/>
          </w:tcPr>
          <w:p w:rsidR="006F0D61" w:rsidRPr="00665EDB" w:rsidRDefault="006F0D61" w:rsidP="00665EDB">
            <w:pPr>
              <w:jc w:val="center"/>
              <w:rPr>
                <w:b/>
                <w:bCs/>
                <w:sz w:val="20"/>
                <w:szCs w:val="20"/>
              </w:rPr>
            </w:pPr>
            <w:r w:rsidRPr="00665EDB">
              <w:rPr>
                <w:b/>
                <w:bCs/>
                <w:sz w:val="20"/>
                <w:szCs w:val="20"/>
              </w:rPr>
              <w:t>Descriptive Statistics for Continuous Data</w:t>
            </w:r>
          </w:p>
          <w:p w:rsidR="006F0D61" w:rsidRPr="00665EDB" w:rsidRDefault="006F0D61" w:rsidP="00665EDB">
            <w:pPr>
              <w:jc w:val="center"/>
              <w:rPr>
                <w:b/>
                <w:bCs/>
                <w:sz w:val="20"/>
                <w:szCs w:val="20"/>
              </w:rPr>
            </w:pPr>
            <w:r w:rsidRPr="00665EDB">
              <w:rPr>
                <w:b/>
                <w:bCs/>
                <w:sz w:val="20"/>
                <w:szCs w:val="20"/>
              </w:rPr>
              <w:t>or Possible Values for Categorical Data</w:t>
            </w:r>
          </w:p>
        </w:tc>
      </w:tr>
      <w:tr w:rsidR="006F0D61" w:rsidRPr="00665EDB" w:rsidTr="00665EDB">
        <w:tc>
          <w:tcPr>
            <w:tcW w:w="3420" w:type="dxa"/>
            <w:vMerge/>
            <w:tcBorders>
              <w:bottom w:val="single" w:sz="4" w:space="0" w:color="auto"/>
            </w:tcBorders>
            <w:shd w:val="clear" w:color="auto" w:fill="auto"/>
            <w:vAlign w:val="center"/>
          </w:tcPr>
          <w:p w:rsidR="006F0D61" w:rsidRPr="00665EDB" w:rsidRDefault="006F0D61" w:rsidP="00665EDB">
            <w:pPr>
              <w:jc w:val="center"/>
              <w:rPr>
                <w:b/>
                <w:bCs/>
                <w:sz w:val="20"/>
                <w:szCs w:val="20"/>
              </w:rPr>
            </w:pPr>
          </w:p>
        </w:tc>
        <w:tc>
          <w:tcPr>
            <w:tcW w:w="1302" w:type="dxa"/>
            <w:vMerge/>
            <w:tcBorders>
              <w:left w:val="nil"/>
              <w:bottom w:val="single" w:sz="4" w:space="0" w:color="auto"/>
            </w:tcBorders>
            <w:shd w:val="clear" w:color="auto" w:fill="auto"/>
            <w:vAlign w:val="center"/>
          </w:tcPr>
          <w:p w:rsidR="006F0D61" w:rsidRPr="00665EDB" w:rsidRDefault="006F0D61" w:rsidP="00665EDB">
            <w:pPr>
              <w:jc w:val="center"/>
              <w:rPr>
                <w:sz w:val="20"/>
                <w:szCs w:val="20"/>
              </w:rPr>
            </w:pPr>
          </w:p>
        </w:tc>
        <w:tc>
          <w:tcPr>
            <w:tcW w:w="1159"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Min</w:t>
            </w:r>
          </w:p>
        </w:tc>
        <w:tc>
          <w:tcPr>
            <w:tcW w:w="1160"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Max</w:t>
            </w:r>
          </w:p>
        </w:tc>
        <w:tc>
          <w:tcPr>
            <w:tcW w:w="1159"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Mean</w:t>
            </w:r>
          </w:p>
        </w:tc>
        <w:tc>
          <w:tcPr>
            <w:tcW w:w="1160" w:type="dxa"/>
            <w:tcBorders>
              <w:top w:val="single" w:sz="4" w:space="0" w:color="auto"/>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Std. Dev</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AADT (</w:t>
            </w:r>
            <w:proofErr w:type="spellStart"/>
            <w:r w:rsidRPr="00665EDB">
              <w:rPr>
                <w:bCs/>
                <w:sz w:val="20"/>
                <w:szCs w:val="20"/>
              </w:rPr>
              <w:t>veh</w:t>
            </w:r>
            <w:proofErr w:type="spellEnd"/>
            <w:r w:rsidRPr="00665EDB">
              <w:rPr>
                <w:bCs/>
                <w:sz w:val="20"/>
                <w:szCs w:val="20"/>
              </w:rPr>
              <w:t>/day)</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rPr>
            </w:pPr>
            <w:r w:rsidRPr="00665EDB">
              <w:rPr>
                <w:sz w:val="20"/>
              </w:rPr>
              <w:t>4600</w:t>
            </w:r>
          </w:p>
        </w:tc>
        <w:tc>
          <w:tcPr>
            <w:tcW w:w="1160" w:type="dxa"/>
            <w:shd w:val="clear" w:color="auto" w:fill="auto"/>
            <w:vAlign w:val="center"/>
          </w:tcPr>
          <w:p w:rsidR="006F0D61" w:rsidRPr="00665EDB" w:rsidRDefault="006F0D61" w:rsidP="00665EDB">
            <w:pPr>
              <w:jc w:val="center"/>
              <w:rPr>
                <w:sz w:val="20"/>
              </w:rPr>
            </w:pPr>
            <w:r w:rsidRPr="00665EDB">
              <w:rPr>
                <w:sz w:val="20"/>
              </w:rPr>
              <w:t>157000</w:t>
            </w:r>
          </w:p>
        </w:tc>
        <w:tc>
          <w:tcPr>
            <w:tcW w:w="1159" w:type="dxa"/>
            <w:shd w:val="clear" w:color="auto" w:fill="auto"/>
            <w:vAlign w:val="center"/>
          </w:tcPr>
          <w:p w:rsidR="006F0D61" w:rsidRPr="00665EDB" w:rsidRDefault="006F0D61" w:rsidP="00665EDB">
            <w:pPr>
              <w:jc w:val="center"/>
              <w:rPr>
                <w:sz w:val="20"/>
              </w:rPr>
            </w:pPr>
            <w:r w:rsidRPr="00665EDB">
              <w:rPr>
                <w:sz w:val="20"/>
              </w:rPr>
              <w:t>43076</w:t>
            </w:r>
          </w:p>
        </w:tc>
        <w:tc>
          <w:tcPr>
            <w:tcW w:w="1160" w:type="dxa"/>
            <w:shd w:val="clear" w:color="auto" w:fill="auto"/>
            <w:vAlign w:val="center"/>
          </w:tcPr>
          <w:p w:rsidR="006F0D61" w:rsidRPr="00665EDB" w:rsidRDefault="006F0D61" w:rsidP="00665EDB">
            <w:pPr>
              <w:jc w:val="center"/>
              <w:rPr>
                <w:sz w:val="20"/>
              </w:rPr>
            </w:pPr>
            <w:r w:rsidRPr="00665EDB">
              <w:rPr>
                <w:sz w:val="20"/>
              </w:rPr>
              <w:t>35865</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Length (mi)</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rPr>
            </w:pPr>
            <w:r w:rsidRPr="00665EDB">
              <w:rPr>
                <w:sz w:val="20"/>
              </w:rPr>
              <w:t>0.11</w:t>
            </w:r>
          </w:p>
        </w:tc>
        <w:tc>
          <w:tcPr>
            <w:tcW w:w="1160" w:type="dxa"/>
            <w:shd w:val="clear" w:color="auto" w:fill="auto"/>
            <w:vAlign w:val="center"/>
          </w:tcPr>
          <w:p w:rsidR="006F0D61" w:rsidRPr="00665EDB" w:rsidRDefault="006F0D61" w:rsidP="00665EDB">
            <w:pPr>
              <w:jc w:val="center"/>
              <w:rPr>
                <w:sz w:val="20"/>
              </w:rPr>
            </w:pPr>
            <w:r w:rsidRPr="00665EDB">
              <w:rPr>
                <w:sz w:val="20"/>
              </w:rPr>
              <w:t>1.21</w:t>
            </w:r>
          </w:p>
        </w:tc>
        <w:tc>
          <w:tcPr>
            <w:tcW w:w="1159" w:type="dxa"/>
            <w:shd w:val="clear" w:color="auto" w:fill="auto"/>
            <w:vAlign w:val="center"/>
          </w:tcPr>
          <w:p w:rsidR="006F0D61" w:rsidRPr="00665EDB" w:rsidRDefault="006F0D61" w:rsidP="00665EDB">
            <w:pPr>
              <w:jc w:val="center"/>
              <w:rPr>
                <w:sz w:val="20"/>
              </w:rPr>
            </w:pPr>
            <w:r w:rsidRPr="00665EDB">
              <w:rPr>
                <w:sz w:val="20"/>
              </w:rPr>
              <w:t>0.48</w:t>
            </w:r>
          </w:p>
        </w:tc>
        <w:tc>
          <w:tcPr>
            <w:tcW w:w="1160" w:type="dxa"/>
            <w:shd w:val="clear" w:color="auto" w:fill="auto"/>
            <w:vAlign w:val="center"/>
          </w:tcPr>
          <w:p w:rsidR="006F0D61" w:rsidRPr="00665EDB" w:rsidRDefault="006F0D61" w:rsidP="00665EDB">
            <w:pPr>
              <w:jc w:val="center"/>
              <w:rPr>
                <w:sz w:val="20"/>
              </w:rPr>
            </w:pPr>
            <w:r w:rsidRPr="00665EDB">
              <w:rPr>
                <w:sz w:val="20"/>
              </w:rPr>
              <w:t>0.17</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trike/>
                <w:sz w:val="20"/>
                <w:szCs w:val="20"/>
              </w:rPr>
              <w:t>Lane Width (</w:t>
            </w:r>
            <w:proofErr w:type="spellStart"/>
            <w:r w:rsidRPr="00665EDB">
              <w:rPr>
                <w:strike/>
                <w:sz w:val="20"/>
                <w:szCs w:val="20"/>
              </w:rPr>
              <w:t>ft</w:t>
            </w:r>
            <w:proofErr w:type="spellEnd"/>
            <w:r w:rsidRPr="00665EDB">
              <w:rPr>
                <w:strike/>
                <w:sz w:val="20"/>
                <w:szCs w:val="20"/>
              </w:rPr>
              <w:t>)</w:t>
            </w:r>
            <w:r w:rsidRPr="00665EDB">
              <w:rPr>
                <w:sz w:val="20"/>
                <w:szCs w:val="20"/>
              </w:rPr>
              <w:t xml:space="preserve"> </w:t>
            </w:r>
            <w:r w:rsidRPr="00665EDB">
              <w:rPr>
                <w:sz w:val="22"/>
                <w:vertAlign w:val="superscript"/>
              </w:rPr>
              <w:t>a</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rPr>
            </w:pPr>
            <w:r w:rsidRPr="00665EDB">
              <w:rPr>
                <w:bCs/>
                <w:sz w:val="20"/>
              </w:rPr>
              <w:t>12</w:t>
            </w:r>
          </w:p>
        </w:tc>
        <w:tc>
          <w:tcPr>
            <w:tcW w:w="1160" w:type="dxa"/>
            <w:shd w:val="clear" w:color="auto" w:fill="auto"/>
            <w:vAlign w:val="center"/>
          </w:tcPr>
          <w:p w:rsidR="006F0D61" w:rsidRPr="00665EDB" w:rsidRDefault="006F0D61" w:rsidP="00665EDB">
            <w:pPr>
              <w:jc w:val="center"/>
              <w:rPr>
                <w:bCs/>
                <w:sz w:val="20"/>
              </w:rPr>
            </w:pPr>
            <w:r w:rsidRPr="00665EDB">
              <w:rPr>
                <w:bCs/>
                <w:sz w:val="20"/>
              </w:rPr>
              <w:t>20</w:t>
            </w:r>
          </w:p>
        </w:tc>
        <w:tc>
          <w:tcPr>
            <w:tcW w:w="1159" w:type="dxa"/>
            <w:shd w:val="clear" w:color="auto" w:fill="auto"/>
            <w:vAlign w:val="center"/>
          </w:tcPr>
          <w:p w:rsidR="006F0D61" w:rsidRPr="00665EDB" w:rsidRDefault="006F0D61" w:rsidP="00665EDB">
            <w:pPr>
              <w:jc w:val="center"/>
              <w:rPr>
                <w:bCs/>
                <w:sz w:val="20"/>
              </w:rPr>
            </w:pPr>
            <w:r w:rsidRPr="00665EDB">
              <w:rPr>
                <w:bCs/>
                <w:sz w:val="20"/>
              </w:rPr>
              <w:t>12.07</w:t>
            </w:r>
          </w:p>
        </w:tc>
        <w:tc>
          <w:tcPr>
            <w:tcW w:w="1160" w:type="dxa"/>
            <w:shd w:val="clear" w:color="auto" w:fill="auto"/>
            <w:vAlign w:val="center"/>
          </w:tcPr>
          <w:p w:rsidR="006F0D61" w:rsidRPr="00665EDB" w:rsidRDefault="006F0D61" w:rsidP="00665EDB">
            <w:pPr>
              <w:jc w:val="center"/>
              <w:rPr>
                <w:bCs/>
                <w:sz w:val="20"/>
              </w:rPr>
            </w:pPr>
            <w:r w:rsidRPr="00665EDB">
              <w:rPr>
                <w:bCs/>
                <w:sz w:val="20"/>
              </w:rPr>
              <w:t>0.56</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Right Shoulder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rPr>
            </w:pPr>
            <w:r w:rsidRPr="00665EDB">
              <w:rPr>
                <w:bCs/>
                <w:sz w:val="20"/>
              </w:rPr>
              <w:t>6</w:t>
            </w:r>
          </w:p>
        </w:tc>
        <w:tc>
          <w:tcPr>
            <w:tcW w:w="1160" w:type="dxa"/>
            <w:shd w:val="clear" w:color="auto" w:fill="auto"/>
            <w:vAlign w:val="center"/>
          </w:tcPr>
          <w:p w:rsidR="006F0D61" w:rsidRPr="00665EDB" w:rsidRDefault="006F0D61" w:rsidP="00665EDB">
            <w:pPr>
              <w:jc w:val="center"/>
              <w:rPr>
                <w:bCs/>
                <w:sz w:val="20"/>
              </w:rPr>
            </w:pPr>
            <w:r w:rsidRPr="00665EDB">
              <w:rPr>
                <w:bCs/>
                <w:sz w:val="20"/>
              </w:rPr>
              <w:t>16</w:t>
            </w:r>
          </w:p>
        </w:tc>
        <w:tc>
          <w:tcPr>
            <w:tcW w:w="1159" w:type="dxa"/>
            <w:shd w:val="clear" w:color="auto" w:fill="auto"/>
            <w:vAlign w:val="center"/>
          </w:tcPr>
          <w:p w:rsidR="006F0D61" w:rsidRPr="00665EDB" w:rsidRDefault="006F0D61" w:rsidP="00665EDB">
            <w:pPr>
              <w:jc w:val="center"/>
              <w:rPr>
                <w:bCs/>
                <w:sz w:val="20"/>
              </w:rPr>
            </w:pPr>
            <w:r w:rsidRPr="00665EDB">
              <w:rPr>
                <w:bCs/>
                <w:sz w:val="20"/>
              </w:rPr>
              <w:t>10.31</w:t>
            </w:r>
          </w:p>
        </w:tc>
        <w:tc>
          <w:tcPr>
            <w:tcW w:w="1160" w:type="dxa"/>
            <w:shd w:val="clear" w:color="auto" w:fill="auto"/>
            <w:vAlign w:val="center"/>
          </w:tcPr>
          <w:p w:rsidR="006F0D61" w:rsidRPr="00665EDB" w:rsidRDefault="006F0D61" w:rsidP="00665EDB">
            <w:pPr>
              <w:jc w:val="center"/>
              <w:rPr>
                <w:bCs/>
                <w:sz w:val="20"/>
              </w:rPr>
            </w:pPr>
            <w:r w:rsidRPr="00665EDB">
              <w:rPr>
                <w:bCs/>
                <w:sz w:val="20"/>
              </w:rPr>
              <w:t>1.55</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Left Shoulder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rPr>
            </w:pPr>
            <w:r w:rsidRPr="00665EDB">
              <w:rPr>
                <w:bCs/>
                <w:sz w:val="20"/>
              </w:rPr>
              <w:t>4</w:t>
            </w:r>
          </w:p>
        </w:tc>
        <w:tc>
          <w:tcPr>
            <w:tcW w:w="1160" w:type="dxa"/>
            <w:shd w:val="clear" w:color="auto" w:fill="auto"/>
            <w:vAlign w:val="center"/>
          </w:tcPr>
          <w:p w:rsidR="006F0D61" w:rsidRPr="00665EDB" w:rsidRDefault="006F0D61" w:rsidP="00665EDB">
            <w:pPr>
              <w:jc w:val="center"/>
              <w:rPr>
                <w:bCs/>
                <w:sz w:val="20"/>
              </w:rPr>
            </w:pPr>
            <w:r w:rsidRPr="00665EDB">
              <w:rPr>
                <w:bCs/>
                <w:sz w:val="20"/>
              </w:rPr>
              <w:t>14</w:t>
            </w:r>
          </w:p>
        </w:tc>
        <w:tc>
          <w:tcPr>
            <w:tcW w:w="1159" w:type="dxa"/>
            <w:shd w:val="clear" w:color="auto" w:fill="auto"/>
            <w:vAlign w:val="center"/>
          </w:tcPr>
          <w:p w:rsidR="006F0D61" w:rsidRPr="00665EDB" w:rsidRDefault="006F0D61" w:rsidP="00665EDB">
            <w:pPr>
              <w:jc w:val="center"/>
              <w:rPr>
                <w:bCs/>
                <w:sz w:val="20"/>
              </w:rPr>
            </w:pPr>
            <w:r w:rsidRPr="00665EDB">
              <w:rPr>
                <w:bCs/>
                <w:sz w:val="20"/>
              </w:rPr>
              <w:t>7.35</w:t>
            </w:r>
          </w:p>
        </w:tc>
        <w:tc>
          <w:tcPr>
            <w:tcW w:w="1160" w:type="dxa"/>
            <w:shd w:val="clear" w:color="auto" w:fill="auto"/>
            <w:vAlign w:val="center"/>
          </w:tcPr>
          <w:p w:rsidR="006F0D61" w:rsidRPr="00665EDB" w:rsidRDefault="006F0D61" w:rsidP="00665EDB">
            <w:pPr>
              <w:jc w:val="center"/>
              <w:rPr>
                <w:bCs/>
                <w:sz w:val="20"/>
              </w:rPr>
            </w:pPr>
            <w:r w:rsidRPr="00665EDB">
              <w:rPr>
                <w:bCs/>
                <w:sz w:val="20"/>
              </w:rPr>
              <w:t>2.08</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Median Width (</w:t>
            </w:r>
            <w:proofErr w:type="spellStart"/>
            <w:r w:rsidRPr="00665EDB">
              <w:rPr>
                <w:sz w:val="20"/>
                <w:szCs w:val="20"/>
              </w:rPr>
              <w:t>ft</w:t>
            </w:r>
            <w:proofErr w:type="spellEnd"/>
            <w:r w:rsidRPr="00665EDB">
              <w:rPr>
                <w:sz w:val="20"/>
                <w:szCs w:val="20"/>
              </w:rPr>
              <w:t>)</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Continuous</w:t>
            </w:r>
          </w:p>
        </w:tc>
        <w:tc>
          <w:tcPr>
            <w:tcW w:w="1159" w:type="dxa"/>
            <w:shd w:val="clear" w:color="auto" w:fill="auto"/>
            <w:vAlign w:val="center"/>
          </w:tcPr>
          <w:p w:rsidR="006F0D61" w:rsidRPr="00665EDB" w:rsidRDefault="006F0D61" w:rsidP="00665EDB">
            <w:pPr>
              <w:jc w:val="center"/>
              <w:rPr>
                <w:bCs/>
                <w:sz w:val="20"/>
              </w:rPr>
            </w:pPr>
            <w:r w:rsidRPr="00665EDB">
              <w:rPr>
                <w:bCs/>
                <w:sz w:val="20"/>
              </w:rPr>
              <w:t>10</w:t>
            </w:r>
          </w:p>
        </w:tc>
        <w:tc>
          <w:tcPr>
            <w:tcW w:w="1160" w:type="dxa"/>
            <w:shd w:val="clear" w:color="auto" w:fill="auto"/>
            <w:vAlign w:val="center"/>
          </w:tcPr>
          <w:p w:rsidR="006F0D61" w:rsidRPr="00665EDB" w:rsidRDefault="006F0D61" w:rsidP="00665EDB">
            <w:pPr>
              <w:jc w:val="center"/>
              <w:rPr>
                <w:bCs/>
                <w:sz w:val="20"/>
              </w:rPr>
            </w:pPr>
            <w:r w:rsidRPr="00665EDB">
              <w:rPr>
                <w:bCs/>
                <w:sz w:val="20"/>
              </w:rPr>
              <w:t>600</w:t>
            </w:r>
          </w:p>
        </w:tc>
        <w:tc>
          <w:tcPr>
            <w:tcW w:w="1159" w:type="dxa"/>
            <w:shd w:val="clear" w:color="auto" w:fill="auto"/>
            <w:vAlign w:val="center"/>
          </w:tcPr>
          <w:p w:rsidR="006F0D61" w:rsidRPr="00665EDB" w:rsidRDefault="006F0D61" w:rsidP="00665EDB">
            <w:pPr>
              <w:jc w:val="center"/>
              <w:rPr>
                <w:bCs/>
                <w:sz w:val="20"/>
              </w:rPr>
            </w:pPr>
            <w:r w:rsidRPr="00665EDB">
              <w:rPr>
                <w:bCs/>
                <w:sz w:val="20"/>
              </w:rPr>
              <w:t>58.59</w:t>
            </w:r>
          </w:p>
        </w:tc>
        <w:tc>
          <w:tcPr>
            <w:tcW w:w="1160" w:type="dxa"/>
            <w:shd w:val="clear" w:color="auto" w:fill="auto"/>
            <w:vAlign w:val="center"/>
          </w:tcPr>
          <w:p w:rsidR="006F0D61" w:rsidRPr="00665EDB" w:rsidRDefault="006F0D61" w:rsidP="00665EDB">
            <w:pPr>
              <w:jc w:val="center"/>
              <w:rPr>
                <w:bCs/>
                <w:sz w:val="20"/>
              </w:rPr>
            </w:pPr>
            <w:r w:rsidRPr="00665EDB">
              <w:rPr>
                <w:bCs/>
                <w:sz w:val="20"/>
              </w:rPr>
              <w:t>46.49</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 xml:space="preserve">Curve </w:t>
            </w:r>
            <w:r w:rsidRPr="00665EDB">
              <w:rPr>
                <w:bCs/>
                <w:sz w:val="20"/>
                <w:szCs w:val="20"/>
                <w:vertAlign w:val="superscript"/>
              </w:rPr>
              <w:t>b</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rPr>
            </w:pPr>
            <w:r w:rsidRPr="00665EDB">
              <w:rPr>
                <w:sz w:val="20"/>
              </w:rPr>
              <w:t>0</w:t>
            </w:r>
          </w:p>
        </w:tc>
        <w:tc>
          <w:tcPr>
            <w:tcW w:w="1160" w:type="dxa"/>
            <w:shd w:val="clear" w:color="auto" w:fill="auto"/>
            <w:vAlign w:val="center"/>
          </w:tcPr>
          <w:p w:rsidR="006F0D61" w:rsidRPr="00665EDB" w:rsidRDefault="006F0D61" w:rsidP="00665EDB">
            <w:pPr>
              <w:jc w:val="center"/>
              <w:rPr>
                <w:sz w:val="20"/>
              </w:rPr>
            </w:pPr>
            <w:r w:rsidRPr="00665EDB">
              <w:rPr>
                <w:sz w:val="20"/>
              </w:rPr>
              <w:t>2.259</w:t>
            </w:r>
          </w:p>
        </w:tc>
        <w:tc>
          <w:tcPr>
            <w:tcW w:w="1159" w:type="dxa"/>
            <w:shd w:val="clear" w:color="auto" w:fill="auto"/>
            <w:vAlign w:val="center"/>
          </w:tcPr>
          <w:p w:rsidR="006F0D61" w:rsidRPr="00665EDB" w:rsidRDefault="006F0D61" w:rsidP="00665EDB">
            <w:pPr>
              <w:jc w:val="center"/>
              <w:rPr>
                <w:sz w:val="20"/>
              </w:rPr>
            </w:pPr>
            <w:r w:rsidRPr="00665EDB">
              <w:rPr>
                <w:sz w:val="20"/>
              </w:rPr>
              <w:t>0.058</w:t>
            </w:r>
          </w:p>
        </w:tc>
        <w:tc>
          <w:tcPr>
            <w:tcW w:w="1160" w:type="dxa"/>
            <w:shd w:val="clear" w:color="auto" w:fill="auto"/>
            <w:vAlign w:val="center"/>
          </w:tcPr>
          <w:p w:rsidR="006F0D61" w:rsidRPr="00665EDB" w:rsidRDefault="006F0D61" w:rsidP="00665EDB">
            <w:pPr>
              <w:jc w:val="center"/>
              <w:rPr>
                <w:sz w:val="20"/>
              </w:rPr>
            </w:pPr>
            <w:r w:rsidRPr="00665EDB">
              <w:rPr>
                <w:sz w:val="20"/>
              </w:rPr>
              <w:t>0.152</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Median Barrier Proportion</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rPr>
            </w:pPr>
            <w:r w:rsidRPr="00665EDB">
              <w:rPr>
                <w:sz w:val="20"/>
              </w:rPr>
              <w:t>0</w:t>
            </w:r>
          </w:p>
        </w:tc>
        <w:tc>
          <w:tcPr>
            <w:tcW w:w="1160" w:type="dxa"/>
            <w:shd w:val="clear" w:color="auto" w:fill="auto"/>
            <w:vAlign w:val="center"/>
          </w:tcPr>
          <w:p w:rsidR="006F0D61" w:rsidRPr="00665EDB" w:rsidRDefault="006F0D61" w:rsidP="00665EDB">
            <w:pPr>
              <w:jc w:val="center"/>
              <w:rPr>
                <w:sz w:val="20"/>
              </w:rPr>
            </w:pPr>
            <w:r w:rsidRPr="00665EDB">
              <w:rPr>
                <w:sz w:val="20"/>
              </w:rPr>
              <w:t>1</w:t>
            </w:r>
          </w:p>
        </w:tc>
        <w:tc>
          <w:tcPr>
            <w:tcW w:w="1159" w:type="dxa"/>
            <w:shd w:val="clear" w:color="auto" w:fill="auto"/>
            <w:vAlign w:val="center"/>
          </w:tcPr>
          <w:p w:rsidR="006F0D61" w:rsidRPr="00665EDB" w:rsidRDefault="006F0D61" w:rsidP="00665EDB">
            <w:pPr>
              <w:jc w:val="center"/>
              <w:rPr>
                <w:sz w:val="20"/>
              </w:rPr>
            </w:pPr>
            <w:r w:rsidRPr="00665EDB">
              <w:rPr>
                <w:sz w:val="20"/>
              </w:rPr>
              <w:t>0.25</w:t>
            </w:r>
          </w:p>
        </w:tc>
        <w:tc>
          <w:tcPr>
            <w:tcW w:w="1160" w:type="dxa"/>
            <w:shd w:val="clear" w:color="auto" w:fill="auto"/>
            <w:vAlign w:val="center"/>
          </w:tcPr>
          <w:p w:rsidR="006F0D61" w:rsidRPr="00665EDB" w:rsidRDefault="006F0D61" w:rsidP="00665EDB">
            <w:pPr>
              <w:jc w:val="center"/>
              <w:rPr>
                <w:sz w:val="20"/>
              </w:rPr>
            </w:pPr>
            <w:r w:rsidRPr="00665EDB">
              <w:rPr>
                <w:sz w:val="20"/>
              </w:rPr>
              <w:t>0.42</w:t>
            </w:r>
          </w:p>
        </w:tc>
      </w:tr>
      <w:tr w:rsidR="006F0D61" w:rsidRPr="00665EDB" w:rsidTr="00665EDB">
        <w:trPr>
          <w:trHeight w:val="63"/>
        </w:trPr>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International Roughness Index (mm/m)</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Continuous</w:t>
            </w:r>
          </w:p>
        </w:tc>
        <w:tc>
          <w:tcPr>
            <w:tcW w:w="1159" w:type="dxa"/>
            <w:shd w:val="clear" w:color="auto" w:fill="auto"/>
            <w:vAlign w:val="center"/>
          </w:tcPr>
          <w:p w:rsidR="006F0D61" w:rsidRPr="00665EDB" w:rsidRDefault="006F0D61" w:rsidP="00665EDB">
            <w:pPr>
              <w:jc w:val="center"/>
              <w:rPr>
                <w:sz w:val="20"/>
              </w:rPr>
            </w:pPr>
            <w:r w:rsidRPr="00665EDB">
              <w:rPr>
                <w:sz w:val="20"/>
              </w:rPr>
              <w:t>0.548</w:t>
            </w:r>
          </w:p>
        </w:tc>
        <w:tc>
          <w:tcPr>
            <w:tcW w:w="1160" w:type="dxa"/>
            <w:shd w:val="clear" w:color="auto" w:fill="auto"/>
            <w:vAlign w:val="center"/>
          </w:tcPr>
          <w:p w:rsidR="006F0D61" w:rsidRPr="00665EDB" w:rsidRDefault="006F0D61" w:rsidP="00665EDB">
            <w:pPr>
              <w:jc w:val="center"/>
              <w:rPr>
                <w:sz w:val="20"/>
              </w:rPr>
            </w:pPr>
            <w:r w:rsidRPr="00665EDB">
              <w:rPr>
                <w:sz w:val="20"/>
              </w:rPr>
              <w:t>3.891</w:t>
            </w:r>
          </w:p>
        </w:tc>
        <w:tc>
          <w:tcPr>
            <w:tcW w:w="1159" w:type="dxa"/>
            <w:shd w:val="clear" w:color="auto" w:fill="auto"/>
            <w:vAlign w:val="center"/>
          </w:tcPr>
          <w:p w:rsidR="006F0D61" w:rsidRPr="00665EDB" w:rsidRDefault="006F0D61" w:rsidP="00665EDB">
            <w:pPr>
              <w:jc w:val="center"/>
              <w:rPr>
                <w:sz w:val="20"/>
              </w:rPr>
            </w:pPr>
            <w:r w:rsidRPr="00665EDB">
              <w:rPr>
                <w:sz w:val="20"/>
              </w:rPr>
              <w:t>1.722</w:t>
            </w:r>
          </w:p>
        </w:tc>
        <w:tc>
          <w:tcPr>
            <w:tcW w:w="1160" w:type="dxa"/>
            <w:shd w:val="clear" w:color="auto" w:fill="auto"/>
            <w:vAlign w:val="center"/>
          </w:tcPr>
          <w:p w:rsidR="006F0D61" w:rsidRPr="00665EDB" w:rsidRDefault="006F0D61" w:rsidP="00665EDB">
            <w:pPr>
              <w:jc w:val="center"/>
              <w:rPr>
                <w:sz w:val="20"/>
              </w:rPr>
            </w:pPr>
            <w:r w:rsidRPr="00665EDB">
              <w:rPr>
                <w:sz w:val="20"/>
              </w:rPr>
              <w:t>0.572</w:t>
            </w:r>
          </w:p>
        </w:tc>
      </w:tr>
      <w:tr w:rsidR="006F0D61" w:rsidRPr="00665EDB" w:rsidTr="00665EDB">
        <w:trPr>
          <w:trHeight w:val="66"/>
        </w:trPr>
        <w:tc>
          <w:tcPr>
            <w:tcW w:w="3420" w:type="dxa"/>
            <w:shd w:val="clear" w:color="auto" w:fill="auto"/>
            <w:vAlign w:val="center"/>
          </w:tcPr>
          <w:p w:rsidR="006F0D61" w:rsidRPr="00665EDB" w:rsidRDefault="006F0D61" w:rsidP="00665EDB">
            <w:pPr>
              <w:jc w:val="center"/>
              <w:rPr>
                <w:b/>
                <w:bCs/>
                <w:sz w:val="22"/>
              </w:rPr>
            </w:pPr>
            <w:r w:rsidRPr="00665EDB">
              <w:rPr>
                <w:bCs/>
                <w:sz w:val="20"/>
                <w:szCs w:val="20"/>
              </w:rPr>
              <w:t>Median Barrier Type</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Cable, Concrete, Guardrail, No barrier</w:t>
            </w:r>
          </w:p>
        </w:tc>
      </w:tr>
      <w:tr w:rsidR="006F0D61" w:rsidRPr="00665EDB" w:rsidTr="00665EDB">
        <w:trPr>
          <w:trHeight w:val="66"/>
        </w:trPr>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Median Type</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Grass, Paved, Wood, Other</w:t>
            </w:r>
          </w:p>
        </w:tc>
      </w:tr>
      <w:tr w:rsidR="006F0D61" w:rsidRPr="00665EDB" w:rsidTr="00665EDB">
        <w:trPr>
          <w:trHeight w:val="66"/>
        </w:trPr>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Speed Limit (mph)</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Discrete</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45, 50, 55, 60 or 65</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bCs/>
                <w:sz w:val="20"/>
                <w:szCs w:val="20"/>
              </w:rPr>
              <w:t>Number of Lanes</w:t>
            </w:r>
          </w:p>
        </w:tc>
        <w:tc>
          <w:tcPr>
            <w:tcW w:w="1302" w:type="dxa"/>
            <w:tcBorders>
              <w:left w:val="nil"/>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shd w:val="clear" w:color="auto" w:fill="auto"/>
            <w:vAlign w:val="center"/>
          </w:tcPr>
          <w:p w:rsidR="006F0D61" w:rsidRPr="00665EDB" w:rsidRDefault="006F0D61" w:rsidP="00665EDB">
            <w:pPr>
              <w:jc w:val="center"/>
              <w:rPr>
                <w:sz w:val="20"/>
                <w:szCs w:val="20"/>
              </w:rPr>
            </w:pPr>
            <w:r w:rsidRPr="00665EDB">
              <w:rPr>
                <w:sz w:val="20"/>
                <w:szCs w:val="20"/>
              </w:rPr>
              <w:t>4 or 6</w:t>
            </w:r>
          </w:p>
        </w:tc>
      </w:tr>
      <w:tr w:rsidR="006F0D61" w:rsidRPr="00665EDB" w:rsidTr="00665EDB">
        <w:tc>
          <w:tcPr>
            <w:tcW w:w="3420" w:type="dxa"/>
            <w:shd w:val="clear" w:color="auto" w:fill="auto"/>
            <w:vAlign w:val="center"/>
          </w:tcPr>
          <w:p w:rsidR="006F0D61" w:rsidRPr="00665EDB" w:rsidRDefault="006F0D61" w:rsidP="00665EDB">
            <w:pPr>
              <w:jc w:val="center"/>
              <w:rPr>
                <w:b/>
                <w:bCs/>
                <w:sz w:val="20"/>
                <w:szCs w:val="20"/>
              </w:rPr>
            </w:pPr>
            <w:r w:rsidRPr="00665EDB">
              <w:rPr>
                <w:sz w:val="20"/>
                <w:szCs w:val="20"/>
              </w:rPr>
              <w:t>Area Type</w:t>
            </w:r>
          </w:p>
        </w:tc>
        <w:tc>
          <w:tcPr>
            <w:tcW w:w="1302" w:type="dxa"/>
            <w:tcBorders>
              <w:left w:val="nil"/>
            </w:tcBorders>
            <w:shd w:val="clear" w:color="auto" w:fill="auto"/>
            <w:vAlign w:val="center"/>
          </w:tcPr>
          <w:p w:rsidR="006F0D61" w:rsidRPr="00665EDB" w:rsidRDefault="006F0D61" w:rsidP="00665EDB">
            <w:pPr>
              <w:jc w:val="center"/>
              <w:rPr>
                <w:bCs/>
                <w:sz w:val="20"/>
                <w:szCs w:val="20"/>
              </w:rPr>
            </w:pPr>
            <w:r w:rsidRPr="00665EDB">
              <w:rPr>
                <w:bCs/>
                <w:sz w:val="20"/>
                <w:szCs w:val="20"/>
              </w:rPr>
              <w:t>Categorical</w:t>
            </w:r>
          </w:p>
        </w:tc>
        <w:tc>
          <w:tcPr>
            <w:tcW w:w="4638" w:type="dxa"/>
            <w:gridSpan w:val="4"/>
            <w:shd w:val="clear" w:color="auto" w:fill="auto"/>
            <w:vAlign w:val="center"/>
          </w:tcPr>
          <w:p w:rsidR="006F0D61" w:rsidRPr="00665EDB" w:rsidRDefault="006F0D61" w:rsidP="00665EDB">
            <w:pPr>
              <w:jc w:val="center"/>
              <w:rPr>
                <w:bCs/>
                <w:sz w:val="20"/>
                <w:szCs w:val="20"/>
              </w:rPr>
            </w:pPr>
            <w:r w:rsidRPr="00665EDB">
              <w:rPr>
                <w:bCs/>
                <w:sz w:val="20"/>
                <w:szCs w:val="20"/>
              </w:rPr>
              <w:t>Urban/Rural</w:t>
            </w:r>
          </w:p>
        </w:tc>
      </w:tr>
      <w:tr w:rsidR="006F0D61" w:rsidRPr="00665EDB" w:rsidTr="00665EDB">
        <w:tc>
          <w:tcPr>
            <w:tcW w:w="3420" w:type="dxa"/>
            <w:tcBorders>
              <w:bottom w:val="single" w:sz="4" w:space="0" w:color="auto"/>
            </w:tcBorders>
            <w:shd w:val="clear" w:color="auto" w:fill="auto"/>
            <w:vAlign w:val="center"/>
          </w:tcPr>
          <w:p w:rsidR="006F0D61" w:rsidRPr="00665EDB" w:rsidRDefault="006F0D61" w:rsidP="00665EDB">
            <w:pPr>
              <w:jc w:val="center"/>
              <w:rPr>
                <w:b/>
                <w:bCs/>
                <w:sz w:val="20"/>
                <w:szCs w:val="20"/>
              </w:rPr>
            </w:pPr>
            <w:r w:rsidRPr="00665EDB">
              <w:rPr>
                <w:bCs/>
                <w:sz w:val="20"/>
                <w:szCs w:val="20"/>
              </w:rPr>
              <w:t>Interchange Type</w:t>
            </w:r>
          </w:p>
        </w:tc>
        <w:tc>
          <w:tcPr>
            <w:tcW w:w="1302" w:type="dxa"/>
            <w:tcBorders>
              <w:left w:val="nil"/>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Categorical</w:t>
            </w:r>
          </w:p>
        </w:tc>
        <w:tc>
          <w:tcPr>
            <w:tcW w:w="4638" w:type="dxa"/>
            <w:gridSpan w:val="4"/>
            <w:tcBorders>
              <w:bottom w:val="single" w:sz="4" w:space="0" w:color="auto"/>
            </w:tcBorders>
            <w:shd w:val="clear" w:color="auto" w:fill="auto"/>
            <w:vAlign w:val="center"/>
          </w:tcPr>
          <w:p w:rsidR="006F0D61" w:rsidRPr="00665EDB" w:rsidRDefault="006F0D61" w:rsidP="00665EDB">
            <w:pPr>
              <w:jc w:val="center"/>
              <w:rPr>
                <w:sz w:val="20"/>
                <w:szCs w:val="20"/>
              </w:rPr>
            </w:pPr>
            <w:r w:rsidRPr="00665EDB">
              <w:rPr>
                <w:sz w:val="20"/>
                <w:szCs w:val="20"/>
              </w:rPr>
              <w:t xml:space="preserve">Diamond, Cloverleaf, Trumpet, </w:t>
            </w:r>
            <w:proofErr w:type="spellStart"/>
            <w:r w:rsidRPr="00665EDB">
              <w:rPr>
                <w:sz w:val="20"/>
                <w:szCs w:val="20"/>
              </w:rPr>
              <w:t>ParClo</w:t>
            </w:r>
            <w:proofErr w:type="spellEnd"/>
            <w:r w:rsidRPr="00665EDB">
              <w:rPr>
                <w:sz w:val="20"/>
                <w:szCs w:val="20"/>
              </w:rPr>
              <w:t xml:space="preserve"> etc.</w:t>
            </w:r>
          </w:p>
        </w:tc>
      </w:tr>
    </w:tbl>
    <w:p w:rsidR="006F0D61" w:rsidRPr="00665EDB" w:rsidRDefault="006F0D61" w:rsidP="00B73AF1">
      <w:pPr>
        <w:pStyle w:val="Caption"/>
        <w:keepNext/>
        <w:widowControl/>
        <w:numPr>
          <w:ilvl w:val="0"/>
          <w:numId w:val="26"/>
        </w:numPr>
        <w:spacing w:after="0"/>
        <w:ind w:left="360"/>
        <w:contextualSpacing/>
        <w:jc w:val="left"/>
        <w:rPr>
          <w:rFonts w:ascii="Times New Roman" w:hAnsi="Times New Roman"/>
          <w:color w:val="000000"/>
          <w:sz w:val="20"/>
        </w:rPr>
      </w:pPr>
      <w:r w:rsidRPr="00665EDB">
        <w:rPr>
          <w:rFonts w:ascii="Times New Roman" w:hAnsi="Times New Roman"/>
          <w:color w:val="000000"/>
          <w:sz w:val="20"/>
        </w:rPr>
        <w:t>Lane width was not considered in the SPF development due to lack of samples. Only 16 out of 519 samples have a lane width that is different than 12 ft.</w:t>
      </w:r>
    </w:p>
    <w:p w:rsidR="00B53FD2" w:rsidRPr="00071571" w:rsidRDefault="006F0D61" w:rsidP="00B73AF1">
      <w:pPr>
        <w:pStyle w:val="Caption"/>
        <w:keepNext/>
        <w:widowControl/>
        <w:numPr>
          <w:ilvl w:val="0"/>
          <w:numId w:val="26"/>
        </w:numPr>
        <w:spacing w:after="0"/>
        <w:ind w:left="360"/>
        <w:jc w:val="left"/>
        <w:rPr>
          <w:sz w:val="20"/>
        </w:rPr>
      </w:pPr>
      <w:r w:rsidRPr="00665EDB">
        <w:rPr>
          <w:rFonts w:ascii="Times New Roman" w:hAnsi="Times New Roman"/>
          <w:color w:val="000000"/>
          <w:sz w:val="20"/>
        </w:rPr>
        <w:t>Curve =</w:t>
      </w:r>
      <m:oMath>
        <m:sSub>
          <m:sSubPr>
            <m:ctrlPr>
              <w:rPr>
                <w:rFonts w:ascii="Cambria Math" w:hAnsi="Cambria Math"/>
                <w:color w:val="000000"/>
                <w:sz w:val="20"/>
              </w:rPr>
            </m:ctrlPr>
          </m:sSubPr>
          <m:e>
            <m:r>
              <w:rPr>
                <w:rFonts w:ascii="Cambria Math" w:hAnsi="Cambria Math"/>
                <w:color w:val="000000"/>
                <w:sz w:val="20"/>
              </w:rPr>
              <m:t>p</m:t>
            </m:r>
          </m:e>
          <m:sub>
            <m:r>
              <w:rPr>
                <w:rFonts w:ascii="Cambria Math" w:hAnsi="Cambria Math"/>
                <w:color w:val="000000"/>
                <w:sz w:val="20"/>
              </w:rPr>
              <m:t>Curve</m:t>
            </m:r>
          </m:sub>
        </m:sSub>
        <m:r>
          <w:rPr>
            <w:rFonts w:ascii="Cambria Math" w:hAnsi="Cambria Math"/>
            <w:color w:val="000000"/>
            <w:sz w:val="20"/>
          </w:rPr>
          <m:t>*</m:t>
        </m:r>
        <m:f>
          <m:fPr>
            <m:ctrlPr>
              <w:rPr>
                <w:rFonts w:ascii="Cambria Math" w:hAnsi="Cambria Math"/>
                <w:color w:val="000000"/>
                <w:sz w:val="20"/>
              </w:rPr>
            </m:ctrlPr>
          </m:fPr>
          <m:num>
            <m:sSup>
              <m:sSupPr>
                <m:ctrlPr>
                  <w:rPr>
                    <w:rFonts w:ascii="Cambria Math" w:hAnsi="Cambria Math"/>
                    <w:color w:val="000000"/>
                    <w:sz w:val="20"/>
                  </w:rPr>
                </m:ctrlPr>
              </m:sSupPr>
              <m:e>
                <m:d>
                  <m:dPr>
                    <m:ctrlPr>
                      <w:rPr>
                        <w:rFonts w:ascii="Cambria Math" w:hAnsi="Cambria Math"/>
                        <w:color w:val="000000"/>
                        <w:sz w:val="20"/>
                      </w:rPr>
                    </m:ctrlPr>
                  </m:dPr>
                  <m:e>
                    <m:r>
                      <w:rPr>
                        <w:rFonts w:ascii="Cambria Math" w:hAnsi="Cambria Math"/>
                        <w:color w:val="000000"/>
                        <w:sz w:val="20"/>
                      </w:rPr>
                      <m:t>1.47*V</m:t>
                    </m:r>
                  </m:e>
                </m:d>
              </m:e>
              <m:sup>
                <m:r>
                  <w:rPr>
                    <w:rFonts w:ascii="Cambria Math" w:hAnsi="Cambria Math"/>
                    <w:color w:val="000000"/>
                    <w:sz w:val="20"/>
                  </w:rPr>
                  <m:t>2</m:t>
                </m:r>
              </m:sup>
            </m:sSup>
          </m:num>
          <m:den>
            <m:r>
              <w:rPr>
                <w:rFonts w:ascii="Cambria Math" w:hAnsi="Cambria Math"/>
                <w:color w:val="000000"/>
                <w:sz w:val="20"/>
              </w:rPr>
              <m:t>32.2*R</m:t>
            </m:r>
          </m:den>
        </m:f>
      </m:oMath>
      <w:r w:rsidRPr="00665EDB">
        <w:rPr>
          <w:rFonts w:ascii="Times New Roman" w:hAnsi="Times New Roman"/>
          <w:color w:val="000000"/>
          <w:sz w:val="20"/>
        </w:rPr>
        <w:t>, where p</w:t>
      </w:r>
      <w:r w:rsidRPr="00665EDB">
        <w:rPr>
          <w:rFonts w:ascii="Times New Roman" w:hAnsi="Times New Roman"/>
          <w:color w:val="000000"/>
          <w:sz w:val="20"/>
          <w:vertAlign w:val="subscript"/>
        </w:rPr>
        <w:t>Curve</w:t>
      </w:r>
      <w:r w:rsidRPr="00665EDB">
        <w:rPr>
          <w:rFonts w:ascii="Times New Roman" w:hAnsi="Times New Roman"/>
          <w:color w:val="000000"/>
          <w:sz w:val="20"/>
        </w:rPr>
        <w:t xml:space="preserve"> is proportion of curves; V is speed; and R is radius.</w:t>
      </w:r>
      <w:r w:rsidR="00B53FD2" w:rsidRPr="00071571">
        <w:rPr>
          <w:sz w:val="28"/>
        </w:rPr>
        <w:br w:type="page"/>
      </w:r>
    </w:p>
    <w:p w:rsidR="00B53FD2" w:rsidRPr="006C3654" w:rsidRDefault="00B53FD2" w:rsidP="00712A54">
      <w:pPr>
        <w:pStyle w:val="Heading2"/>
        <w:numPr>
          <w:ilvl w:val="1"/>
          <w:numId w:val="7"/>
        </w:numPr>
      </w:pPr>
      <w:bookmarkStart w:id="407" w:name="_Toc424719105"/>
      <w:r w:rsidRPr="006C3654">
        <w:lastRenderedPageBreak/>
        <w:t>SPF Development and Identified Significant Factors</w:t>
      </w:r>
      <w:bookmarkEnd w:id="407"/>
    </w:p>
    <w:p w:rsidR="00496F13" w:rsidRPr="006C3654" w:rsidRDefault="00875D88" w:rsidP="00071571">
      <w:pPr>
        <w:jc w:val="both"/>
        <w:rPr>
          <w:lang w:eastAsia="zh-CN"/>
        </w:rPr>
      </w:pPr>
      <w:r>
        <w:rPr>
          <w:lang w:eastAsia="zh-CN"/>
        </w:rPr>
        <w:t>A</w:t>
      </w:r>
      <w:r w:rsidR="00496F13" w:rsidRPr="006C3654">
        <w:rPr>
          <w:lang w:eastAsia="zh-CN"/>
        </w:rPr>
        <w:t xml:space="preserve"> generalized linear model (GLM) with a negative binomial distribution of crash frequency was used. Since crash is a rare occurrence on roadway segments and demonstrates significant over-dispersion, utilization of </w:t>
      </w:r>
      <w:r w:rsidR="00D96F91">
        <w:rPr>
          <w:lang w:eastAsia="zh-CN"/>
        </w:rPr>
        <w:t xml:space="preserve">a </w:t>
      </w:r>
      <w:r w:rsidR="00496F13" w:rsidRPr="006C3654">
        <w:rPr>
          <w:lang w:eastAsia="zh-CN"/>
        </w:rPr>
        <w:t>negative binomial distribution can accurate</w:t>
      </w:r>
      <w:r w:rsidR="0075781D">
        <w:rPr>
          <w:lang w:eastAsia="zh-CN"/>
        </w:rPr>
        <w:t>ly model the crash frequencies (</w:t>
      </w:r>
      <w:r w:rsidR="0049118E">
        <w:rPr>
          <w:i/>
          <w:lang w:eastAsia="zh-CN"/>
        </w:rPr>
        <w:t>47</w:t>
      </w:r>
      <w:r w:rsidR="0075781D">
        <w:rPr>
          <w:i/>
          <w:lang w:eastAsia="zh-CN"/>
        </w:rPr>
        <w:t>)</w:t>
      </w:r>
      <w:r w:rsidR="00C817AC">
        <w:rPr>
          <w:lang w:eastAsia="zh-CN"/>
        </w:rPr>
        <w:t xml:space="preserve">. </w:t>
      </w:r>
      <w:r w:rsidR="00D96F91">
        <w:rPr>
          <w:lang w:eastAsia="zh-CN"/>
        </w:rPr>
        <w:t>A n</w:t>
      </w:r>
      <w:r w:rsidR="00C817AC">
        <w:rPr>
          <w:lang w:eastAsia="zh-CN"/>
        </w:rPr>
        <w:t>egative binomial distribution</w:t>
      </w:r>
      <w:r w:rsidR="00496F13" w:rsidRPr="006C3654">
        <w:rPr>
          <w:lang w:eastAsia="zh-CN"/>
        </w:rPr>
        <w:t xml:space="preserve"> is also commonly used in crash </w:t>
      </w:r>
      <w:r w:rsidR="00C817AC">
        <w:rPr>
          <w:lang w:eastAsia="zh-CN"/>
        </w:rPr>
        <w:t xml:space="preserve">frequency </w:t>
      </w:r>
      <w:r w:rsidR="00496F13" w:rsidRPr="006C3654">
        <w:rPr>
          <w:lang w:eastAsia="zh-CN"/>
        </w:rPr>
        <w:t xml:space="preserve">modeling. </w:t>
      </w:r>
      <w:r w:rsidR="00AC42F3">
        <w:rPr>
          <w:lang w:eastAsia="zh-CN"/>
        </w:rPr>
        <w:t>The</w:t>
      </w:r>
      <w:r w:rsidR="00496F13" w:rsidRPr="006C3654">
        <w:rPr>
          <w:lang w:eastAsia="zh-CN"/>
        </w:rPr>
        <w:t xml:space="preserve"> probability density function is</w:t>
      </w:r>
      <w:r w:rsidR="00AC42F3">
        <w:rPr>
          <w:lang w:eastAsia="zh-CN"/>
        </w:rPr>
        <w:t>:</w:t>
      </w:r>
    </w:p>
    <w:p w:rsidR="00496F13" w:rsidRPr="006C3654" w:rsidRDefault="00496F13" w:rsidP="0049118E">
      <w:pPr>
        <w:spacing w:before="100" w:beforeAutospacing="1"/>
        <w:jc w:val="center"/>
        <w:rPr>
          <w:lang w:eastAsia="zh-CN"/>
        </w:rPr>
      </w:pPr>
      <w:r w:rsidRPr="006C3654">
        <w:rPr>
          <w:lang w:eastAsia="zh-CN"/>
        </w:rPr>
        <w:t xml:space="preserve">                     </w:t>
      </w:r>
      <w:r w:rsidR="006A3976">
        <w:rPr>
          <w:lang w:eastAsia="zh-CN"/>
        </w:rPr>
        <w:t xml:space="preserve">                               </w:t>
      </w:r>
      <w:r w:rsidR="00415FC4">
        <w:rPr>
          <w:noProof/>
          <w:position w:val="-28"/>
        </w:rPr>
        <w:drawing>
          <wp:inline distT="0" distB="0" distL="0" distR="0">
            <wp:extent cx="2103120" cy="4572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2103120" cy="457200"/>
                    </a:xfrm>
                    <a:prstGeom prst="rect">
                      <a:avLst/>
                    </a:prstGeom>
                    <a:noFill/>
                    <a:ln w="9525">
                      <a:noFill/>
                      <a:miter lim="800000"/>
                      <a:headEnd/>
                      <a:tailEnd/>
                    </a:ln>
                  </pic:spPr>
                </pic:pic>
              </a:graphicData>
            </a:graphic>
          </wp:inline>
        </w:drawing>
      </w:r>
      <w:r w:rsidRPr="006C3654">
        <w:rPr>
          <w:lang w:eastAsia="zh-CN"/>
        </w:rPr>
        <w:t xml:space="preserve">                                          </w:t>
      </w:r>
      <w:r w:rsidRPr="00A945D1">
        <w:rPr>
          <w:lang w:eastAsia="zh-CN"/>
        </w:rPr>
        <w:t>(1</w:t>
      </w:r>
      <w:r w:rsidR="00A945D1">
        <w:rPr>
          <w:lang w:eastAsia="zh-CN"/>
        </w:rPr>
        <w:t>7</w:t>
      </w:r>
      <w:r w:rsidRPr="00A945D1">
        <w:rPr>
          <w:lang w:eastAsia="zh-CN"/>
        </w:rPr>
        <w:t>)</w:t>
      </w:r>
    </w:p>
    <w:p w:rsidR="00496F13" w:rsidRPr="006C3654" w:rsidRDefault="00496F13" w:rsidP="00496F13">
      <w:pPr>
        <w:rPr>
          <w:lang w:eastAsia="zh-CN"/>
        </w:rPr>
      </w:pPr>
      <w:r w:rsidRPr="006C3654">
        <w:rPr>
          <w:lang w:eastAsia="zh-CN"/>
        </w:rPr>
        <w:t>Where,</w:t>
      </w:r>
    </w:p>
    <w:p w:rsidR="00496F13" w:rsidRPr="006C3654" w:rsidRDefault="00496F13" w:rsidP="00496F13">
      <w:pPr>
        <w:ind w:firstLine="720"/>
        <w:rPr>
          <w:lang w:eastAsia="zh-CN"/>
        </w:rPr>
      </w:pPr>
      <w:r w:rsidRPr="006C3654">
        <w:rPr>
          <w:i/>
          <w:lang w:eastAsia="zh-CN"/>
        </w:rPr>
        <w:t>μ</w:t>
      </w:r>
      <w:r w:rsidRPr="006C3654">
        <w:rPr>
          <w:i/>
          <w:lang w:eastAsia="zh-CN"/>
        </w:rPr>
        <w:tab/>
      </w:r>
      <w:r w:rsidRPr="006C3654">
        <w:rPr>
          <w:lang w:eastAsia="zh-CN"/>
        </w:rPr>
        <w:t>= Mean,</w:t>
      </w:r>
    </w:p>
    <w:p w:rsidR="00496F13" w:rsidRPr="006C3654" w:rsidRDefault="00496F13" w:rsidP="00496F13">
      <w:pPr>
        <w:ind w:firstLine="720"/>
        <w:rPr>
          <w:lang w:eastAsia="zh-CN"/>
        </w:rPr>
      </w:pPr>
      <w:r w:rsidRPr="006C3654">
        <w:rPr>
          <w:i/>
          <w:lang w:eastAsia="zh-CN"/>
        </w:rPr>
        <w:t>θ</w:t>
      </w:r>
      <w:r w:rsidRPr="006C3654">
        <w:rPr>
          <w:lang w:eastAsia="zh-CN"/>
        </w:rPr>
        <w:tab/>
        <w:t>= Shape parameter, and</w:t>
      </w:r>
    </w:p>
    <w:p w:rsidR="00496F13" w:rsidRPr="006C3654" w:rsidRDefault="00496F13" w:rsidP="00071571">
      <w:pPr>
        <w:spacing w:after="100" w:afterAutospacing="1"/>
        <w:ind w:firstLine="720"/>
        <w:rPr>
          <w:lang w:eastAsia="zh-CN"/>
        </w:rPr>
      </w:pPr>
      <w:proofErr w:type="gramStart"/>
      <w:r w:rsidRPr="006C3654">
        <w:rPr>
          <w:i/>
          <w:lang w:eastAsia="zh-CN"/>
        </w:rPr>
        <w:t>Γ</w:t>
      </w:r>
      <w:r w:rsidRPr="006C3654">
        <w:rPr>
          <w:lang w:eastAsia="zh-CN"/>
        </w:rPr>
        <w:t>(</w:t>
      </w:r>
      <w:proofErr w:type="gramEnd"/>
      <w:r w:rsidRPr="006C3654">
        <w:rPr>
          <w:lang w:eastAsia="zh-CN"/>
        </w:rPr>
        <w:t>)</w:t>
      </w:r>
      <w:r w:rsidRPr="006C3654">
        <w:rPr>
          <w:lang w:eastAsia="zh-CN"/>
        </w:rPr>
        <w:tab/>
        <w:t>= Gamma function.</w:t>
      </w:r>
    </w:p>
    <w:p w:rsidR="00496F13" w:rsidRPr="006C3654" w:rsidRDefault="00496F13" w:rsidP="00071571">
      <w:pPr>
        <w:ind w:firstLine="720"/>
        <w:jc w:val="both"/>
        <w:rPr>
          <w:lang w:eastAsia="zh-CN"/>
        </w:rPr>
      </w:pPr>
      <w:r w:rsidRPr="006C3654">
        <w:rPr>
          <w:lang w:eastAsia="zh-CN"/>
        </w:rPr>
        <w:t xml:space="preserve">The </w:t>
      </w:r>
      <w:r w:rsidR="004B78F3">
        <w:rPr>
          <w:lang w:eastAsia="zh-CN"/>
        </w:rPr>
        <w:t xml:space="preserve">statistical </w:t>
      </w:r>
      <w:r w:rsidRPr="006C3654">
        <w:rPr>
          <w:lang w:eastAsia="zh-CN"/>
        </w:rPr>
        <w:t>model</w:t>
      </w:r>
      <w:r w:rsidR="004B78F3">
        <w:rPr>
          <w:lang w:eastAsia="zh-CN"/>
        </w:rPr>
        <w:t>ing process</w:t>
      </w:r>
      <w:r w:rsidR="004B78F3" w:rsidRPr="006C3654">
        <w:rPr>
          <w:lang w:eastAsia="zh-CN"/>
        </w:rPr>
        <w:t xml:space="preserve"> </w:t>
      </w:r>
      <w:r w:rsidRPr="006C3654">
        <w:rPr>
          <w:lang w:eastAsia="zh-CN"/>
        </w:rPr>
        <w:t xml:space="preserve">was completed using R </w:t>
      </w:r>
      <w:r w:rsidR="004B78F3">
        <w:rPr>
          <w:lang w:eastAsia="zh-CN"/>
        </w:rPr>
        <w:t>by</w:t>
      </w:r>
      <w:r w:rsidRPr="006C3654">
        <w:rPr>
          <w:lang w:eastAsia="zh-CN"/>
        </w:rPr>
        <w:t xml:space="preserve"> employ</w:t>
      </w:r>
      <w:r w:rsidR="004B78F3">
        <w:rPr>
          <w:lang w:eastAsia="zh-CN"/>
        </w:rPr>
        <w:t>ing</w:t>
      </w:r>
      <w:r w:rsidR="0075781D">
        <w:rPr>
          <w:lang w:eastAsia="zh-CN"/>
        </w:rPr>
        <w:t xml:space="preserve"> a maximum likelihood method (</w:t>
      </w:r>
      <w:r w:rsidR="0049118E">
        <w:rPr>
          <w:i/>
          <w:lang w:eastAsia="zh-CN"/>
        </w:rPr>
        <w:t>48</w:t>
      </w:r>
      <w:r w:rsidR="0075781D">
        <w:rPr>
          <w:i/>
          <w:lang w:eastAsia="zh-CN"/>
        </w:rPr>
        <w:t>)</w:t>
      </w:r>
      <w:r w:rsidRPr="006C3654">
        <w:rPr>
          <w:lang w:eastAsia="zh-CN"/>
        </w:rPr>
        <w:t xml:space="preserve">. A base model was specified and the final crash prediction models were developed using the stepwise regression by implementing </w:t>
      </w:r>
      <w:proofErr w:type="spellStart"/>
      <w:r w:rsidRPr="006C3654">
        <w:rPr>
          <w:lang w:eastAsia="zh-CN"/>
        </w:rPr>
        <w:t>Akaike</w:t>
      </w:r>
      <w:proofErr w:type="spellEnd"/>
      <w:r w:rsidRPr="006C3654">
        <w:rPr>
          <w:lang w:eastAsia="zh-CN"/>
        </w:rPr>
        <w:t xml:space="preserve"> Information Criterion (AIC) as the model selection criterion. AIC is a measure of the relative goodness of fit of a statistical model. This measure describes the trade-off between the accuracy and complexity of the model, with generally smaller AIC representing better models. AIC </w:t>
      </w:r>
      <w:r w:rsidR="004B78F3">
        <w:rPr>
          <w:lang w:eastAsia="zh-CN"/>
        </w:rPr>
        <w:t>can be</w:t>
      </w:r>
      <w:r w:rsidR="004B78F3" w:rsidRPr="006C3654">
        <w:rPr>
          <w:lang w:eastAsia="zh-CN"/>
        </w:rPr>
        <w:t xml:space="preserve"> </w:t>
      </w:r>
      <w:r w:rsidRPr="006C3654">
        <w:rPr>
          <w:lang w:eastAsia="zh-CN"/>
        </w:rPr>
        <w:t>computed using the following equation:</w:t>
      </w:r>
    </w:p>
    <w:p w:rsidR="00496F13" w:rsidRPr="006C3654" w:rsidRDefault="00496F13" w:rsidP="0049118E">
      <w:pPr>
        <w:spacing w:before="100" w:beforeAutospacing="1"/>
        <w:jc w:val="right"/>
        <w:rPr>
          <w:lang w:eastAsia="zh-CN"/>
        </w:rPr>
      </w:pPr>
      <w:r w:rsidRPr="006C3654">
        <w:rPr>
          <w:lang w:eastAsia="zh-CN"/>
        </w:rPr>
        <w:t xml:space="preserve">                                                              </w:t>
      </w:r>
      <w:r w:rsidR="00415FC4">
        <w:rPr>
          <w:noProof/>
          <w:position w:val="-10"/>
        </w:rPr>
        <w:drawing>
          <wp:inline distT="0" distB="0" distL="0" distR="0">
            <wp:extent cx="1097280" cy="182880"/>
            <wp:effectExtent l="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1097280" cy="182880"/>
                    </a:xfrm>
                    <a:prstGeom prst="rect">
                      <a:avLst/>
                    </a:prstGeom>
                    <a:noFill/>
                    <a:ln w="9525">
                      <a:noFill/>
                      <a:miter lim="800000"/>
                      <a:headEnd/>
                      <a:tailEnd/>
                    </a:ln>
                  </pic:spPr>
                </pic:pic>
              </a:graphicData>
            </a:graphic>
          </wp:inline>
        </w:drawing>
      </w:r>
      <w:r w:rsidRPr="006C3654">
        <w:rPr>
          <w:lang w:eastAsia="zh-CN"/>
        </w:rPr>
        <w:t xml:space="preserve">                                               </w:t>
      </w:r>
      <w:r w:rsidR="00725D23" w:rsidRPr="006C3654">
        <w:rPr>
          <w:lang w:eastAsia="zh-CN"/>
        </w:rPr>
        <w:t xml:space="preserve">         </w:t>
      </w:r>
      <w:r w:rsidR="00725D23" w:rsidRPr="00A945D1">
        <w:rPr>
          <w:lang w:eastAsia="zh-CN"/>
        </w:rPr>
        <w:t>(1</w:t>
      </w:r>
      <w:r w:rsidR="00A945D1">
        <w:rPr>
          <w:lang w:eastAsia="zh-CN"/>
        </w:rPr>
        <w:t>8</w:t>
      </w:r>
      <w:r w:rsidRPr="00A945D1">
        <w:rPr>
          <w:lang w:eastAsia="zh-CN"/>
        </w:rPr>
        <w:t>)</w:t>
      </w:r>
    </w:p>
    <w:p w:rsidR="00496F13" w:rsidRPr="006C3654" w:rsidRDefault="00496F13" w:rsidP="00496F13">
      <w:pPr>
        <w:rPr>
          <w:lang w:eastAsia="zh-CN"/>
        </w:rPr>
      </w:pPr>
      <w:r w:rsidRPr="006C3654">
        <w:rPr>
          <w:lang w:eastAsia="zh-CN"/>
        </w:rPr>
        <w:t>Where,</w:t>
      </w:r>
    </w:p>
    <w:p w:rsidR="00496F13" w:rsidRPr="006C3654" w:rsidRDefault="00496F13" w:rsidP="00496F13">
      <w:pPr>
        <w:ind w:firstLine="720"/>
        <w:rPr>
          <w:lang w:eastAsia="zh-CN"/>
        </w:rPr>
      </w:pPr>
      <w:r w:rsidRPr="006C3654">
        <w:rPr>
          <w:lang w:eastAsia="zh-CN"/>
        </w:rPr>
        <w:t xml:space="preserve"> </w:t>
      </w:r>
      <w:r w:rsidRPr="006C3654">
        <w:rPr>
          <w:i/>
          <w:lang w:eastAsia="zh-CN"/>
        </w:rPr>
        <w:t>k</w:t>
      </w:r>
      <w:r w:rsidRPr="006C3654">
        <w:rPr>
          <w:lang w:eastAsia="zh-CN"/>
        </w:rPr>
        <w:t xml:space="preserve"> =</w:t>
      </w:r>
      <w:r w:rsidRPr="006C3654">
        <w:rPr>
          <w:lang w:eastAsia="zh-CN"/>
        </w:rPr>
        <w:tab/>
        <w:t>Number of parameters in the statistical model</w:t>
      </w:r>
      <w:r w:rsidR="004B78F3">
        <w:rPr>
          <w:lang w:eastAsia="zh-CN"/>
        </w:rPr>
        <w:t>;</w:t>
      </w:r>
      <w:r w:rsidRPr="006C3654">
        <w:rPr>
          <w:lang w:eastAsia="zh-CN"/>
        </w:rPr>
        <w:t xml:space="preserve"> and</w:t>
      </w:r>
    </w:p>
    <w:p w:rsidR="00496F13" w:rsidRPr="006C3654" w:rsidRDefault="00496F13" w:rsidP="00496F13">
      <w:pPr>
        <w:ind w:firstLine="720"/>
        <w:rPr>
          <w:lang w:eastAsia="zh-CN"/>
        </w:rPr>
      </w:pPr>
      <w:r w:rsidRPr="006C3654">
        <w:rPr>
          <w:lang w:eastAsia="zh-CN"/>
        </w:rPr>
        <w:t xml:space="preserve"> </w:t>
      </w:r>
      <w:r w:rsidRPr="006C3654">
        <w:rPr>
          <w:i/>
          <w:lang w:eastAsia="zh-CN"/>
        </w:rPr>
        <w:t xml:space="preserve">L </w:t>
      </w:r>
      <w:r w:rsidRPr="006C3654">
        <w:rPr>
          <w:lang w:eastAsia="zh-CN"/>
        </w:rPr>
        <w:t>=</w:t>
      </w:r>
      <w:r w:rsidRPr="006C3654">
        <w:rPr>
          <w:lang w:eastAsia="zh-CN"/>
        </w:rPr>
        <w:tab/>
        <w:t>Maximized value of the likelihood function for the estimated model.</w:t>
      </w:r>
    </w:p>
    <w:p w:rsidR="00496F13" w:rsidRPr="006C3654" w:rsidRDefault="00496F13" w:rsidP="00496F13">
      <w:pPr>
        <w:ind w:firstLine="720"/>
        <w:rPr>
          <w:lang w:eastAsia="zh-CN"/>
        </w:rPr>
      </w:pPr>
    </w:p>
    <w:p w:rsidR="00B53FD2" w:rsidRPr="006C3654" w:rsidRDefault="00B53FD2" w:rsidP="00B53FD2">
      <w:r w:rsidRPr="006C3654">
        <w:t>An SPF model is represented in the following form:</w:t>
      </w:r>
    </w:p>
    <w:p w:rsidR="00B53FD2" w:rsidRPr="006C3654" w:rsidRDefault="00F258AB" w:rsidP="00B53FD2">
      <w:pPr>
        <w:spacing w:before="100" w:beforeAutospacing="1" w:after="100" w:afterAutospacing="1"/>
        <w:jc w:val="right"/>
      </w:pPr>
      <m:oMath>
        <m:sSub>
          <m:sSubPr>
            <m:ctrlPr>
              <w:rPr>
                <w:rFonts w:ascii="Cambria Math" w:hAnsi="Cambria Math"/>
                <w:i/>
              </w:rPr>
            </m:ctrlPr>
          </m:sSubPr>
          <m:e>
            <m:r>
              <w:rPr>
                <w:rFonts w:ascii="Cambria Math" w:hAnsi="Cambria Math"/>
              </w:rPr>
              <m:t>SPF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SPF</m:t>
            </m:r>
          </m:e>
          <m:sub>
            <m:r>
              <w:rPr>
                <w:rFonts w:ascii="Cambria Math" w:hAnsi="Cambria Math"/>
              </w:rPr>
              <m:t>Base i</m:t>
            </m:r>
          </m:sub>
        </m:sSub>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k</m:t>
            </m:r>
          </m:sub>
        </m:sSub>
      </m:oMath>
      <w:r w:rsidR="000B4411" w:rsidRPr="006C3654">
        <w:tab/>
      </w:r>
      <w:r w:rsidR="000B4411" w:rsidRPr="006C3654">
        <w:tab/>
      </w:r>
      <w:r w:rsidR="000B4411" w:rsidRPr="006C3654">
        <w:tab/>
      </w:r>
      <w:r w:rsidR="000B4411" w:rsidRPr="006C3654">
        <w:tab/>
      </w:r>
      <w:r w:rsidR="000B4411" w:rsidRPr="006C3654">
        <w:tab/>
      </w:r>
      <w:r w:rsidR="000B4411" w:rsidRPr="006C3654">
        <w:tab/>
      </w:r>
      <w:r w:rsidR="00B53FD2" w:rsidRPr="00A945D1">
        <w:t>(</w:t>
      </w:r>
      <w:r w:rsidR="00A945D1" w:rsidRPr="00A945D1">
        <w:t>19</w:t>
      </w:r>
      <w:r w:rsidR="00B53FD2" w:rsidRPr="00A945D1">
        <w:t>)</w:t>
      </w:r>
    </w:p>
    <w:p w:rsidR="00B53FD2" w:rsidRPr="006C3654" w:rsidRDefault="00F258AB" w:rsidP="00B53FD2">
      <w:pPr>
        <w:spacing w:before="100" w:beforeAutospacing="1" w:after="100" w:afterAutospacing="1"/>
        <w:jc w:val="right"/>
      </w:pPr>
      <m:oMath>
        <m:sSub>
          <m:sSubPr>
            <m:ctrlPr>
              <w:rPr>
                <w:rFonts w:ascii="Cambria Math" w:hAnsi="Cambria Math"/>
                <w:i/>
              </w:rPr>
            </m:ctrlPr>
          </m:sSubPr>
          <m:e>
            <m:r>
              <w:rPr>
                <w:rFonts w:ascii="Cambria Math" w:hAnsi="Cambria Math"/>
              </w:rPr>
              <m:t>SPF</m:t>
            </m:r>
          </m:e>
          <m:sub>
            <m:r>
              <w:rPr>
                <w:rFonts w:ascii="Cambria Math" w:hAnsi="Cambria Math"/>
              </w:rPr>
              <m:t>Base i</m:t>
            </m:r>
          </m:sub>
        </m:sSub>
        <m:r>
          <w:rPr>
            <w:rFonts w:ascii="Cambria Math" w:hAnsi="Cambria Math"/>
          </w:rPr>
          <m:t>=L*</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r>
          <w:rPr>
            <w:rFonts w:ascii="Cambria Math" w:hAnsi="Cambria Math"/>
          </w:rPr>
          <m:t>*AAD</m:t>
        </m:r>
        <m:sSup>
          <m:sSupPr>
            <m:ctrlPr>
              <w:rPr>
                <w:rFonts w:ascii="Cambria Math" w:hAnsi="Cambria Math"/>
                <w:i/>
              </w:rPr>
            </m:ctrlPr>
          </m:sSupPr>
          <m:e>
            <m:r>
              <w:rPr>
                <w:rFonts w:ascii="Cambria Math" w:hAnsi="Cambria Math"/>
              </w:rPr>
              <m:t>T</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oMath>
      <w:r w:rsidR="000B4411" w:rsidRPr="006C3654">
        <w:tab/>
      </w:r>
      <w:r w:rsidR="000B4411" w:rsidRPr="006C3654">
        <w:tab/>
      </w:r>
      <w:r w:rsidR="000B4411" w:rsidRPr="006C3654">
        <w:tab/>
      </w:r>
      <w:r w:rsidR="000B4411" w:rsidRPr="006C3654">
        <w:tab/>
      </w:r>
      <w:r w:rsidR="00725D23" w:rsidRPr="006C3654">
        <w:tab/>
      </w:r>
      <w:r w:rsidR="00725D23" w:rsidRPr="00A945D1">
        <w:t>(2</w:t>
      </w:r>
      <w:r w:rsidR="00A945D1">
        <w:t>0</w:t>
      </w:r>
      <w:r w:rsidR="00B53FD2" w:rsidRPr="00A945D1">
        <w:t>)</w:t>
      </w:r>
    </w:p>
    <w:p w:rsidR="00B53FD2" w:rsidRPr="006C3654" w:rsidRDefault="00B53FD2" w:rsidP="00B53FD2">
      <w:r w:rsidRPr="006C3654">
        <w:t>Where,</w:t>
      </w:r>
    </w:p>
    <w:p w:rsidR="00B53FD2" w:rsidRPr="006C3654" w:rsidRDefault="00B53FD2" w:rsidP="00B53FD2">
      <w:r w:rsidRPr="006C3654">
        <w:tab/>
      </w:r>
      <m:oMath>
        <m:sSub>
          <m:sSubPr>
            <m:ctrlPr>
              <w:rPr>
                <w:rFonts w:ascii="Cambria Math" w:hAnsi="Cambria Math"/>
              </w:rPr>
            </m:ctrlPr>
          </m:sSubPr>
          <m:e>
            <m:r>
              <w:rPr>
                <w:rFonts w:ascii="Cambria Math" w:hAnsi="Cambria Math"/>
              </w:rPr>
              <m:t>SPF</m:t>
            </m:r>
          </m:e>
          <m:sub>
            <m:r>
              <w:rPr>
                <w:rFonts w:ascii="Cambria Math" w:hAnsi="Cambria Math"/>
              </w:rPr>
              <m:t>i</m:t>
            </m:r>
          </m:sub>
        </m:sSub>
      </m:oMath>
      <w:r w:rsidRPr="006C3654">
        <w:tab/>
      </w:r>
      <w:r w:rsidRPr="006C3654">
        <w:tab/>
        <w:t>= Predicted nighttime crash frequency for SPF Model i (crashes/year);</w:t>
      </w:r>
    </w:p>
    <w:p w:rsidR="00B53FD2" w:rsidRPr="006C3654" w:rsidRDefault="00F258AB" w:rsidP="00B53FD2">
      <m:oMath>
        <m:sSub>
          <m:sSubPr>
            <m:ctrlPr>
              <w:rPr>
                <w:rFonts w:ascii="Cambria Math" w:hAnsi="Cambria Math"/>
              </w:rPr>
            </m:ctrlPr>
          </m:sSubPr>
          <m:e>
            <m:r>
              <w:rPr>
                <w:rFonts w:ascii="Cambria Math" w:hAnsi="Cambria Math"/>
              </w:rPr>
              <m:t xml:space="preserve">             </m:t>
            </m:r>
            <m:sSub>
              <m:sSubPr>
                <m:ctrlPr>
                  <w:rPr>
                    <w:rFonts w:ascii="Cambria Math" w:hAnsi="Cambria Math"/>
                    <w:i/>
                  </w:rPr>
                </m:ctrlPr>
              </m:sSubPr>
              <m:e>
                <m:r>
                  <w:rPr>
                    <w:rFonts w:ascii="Cambria Math" w:hAnsi="Cambria Math"/>
                  </w:rPr>
                  <m:t>SPF</m:t>
                </m:r>
              </m:e>
              <m:sub>
                <m:r>
                  <w:rPr>
                    <w:rFonts w:ascii="Cambria Math" w:hAnsi="Cambria Math"/>
                  </w:rPr>
                  <m:t>Base i</m:t>
                </m:r>
              </m:sub>
            </m:sSub>
          </m:e>
          <m:sub>
            <m:r>
              <w:rPr>
                <w:rFonts w:ascii="Cambria Math" w:hAnsi="Cambria Math"/>
              </w:rPr>
              <m:t>i</m:t>
            </m:r>
          </m:sub>
        </m:sSub>
      </m:oMath>
      <w:r w:rsidR="00B53FD2" w:rsidRPr="006C3654">
        <w:tab/>
        <w:t>= Base SPF with consideration of AADT and segment length only;</w:t>
      </w:r>
    </w:p>
    <w:p w:rsidR="00B53FD2" w:rsidRPr="006C3654" w:rsidRDefault="00F258AB" w:rsidP="00B53FD2">
      <m:oMath>
        <m:sSub>
          <m:sSubPr>
            <m:ctrlPr>
              <w:rPr>
                <w:rFonts w:ascii="Cambria Math" w:hAnsi="Cambria Math"/>
              </w:rPr>
            </m:ctrlPr>
          </m:sSubPr>
          <m:e>
            <m:r>
              <m:rPr>
                <m:sty m:val="p"/>
              </m:rPr>
              <w:rPr>
                <w:rFonts w:ascii="Cambria Math" w:hAnsi="Cambria Math"/>
              </w:rPr>
              <m:t xml:space="preserve">             ∏CMF</m:t>
            </m:r>
          </m:e>
          <m:sub>
            <m:r>
              <m:rPr>
                <m:sty m:val="p"/>
              </m:rPr>
              <w:rPr>
                <w:rFonts w:ascii="Cambria Math" w:hAnsi="Cambria Math"/>
              </w:rPr>
              <m:t>k</m:t>
            </m:r>
          </m:sub>
        </m:sSub>
      </m:oMath>
      <w:r w:rsidR="00B53FD2" w:rsidRPr="006C3654">
        <w:tab/>
        <w:t xml:space="preserve">= Product of identified CMFs that increase or reduce the SPF; </w:t>
      </w:r>
    </w:p>
    <w:p w:rsidR="00B53FD2" w:rsidRPr="006C3654" w:rsidRDefault="00B53FD2" w:rsidP="00B53FD2">
      <w:r w:rsidRPr="006C3654">
        <w:tab/>
      </w:r>
      <w:r w:rsidRPr="006C3654">
        <w:rPr>
          <w:i/>
        </w:rPr>
        <w:t>L</w:t>
      </w:r>
      <w:r w:rsidRPr="006C3654">
        <w:tab/>
      </w:r>
      <w:r w:rsidRPr="006C3654">
        <w:tab/>
        <w:t>= Length of segment (mi);</w:t>
      </w:r>
    </w:p>
    <w:p w:rsidR="00B53FD2" w:rsidRPr="006C3654" w:rsidRDefault="00B53FD2" w:rsidP="00B53FD2">
      <w:r w:rsidRPr="006C3654">
        <w:tab/>
        <w:t>AADT</w:t>
      </w:r>
      <w:r w:rsidRPr="006C3654">
        <w:tab/>
      </w:r>
      <w:r w:rsidRPr="006C3654">
        <w:tab/>
        <w:t>= AADT of the segment (</w:t>
      </w:r>
      <w:proofErr w:type="spellStart"/>
      <w:r w:rsidRPr="006C3654">
        <w:t>veh</w:t>
      </w:r>
      <w:proofErr w:type="spellEnd"/>
      <w:r w:rsidRPr="006C3654">
        <w:t>/day);</w:t>
      </w:r>
    </w:p>
    <w:p w:rsidR="00B53FD2" w:rsidRPr="006C3654" w:rsidRDefault="00B53FD2" w:rsidP="00B53FD2">
      <w:r w:rsidRPr="006C3654">
        <w:tab/>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6C3654">
        <w:tab/>
      </w:r>
      <w:r w:rsidRPr="006C3654">
        <w:tab/>
        <w:t>= Model calibration coefficients, and</w:t>
      </w:r>
    </w:p>
    <w:p w:rsidR="00496F13" w:rsidRPr="006C3654" w:rsidRDefault="004B78F3" w:rsidP="007F26F6">
      <w:pPr>
        <w:spacing w:before="100" w:beforeAutospacing="1" w:after="100" w:afterAutospacing="1"/>
        <w:ind w:firstLine="720"/>
        <w:jc w:val="both"/>
        <w:rPr>
          <w:lang w:eastAsia="zh-CN"/>
        </w:rPr>
      </w:pPr>
      <w:r w:rsidRPr="006C3654">
        <w:t>The SPF model can be split into two parts</w:t>
      </w:r>
      <w:r w:rsidR="00D96F91">
        <w:t>:</w:t>
      </w:r>
      <w:r w:rsidRPr="006C3654">
        <w:t xml:space="preserve"> </w:t>
      </w:r>
      <w:r w:rsidR="00D96F91">
        <w:t xml:space="preserve">the </w:t>
      </w:r>
      <w:r w:rsidRPr="006C3654">
        <w:t>base</w:t>
      </w:r>
      <w:r>
        <w:t xml:space="preserve"> SPF part </w:t>
      </w:r>
      <w:r w:rsidRPr="006C3654">
        <w:t xml:space="preserve">and </w:t>
      </w:r>
      <w:r w:rsidR="00D96F91">
        <w:t xml:space="preserve">the </w:t>
      </w:r>
      <w:r w:rsidRPr="006C3654">
        <w:t xml:space="preserve">crash modification factors (CMF) part. </w:t>
      </w:r>
      <w:r w:rsidR="00D96F91">
        <w:t>The base</w:t>
      </w:r>
      <w:r w:rsidR="00D96F91" w:rsidRPr="006C3654">
        <w:t xml:space="preserve"> </w:t>
      </w:r>
      <w:r w:rsidRPr="006C3654">
        <w:t>part is represented by Equation (2</w:t>
      </w:r>
      <w:r>
        <w:t>0</w:t>
      </w:r>
      <w:r w:rsidRPr="006C3654">
        <w:t xml:space="preserve">), which only takes AADT and segment length into account when predicting the crash frequency. Any significant independent variables in the final SPF model were further converted to a CMF. A CMF increases or reduces </w:t>
      </w:r>
      <w:r w:rsidRPr="006C3654">
        <w:lastRenderedPageBreak/>
        <w:t xml:space="preserve">the crash frequency predicted by the base SPF by multiplying the CMF to the base SPF.  A full SPF is the product of the base SPF and all CMFs. </w:t>
      </w:r>
      <w:r w:rsidR="00496F13" w:rsidRPr="006C3654">
        <w:rPr>
          <w:lang w:eastAsia="zh-CN"/>
        </w:rPr>
        <w:t xml:space="preserve">Note that </w:t>
      </w:r>
      <w:r w:rsidR="00D96F91">
        <w:rPr>
          <w:lang w:eastAsia="zh-CN"/>
        </w:rPr>
        <w:t xml:space="preserve">the </w:t>
      </w:r>
      <w:r w:rsidR="00496F13" w:rsidRPr="006C3654">
        <w:rPr>
          <w:lang w:eastAsia="zh-CN"/>
        </w:rPr>
        <w:t xml:space="preserve">segment length and AADT are included in all SPF base </w:t>
      </w:r>
      <w:r>
        <w:rPr>
          <w:lang w:eastAsia="zh-CN"/>
        </w:rPr>
        <w:t>part</w:t>
      </w:r>
      <w:r w:rsidR="00496F13" w:rsidRPr="006C3654">
        <w:rPr>
          <w:lang w:eastAsia="zh-CN"/>
        </w:rPr>
        <w:t xml:space="preserve">. </w:t>
      </w:r>
      <w:r w:rsidR="00D96F91">
        <w:rPr>
          <w:lang w:eastAsia="zh-CN"/>
        </w:rPr>
        <w:t>The segment</w:t>
      </w:r>
      <w:r w:rsidR="00496F13" w:rsidRPr="006C3654">
        <w:rPr>
          <w:lang w:eastAsia="zh-CN"/>
        </w:rPr>
        <w:t xml:space="preserve"> length has a fixed coefficient of 1 </w:t>
      </w:r>
      <w:r>
        <w:rPr>
          <w:lang w:eastAsia="zh-CN"/>
        </w:rPr>
        <w:t>due to</w:t>
      </w:r>
      <w:r w:rsidRPr="006C3654">
        <w:rPr>
          <w:lang w:eastAsia="zh-CN"/>
        </w:rPr>
        <w:t xml:space="preserve"> </w:t>
      </w:r>
      <w:r>
        <w:rPr>
          <w:lang w:eastAsia="zh-CN"/>
        </w:rPr>
        <w:t>the</w:t>
      </w:r>
      <w:r w:rsidRPr="006C3654">
        <w:rPr>
          <w:lang w:eastAsia="zh-CN"/>
        </w:rPr>
        <w:t xml:space="preserve"> </w:t>
      </w:r>
      <w:r w:rsidR="00496F13" w:rsidRPr="006C3654">
        <w:rPr>
          <w:lang w:eastAsia="zh-CN"/>
        </w:rPr>
        <w:t xml:space="preserve">convention </w:t>
      </w:r>
      <w:r>
        <w:rPr>
          <w:lang w:eastAsia="zh-CN"/>
        </w:rPr>
        <w:t>which</w:t>
      </w:r>
      <w:r w:rsidRPr="006C3654">
        <w:rPr>
          <w:lang w:eastAsia="zh-CN"/>
        </w:rPr>
        <w:t xml:space="preserve"> </w:t>
      </w:r>
      <w:r w:rsidR="00496F13" w:rsidRPr="006C3654">
        <w:rPr>
          <w:lang w:eastAsia="zh-CN"/>
        </w:rPr>
        <w:t>assume</w:t>
      </w:r>
      <w:r>
        <w:rPr>
          <w:lang w:eastAsia="zh-CN"/>
        </w:rPr>
        <w:t>s</w:t>
      </w:r>
      <w:r w:rsidR="00496F13" w:rsidRPr="006C3654">
        <w:rPr>
          <w:lang w:eastAsia="zh-CN"/>
        </w:rPr>
        <w:t xml:space="preserve"> that the number of crashes is directly proportional to segment length.</w:t>
      </w:r>
    </w:p>
    <w:p w:rsidR="00B53FD2" w:rsidRPr="006C3654" w:rsidRDefault="00B53FD2" w:rsidP="0049118E">
      <w:pPr>
        <w:ind w:firstLine="720"/>
        <w:jc w:val="both"/>
      </w:pPr>
      <w:r w:rsidRPr="006C3654">
        <w:t>An important step in the SPF development was performing the negative binomial regression analysis. Significant independent variables of the SPF were determined in the regression analysis. Table 5</w:t>
      </w:r>
      <w:r w:rsidR="0049118E">
        <w:t>6</w:t>
      </w:r>
      <w:r w:rsidRPr="006C3654">
        <w:t xml:space="preserve"> lists all significant variables in the final SPFs for freeway segments</w:t>
      </w:r>
      <w:r w:rsidR="00B308B2">
        <w:t>.</w:t>
      </w:r>
      <w:r w:rsidRPr="006C3654">
        <w:t xml:space="preserve"> </w:t>
      </w:r>
      <w:r w:rsidR="00B308B2">
        <w:t>E</w:t>
      </w:r>
      <w:r w:rsidRPr="006C3654">
        <w:t xml:space="preserve">xcept </w:t>
      </w:r>
      <w:r w:rsidR="00B308B2">
        <w:t xml:space="preserve">for </w:t>
      </w:r>
      <w:r w:rsidRPr="006C3654">
        <w:t>AADT</w:t>
      </w:r>
      <w:r w:rsidR="00B308B2">
        <w:t>, all the significant variables</w:t>
      </w:r>
      <w:r w:rsidRPr="006C3654">
        <w:t xml:space="preserve"> </w:t>
      </w:r>
      <w:r w:rsidR="00B308B2">
        <w:t>were</w:t>
      </w:r>
      <w:r w:rsidR="00B308B2" w:rsidRPr="006C3654">
        <w:t xml:space="preserve"> </w:t>
      </w:r>
      <w:r w:rsidRPr="006C3654">
        <w:t xml:space="preserve">later converted into CMFs. </w:t>
      </w:r>
    </w:p>
    <w:p w:rsidR="001F578C" w:rsidRPr="006C3654" w:rsidRDefault="001F578C" w:rsidP="00275307">
      <w:pPr>
        <w:pStyle w:val="Caption"/>
        <w:keepNext/>
        <w:spacing w:before="100" w:beforeAutospacing="1" w:after="120"/>
        <w:jc w:val="center"/>
        <w:rPr>
          <w:rFonts w:ascii="Times New Roman" w:hAnsi="Times New Roman"/>
          <w:b/>
          <w:i w:val="0"/>
          <w:iCs w:val="0"/>
          <w:color w:val="auto"/>
          <w:sz w:val="24"/>
          <w:szCs w:val="22"/>
        </w:rPr>
      </w:pPr>
      <w:bookmarkStart w:id="408" w:name="_Toc422999697"/>
      <w:r w:rsidRPr="006C3654">
        <w:rPr>
          <w:rFonts w:ascii="Times New Roman" w:hAnsi="Times New Roman"/>
          <w:b/>
          <w:i w:val="0"/>
          <w:iCs w:val="0"/>
          <w:color w:val="auto"/>
          <w:sz w:val="24"/>
          <w:szCs w:val="22"/>
        </w:rPr>
        <w:t xml:space="preserve">Table </w:t>
      </w:r>
      <w:r w:rsidR="003358A4" w:rsidRPr="006C3654">
        <w:rPr>
          <w:rFonts w:ascii="Times New Roman" w:hAnsi="Times New Roman"/>
          <w:b/>
          <w:i w:val="0"/>
          <w:iCs w:val="0"/>
          <w:color w:val="auto"/>
          <w:sz w:val="24"/>
          <w:szCs w:val="22"/>
        </w:rPr>
        <w:fldChar w:fldCharType="begin"/>
      </w:r>
      <w:r w:rsidRPr="006C3654">
        <w:rPr>
          <w:rFonts w:ascii="Times New Roman" w:hAnsi="Times New Roman"/>
          <w:b/>
          <w:i w:val="0"/>
          <w:iCs w:val="0"/>
          <w:color w:val="auto"/>
          <w:sz w:val="24"/>
          <w:szCs w:val="22"/>
        </w:rPr>
        <w:instrText xml:space="preserve"> SEQ Table \* ARABIC </w:instrText>
      </w:r>
      <w:r w:rsidR="003358A4" w:rsidRPr="006C3654">
        <w:rPr>
          <w:rFonts w:ascii="Times New Roman" w:hAnsi="Times New Roman"/>
          <w:b/>
          <w:i w:val="0"/>
          <w:iCs w:val="0"/>
          <w:color w:val="auto"/>
          <w:sz w:val="24"/>
          <w:szCs w:val="22"/>
        </w:rPr>
        <w:fldChar w:fldCharType="separate"/>
      </w:r>
      <w:r w:rsidR="00383A8B">
        <w:rPr>
          <w:rFonts w:ascii="Times New Roman" w:hAnsi="Times New Roman"/>
          <w:b/>
          <w:i w:val="0"/>
          <w:iCs w:val="0"/>
          <w:noProof/>
          <w:color w:val="auto"/>
          <w:sz w:val="24"/>
          <w:szCs w:val="22"/>
        </w:rPr>
        <w:t>56</w:t>
      </w:r>
      <w:r w:rsidR="003358A4" w:rsidRPr="006C3654">
        <w:rPr>
          <w:rFonts w:ascii="Times New Roman" w:hAnsi="Times New Roman"/>
          <w:b/>
          <w:i w:val="0"/>
          <w:iCs w:val="0"/>
          <w:color w:val="auto"/>
          <w:sz w:val="24"/>
          <w:szCs w:val="22"/>
        </w:rPr>
        <w:fldChar w:fldCharType="end"/>
      </w:r>
      <w:r w:rsidRPr="006C3654">
        <w:rPr>
          <w:rFonts w:ascii="Times New Roman" w:hAnsi="Times New Roman"/>
          <w:b/>
          <w:i w:val="0"/>
          <w:iCs w:val="0"/>
          <w:color w:val="auto"/>
          <w:sz w:val="24"/>
          <w:szCs w:val="22"/>
        </w:rPr>
        <w:t xml:space="preserve"> Significant Factors in the Final SPFs for Freeway Segments</w:t>
      </w:r>
      <w:bookmarkEnd w:id="40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473"/>
        <w:gridCol w:w="1215"/>
        <w:gridCol w:w="1215"/>
        <w:gridCol w:w="1215"/>
        <w:gridCol w:w="1215"/>
      </w:tblGrid>
      <w:tr w:rsidR="005160C2" w:rsidRPr="00665EDB" w:rsidTr="00665EDB">
        <w:tc>
          <w:tcPr>
            <w:tcW w:w="2027" w:type="dxa"/>
            <w:tcBorders>
              <w:left w:val="nil"/>
              <w:bottom w:val="single" w:sz="4" w:space="0" w:color="auto"/>
              <w:right w:val="single" w:sz="4" w:space="0" w:color="auto"/>
            </w:tcBorders>
            <w:shd w:val="clear" w:color="auto" w:fill="auto"/>
            <w:vAlign w:val="center"/>
          </w:tcPr>
          <w:p w:rsidR="005160C2" w:rsidRPr="00665EDB" w:rsidRDefault="005160C2" w:rsidP="00665EDB">
            <w:pPr>
              <w:jc w:val="center"/>
              <w:rPr>
                <w:b/>
                <w:sz w:val="20"/>
                <w:szCs w:val="20"/>
              </w:rPr>
            </w:pPr>
          </w:p>
        </w:tc>
        <w:tc>
          <w:tcPr>
            <w:tcW w:w="2473" w:type="dxa"/>
            <w:tcBorders>
              <w:left w:val="single" w:sz="4" w:space="0" w:color="auto"/>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Variable</w:t>
            </w:r>
          </w:p>
        </w:tc>
        <w:tc>
          <w:tcPr>
            <w:tcW w:w="1215" w:type="dxa"/>
            <w:tcBorders>
              <w:left w:val="nil"/>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Estimate</w:t>
            </w:r>
          </w:p>
        </w:tc>
        <w:tc>
          <w:tcPr>
            <w:tcW w:w="1215" w:type="dxa"/>
            <w:tcBorders>
              <w:left w:val="nil"/>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SE</w:t>
            </w:r>
          </w:p>
        </w:tc>
        <w:tc>
          <w:tcPr>
            <w:tcW w:w="1215" w:type="dxa"/>
            <w:tcBorders>
              <w:left w:val="nil"/>
              <w:right w:val="nil"/>
            </w:tcBorders>
            <w:shd w:val="clear" w:color="auto" w:fill="auto"/>
            <w:vAlign w:val="center"/>
          </w:tcPr>
          <w:p w:rsidR="005160C2" w:rsidRPr="00665EDB" w:rsidRDefault="005160C2" w:rsidP="00665EDB">
            <w:pPr>
              <w:ind w:left="-198" w:firstLine="108"/>
              <w:jc w:val="center"/>
              <w:rPr>
                <w:b/>
                <w:sz w:val="20"/>
                <w:szCs w:val="20"/>
              </w:rPr>
            </w:pPr>
            <w:r w:rsidRPr="00665EDB">
              <w:rPr>
                <w:b/>
                <w:sz w:val="20"/>
                <w:szCs w:val="20"/>
              </w:rPr>
              <w:t>z-Value</w:t>
            </w:r>
          </w:p>
        </w:tc>
        <w:tc>
          <w:tcPr>
            <w:tcW w:w="1215" w:type="dxa"/>
            <w:tcBorders>
              <w:left w:val="nil"/>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p(&gt;|z|)</w:t>
            </w:r>
          </w:p>
        </w:tc>
      </w:tr>
      <w:tr w:rsidR="005160C2" w:rsidRPr="00665EDB" w:rsidTr="00665EDB">
        <w:tc>
          <w:tcPr>
            <w:tcW w:w="2027" w:type="dxa"/>
            <w:vMerge w:val="restart"/>
            <w:tcBorders>
              <w:top w:val="single" w:sz="4" w:space="0" w:color="auto"/>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Lighted Freeway Segments</w:t>
            </w: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0.851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0.138</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6.164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Number of Lanes</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-0.228</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0.212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-2.955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-0.057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-5.101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-0.011</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0.034</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-3.277</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w:t>
            </w:r>
          </w:p>
        </w:tc>
      </w:tr>
      <w:tr w:rsidR="005160C2" w:rsidRPr="00665EDB" w:rsidTr="00665EDB">
        <w:tc>
          <w:tcPr>
            <w:tcW w:w="2027" w:type="dxa"/>
            <w:vMerge w:val="restart"/>
            <w:tcBorders>
              <w:top w:val="single" w:sz="4" w:space="0" w:color="auto"/>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Unlighted Four-Lane Freeway Segments</w:t>
            </w: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0.748</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14.085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-2.015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.044</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-0.016</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-2.079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.037</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Curve</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0.773</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0.317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2.443</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.015</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Type (Wood)</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-0.191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0.077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-2.479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.013</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Type (Paved)</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0.054</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0.209</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2.325</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.044</w:t>
            </w:r>
          </w:p>
        </w:tc>
      </w:tr>
      <w:tr w:rsidR="005160C2" w:rsidRPr="00665EDB" w:rsidTr="00665EDB">
        <w:tc>
          <w:tcPr>
            <w:tcW w:w="2027" w:type="dxa"/>
            <w:vMerge w:val="restart"/>
            <w:tcBorders>
              <w:top w:val="single" w:sz="4" w:space="0" w:color="auto"/>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Unlighted Six-Lane Freeway Segments</w:t>
            </w: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0.748</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0.127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5.894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-0.056</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0.016</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-3.545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-1.476</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.039</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-1.492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.036</w:t>
            </w:r>
          </w:p>
        </w:tc>
      </w:tr>
      <w:tr w:rsidR="005160C2" w:rsidRPr="00665EDB" w:rsidTr="00665EDB">
        <w:tc>
          <w:tcPr>
            <w:tcW w:w="2027"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3" w:type="dxa"/>
            <w:tcBorders>
              <w:top w:val="nil"/>
              <w:left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Curve</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1.099</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1.005</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3.381</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bl>
    <w:p w:rsidR="00B53FD2" w:rsidRDefault="00B53FD2" w:rsidP="00B53FD2">
      <w:pPr>
        <w:spacing w:after="100" w:afterAutospacing="1"/>
        <w:rPr>
          <w:i/>
          <w:sz w:val="20"/>
        </w:rPr>
      </w:pPr>
      <w:r w:rsidRPr="0049118E">
        <w:rPr>
          <w:i/>
          <w:sz w:val="20"/>
        </w:rPr>
        <w:t>Note: Segment length is not listed as it is always included in the base SPF with a coefficient of 1.0.</w:t>
      </w:r>
    </w:p>
    <w:p w:rsidR="00B308B2" w:rsidRPr="0049118E" w:rsidRDefault="00B308B2" w:rsidP="007F26F6">
      <w:pPr>
        <w:ind w:firstLine="720"/>
        <w:jc w:val="both"/>
        <w:rPr>
          <w:i/>
          <w:sz w:val="20"/>
        </w:rPr>
      </w:pPr>
      <w:r>
        <w:t>Table 57</w:t>
      </w:r>
      <w:r w:rsidRPr="006C3654">
        <w:t xml:space="preserve"> </w:t>
      </w:r>
      <w:r>
        <w:t>summarizes</w:t>
      </w:r>
      <w:r w:rsidRPr="006C3654">
        <w:t xml:space="preserve"> all significant independent variables in the final SPFs for interchange segments</w:t>
      </w:r>
      <w:r>
        <w:t>.</w:t>
      </w:r>
      <w:r w:rsidRPr="006C3654">
        <w:t xml:space="preserve"> </w:t>
      </w:r>
      <w:r>
        <w:t>E</w:t>
      </w:r>
      <w:r w:rsidRPr="006C3654">
        <w:t xml:space="preserve">xcept </w:t>
      </w:r>
      <w:r>
        <w:t xml:space="preserve">for </w:t>
      </w:r>
      <w:r w:rsidRPr="006C3654">
        <w:t>AADT</w:t>
      </w:r>
      <w:r>
        <w:t>, all the significant variables</w:t>
      </w:r>
      <w:r w:rsidRPr="006C3654">
        <w:t xml:space="preserve"> </w:t>
      </w:r>
      <w:r>
        <w:t>were</w:t>
      </w:r>
      <w:r w:rsidRPr="006C3654">
        <w:t xml:space="preserve"> later converted into CMFs.</w:t>
      </w:r>
    </w:p>
    <w:p w:rsidR="001F578C" w:rsidRPr="006C3654" w:rsidRDefault="001F578C" w:rsidP="00275307">
      <w:pPr>
        <w:pStyle w:val="Caption"/>
        <w:keepNext/>
        <w:spacing w:before="100" w:beforeAutospacing="1" w:after="120"/>
        <w:jc w:val="center"/>
        <w:rPr>
          <w:rFonts w:ascii="Times New Roman" w:hAnsi="Times New Roman"/>
          <w:b/>
          <w:i w:val="0"/>
          <w:iCs w:val="0"/>
          <w:color w:val="auto"/>
          <w:sz w:val="24"/>
          <w:szCs w:val="22"/>
        </w:rPr>
      </w:pPr>
      <w:bookmarkStart w:id="409" w:name="_Toc422999698"/>
      <w:r w:rsidRPr="006C3654">
        <w:rPr>
          <w:rFonts w:ascii="Times New Roman" w:hAnsi="Times New Roman"/>
          <w:b/>
          <w:i w:val="0"/>
          <w:iCs w:val="0"/>
          <w:color w:val="auto"/>
          <w:sz w:val="24"/>
          <w:szCs w:val="22"/>
        </w:rPr>
        <w:t xml:space="preserve">Table </w:t>
      </w:r>
      <w:r w:rsidR="003358A4" w:rsidRPr="006C3654">
        <w:rPr>
          <w:rFonts w:ascii="Times New Roman" w:hAnsi="Times New Roman"/>
          <w:b/>
          <w:i w:val="0"/>
          <w:iCs w:val="0"/>
          <w:color w:val="auto"/>
          <w:sz w:val="24"/>
          <w:szCs w:val="22"/>
        </w:rPr>
        <w:fldChar w:fldCharType="begin"/>
      </w:r>
      <w:r w:rsidRPr="006C3654">
        <w:rPr>
          <w:rFonts w:ascii="Times New Roman" w:hAnsi="Times New Roman"/>
          <w:b/>
          <w:i w:val="0"/>
          <w:iCs w:val="0"/>
          <w:color w:val="auto"/>
          <w:sz w:val="24"/>
          <w:szCs w:val="22"/>
        </w:rPr>
        <w:instrText xml:space="preserve"> SEQ Table \* ARABIC </w:instrText>
      </w:r>
      <w:r w:rsidR="003358A4" w:rsidRPr="006C3654">
        <w:rPr>
          <w:rFonts w:ascii="Times New Roman" w:hAnsi="Times New Roman"/>
          <w:b/>
          <w:i w:val="0"/>
          <w:iCs w:val="0"/>
          <w:color w:val="auto"/>
          <w:sz w:val="24"/>
          <w:szCs w:val="22"/>
        </w:rPr>
        <w:fldChar w:fldCharType="separate"/>
      </w:r>
      <w:r w:rsidR="00383A8B">
        <w:rPr>
          <w:rFonts w:ascii="Times New Roman" w:hAnsi="Times New Roman"/>
          <w:b/>
          <w:i w:val="0"/>
          <w:iCs w:val="0"/>
          <w:noProof/>
          <w:color w:val="auto"/>
          <w:sz w:val="24"/>
          <w:szCs w:val="22"/>
        </w:rPr>
        <w:t>57</w:t>
      </w:r>
      <w:r w:rsidR="003358A4" w:rsidRPr="006C3654">
        <w:rPr>
          <w:rFonts w:ascii="Times New Roman" w:hAnsi="Times New Roman"/>
          <w:b/>
          <w:i w:val="0"/>
          <w:iCs w:val="0"/>
          <w:color w:val="auto"/>
          <w:sz w:val="24"/>
          <w:szCs w:val="22"/>
        </w:rPr>
        <w:fldChar w:fldCharType="end"/>
      </w:r>
      <w:r w:rsidRPr="006C3654">
        <w:rPr>
          <w:rFonts w:ascii="Times New Roman" w:hAnsi="Times New Roman"/>
          <w:b/>
          <w:i w:val="0"/>
          <w:iCs w:val="0"/>
          <w:color w:val="auto"/>
          <w:sz w:val="24"/>
          <w:szCs w:val="22"/>
        </w:rPr>
        <w:t xml:space="preserve"> Significant Factors in the Final SPFs for Interchange Segments</w:t>
      </w:r>
      <w:bookmarkEnd w:id="40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79"/>
        <w:gridCol w:w="1215"/>
        <w:gridCol w:w="1215"/>
        <w:gridCol w:w="1215"/>
        <w:gridCol w:w="1215"/>
      </w:tblGrid>
      <w:tr w:rsidR="005160C2" w:rsidRPr="00665EDB" w:rsidTr="00665EDB">
        <w:tc>
          <w:tcPr>
            <w:tcW w:w="2021" w:type="dxa"/>
            <w:tcBorders>
              <w:left w:val="nil"/>
              <w:bottom w:val="single" w:sz="4" w:space="0" w:color="auto"/>
              <w:right w:val="single" w:sz="4" w:space="0" w:color="auto"/>
            </w:tcBorders>
            <w:shd w:val="clear" w:color="auto" w:fill="auto"/>
            <w:vAlign w:val="center"/>
          </w:tcPr>
          <w:p w:rsidR="005160C2" w:rsidRPr="00665EDB" w:rsidRDefault="005160C2" w:rsidP="00665EDB">
            <w:pPr>
              <w:jc w:val="center"/>
              <w:rPr>
                <w:b/>
                <w:sz w:val="20"/>
                <w:szCs w:val="20"/>
              </w:rPr>
            </w:pPr>
          </w:p>
        </w:tc>
        <w:tc>
          <w:tcPr>
            <w:tcW w:w="2479" w:type="dxa"/>
            <w:tcBorders>
              <w:left w:val="single" w:sz="4" w:space="0" w:color="auto"/>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Variable</w:t>
            </w:r>
          </w:p>
        </w:tc>
        <w:tc>
          <w:tcPr>
            <w:tcW w:w="1215" w:type="dxa"/>
            <w:tcBorders>
              <w:left w:val="nil"/>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Estimate</w:t>
            </w:r>
          </w:p>
        </w:tc>
        <w:tc>
          <w:tcPr>
            <w:tcW w:w="1215" w:type="dxa"/>
            <w:tcBorders>
              <w:left w:val="nil"/>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SE</w:t>
            </w:r>
          </w:p>
        </w:tc>
        <w:tc>
          <w:tcPr>
            <w:tcW w:w="1215" w:type="dxa"/>
            <w:tcBorders>
              <w:left w:val="nil"/>
              <w:right w:val="nil"/>
            </w:tcBorders>
            <w:shd w:val="clear" w:color="auto" w:fill="auto"/>
            <w:vAlign w:val="center"/>
          </w:tcPr>
          <w:p w:rsidR="005160C2" w:rsidRPr="00665EDB" w:rsidRDefault="005160C2" w:rsidP="00665EDB">
            <w:pPr>
              <w:ind w:left="-198" w:firstLine="108"/>
              <w:jc w:val="center"/>
              <w:rPr>
                <w:b/>
                <w:sz w:val="20"/>
                <w:szCs w:val="20"/>
              </w:rPr>
            </w:pPr>
            <w:r w:rsidRPr="00665EDB">
              <w:rPr>
                <w:b/>
                <w:sz w:val="20"/>
                <w:szCs w:val="20"/>
              </w:rPr>
              <w:t>z-Value</w:t>
            </w:r>
          </w:p>
        </w:tc>
        <w:tc>
          <w:tcPr>
            <w:tcW w:w="1215" w:type="dxa"/>
            <w:tcBorders>
              <w:left w:val="nil"/>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p(&gt;|z|)</w:t>
            </w:r>
          </w:p>
        </w:tc>
      </w:tr>
      <w:tr w:rsidR="005160C2" w:rsidRPr="00665EDB" w:rsidTr="00665EDB">
        <w:tc>
          <w:tcPr>
            <w:tcW w:w="2021" w:type="dxa"/>
            <w:vMerge w:val="restart"/>
            <w:tcBorders>
              <w:top w:val="single" w:sz="4" w:space="0" w:color="auto"/>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Lighted Interchange Segments</w:t>
            </w: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0.704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0.111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8.143</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Number of Lanes</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-0.287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0.149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-2.587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.009</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-4.421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-1.402</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.061</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Width</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-0.002</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0.001</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-2.231</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.026</w:t>
            </w:r>
          </w:p>
        </w:tc>
      </w:tr>
      <w:tr w:rsidR="005160C2" w:rsidRPr="00665EDB" w:rsidTr="00665EDB">
        <w:tc>
          <w:tcPr>
            <w:tcW w:w="2021" w:type="dxa"/>
            <w:vMerge w:val="restart"/>
            <w:tcBorders>
              <w:top w:val="single" w:sz="4" w:space="0" w:color="auto"/>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Unlighted Four-Lane Interchange Segments</w:t>
            </w: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0.619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0.071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8.440</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Barrier Proportion</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0.235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0.115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2.033</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.042</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Area Type (Rural)</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-0.101</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0.075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-1.350</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.098</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Width</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-0.003</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0.001</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-3.289</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w:t>
            </w:r>
          </w:p>
        </w:tc>
      </w:tr>
      <w:tr w:rsidR="005160C2" w:rsidRPr="00665EDB" w:rsidTr="00665EDB">
        <w:tc>
          <w:tcPr>
            <w:tcW w:w="2021" w:type="dxa"/>
            <w:vMerge w:val="restart"/>
            <w:tcBorders>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Unlighted Six-Lane Interchange Segments</w:t>
            </w: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0.669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0.194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1.955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.050</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Median Barrier Proportion</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0.237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0.107</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2.215</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.027</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Area Type (Rural)</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-0.114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0.139</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-2.244</w:t>
            </w:r>
          </w:p>
        </w:tc>
        <w:tc>
          <w:tcPr>
            <w:tcW w:w="1215"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.025</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479" w:type="dxa"/>
            <w:tcBorders>
              <w:top w:val="nil"/>
              <w:left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Curve</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1.372</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0.895</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1.533</w:t>
            </w:r>
          </w:p>
        </w:tc>
        <w:tc>
          <w:tcPr>
            <w:tcW w:w="1215" w:type="dxa"/>
            <w:tcBorders>
              <w:top w:val="nil"/>
              <w:left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.100</w:t>
            </w:r>
          </w:p>
        </w:tc>
      </w:tr>
    </w:tbl>
    <w:p w:rsidR="00B53FD2" w:rsidRPr="0049118E" w:rsidRDefault="00B53FD2" w:rsidP="00B53FD2">
      <w:pPr>
        <w:spacing w:after="100" w:afterAutospacing="1"/>
        <w:rPr>
          <w:i/>
          <w:sz w:val="20"/>
        </w:rPr>
      </w:pPr>
      <w:r w:rsidRPr="0049118E">
        <w:rPr>
          <w:i/>
          <w:sz w:val="20"/>
        </w:rPr>
        <w:t>Note: Segment length is not listed as it is always included in the base SPF with a coefficient of 1.0.</w:t>
      </w:r>
    </w:p>
    <w:p w:rsidR="00B308B2" w:rsidRPr="0049118E" w:rsidRDefault="0049118E" w:rsidP="00B308B2">
      <w:pPr>
        <w:ind w:firstLine="720"/>
        <w:jc w:val="both"/>
        <w:rPr>
          <w:i/>
          <w:sz w:val="20"/>
        </w:rPr>
      </w:pPr>
      <w:r>
        <w:lastRenderedPageBreak/>
        <w:t>Table 58</w:t>
      </w:r>
      <w:r w:rsidR="00B53FD2" w:rsidRPr="006C3654">
        <w:t xml:space="preserve"> lists all significant independent variables in the final SPFs for interchange ramps</w:t>
      </w:r>
      <w:r w:rsidR="00B308B2">
        <w:t>.</w:t>
      </w:r>
      <w:r w:rsidR="00B308B2" w:rsidRPr="00B308B2">
        <w:t xml:space="preserve"> </w:t>
      </w:r>
      <w:r w:rsidR="00B308B2">
        <w:t>E</w:t>
      </w:r>
      <w:r w:rsidR="00B308B2" w:rsidRPr="006C3654">
        <w:t xml:space="preserve">xcept </w:t>
      </w:r>
      <w:r w:rsidR="00B308B2">
        <w:t xml:space="preserve">for </w:t>
      </w:r>
      <w:r w:rsidR="00B308B2" w:rsidRPr="006C3654">
        <w:t>AADT</w:t>
      </w:r>
      <w:r w:rsidR="00B308B2">
        <w:t>, all the significant variables</w:t>
      </w:r>
      <w:r w:rsidR="00B308B2" w:rsidRPr="006C3654">
        <w:t xml:space="preserve"> </w:t>
      </w:r>
      <w:r w:rsidR="00B308B2">
        <w:t>were</w:t>
      </w:r>
      <w:r w:rsidR="00B308B2" w:rsidRPr="006C3654">
        <w:t xml:space="preserve"> later converted into CMFs.</w:t>
      </w:r>
    </w:p>
    <w:p w:rsidR="001F578C" w:rsidRPr="006C3654" w:rsidRDefault="001F578C" w:rsidP="005D7915">
      <w:pPr>
        <w:pStyle w:val="Caption"/>
        <w:keepNext/>
        <w:spacing w:before="100" w:beforeAutospacing="1" w:after="120"/>
        <w:jc w:val="center"/>
        <w:rPr>
          <w:rFonts w:ascii="Times New Roman" w:hAnsi="Times New Roman"/>
          <w:b/>
          <w:i w:val="0"/>
          <w:iCs w:val="0"/>
          <w:color w:val="auto"/>
          <w:sz w:val="24"/>
          <w:szCs w:val="22"/>
        </w:rPr>
      </w:pPr>
      <w:bookmarkStart w:id="410" w:name="_Toc422999699"/>
      <w:r w:rsidRPr="006C3654">
        <w:rPr>
          <w:rFonts w:ascii="Times New Roman" w:hAnsi="Times New Roman"/>
          <w:b/>
          <w:i w:val="0"/>
          <w:iCs w:val="0"/>
          <w:color w:val="auto"/>
          <w:sz w:val="24"/>
          <w:szCs w:val="22"/>
        </w:rPr>
        <w:t xml:space="preserve">Table </w:t>
      </w:r>
      <w:r w:rsidR="003358A4" w:rsidRPr="006C3654">
        <w:rPr>
          <w:rFonts w:ascii="Times New Roman" w:hAnsi="Times New Roman"/>
          <w:b/>
          <w:i w:val="0"/>
          <w:iCs w:val="0"/>
          <w:color w:val="auto"/>
          <w:sz w:val="24"/>
          <w:szCs w:val="22"/>
        </w:rPr>
        <w:fldChar w:fldCharType="begin"/>
      </w:r>
      <w:r w:rsidRPr="006C3654">
        <w:rPr>
          <w:rFonts w:ascii="Times New Roman" w:hAnsi="Times New Roman"/>
          <w:b/>
          <w:i w:val="0"/>
          <w:iCs w:val="0"/>
          <w:color w:val="auto"/>
          <w:sz w:val="24"/>
          <w:szCs w:val="22"/>
        </w:rPr>
        <w:instrText xml:space="preserve"> SEQ Table \* ARABIC </w:instrText>
      </w:r>
      <w:r w:rsidR="003358A4" w:rsidRPr="006C3654">
        <w:rPr>
          <w:rFonts w:ascii="Times New Roman" w:hAnsi="Times New Roman"/>
          <w:b/>
          <w:i w:val="0"/>
          <w:iCs w:val="0"/>
          <w:color w:val="auto"/>
          <w:sz w:val="24"/>
          <w:szCs w:val="22"/>
        </w:rPr>
        <w:fldChar w:fldCharType="separate"/>
      </w:r>
      <w:r w:rsidR="00383A8B">
        <w:rPr>
          <w:rFonts w:ascii="Times New Roman" w:hAnsi="Times New Roman"/>
          <w:b/>
          <w:i w:val="0"/>
          <w:iCs w:val="0"/>
          <w:noProof/>
          <w:color w:val="auto"/>
          <w:sz w:val="24"/>
          <w:szCs w:val="22"/>
        </w:rPr>
        <w:t>58</w:t>
      </w:r>
      <w:r w:rsidR="003358A4" w:rsidRPr="006C3654">
        <w:rPr>
          <w:rFonts w:ascii="Times New Roman" w:hAnsi="Times New Roman"/>
          <w:b/>
          <w:i w:val="0"/>
          <w:iCs w:val="0"/>
          <w:color w:val="auto"/>
          <w:sz w:val="24"/>
          <w:szCs w:val="22"/>
        </w:rPr>
        <w:fldChar w:fldCharType="end"/>
      </w:r>
      <w:r w:rsidRPr="006C3654">
        <w:rPr>
          <w:rFonts w:ascii="Times New Roman" w:hAnsi="Times New Roman"/>
          <w:b/>
          <w:i w:val="0"/>
          <w:iCs w:val="0"/>
          <w:color w:val="auto"/>
          <w:sz w:val="24"/>
          <w:szCs w:val="22"/>
        </w:rPr>
        <w:t xml:space="preserve"> Significant Factors in the Final SPFs for Interchange Ramps</w:t>
      </w:r>
      <w:bookmarkEnd w:id="410"/>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839"/>
        <w:gridCol w:w="1113"/>
        <w:gridCol w:w="1114"/>
        <w:gridCol w:w="1114"/>
        <w:gridCol w:w="1114"/>
      </w:tblGrid>
      <w:tr w:rsidR="005160C2" w:rsidRPr="00665EDB" w:rsidTr="00665EDB">
        <w:tc>
          <w:tcPr>
            <w:tcW w:w="2021" w:type="dxa"/>
            <w:tcBorders>
              <w:left w:val="nil"/>
              <w:bottom w:val="single" w:sz="4" w:space="0" w:color="auto"/>
              <w:right w:val="single" w:sz="4" w:space="0" w:color="auto"/>
            </w:tcBorders>
            <w:shd w:val="clear" w:color="auto" w:fill="auto"/>
            <w:vAlign w:val="center"/>
          </w:tcPr>
          <w:p w:rsidR="005160C2" w:rsidRPr="00665EDB" w:rsidRDefault="005160C2" w:rsidP="00665EDB">
            <w:pPr>
              <w:jc w:val="center"/>
              <w:rPr>
                <w:b/>
                <w:sz w:val="20"/>
                <w:szCs w:val="20"/>
              </w:rPr>
            </w:pPr>
          </w:p>
        </w:tc>
        <w:tc>
          <w:tcPr>
            <w:tcW w:w="2839" w:type="dxa"/>
            <w:tcBorders>
              <w:left w:val="single" w:sz="4" w:space="0" w:color="auto"/>
              <w:bottom w:val="single" w:sz="4" w:space="0" w:color="auto"/>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Variable</w:t>
            </w:r>
          </w:p>
        </w:tc>
        <w:tc>
          <w:tcPr>
            <w:tcW w:w="1113" w:type="dxa"/>
            <w:tcBorders>
              <w:left w:val="nil"/>
              <w:bottom w:val="single" w:sz="4" w:space="0" w:color="auto"/>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Estimate</w:t>
            </w:r>
          </w:p>
        </w:tc>
        <w:tc>
          <w:tcPr>
            <w:tcW w:w="1114" w:type="dxa"/>
            <w:tcBorders>
              <w:left w:val="nil"/>
              <w:bottom w:val="single" w:sz="4" w:space="0" w:color="auto"/>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SE</w:t>
            </w:r>
          </w:p>
        </w:tc>
        <w:tc>
          <w:tcPr>
            <w:tcW w:w="1114" w:type="dxa"/>
            <w:tcBorders>
              <w:left w:val="nil"/>
              <w:bottom w:val="single" w:sz="4" w:space="0" w:color="auto"/>
              <w:right w:val="nil"/>
            </w:tcBorders>
            <w:shd w:val="clear" w:color="auto" w:fill="auto"/>
            <w:vAlign w:val="center"/>
          </w:tcPr>
          <w:p w:rsidR="005160C2" w:rsidRPr="00665EDB" w:rsidRDefault="005160C2" w:rsidP="00665EDB">
            <w:pPr>
              <w:ind w:left="-198" w:firstLine="108"/>
              <w:jc w:val="center"/>
              <w:rPr>
                <w:b/>
                <w:sz w:val="20"/>
                <w:szCs w:val="20"/>
              </w:rPr>
            </w:pPr>
            <w:r w:rsidRPr="00665EDB">
              <w:rPr>
                <w:b/>
                <w:sz w:val="20"/>
                <w:szCs w:val="20"/>
              </w:rPr>
              <w:t>z-Value</w:t>
            </w:r>
          </w:p>
        </w:tc>
        <w:tc>
          <w:tcPr>
            <w:tcW w:w="1114" w:type="dxa"/>
            <w:tcBorders>
              <w:left w:val="nil"/>
              <w:bottom w:val="single" w:sz="4" w:space="0" w:color="auto"/>
              <w:right w:val="nil"/>
            </w:tcBorders>
            <w:shd w:val="clear" w:color="auto" w:fill="auto"/>
            <w:vAlign w:val="center"/>
          </w:tcPr>
          <w:p w:rsidR="005160C2" w:rsidRPr="00665EDB" w:rsidRDefault="005160C2" w:rsidP="00665EDB">
            <w:pPr>
              <w:jc w:val="center"/>
              <w:rPr>
                <w:b/>
                <w:sz w:val="20"/>
                <w:szCs w:val="20"/>
              </w:rPr>
            </w:pPr>
            <w:r w:rsidRPr="00665EDB">
              <w:rPr>
                <w:b/>
                <w:sz w:val="20"/>
                <w:szCs w:val="20"/>
              </w:rPr>
              <w:t>p(&gt;|z|)</w:t>
            </w:r>
          </w:p>
        </w:tc>
      </w:tr>
      <w:tr w:rsidR="005160C2" w:rsidRPr="00665EDB" w:rsidTr="00665EDB">
        <w:trPr>
          <w:trHeight w:val="278"/>
        </w:trPr>
        <w:tc>
          <w:tcPr>
            <w:tcW w:w="2021" w:type="dxa"/>
            <w:vMerge w:val="restart"/>
            <w:tcBorders>
              <w:top w:val="single" w:sz="4" w:space="0" w:color="auto"/>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One-Lane Lighted Entry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0.832</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0.118</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7.052</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-0.043</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0.506</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-3.623</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1" w:type="dxa"/>
            <w:vMerge/>
            <w:tcBorders>
              <w:left w:val="nil"/>
              <w:bottom w:val="single" w:sz="4" w:space="0" w:color="auto"/>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-0.016</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0.054</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-2.151</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.031</w:t>
            </w:r>
          </w:p>
        </w:tc>
      </w:tr>
      <w:tr w:rsidR="005675D0" w:rsidRPr="00665EDB" w:rsidTr="00665EDB">
        <w:tc>
          <w:tcPr>
            <w:tcW w:w="2021" w:type="dxa"/>
            <w:vMerge w:val="restart"/>
            <w:tcBorders>
              <w:top w:val="single" w:sz="4" w:space="0" w:color="auto"/>
              <w:left w:val="nil"/>
              <w:right w:val="single" w:sz="4" w:space="0" w:color="auto"/>
            </w:tcBorders>
            <w:shd w:val="clear" w:color="auto" w:fill="auto"/>
            <w:vAlign w:val="center"/>
          </w:tcPr>
          <w:p w:rsidR="005675D0" w:rsidRPr="00665EDB" w:rsidRDefault="005675D0" w:rsidP="00665EDB">
            <w:pPr>
              <w:jc w:val="center"/>
              <w:rPr>
                <w:sz w:val="20"/>
                <w:szCs w:val="20"/>
              </w:rPr>
            </w:pPr>
            <w:r w:rsidRPr="00665EDB">
              <w:rPr>
                <w:b/>
                <w:sz w:val="20"/>
                <w:szCs w:val="20"/>
              </w:rPr>
              <w:t>SPF for One-Lane Lighted Exit Ramps</w:t>
            </w:r>
          </w:p>
        </w:tc>
        <w:tc>
          <w:tcPr>
            <w:tcW w:w="2839" w:type="dxa"/>
            <w:tcBorders>
              <w:top w:val="single" w:sz="4" w:space="0" w:color="auto"/>
              <w:left w:val="single" w:sz="4" w:space="0" w:color="auto"/>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0.614</w:t>
            </w:r>
          </w:p>
        </w:tc>
        <w:tc>
          <w:tcPr>
            <w:tcW w:w="1114" w:type="dxa"/>
            <w:tcBorders>
              <w:top w:val="single" w:sz="4" w:space="0" w:color="auto"/>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0.169</w:t>
            </w:r>
          </w:p>
        </w:tc>
        <w:tc>
          <w:tcPr>
            <w:tcW w:w="1114" w:type="dxa"/>
            <w:tcBorders>
              <w:top w:val="single" w:sz="4" w:space="0" w:color="auto"/>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3.632</w:t>
            </w:r>
          </w:p>
        </w:tc>
        <w:tc>
          <w:tcPr>
            <w:tcW w:w="1114" w:type="dxa"/>
            <w:tcBorders>
              <w:top w:val="single" w:sz="4" w:space="0" w:color="auto"/>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&lt;.001</w:t>
            </w:r>
          </w:p>
        </w:tc>
      </w:tr>
      <w:tr w:rsidR="005675D0" w:rsidRPr="00665EDB" w:rsidTr="00665EDB">
        <w:tc>
          <w:tcPr>
            <w:tcW w:w="2021" w:type="dxa"/>
            <w:vMerge/>
            <w:tcBorders>
              <w:left w:val="nil"/>
              <w:right w:val="single" w:sz="4" w:space="0" w:color="auto"/>
            </w:tcBorders>
            <w:shd w:val="clear" w:color="auto" w:fill="auto"/>
            <w:vAlign w:val="center"/>
          </w:tcPr>
          <w:p w:rsidR="005675D0" w:rsidRPr="00665EDB" w:rsidRDefault="005675D0" w:rsidP="00665EDB">
            <w:pPr>
              <w:jc w:val="center"/>
              <w:rPr>
                <w:b/>
                <w:sz w:val="20"/>
                <w:szCs w:val="20"/>
              </w:rPr>
            </w:pPr>
          </w:p>
        </w:tc>
        <w:tc>
          <w:tcPr>
            <w:tcW w:w="2839" w:type="dxa"/>
            <w:tcBorders>
              <w:top w:val="nil"/>
              <w:left w:val="single" w:sz="4" w:space="0" w:color="auto"/>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-0.044</w:t>
            </w:r>
          </w:p>
        </w:tc>
        <w:tc>
          <w:tcPr>
            <w:tcW w:w="1114"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0.049</w:t>
            </w:r>
          </w:p>
        </w:tc>
        <w:tc>
          <w:tcPr>
            <w:tcW w:w="1114"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-2.912</w:t>
            </w:r>
          </w:p>
        </w:tc>
        <w:tc>
          <w:tcPr>
            <w:tcW w:w="1114"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.005</w:t>
            </w:r>
          </w:p>
        </w:tc>
      </w:tr>
      <w:tr w:rsidR="005675D0" w:rsidRPr="00665EDB" w:rsidTr="00665EDB">
        <w:tc>
          <w:tcPr>
            <w:tcW w:w="2021" w:type="dxa"/>
            <w:vMerge/>
            <w:tcBorders>
              <w:left w:val="nil"/>
              <w:right w:val="single" w:sz="4" w:space="0" w:color="auto"/>
            </w:tcBorders>
            <w:shd w:val="clear" w:color="auto" w:fill="auto"/>
            <w:vAlign w:val="center"/>
          </w:tcPr>
          <w:p w:rsidR="005675D0" w:rsidRPr="00665EDB" w:rsidRDefault="005675D0" w:rsidP="00665EDB">
            <w:pPr>
              <w:jc w:val="center"/>
              <w:rPr>
                <w:b/>
                <w:sz w:val="20"/>
                <w:szCs w:val="20"/>
              </w:rPr>
            </w:pPr>
          </w:p>
        </w:tc>
        <w:tc>
          <w:tcPr>
            <w:tcW w:w="2839" w:type="dxa"/>
            <w:tcBorders>
              <w:top w:val="nil"/>
              <w:left w:val="single" w:sz="4" w:space="0" w:color="auto"/>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Right Shoulder Width</w:t>
            </w:r>
          </w:p>
        </w:tc>
        <w:tc>
          <w:tcPr>
            <w:tcW w:w="1113"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-0.049</w:t>
            </w:r>
          </w:p>
        </w:tc>
        <w:tc>
          <w:tcPr>
            <w:tcW w:w="1114"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0.046</w:t>
            </w:r>
          </w:p>
        </w:tc>
        <w:tc>
          <w:tcPr>
            <w:tcW w:w="1114"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-3.212</w:t>
            </w:r>
          </w:p>
        </w:tc>
        <w:tc>
          <w:tcPr>
            <w:tcW w:w="1114" w:type="dxa"/>
            <w:tcBorders>
              <w:top w:val="nil"/>
              <w:left w:val="nil"/>
              <w:bottom w:val="nil"/>
              <w:right w:val="nil"/>
            </w:tcBorders>
            <w:shd w:val="clear" w:color="auto" w:fill="auto"/>
            <w:vAlign w:val="center"/>
          </w:tcPr>
          <w:p w:rsidR="005675D0" w:rsidRPr="00665EDB" w:rsidRDefault="005675D0" w:rsidP="00665EDB">
            <w:pPr>
              <w:jc w:val="center"/>
              <w:rPr>
                <w:sz w:val="20"/>
                <w:szCs w:val="20"/>
              </w:rPr>
            </w:pPr>
            <w:r w:rsidRPr="00665EDB">
              <w:rPr>
                <w:sz w:val="20"/>
                <w:szCs w:val="20"/>
              </w:rPr>
              <w:t>.001</w:t>
            </w:r>
          </w:p>
        </w:tc>
      </w:tr>
      <w:tr w:rsidR="005160C2" w:rsidRPr="00665EDB" w:rsidTr="00665EDB">
        <w:tc>
          <w:tcPr>
            <w:tcW w:w="2021" w:type="dxa"/>
            <w:vMerge w:val="restart"/>
            <w:tcBorders>
              <w:top w:val="single" w:sz="4" w:space="0" w:color="auto"/>
              <w:left w:val="nil"/>
              <w:bottom w:val="single" w:sz="4" w:space="0" w:color="auto"/>
              <w:right w:val="single" w:sz="4" w:space="0" w:color="auto"/>
            </w:tcBorders>
            <w:shd w:val="clear" w:color="auto" w:fill="auto"/>
            <w:vAlign w:val="center"/>
          </w:tcPr>
          <w:p w:rsidR="005160C2" w:rsidRPr="00665EDB" w:rsidRDefault="005160C2" w:rsidP="00665EDB">
            <w:pPr>
              <w:jc w:val="center"/>
              <w:rPr>
                <w:b/>
                <w:sz w:val="20"/>
                <w:szCs w:val="20"/>
              </w:rPr>
            </w:pPr>
            <w:r w:rsidRPr="00665EDB">
              <w:rPr>
                <w:b/>
                <w:sz w:val="20"/>
                <w:szCs w:val="20"/>
              </w:rPr>
              <w:t>SPF for One-Lane Unlighted Entry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0.784</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0.246</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4.369</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c>
          <w:tcPr>
            <w:tcW w:w="2021" w:type="dxa"/>
            <w:vMerge/>
            <w:tcBorders>
              <w:top w:val="nil"/>
              <w:left w:val="nil"/>
              <w:bottom w:val="single" w:sz="4" w:space="0" w:color="auto"/>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-0.023</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0.038</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-3.258</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w:t>
            </w:r>
          </w:p>
        </w:tc>
      </w:tr>
      <w:tr w:rsidR="005160C2" w:rsidRPr="00665EDB" w:rsidTr="00665EDB">
        <w:tc>
          <w:tcPr>
            <w:tcW w:w="2021" w:type="dxa"/>
            <w:vMerge/>
            <w:tcBorders>
              <w:top w:val="nil"/>
              <w:left w:val="nil"/>
              <w:bottom w:val="single" w:sz="4" w:space="0" w:color="auto"/>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-0.032</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0.041</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-2.229</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.026</w:t>
            </w:r>
          </w:p>
        </w:tc>
      </w:tr>
      <w:tr w:rsidR="005160C2" w:rsidRPr="00665EDB" w:rsidTr="00665EDB">
        <w:trPr>
          <w:trHeight w:val="233"/>
        </w:trPr>
        <w:tc>
          <w:tcPr>
            <w:tcW w:w="2021" w:type="dxa"/>
            <w:vMerge/>
            <w:tcBorders>
              <w:top w:val="nil"/>
              <w:left w:val="nil"/>
              <w:bottom w:val="single" w:sz="4" w:space="0" w:color="auto"/>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Area Type (Rural)</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-0.160</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0.202</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-1.285</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.098</w:t>
            </w:r>
          </w:p>
        </w:tc>
      </w:tr>
      <w:tr w:rsidR="005160C2" w:rsidRPr="00665EDB" w:rsidTr="00665EDB">
        <w:trPr>
          <w:trHeight w:val="233"/>
        </w:trPr>
        <w:tc>
          <w:tcPr>
            <w:tcW w:w="2021" w:type="dxa"/>
            <w:vMerge w:val="restart"/>
            <w:tcBorders>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One-Lane Unlighted Exit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0.784</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0.116</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6.764</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Area Type (Rural)</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-0.155</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0.207</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-1.235</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.022</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-0.044</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0.040</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-2.082</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.037</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Ramp Type (Direct Connection)</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-0.083</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0.435</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-1.898</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.058</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Ramp Type (Free Flow Loop)</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-0.095</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0.489</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-1.948</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.051</w:t>
            </w:r>
          </w:p>
        </w:tc>
      </w:tr>
      <w:tr w:rsidR="005160C2" w:rsidRPr="00665EDB" w:rsidTr="00665EDB">
        <w:trPr>
          <w:trHeight w:val="233"/>
        </w:trPr>
        <w:tc>
          <w:tcPr>
            <w:tcW w:w="2021" w:type="dxa"/>
            <w:vMerge w:val="restart"/>
            <w:tcBorders>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Two-Lane Lighted Entry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0.696</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0.206</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3.377</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b/>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-0.019</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0.065</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-2.895</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.004</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b/>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-0.027</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0.064</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-2.747</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.006</w:t>
            </w:r>
          </w:p>
        </w:tc>
      </w:tr>
      <w:tr w:rsidR="005160C2" w:rsidRPr="00665EDB" w:rsidTr="00665EDB">
        <w:trPr>
          <w:trHeight w:val="233"/>
        </w:trPr>
        <w:tc>
          <w:tcPr>
            <w:tcW w:w="2021" w:type="dxa"/>
            <w:vMerge w:val="restart"/>
            <w:tcBorders>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Two-Lane Lighted Exit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0.696</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0.243</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3.370</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&lt;.001</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-0.030</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0.066</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-1.979</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.048</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Ramp Type (Direct Connection)</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-0.099</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0.541</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-1.846</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.065</w:t>
            </w:r>
          </w:p>
        </w:tc>
      </w:tr>
      <w:tr w:rsidR="005160C2" w:rsidRPr="00665EDB" w:rsidTr="00665EDB">
        <w:trPr>
          <w:trHeight w:val="215"/>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Ramp Type (Semi-Direct Connection)</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0.150</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0.540</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2.776</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.006</w:t>
            </w:r>
          </w:p>
        </w:tc>
      </w:tr>
      <w:tr w:rsidR="005160C2" w:rsidRPr="00665EDB" w:rsidTr="00665EDB">
        <w:trPr>
          <w:trHeight w:val="233"/>
        </w:trPr>
        <w:tc>
          <w:tcPr>
            <w:tcW w:w="2021" w:type="dxa"/>
            <w:vMerge w:val="restart"/>
            <w:tcBorders>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Two-Lane Unlighted Entry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0.784</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0.271</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2.860</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.004</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-0.027</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0.086</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-3.072</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.002</w:t>
            </w:r>
          </w:p>
        </w:tc>
      </w:tr>
      <w:tr w:rsidR="005160C2" w:rsidRPr="00665EDB" w:rsidTr="00665EDB">
        <w:trPr>
          <w:trHeight w:val="350"/>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Right Shoulder Width</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-0.031</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0.059</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-1.531</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.026</w:t>
            </w:r>
          </w:p>
        </w:tc>
      </w:tr>
      <w:tr w:rsidR="005160C2" w:rsidRPr="00665EDB" w:rsidTr="00665EDB">
        <w:trPr>
          <w:trHeight w:val="233"/>
        </w:trPr>
        <w:tc>
          <w:tcPr>
            <w:tcW w:w="2021" w:type="dxa"/>
            <w:vMerge w:val="restart"/>
            <w:tcBorders>
              <w:left w:val="nil"/>
              <w:right w:val="single" w:sz="4" w:space="0" w:color="auto"/>
            </w:tcBorders>
            <w:shd w:val="clear" w:color="auto" w:fill="auto"/>
            <w:vAlign w:val="center"/>
          </w:tcPr>
          <w:p w:rsidR="005160C2" w:rsidRPr="00665EDB" w:rsidRDefault="005160C2" w:rsidP="00665EDB">
            <w:pPr>
              <w:jc w:val="center"/>
              <w:rPr>
                <w:sz w:val="20"/>
                <w:szCs w:val="20"/>
              </w:rPr>
            </w:pPr>
            <w:r w:rsidRPr="00665EDB">
              <w:rPr>
                <w:b/>
                <w:sz w:val="20"/>
                <w:szCs w:val="20"/>
              </w:rPr>
              <w:t>SPF for Two-Lane Unlighted Exit Ramps</w:t>
            </w:r>
          </w:p>
        </w:tc>
        <w:tc>
          <w:tcPr>
            <w:tcW w:w="2839" w:type="dxa"/>
            <w:tcBorders>
              <w:top w:val="single" w:sz="4" w:space="0" w:color="auto"/>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ln(AADT)</w:t>
            </w:r>
          </w:p>
        </w:tc>
        <w:tc>
          <w:tcPr>
            <w:tcW w:w="1113"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0.774</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0.326</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2.414</w:t>
            </w:r>
          </w:p>
        </w:tc>
        <w:tc>
          <w:tcPr>
            <w:tcW w:w="1114" w:type="dxa"/>
            <w:tcBorders>
              <w:top w:val="single" w:sz="4" w:space="0" w:color="auto"/>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.016</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b/>
                <w:sz w:val="20"/>
                <w:szCs w:val="20"/>
              </w:rPr>
            </w:pPr>
          </w:p>
        </w:tc>
        <w:tc>
          <w:tcPr>
            <w:tcW w:w="2839" w:type="dxa"/>
            <w:tcBorders>
              <w:top w:val="nil"/>
              <w:left w:val="single" w:sz="4" w:space="0" w:color="auto"/>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Left Shoulder Width</w:t>
            </w:r>
          </w:p>
        </w:tc>
        <w:tc>
          <w:tcPr>
            <w:tcW w:w="1113"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-0.013</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0.075</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-1.501</w:t>
            </w:r>
          </w:p>
        </w:tc>
        <w:tc>
          <w:tcPr>
            <w:tcW w:w="1114" w:type="dxa"/>
            <w:tcBorders>
              <w:top w:val="nil"/>
              <w:left w:val="nil"/>
              <w:bottom w:val="nil"/>
              <w:right w:val="nil"/>
            </w:tcBorders>
            <w:shd w:val="clear" w:color="auto" w:fill="auto"/>
            <w:vAlign w:val="center"/>
          </w:tcPr>
          <w:p w:rsidR="005160C2" w:rsidRPr="00665EDB" w:rsidRDefault="005160C2" w:rsidP="00665EDB">
            <w:pPr>
              <w:jc w:val="center"/>
              <w:rPr>
                <w:sz w:val="20"/>
                <w:szCs w:val="20"/>
              </w:rPr>
            </w:pPr>
            <w:r w:rsidRPr="00665EDB">
              <w:rPr>
                <w:sz w:val="20"/>
                <w:szCs w:val="20"/>
              </w:rPr>
              <w:t>.033</w:t>
            </w:r>
          </w:p>
        </w:tc>
      </w:tr>
      <w:tr w:rsidR="005160C2" w:rsidRPr="00665EDB" w:rsidTr="00665EDB">
        <w:trPr>
          <w:trHeight w:val="233"/>
        </w:trPr>
        <w:tc>
          <w:tcPr>
            <w:tcW w:w="2021" w:type="dxa"/>
            <w:vMerge/>
            <w:tcBorders>
              <w:left w:val="nil"/>
              <w:right w:val="single" w:sz="4" w:space="0" w:color="auto"/>
            </w:tcBorders>
            <w:shd w:val="clear" w:color="auto" w:fill="auto"/>
            <w:vAlign w:val="center"/>
          </w:tcPr>
          <w:p w:rsidR="005160C2" w:rsidRPr="00665EDB" w:rsidRDefault="005160C2" w:rsidP="00665EDB">
            <w:pPr>
              <w:jc w:val="center"/>
              <w:rPr>
                <w:b/>
                <w:sz w:val="20"/>
                <w:szCs w:val="20"/>
              </w:rPr>
            </w:pPr>
          </w:p>
        </w:tc>
        <w:tc>
          <w:tcPr>
            <w:tcW w:w="2839" w:type="dxa"/>
            <w:tcBorders>
              <w:top w:val="nil"/>
              <w:left w:val="single" w:sz="4" w:space="0" w:color="auto"/>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Ramp Type (Direct Connection)</w:t>
            </w:r>
          </w:p>
        </w:tc>
        <w:tc>
          <w:tcPr>
            <w:tcW w:w="1113"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-0.128</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0.299</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-2.762</w:t>
            </w:r>
          </w:p>
        </w:tc>
        <w:tc>
          <w:tcPr>
            <w:tcW w:w="1114" w:type="dxa"/>
            <w:tcBorders>
              <w:top w:val="nil"/>
              <w:left w:val="nil"/>
              <w:bottom w:val="single" w:sz="4" w:space="0" w:color="auto"/>
              <w:right w:val="nil"/>
            </w:tcBorders>
            <w:shd w:val="clear" w:color="auto" w:fill="auto"/>
            <w:vAlign w:val="center"/>
          </w:tcPr>
          <w:p w:rsidR="005160C2" w:rsidRPr="00665EDB" w:rsidRDefault="005160C2" w:rsidP="00665EDB">
            <w:pPr>
              <w:jc w:val="center"/>
              <w:rPr>
                <w:sz w:val="20"/>
                <w:szCs w:val="20"/>
              </w:rPr>
            </w:pPr>
            <w:r w:rsidRPr="00665EDB">
              <w:rPr>
                <w:sz w:val="20"/>
                <w:szCs w:val="20"/>
              </w:rPr>
              <w:t>.006</w:t>
            </w:r>
          </w:p>
        </w:tc>
      </w:tr>
    </w:tbl>
    <w:p w:rsidR="00B53FD2" w:rsidRPr="0049118E" w:rsidRDefault="00B53FD2" w:rsidP="00B53FD2">
      <w:pPr>
        <w:spacing w:after="100" w:afterAutospacing="1"/>
        <w:rPr>
          <w:i/>
          <w:sz w:val="20"/>
        </w:rPr>
      </w:pPr>
      <w:r w:rsidRPr="0049118E">
        <w:rPr>
          <w:i/>
          <w:sz w:val="20"/>
        </w:rPr>
        <w:t>Note: Segment length is not listed as it is always included in the base SPF with a coefficient of 1.0.</w:t>
      </w:r>
    </w:p>
    <w:p w:rsidR="006F4C7E" w:rsidRPr="006C3654" w:rsidRDefault="006F4C7E" w:rsidP="00712A54">
      <w:pPr>
        <w:pStyle w:val="Heading2"/>
        <w:numPr>
          <w:ilvl w:val="1"/>
          <w:numId w:val="7"/>
        </w:numPr>
      </w:pPr>
      <w:bookmarkStart w:id="411" w:name="_Toc424719106"/>
      <w:r w:rsidRPr="006C3654">
        <w:t>Developed SPFs (Base SPF with CMFs)</w:t>
      </w:r>
      <w:bookmarkEnd w:id="411"/>
    </w:p>
    <w:p w:rsidR="006F4C7E" w:rsidRPr="006C3654" w:rsidRDefault="006F4C7E" w:rsidP="0075781D">
      <w:pPr>
        <w:spacing w:after="120"/>
        <w:jc w:val="both"/>
      </w:pPr>
      <w:r w:rsidRPr="006C3654">
        <w:t xml:space="preserve">This section lists all base SPFs and their corresponding CMFs. All base SPFs predict crash frequency under the following </w:t>
      </w:r>
      <w:r w:rsidRPr="006C3654">
        <w:rPr>
          <w:b/>
        </w:rPr>
        <w:t>base conditions</w:t>
      </w:r>
      <w:r w:rsidRPr="006C3654">
        <w:t xml:space="preserve">. </w:t>
      </w:r>
      <w:r w:rsidR="00B308B2" w:rsidRPr="007F26F6">
        <w:t xml:space="preserve">Base conditions are considered to be the most commonly observed conditions on roadways. </w:t>
      </w:r>
      <w:r w:rsidR="00B308B2">
        <w:t>Most n</w:t>
      </w:r>
      <w:r w:rsidR="00B308B2" w:rsidRPr="007F26F6">
        <w:t>umbers refer to those used in the NCHRP 17-45 final report.</w:t>
      </w:r>
      <w:r w:rsidR="00B308B2">
        <w:rPr>
          <w:b/>
        </w:rPr>
        <w:t xml:space="preserve"> </w:t>
      </w:r>
      <w:r w:rsidRPr="006C3654">
        <w:t>For any conditions that are different from the base condition, apply the corresponding CMFs. Applying CMFs increases or reduces the crash frequency predicted for the base condition.</w:t>
      </w:r>
    </w:p>
    <w:p w:rsidR="006F4C7E" w:rsidRPr="0056231D" w:rsidRDefault="009D0783" w:rsidP="006F4C7E">
      <w:pPr>
        <w:spacing w:after="120"/>
      </w:pPr>
      <w:r w:rsidRPr="007F26F6">
        <w:rPr>
          <w:b/>
        </w:rPr>
        <w:t>Base c</w:t>
      </w:r>
      <w:r w:rsidR="006F4C7E" w:rsidRPr="007F26F6">
        <w:rPr>
          <w:b/>
        </w:rPr>
        <w:t>ondition</w:t>
      </w:r>
      <w:r w:rsidR="001F578C" w:rsidRPr="007F26F6">
        <w:rPr>
          <w:b/>
        </w:rPr>
        <w:t>s</w:t>
      </w:r>
      <w:r w:rsidRPr="007F26F6">
        <w:rPr>
          <w:b/>
        </w:rPr>
        <w:t xml:space="preserve"> include</w:t>
      </w:r>
      <w:r w:rsidR="006F4C7E" w:rsidRPr="0056231D">
        <w:t>:</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Lane width: 12 ft.;</w:t>
      </w:r>
    </w:p>
    <w:p w:rsidR="006F4C7E" w:rsidRPr="006C3654" w:rsidRDefault="009D0783" w:rsidP="0018136E">
      <w:pPr>
        <w:pStyle w:val="ListParagraph"/>
        <w:numPr>
          <w:ilvl w:val="0"/>
          <w:numId w:val="27"/>
        </w:numPr>
        <w:rPr>
          <w:rFonts w:ascii="Times New Roman" w:hAnsi="Times New Roman"/>
          <w:sz w:val="24"/>
        </w:rPr>
      </w:pPr>
      <w:r>
        <w:rPr>
          <w:rFonts w:ascii="Times New Roman" w:hAnsi="Times New Roman"/>
          <w:sz w:val="24"/>
        </w:rPr>
        <w:t>Left shoulder Width: 6</w:t>
      </w:r>
      <w:r w:rsidR="006F4C7E" w:rsidRPr="006C3654">
        <w:rPr>
          <w:rFonts w:ascii="Times New Roman" w:hAnsi="Times New Roman"/>
          <w:sz w:val="24"/>
        </w:rPr>
        <w:t xml:space="preserve"> ft.;</w:t>
      </w:r>
      <w:r w:rsidR="00B761A9">
        <w:rPr>
          <w:rFonts w:ascii="Times New Roman" w:hAnsi="Times New Roman"/>
          <w:sz w:val="24"/>
        </w:rPr>
        <w:t xml:space="preserve"> (4 </w:t>
      </w:r>
      <w:r w:rsidR="005D7915">
        <w:rPr>
          <w:rFonts w:ascii="Times New Roman" w:hAnsi="Times New Roman"/>
          <w:sz w:val="24"/>
        </w:rPr>
        <w:t>ft.</w:t>
      </w:r>
      <w:r w:rsidR="00B761A9">
        <w:rPr>
          <w:rFonts w:ascii="Times New Roman" w:hAnsi="Times New Roman"/>
          <w:sz w:val="24"/>
        </w:rPr>
        <w:t xml:space="preserve"> for ramp)</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Right shoulder Width: 6 ft.;</w:t>
      </w:r>
      <w:r w:rsidR="00B761A9">
        <w:rPr>
          <w:rFonts w:ascii="Times New Roman" w:hAnsi="Times New Roman"/>
          <w:sz w:val="24"/>
        </w:rPr>
        <w:t xml:space="preserve"> (6 </w:t>
      </w:r>
      <w:r w:rsidR="005D7915">
        <w:rPr>
          <w:rFonts w:ascii="Times New Roman" w:hAnsi="Times New Roman"/>
          <w:sz w:val="24"/>
        </w:rPr>
        <w:t>ft.</w:t>
      </w:r>
      <w:r w:rsidR="00B761A9">
        <w:rPr>
          <w:rFonts w:ascii="Times New Roman" w:hAnsi="Times New Roman"/>
          <w:sz w:val="24"/>
        </w:rPr>
        <w:t xml:space="preserve"> for ramp)</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Median width: 48 ft.;</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lastRenderedPageBreak/>
        <w:t>No curve present;</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No median barrier present;</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Median type: Grass;</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Area type: Urban;</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Ramp type: Diamond;</w:t>
      </w:r>
    </w:p>
    <w:p w:rsidR="006F4C7E" w:rsidRPr="006C3654" w:rsidRDefault="006F4C7E" w:rsidP="0018136E">
      <w:pPr>
        <w:pStyle w:val="ListParagraph"/>
        <w:numPr>
          <w:ilvl w:val="0"/>
          <w:numId w:val="27"/>
        </w:numPr>
        <w:rPr>
          <w:rFonts w:ascii="Times New Roman" w:hAnsi="Times New Roman"/>
          <w:sz w:val="24"/>
        </w:rPr>
      </w:pPr>
      <w:r w:rsidRPr="006C3654">
        <w:rPr>
          <w:rFonts w:ascii="Times New Roman" w:hAnsi="Times New Roman"/>
          <w:sz w:val="24"/>
        </w:rPr>
        <w:t>No ramp meter.</w:t>
      </w:r>
    </w:p>
    <w:p w:rsidR="006F4C7E" w:rsidRPr="006C3654" w:rsidRDefault="006F4C7E" w:rsidP="004C64A2">
      <w:pPr>
        <w:pStyle w:val="Heading3"/>
      </w:pPr>
      <w:bookmarkStart w:id="412" w:name="_Toc424719107"/>
      <w:r w:rsidRPr="006C3654">
        <w:t>SPF for Lighted Four-Lane Freeway Segments</w:t>
      </w:r>
      <w:bookmarkEnd w:id="412"/>
    </w:p>
    <w:p w:rsidR="006F4C7E" w:rsidRPr="006C3654" w:rsidRDefault="00415FC4" w:rsidP="006F4C7E">
      <w:pPr>
        <w:spacing w:after="100" w:afterAutospacing="1"/>
        <w:jc w:val="right"/>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Lighted4Fwy</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0.851</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-8.039</m:t>
            </m:r>
          </m:sup>
        </m:sSup>
      </m:oMath>
      <w:r w:rsidR="008F5FD8" w:rsidRPr="006C3654">
        <w:rPr>
          <w:i/>
        </w:rPr>
        <w:tab/>
      </w:r>
      <w:r w:rsidR="008F5FD8" w:rsidRPr="006C3654">
        <w:rPr>
          <w:i/>
        </w:rPr>
        <w:tab/>
      </w:r>
      <w:r w:rsidR="008F5FD8" w:rsidRPr="006C3654">
        <w:rPr>
          <w:i/>
        </w:rPr>
        <w:tab/>
      </w:r>
      <w:r w:rsidR="008F5FD8" w:rsidRPr="006C3654">
        <w:rPr>
          <w:i/>
        </w:rPr>
        <w:tab/>
      </w:r>
      <w:r w:rsidR="007A36CC" w:rsidRPr="006C3654">
        <w:rPr>
          <w:i/>
        </w:rPr>
        <w:tab/>
      </w:r>
      <w:r w:rsidR="008F5FD8" w:rsidRPr="006C3654">
        <w:rPr>
          <w:i/>
        </w:rPr>
        <w:tab/>
      </w:r>
      <w:r w:rsidR="006F4C7E" w:rsidRPr="00A945D1">
        <w:t>(</w:t>
      </w:r>
      <w:r w:rsidR="00725D23" w:rsidRPr="00A945D1">
        <w:t>2</w:t>
      </w:r>
      <w:r w:rsidR="00A945D1" w:rsidRPr="00A945D1">
        <w:t>1</w:t>
      </w:r>
      <w:r w:rsidR="006F4C7E" w:rsidRPr="00A945D1">
        <w:t>)</w:t>
      </w:r>
    </w:p>
    <w:p w:rsidR="006F4C7E" w:rsidRPr="006C3654" w:rsidRDefault="00415FC4" w:rsidP="006F4C7E">
      <w:pPr>
        <w:spacing w:after="100" w:afterAutospacing="1"/>
        <w:jc w:val="right"/>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-0.057</m:t>
            </m:r>
            <m:d>
              <m:dPr>
                <m:ctrlPr>
                  <w:rPr>
                    <w:rFonts w:ascii="Cambria Math" w:hAnsi="Cambria Math"/>
                    <w:i/>
                  </w:rPr>
                </m:ctrlPr>
              </m:dPr>
              <m:e>
                <m:r>
                  <w:rPr>
                    <w:rFonts w:ascii="Cambria Math" w:hAnsi="Cambria Math"/>
                  </w:rPr>
                  <m:t>LShldW-6</m:t>
                </m:r>
              </m:e>
            </m:d>
          </m:sup>
        </m:sSup>
      </m:oMath>
      <w:r w:rsidR="008F5FD8" w:rsidRPr="006C3654">
        <w:t xml:space="preserve"> </w:t>
      </w:r>
      <w:r w:rsidR="008F5FD8" w:rsidRPr="006C3654">
        <w:tab/>
      </w:r>
      <w:r w:rsidR="008F5FD8" w:rsidRPr="006C3654">
        <w:tab/>
      </w:r>
      <w:r w:rsidR="008F5FD8" w:rsidRPr="006C3654">
        <w:tab/>
      </w:r>
      <w:r w:rsidR="008F5FD8" w:rsidRPr="006C3654">
        <w:tab/>
      </w:r>
      <w:r w:rsidR="008F5FD8" w:rsidRPr="006C3654">
        <w:tab/>
      </w:r>
      <w:r w:rsidR="008F5FD8" w:rsidRPr="006C3654">
        <w:tab/>
      </w:r>
      <w:r w:rsidR="007A36CC" w:rsidRPr="006C3654">
        <w:tab/>
      </w:r>
      <w:r w:rsidR="00725D23" w:rsidRPr="006C3654">
        <w:tab/>
      </w:r>
      <w:r w:rsidR="00A945D1" w:rsidRPr="00A945D1">
        <w:t>(22</w:t>
      </w:r>
      <w:r w:rsidR="006F4C7E" w:rsidRPr="00A945D1">
        <w:t>)</w:t>
      </w:r>
    </w:p>
    <w:p w:rsidR="006F4C7E" w:rsidRPr="006C3654" w:rsidRDefault="00415FC4" w:rsidP="006F4C7E">
      <w:pPr>
        <w:spacing w:after="100" w:afterAutospacing="1"/>
        <w:jc w:val="right"/>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-0.011</m:t>
            </m:r>
            <m:d>
              <m:dPr>
                <m:ctrlPr>
                  <w:rPr>
                    <w:rFonts w:ascii="Cambria Math" w:hAnsi="Cambria Math"/>
                    <w:i/>
                  </w:rPr>
                </m:ctrlPr>
              </m:dPr>
              <m:e>
                <m:r>
                  <w:rPr>
                    <w:rFonts w:ascii="Cambria Math" w:hAnsi="Cambria Math"/>
                  </w:rPr>
                  <m:t>RShldW-10</m:t>
                </m:r>
              </m:e>
            </m:d>
          </m:sup>
        </m:sSup>
      </m:oMath>
      <w:r w:rsidR="008F5FD8" w:rsidRPr="006C3654">
        <w:tab/>
      </w:r>
      <w:r w:rsidR="008F5FD8" w:rsidRPr="006C3654">
        <w:tab/>
      </w:r>
      <w:r w:rsidR="008F5FD8" w:rsidRPr="006C3654">
        <w:tab/>
        <w:t xml:space="preserve"> </w:t>
      </w:r>
      <w:r w:rsidR="008F5FD8" w:rsidRPr="006C3654">
        <w:tab/>
      </w:r>
      <w:r w:rsidR="008F5FD8" w:rsidRPr="006C3654">
        <w:tab/>
        <w:t xml:space="preserve">      </w:t>
      </w:r>
      <w:r w:rsidR="008F5FD8" w:rsidRPr="006C3654">
        <w:tab/>
      </w:r>
      <w:r w:rsidR="007A36CC" w:rsidRPr="006C3654">
        <w:tab/>
      </w:r>
      <w:r w:rsidR="00725D23" w:rsidRPr="006C3654">
        <w:tab/>
      </w:r>
      <w:r w:rsidR="00A945D1" w:rsidRPr="00A945D1">
        <w:t>(23</w:t>
      </w:r>
      <w:r w:rsidR="006F4C7E" w:rsidRPr="00A945D1">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4C64A2">
      <w:pPr>
        <w:pStyle w:val="Heading3"/>
      </w:pPr>
      <w:bookmarkStart w:id="413" w:name="_Toc424719108"/>
      <w:r w:rsidRPr="006C3654">
        <w:t>SPF for Lighted Six-Lane Freeway Segments</w:t>
      </w:r>
      <w:bookmarkEnd w:id="413"/>
    </w:p>
    <w:p w:rsidR="006F4C7E" w:rsidRPr="006C3654" w:rsidRDefault="00415FC4" w:rsidP="006F4C7E">
      <w:pPr>
        <w:spacing w:after="100" w:afterAutospacing="1"/>
        <w:jc w:val="right"/>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Lighted6Fwy</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0.851</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-8.267</m:t>
            </m:r>
          </m:sup>
        </m:sSup>
      </m:oMath>
      <w:r w:rsidR="006F4C7E" w:rsidRPr="006C3654">
        <w:rPr>
          <w:i/>
        </w:rPr>
        <w:tab/>
      </w:r>
      <w:r w:rsidR="006F4C7E" w:rsidRPr="006C3654">
        <w:rPr>
          <w:i/>
        </w:rPr>
        <w:tab/>
      </w:r>
      <w:r w:rsidR="006F4C7E" w:rsidRPr="006C3654">
        <w:rPr>
          <w:i/>
        </w:rPr>
        <w:tab/>
      </w:r>
      <w:r w:rsidR="006F4C7E" w:rsidRPr="006C3654">
        <w:rPr>
          <w:i/>
        </w:rPr>
        <w:tab/>
      </w:r>
      <w:r w:rsidR="007A36CC" w:rsidRPr="006C3654">
        <w:rPr>
          <w:i/>
        </w:rPr>
        <w:tab/>
      </w:r>
      <w:r w:rsidR="008F5FD8" w:rsidRPr="006C3654">
        <w:rPr>
          <w:i/>
        </w:rPr>
        <w:tab/>
      </w:r>
      <w:r w:rsidR="006F4C7E" w:rsidRPr="00A945D1">
        <w:t>(</w:t>
      </w:r>
      <w:r w:rsidR="008F5FD8" w:rsidRPr="00A945D1">
        <w:t>2</w:t>
      </w:r>
      <w:r w:rsidR="00A945D1" w:rsidRPr="00A945D1">
        <w:t>4</w:t>
      </w:r>
      <w:r w:rsidR="006F4C7E" w:rsidRPr="00A945D1">
        <w:t>)</w:t>
      </w:r>
    </w:p>
    <w:p w:rsidR="006F4C7E" w:rsidRPr="006C3654" w:rsidRDefault="00415FC4" w:rsidP="006F4C7E">
      <w:pPr>
        <w:spacing w:after="100" w:afterAutospacing="1"/>
        <w:jc w:val="right"/>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-0.057</m:t>
            </m:r>
            <m:d>
              <m:dPr>
                <m:ctrlPr>
                  <w:rPr>
                    <w:rFonts w:ascii="Cambria Math" w:hAnsi="Cambria Math"/>
                    <w:i/>
                  </w:rPr>
                </m:ctrlPr>
              </m:dPr>
              <m:e>
                <m:r>
                  <w:rPr>
                    <w:rFonts w:ascii="Cambria Math" w:hAnsi="Cambria Math"/>
                  </w:rPr>
                  <m:t>LShldW-6</m:t>
                </m:r>
              </m:e>
            </m:d>
          </m:sup>
        </m:sSup>
      </m:oMath>
      <w:r w:rsidR="008F5FD8" w:rsidRPr="006C3654">
        <w:t xml:space="preserve"> </w:t>
      </w:r>
      <w:r w:rsidR="008F5FD8" w:rsidRPr="006C3654">
        <w:tab/>
      </w:r>
      <w:r w:rsidR="008F5FD8" w:rsidRPr="006C3654">
        <w:tab/>
      </w:r>
      <w:r w:rsidR="008F5FD8" w:rsidRPr="006C3654">
        <w:tab/>
      </w:r>
      <w:r w:rsidR="008F5FD8" w:rsidRPr="006C3654">
        <w:tab/>
      </w:r>
      <w:r w:rsidR="008F5FD8" w:rsidRPr="006C3654">
        <w:tab/>
      </w:r>
      <w:r w:rsidR="008F5FD8" w:rsidRPr="006C3654">
        <w:tab/>
      </w:r>
      <w:r w:rsidR="007A36CC" w:rsidRPr="006C3654">
        <w:tab/>
      </w:r>
      <w:r w:rsidR="00725D23" w:rsidRPr="006C3654">
        <w:tab/>
      </w:r>
      <w:r w:rsidR="00A945D1" w:rsidRPr="00A945D1">
        <w:t>(25</w:t>
      </w:r>
      <w:r w:rsidR="006F4C7E" w:rsidRPr="00A945D1">
        <w:t>)</w:t>
      </w:r>
    </w:p>
    <w:p w:rsidR="006F4C7E" w:rsidRPr="006C3654" w:rsidRDefault="00415FC4" w:rsidP="006F4C7E">
      <w:pPr>
        <w:spacing w:after="100" w:afterAutospacing="1"/>
        <w:jc w:val="right"/>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-0.011</m:t>
            </m:r>
            <m:d>
              <m:dPr>
                <m:ctrlPr>
                  <w:rPr>
                    <w:rFonts w:ascii="Cambria Math" w:hAnsi="Cambria Math"/>
                    <w:i/>
                  </w:rPr>
                </m:ctrlPr>
              </m:dPr>
              <m:e>
                <m:r>
                  <w:rPr>
                    <w:rFonts w:ascii="Cambria Math" w:hAnsi="Cambria Math"/>
                  </w:rPr>
                  <m:t>RShldW-10</m:t>
                </m:r>
              </m:e>
            </m:d>
          </m:sup>
        </m:sSup>
      </m:oMath>
      <w:r w:rsidR="008F5FD8" w:rsidRPr="006C3654">
        <w:tab/>
      </w:r>
      <w:r w:rsidR="008F5FD8" w:rsidRPr="006C3654">
        <w:tab/>
      </w:r>
      <w:r w:rsidR="008F5FD8" w:rsidRPr="006C3654">
        <w:tab/>
        <w:t xml:space="preserve"> </w:t>
      </w:r>
      <w:r w:rsidR="008F5FD8" w:rsidRPr="006C3654">
        <w:tab/>
      </w:r>
      <w:r w:rsidR="008F5FD8" w:rsidRPr="006C3654">
        <w:tab/>
        <w:t xml:space="preserve">      </w:t>
      </w:r>
      <w:r w:rsidR="008F5FD8" w:rsidRPr="006C3654">
        <w:tab/>
      </w:r>
      <w:r w:rsidR="007A36CC" w:rsidRPr="006C3654">
        <w:tab/>
      </w:r>
      <w:r w:rsidR="00725D23" w:rsidRPr="006C3654">
        <w:tab/>
      </w:r>
      <w:r w:rsidR="00A945D1" w:rsidRPr="00A945D1">
        <w:t>(26</w:t>
      </w:r>
      <w:r w:rsidR="006F4C7E" w:rsidRPr="00A945D1">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4C64A2">
      <w:pPr>
        <w:pStyle w:val="Heading3"/>
      </w:pPr>
      <w:bookmarkStart w:id="414" w:name="_Toc424719109"/>
      <w:r w:rsidRPr="006C3654">
        <w:t>SPF for Unlighted Four-Lane Freeway Segments</w:t>
      </w:r>
      <w:bookmarkEnd w:id="414"/>
    </w:p>
    <w:p w:rsidR="006F4C7E" w:rsidRPr="006C3654" w:rsidRDefault="00415FC4" w:rsidP="006F4C7E">
      <w:pPr>
        <w:spacing w:after="100" w:afterAutospacing="1"/>
        <w:jc w:val="right"/>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Unlighted4Fwy</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0.748</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-6.625</m:t>
            </m:r>
          </m:sup>
        </m:sSup>
      </m:oMath>
      <w:r w:rsidR="006F4C7E" w:rsidRPr="006C3654">
        <w:rPr>
          <w:i/>
        </w:rPr>
        <w:tab/>
      </w:r>
      <w:r w:rsidR="006F4C7E" w:rsidRPr="006C3654">
        <w:rPr>
          <w:i/>
        </w:rPr>
        <w:tab/>
      </w:r>
      <w:r w:rsidR="006F4C7E" w:rsidRPr="006C3654">
        <w:rPr>
          <w:i/>
        </w:rPr>
        <w:tab/>
      </w:r>
      <w:r w:rsidR="00725D23" w:rsidRPr="006C3654">
        <w:rPr>
          <w:i/>
        </w:rPr>
        <w:tab/>
      </w:r>
      <w:r w:rsidR="00725D23" w:rsidRPr="006C3654">
        <w:rPr>
          <w:i/>
        </w:rPr>
        <w:tab/>
      </w:r>
      <w:r w:rsidR="00725D23" w:rsidRPr="006C3654">
        <w:rPr>
          <w:i/>
        </w:rPr>
        <w:tab/>
      </w:r>
      <w:r w:rsidR="006F4C7E" w:rsidRPr="00A945D1">
        <w:t>(</w:t>
      </w:r>
      <w:r w:rsidR="007A36CC" w:rsidRPr="00A945D1">
        <w:t>2</w:t>
      </w:r>
      <w:r w:rsidR="00A945D1">
        <w:t>7</w:t>
      </w:r>
      <w:r w:rsidR="006F4C7E" w:rsidRPr="00A945D1">
        <w:t>)</w:t>
      </w:r>
    </w:p>
    <w:p w:rsidR="006F4C7E" w:rsidRPr="006C3654" w:rsidRDefault="00415FC4" w:rsidP="006F4C7E">
      <w:pPr>
        <w:spacing w:after="100" w:afterAutospacing="1"/>
        <w:jc w:val="right"/>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-0.025</m:t>
            </m:r>
            <m:d>
              <m:dPr>
                <m:ctrlPr>
                  <w:rPr>
                    <w:rFonts w:ascii="Cambria Math" w:hAnsi="Cambria Math"/>
                    <w:i/>
                  </w:rPr>
                </m:ctrlPr>
              </m:dPr>
              <m:e>
                <m:r>
                  <w:rPr>
                    <w:rFonts w:ascii="Cambria Math" w:hAnsi="Cambria Math"/>
                  </w:rPr>
                  <m:t>LShldW-6</m:t>
                </m:r>
              </m:e>
            </m:d>
          </m:sup>
        </m:sSup>
      </m:oMath>
      <w:r w:rsidR="00725D23" w:rsidRPr="006C3654">
        <w:tab/>
      </w:r>
      <w:r w:rsidR="00725D23" w:rsidRPr="006C3654">
        <w:tab/>
      </w:r>
      <w:r w:rsidR="00725D23" w:rsidRPr="006C3654">
        <w:tab/>
      </w:r>
      <w:r w:rsidR="00725D23" w:rsidRPr="006C3654">
        <w:tab/>
      </w:r>
      <w:r w:rsidR="00725D23" w:rsidRPr="006C3654">
        <w:tab/>
      </w:r>
      <w:r w:rsidR="00725D23" w:rsidRPr="006C3654">
        <w:tab/>
      </w:r>
      <w:r w:rsidR="00725D23" w:rsidRPr="006C3654">
        <w:tab/>
      </w:r>
      <w:r w:rsidR="00725D23" w:rsidRPr="006C3654">
        <w:tab/>
      </w:r>
      <w:r w:rsidR="00A945D1">
        <w:t>(28</w:t>
      </w:r>
      <w:r w:rsidR="006F4C7E" w:rsidRPr="00A945D1">
        <w:t>)</w:t>
      </w:r>
    </w:p>
    <w:p w:rsidR="006F4C7E" w:rsidRPr="006C3654" w:rsidRDefault="00415FC4" w:rsidP="006F4C7E">
      <w:pPr>
        <w:spacing w:after="100" w:afterAutospacing="1"/>
        <w:jc w:val="right"/>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-0.016</m:t>
            </m:r>
            <m:d>
              <m:dPr>
                <m:ctrlPr>
                  <w:rPr>
                    <w:rFonts w:ascii="Cambria Math" w:hAnsi="Cambria Math"/>
                    <w:i/>
                  </w:rPr>
                </m:ctrlPr>
              </m:dPr>
              <m:e>
                <m:r>
                  <w:rPr>
                    <w:rFonts w:ascii="Cambria Math" w:hAnsi="Cambria Math"/>
                  </w:rPr>
                  <m:t>RShldW-10</m:t>
                </m:r>
              </m:e>
            </m:d>
          </m:sup>
        </m:sSup>
      </m:oMath>
      <w:r w:rsidR="00725D23" w:rsidRPr="006C3654">
        <w:tab/>
      </w:r>
      <w:r w:rsidR="00725D23" w:rsidRPr="006C3654">
        <w:tab/>
      </w:r>
      <w:r w:rsidR="00725D23" w:rsidRPr="006C3654">
        <w:tab/>
      </w:r>
      <w:r w:rsidR="00725D23" w:rsidRPr="006C3654">
        <w:tab/>
      </w:r>
      <w:r w:rsidR="00725D23" w:rsidRPr="006C3654">
        <w:tab/>
      </w:r>
      <w:r w:rsidR="00725D23" w:rsidRPr="006C3654">
        <w:tab/>
      </w:r>
      <w:r w:rsidR="00725D23" w:rsidRPr="006C3654">
        <w:tab/>
      </w:r>
      <w:r w:rsidR="00725D23" w:rsidRPr="006C3654">
        <w:tab/>
      </w:r>
      <w:r w:rsidR="00A945D1">
        <w:t>(29</w:t>
      </w:r>
      <w:r w:rsidR="006F4C7E" w:rsidRPr="00A945D1">
        <w:t>)</w:t>
      </w:r>
    </w:p>
    <w:p w:rsidR="006F4C7E" w:rsidRPr="006C3654" w:rsidRDefault="00415FC4" w:rsidP="006F4C7E">
      <w:pPr>
        <w:spacing w:after="100" w:afterAutospacing="1"/>
        <w:jc w:val="right"/>
        <w:rPr>
          <w:i/>
        </w:rPr>
      </w:pPr>
      <m:oMath>
        <m:r>
          <w:rPr>
            <w:rFonts w:ascii="Cambria Math" w:hAnsi="Cambria Math"/>
          </w:rPr>
          <m:t xml:space="preserve">  CM</m:t>
        </m:r>
        <m:sSub>
          <m:sSubPr>
            <m:ctrlPr>
              <w:rPr>
                <w:rFonts w:ascii="Cambria Math" w:hAnsi="Cambria Math"/>
                <w:i/>
              </w:rPr>
            </m:ctrlPr>
          </m:sSubPr>
          <m:e>
            <m:r>
              <w:rPr>
                <w:rFonts w:ascii="Cambria Math" w:hAnsi="Cambria Math"/>
              </w:rPr>
              <m:t>F</m:t>
            </m:r>
          </m:e>
          <m:sub>
            <m:r>
              <w:rPr>
                <w:rFonts w:ascii="Cambria Math" w:hAnsi="Cambria Math"/>
              </w:rPr>
              <m:t>Curve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0.773*</m:t>
            </m:r>
            <m:sSub>
              <m:sSubPr>
                <m:ctrlPr>
                  <w:rPr>
                    <w:rFonts w:ascii="Cambria Math" w:hAnsi="Cambria Math"/>
                    <w:i/>
                  </w:rPr>
                </m:ctrlPr>
              </m:sSubPr>
              <m:e>
                <m:r>
                  <w:rPr>
                    <w:rFonts w:ascii="Cambria Math" w:hAnsi="Cambria Math"/>
                  </w:rPr>
                  <m:t>p</m:t>
                </m:r>
              </m:e>
              <m:sub>
                <m:r>
                  <w:rPr>
                    <w:rFonts w:ascii="Cambria Math" w:hAnsi="Cambria Math"/>
                  </w:rPr>
                  <m:t>Curve</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1.47*V</m:t>
                        </m:r>
                      </m:e>
                    </m:d>
                  </m:e>
                  <m:sup>
                    <m:r>
                      <w:rPr>
                        <w:rFonts w:ascii="Cambria Math" w:hAnsi="Cambria Math"/>
                      </w:rPr>
                      <m:t>2</m:t>
                    </m:r>
                  </m:sup>
                </m:sSup>
              </m:num>
              <m:den>
                <m:r>
                  <w:rPr>
                    <w:rFonts w:ascii="Cambria Math" w:hAnsi="Cambria Math"/>
                  </w:rPr>
                  <m:t>32.2*R</m:t>
                </m:r>
              </m:den>
            </m:f>
          </m:sup>
        </m:sSup>
      </m:oMath>
      <w:r w:rsidR="007A36CC" w:rsidRPr="006C3654">
        <w:tab/>
      </w:r>
      <w:r w:rsidR="007A36CC" w:rsidRPr="006C3654">
        <w:tab/>
      </w:r>
      <w:r w:rsidR="007A36CC" w:rsidRPr="006C3654">
        <w:tab/>
      </w:r>
      <w:r w:rsidR="007A36CC" w:rsidRPr="006C3654">
        <w:tab/>
      </w:r>
      <w:r w:rsidR="007A36CC" w:rsidRPr="006C3654">
        <w:tab/>
      </w:r>
      <w:r w:rsidR="007A36CC" w:rsidRPr="006C3654">
        <w:tab/>
      </w:r>
      <w:r w:rsidR="007A36CC" w:rsidRPr="006C3654">
        <w:tab/>
      </w:r>
      <w:r w:rsidR="00725D23" w:rsidRPr="006C3654">
        <w:tab/>
        <w:t xml:space="preserve">  </w:t>
      </w:r>
      <w:r w:rsidR="00A945D1">
        <w:t>(30</w:t>
      </w:r>
      <w:r w:rsidR="006F4C7E" w:rsidRPr="00A945D1">
        <w:t>)</w:t>
      </w:r>
    </w:p>
    <w:p w:rsidR="006F4C7E" w:rsidRPr="006C3654" w:rsidRDefault="00415FC4" w:rsidP="006F4C7E">
      <w:pPr>
        <w:spacing w:after="100" w:afterAutospacing="1"/>
        <w:jc w:val="right"/>
        <w:rPr>
          <w:i/>
        </w:rPr>
      </w:pPr>
      <m:oMath>
        <m:r>
          <w:rPr>
            <w:rFonts w:ascii="Cambria Math" w:hAnsi="Cambria Math"/>
            <w:sz w:val="22"/>
          </w:rPr>
          <w:lastRenderedPageBreak/>
          <m:t xml:space="preserve">  CM</m:t>
        </m:r>
        <m:sSub>
          <m:sSubPr>
            <m:ctrlPr>
              <w:rPr>
                <w:rFonts w:ascii="Cambria Math" w:hAnsi="Cambria Math"/>
                <w:i/>
                <w:sz w:val="22"/>
              </w:rPr>
            </m:ctrlPr>
          </m:sSubPr>
          <m:e>
            <m:r>
              <w:rPr>
                <w:rFonts w:ascii="Cambria Math" w:hAnsi="Cambria Math"/>
                <w:sz w:val="22"/>
              </w:rPr>
              <m:t>F</m:t>
            </m:r>
          </m:e>
          <m:sub>
            <m:r>
              <w:rPr>
                <w:rFonts w:ascii="Cambria Math" w:hAnsi="Cambria Math"/>
                <w:sz w:val="22"/>
              </w:rPr>
              <m:t>MedianType</m:t>
            </m:r>
          </m:sub>
        </m:sSub>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-0.191*Median</m:t>
            </m:r>
            <m:d>
              <m:dPr>
                <m:ctrlPr>
                  <w:rPr>
                    <w:rFonts w:ascii="Cambria Math" w:hAnsi="Cambria Math"/>
                    <w:i/>
                    <w:sz w:val="22"/>
                  </w:rPr>
                </m:ctrlPr>
              </m:dPr>
              <m:e>
                <m:r>
                  <w:rPr>
                    <w:rFonts w:ascii="Cambria Math" w:hAnsi="Cambria Math"/>
                    <w:sz w:val="22"/>
                  </w:rPr>
                  <m:t>Wood</m:t>
                </m:r>
              </m:e>
            </m:d>
            <m:r>
              <w:rPr>
                <w:rFonts w:ascii="Cambria Math" w:hAnsi="Cambria Math"/>
                <w:sz w:val="22"/>
              </w:rPr>
              <m:t>+0.054*Median</m:t>
            </m:r>
            <m:d>
              <m:dPr>
                <m:ctrlPr>
                  <w:rPr>
                    <w:rFonts w:ascii="Cambria Math" w:hAnsi="Cambria Math"/>
                    <w:i/>
                    <w:sz w:val="22"/>
                  </w:rPr>
                </m:ctrlPr>
              </m:dPr>
              <m:e>
                <m:r>
                  <w:rPr>
                    <w:rFonts w:ascii="Cambria Math" w:hAnsi="Cambria Math"/>
                    <w:sz w:val="22"/>
                  </w:rPr>
                  <m:t>Paved</m:t>
                </m:r>
              </m:e>
            </m:d>
          </m:sup>
        </m:sSup>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1.00  if grass median</m:t>
                  </m:r>
                </m:e>
              </m:mr>
              <m:mr>
                <m:e>
                  <m:m>
                    <m:mPr>
                      <m:mcs>
                        <m:mc>
                          <m:mcPr>
                            <m:count m:val="1"/>
                            <m:mcJc m:val="center"/>
                          </m:mcPr>
                        </m:mc>
                      </m:mcs>
                      <m:ctrlPr>
                        <w:rPr>
                          <w:rFonts w:ascii="Cambria Math" w:hAnsi="Cambria Math"/>
                          <w:i/>
                          <w:sz w:val="22"/>
                        </w:rPr>
                      </m:ctrlPr>
                    </m:mPr>
                    <m:mr>
                      <m:e>
                        <m:r>
                          <w:rPr>
                            <w:rFonts w:ascii="Cambria Math" w:hAnsi="Cambria Math"/>
                            <w:sz w:val="22"/>
                          </w:rPr>
                          <m:t xml:space="preserve">0.83  if wood </m:t>
                        </m:r>
                        <m:r>
                          <w:rPr>
                            <w:rFonts w:ascii="Cambria Math" w:hAnsi="Cambria Math"/>
                          </w:rPr>
                          <m:t>median</m:t>
                        </m:r>
                      </m:e>
                    </m:mr>
                    <m:mr>
                      <m:e>
                        <m:r>
                          <w:rPr>
                            <w:rFonts w:ascii="Cambria Math" w:hAnsi="Cambria Math"/>
                            <w:sz w:val="22"/>
                          </w:rPr>
                          <m:t>1.05  if paved median</m:t>
                        </m:r>
                      </m:e>
                    </m:mr>
                  </m:m>
                </m:e>
              </m:mr>
            </m:m>
          </m:e>
        </m:d>
      </m:oMath>
      <w:r w:rsidR="006F4C7E" w:rsidRPr="006C3654">
        <w:rPr>
          <w:i/>
        </w:rPr>
        <w:tab/>
        <w:t xml:space="preserve">  </w:t>
      </w:r>
      <w:r w:rsidR="00A945D1">
        <w:t>(31</w:t>
      </w:r>
      <w:r w:rsidR="006F4C7E" w:rsidRPr="00A945D1">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Increasing</w:t>
      </w:r>
      <w:r w:rsidR="002F0868">
        <w:rPr>
          <w:rFonts w:ascii="Times New Roman" w:hAnsi="Times New Roman"/>
          <w:sz w:val="24"/>
        </w:rPr>
        <w:t xml:space="preserve"> the</w:t>
      </w:r>
      <w:r w:rsidRPr="006C3654">
        <w:rPr>
          <w:rFonts w:ascii="Times New Roman" w:hAnsi="Times New Roman"/>
          <w:sz w:val="24"/>
        </w:rPr>
        <w:t xml:space="preserv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proportion of horizontal curve</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horizontal curve radius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Wood</w:t>
      </w:r>
      <w:r w:rsidR="002F0868">
        <w:rPr>
          <w:rFonts w:ascii="Times New Roman" w:hAnsi="Times New Roman"/>
          <w:b/>
          <w:sz w:val="24"/>
        </w:rPr>
        <w:t>ed</w:t>
      </w:r>
      <w:r w:rsidRPr="006C3654">
        <w:rPr>
          <w:rFonts w:ascii="Times New Roman" w:hAnsi="Times New Roman"/>
          <w:b/>
          <w:sz w:val="24"/>
        </w:rPr>
        <w:t xml:space="preserve"> median</w:t>
      </w:r>
      <w:r w:rsidR="002F0868">
        <w:rPr>
          <w:rFonts w:ascii="Times New Roman" w:hAnsi="Times New Roman"/>
          <w:b/>
          <w:sz w:val="24"/>
        </w:rPr>
        <w:t>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grass median</w:t>
      </w:r>
      <w:r w:rsidR="002F0868">
        <w:rPr>
          <w:rFonts w:ascii="Times New Roman" w:hAnsi="Times New Roman"/>
          <w:sz w:val="24"/>
        </w:rPr>
        <w:t>s</w:t>
      </w:r>
      <w:r w:rsidRPr="006C3654">
        <w:rPr>
          <w:rFonts w:ascii="Times New Roman" w:hAnsi="Times New Roman"/>
          <w:sz w:val="24"/>
        </w:rPr>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Paved median</w:t>
      </w:r>
      <w:r w:rsidR="002F0868">
        <w:rPr>
          <w:rFonts w:ascii="Times New Roman" w:hAnsi="Times New Roman"/>
          <w:b/>
          <w:sz w:val="24"/>
        </w:rPr>
        <w:t>s</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grass median</w:t>
      </w:r>
      <w:r w:rsidR="002F0868">
        <w:rPr>
          <w:rFonts w:ascii="Times New Roman" w:hAnsi="Times New Roman"/>
          <w:sz w:val="24"/>
        </w:rPr>
        <w:t>s</w:t>
      </w:r>
      <w:r w:rsidRPr="006C3654">
        <w:rPr>
          <w:rFonts w:ascii="Times New Roman" w:hAnsi="Times New Roman"/>
          <w:sz w:val="24"/>
        </w:rPr>
        <w:t>.</w:t>
      </w:r>
    </w:p>
    <w:p w:rsidR="006F4C7E" w:rsidRPr="006C3654" w:rsidRDefault="006F4C7E" w:rsidP="004C64A2">
      <w:pPr>
        <w:pStyle w:val="Heading3"/>
      </w:pPr>
      <w:bookmarkStart w:id="415" w:name="_Toc424719110"/>
      <w:r w:rsidRPr="006C3654">
        <w:t>SPF for Unlighted Six-Lane Freeway Segments</w:t>
      </w:r>
      <w:bookmarkEnd w:id="415"/>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Unlighted6Fwy</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0.748</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-6.843</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3</w:t>
      </w:r>
      <w:r w:rsidR="00A945D1" w:rsidRPr="00A945D1">
        <w:t>2</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-0.056</m:t>
            </m:r>
            <m:d>
              <m:dPr>
                <m:ctrlPr>
                  <w:rPr>
                    <w:rFonts w:ascii="Cambria Math" w:hAnsi="Cambria Math"/>
                    <w:i/>
                  </w:rPr>
                </m:ctrlPr>
              </m:dPr>
              <m:e>
                <m:r>
                  <w:rPr>
                    <w:rFonts w:ascii="Cambria Math" w:hAnsi="Cambria Math"/>
                  </w:rPr>
                  <m:t>LShldW-6</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(33</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-0.022</m:t>
            </m:r>
            <m:d>
              <m:dPr>
                <m:ctrlPr>
                  <w:rPr>
                    <w:rFonts w:ascii="Cambria Math" w:hAnsi="Cambria Math"/>
                    <w:i/>
                  </w:rPr>
                </m:ctrlPr>
              </m:dPr>
              <m:e>
                <m:r>
                  <w:rPr>
                    <w:rFonts w:ascii="Cambria Math" w:hAnsi="Cambria Math"/>
                  </w:rPr>
                  <m:t>RShldW-10</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34</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MedW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-0.002</m:t>
            </m:r>
            <m:d>
              <m:dPr>
                <m:ctrlPr>
                  <w:rPr>
                    <w:rFonts w:ascii="Cambria Math" w:hAnsi="Cambria Math"/>
                    <w:i/>
                  </w:rPr>
                </m:ctrlPr>
              </m:dPr>
              <m:e>
                <m:r>
                  <w:rPr>
                    <w:rFonts w:ascii="Cambria Math" w:hAnsi="Cambria Math"/>
                  </w:rPr>
                  <m:t>MedW-48</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A945D1">
        <w:rPr>
          <w:i/>
        </w:rPr>
        <w:tab/>
      </w:r>
      <w:r w:rsidR="00A945D1" w:rsidRPr="00A945D1">
        <w:t>(35</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Curve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1.099*</m:t>
            </m:r>
            <m:sSub>
              <m:sSubPr>
                <m:ctrlPr>
                  <w:rPr>
                    <w:rFonts w:ascii="Cambria Math" w:hAnsi="Cambria Math"/>
                    <w:i/>
                  </w:rPr>
                </m:ctrlPr>
              </m:sSubPr>
              <m:e>
                <m:r>
                  <w:rPr>
                    <w:rFonts w:ascii="Cambria Math" w:hAnsi="Cambria Math"/>
                  </w:rPr>
                  <m:t>p</m:t>
                </m:r>
              </m:e>
              <m:sub>
                <m:r>
                  <w:rPr>
                    <w:rFonts w:ascii="Cambria Math" w:hAnsi="Cambria Math"/>
                  </w:rPr>
                  <m:t>Curve</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1.47*V</m:t>
                        </m:r>
                      </m:e>
                    </m:d>
                  </m:e>
                  <m:sup>
                    <m:r>
                      <w:rPr>
                        <w:rFonts w:ascii="Cambria Math" w:hAnsi="Cambria Math"/>
                      </w:rPr>
                      <m:t>2</m:t>
                    </m:r>
                  </m:sup>
                </m:sSup>
              </m:num>
              <m:den>
                <m:r>
                  <w:rPr>
                    <w:rFonts w:ascii="Cambria Math" w:hAnsi="Cambria Math"/>
                  </w:rPr>
                  <m:t>32.2*R</m:t>
                </m:r>
              </m:den>
            </m:f>
          </m:sup>
        </m:sSup>
      </m:oMath>
      <w:r w:rsidR="006F4C7E" w:rsidRPr="006C3654">
        <w:rPr>
          <w:i/>
        </w:rPr>
        <w:tab/>
      </w:r>
      <w:r w:rsidR="006F4C7E" w:rsidRPr="006C3654">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(36</w:t>
      </w:r>
      <w:r w:rsidR="006F4C7E" w:rsidRPr="00A945D1">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Increasing</w:t>
      </w:r>
      <w:r w:rsidR="002F0868">
        <w:rPr>
          <w:rFonts w:ascii="Times New Roman" w:hAnsi="Times New Roman"/>
          <w:sz w:val="24"/>
        </w:rPr>
        <w:t xml:space="preserve"> the</w:t>
      </w:r>
      <w:r w:rsidRPr="006C3654">
        <w:rPr>
          <w:rFonts w:ascii="Times New Roman" w:hAnsi="Times New Roman"/>
          <w:sz w:val="24"/>
        </w:rPr>
        <w:t xml:space="preserv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median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proportion of horizontal curve</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horizontal curve radius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4C64A2">
      <w:pPr>
        <w:pStyle w:val="Heading3"/>
      </w:pPr>
      <w:bookmarkStart w:id="416" w:name="_Toc424719111"/>
      <w:r w:rsidRPr="006C3654">
        <w:t>SPF for Lighted Four-Lane Interchange Segments</w:t>
      </w:r>
      <w:bookmarkEnd w:id="416"/>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Lighted4Int</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0.704</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-5.549</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3</w:t>
      </w:r>
      <w:r w:rsidR="00A945D1">
        <w:t>7</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-0.009</m:t>
            </m:r>
            <m:d>
              <m:dPr>
                <m:ctrlPr>
                  <w:rPr>
                    <w:rFonts w:ascii="Cambria Math" w:hAnsi="Cambria Math"/>
                    <w:i/>
                  </w:rPr>
                </m:ctrlPr>
              </m:dPr>
              <m:e>
                <m:r>
                  <w:rPr>
                    <w:rFonts w:ascii="Cambria Math" w:hAnsi="Cambria Math"/>
                  </w:rPr>
                  <m:t>LShldW-6</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(38</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-0.027</m:t>
            </m:r>
            <m:d>
              <m:dPr>
                <m:ctrlPr>
                  <w:rPr>
                    <w:rFonts w:ascii="Cambria Math" w:hAnsi="Cambria Math"/>
                    <w:i/>
                  </w:rPr>
                </m:ctrlPr>
              </m:dPr>
              <m:e>
                <m:r>
                  <w:rPr>
                    <w:rFonts w:ascii="Cambria Math" w:hAnsi="Cambria Math"/>
                  </w:rPr>
                  <m:t>RShldW-10</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(39</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MedW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-0.002</m:t>
            </m:r>
            <m:d>
              <m:dPr>
                <m:ctrlPr>
                  <w:rPr>
                    <w:rFonts w:ascii="Cambria Math" w:hAnsi="Cambria Math"/>
                    <w:i/>
                  </w:rPr>
                </m:ctrlPr>
              </m:dPr>
              <m:e>
                <m:r>
                  <w:rPr>
                    <w:rFonts w:ascii="Cambria Math" w:hAnsi="Cambria Math"/>
                  </w:rPr>
                  <m:t>MedW-48</m:t>
                </m:r>
              </m:e>
            </m:d>
          </m:sup>
        </m:sSup>
      </m:oMath>
      <w:r w:rsidR="00725D23" w:rsidRPr="006C3654">
        <w:rPr>
          <w:i/>
        </w:rPr>
        <w:tab/>
      </w:r>
      <w:r w:rsidR="00725D23" w:rsidRPr="006C3654">
        <w:rPr>
          <w:i/>
        </w:rPr>
        <w:tab/>
      </w:r>
      <w:r w:rsidR="00725D23" w:rsidRPr="006C3654">
        <w:rPr>
          <w:i/>
        </w:rPr>
        <w:tab/>
      </w:r>
      <w:r w:rsidR="00725D23" w:rsidRPr="006C3654">
        <w:rPr>
          <w:i/>
        </w:rPr>
        <w:tab/>
      </w:r>
      <w:r w:rsidR="00725D23" w:rsidRPr="006C3654">
        <w:rPr>
          <w:i/>
        </w:rPr>
        <w:tab/>
      </w:r>
      <w:r w:rsidR="00725D23" w:rsidRPr="006C3654">
        <w:rPr>
          <w:i/>
        </w:rPr>
        <w:tab/>
      </w:r>
      <w:r w:rsidR="00725D23" w:rsidRPr="006C3654">
        <w:rPr>
          <w:i/>
        </w:rPr>
        <w:tab/>
      </w:r>
      <w:r w:rsidR="00725D23" w:rsidRPr="006C3654">
        <w:rPr>
          <w:i/>
        </w:rPr>
        <w:tab/>
      </w:r>
      <w:r w:rsidR="00725D23" w:rsidRPr="00A945D1">
        <w:t>(4</w:t>
      </w:r>
      <w:r w:rsidR="00A945D1">
        <w:t>0</w:t>
      </w:r>
      <w:r w:rsidR="006F4C7E" w:rsidRPr="00A945D1">
        <w:t>)</w:t>
      </w:r>
    </w:p>
    <w:p w:rsidR="006F4C7E" w:rsidRPr="006C3654" w:rsidRDefault="006F4C7E" w:rsidP="006F4C7E">
      <w:pPr>
        <w:spacing w:after="100" w:afterAutospacing="1"/>
      </w:pPr>
      <w:r w:rsidRPr="006C3654">
        <w:lastRenderedPageBreak/>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median width</w:t>
      </w:r>
      <w:r w:rsidRPr="006C3654">
        <w:rPr>
          <w:rFonts w:ascii="Times New Roman" w:hAnsi="Times New Roman"/>
          <w:sz w:val="24"/>
        </w:rPr>
        <w:t xml:space="preserve"> will reduce</w:t>
      </w:r>
      <w:r w:rsidR="002F0868">
        <w:rPr>
          <w:rFonts w:ascii="Times New Roman" w:hAnsi="Times New Roman"/>
          <w:sz w:val="24"/>
        </w:rPr>
        <w:t xml:space="preserve"> the</w:t>
      </w:r>
      <w:r w:rsidRPr="006C3654">
        <w:rPr>
          <w:rFonts w:ascii="Times New Roman" w:hAnsi="Times New Roman"/>
          <w:sz w:val="24"/>
        </w:rPr>
        <w:t xml:space="preserve"> number of nighttime crashes.</w:t>
      </w:r>
    </w:p>
    <w:p w:rsidR="006F4C7E" w:rsidRPr="006C3654" w:rsidRDefault="006F4C7E" w:rsidP="004C64A2">
      <w:pPr>
        <w:pStyle w:val="Heading3"/>
      </w:pPr>
      <w:bookmarkStart w:id="417" w:name="_Toc424719112"/>
      <w:r w:rsidRPr="006C3654">
        <w:t>SPF for Lighted Six-Lane Interchange Segments</w:t>
      </w:r>
      <w:bookmarkEnd w:id="417"/>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Lighted6Int</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0.704</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-5.757</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4</w:t>
      </w:r>
      <w:r w:rsidR="00A945D1" w:rsidRPr="00A945D1">
        <w:t>1</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-0.009</m:t>
            </m:r>
            <m:d>
              <m:dPr>
                <m:ctrlPr>
                  <w:rPr>
                    <w:rFonts w:ascii="Cambria Math" w:hAnsi="Cambria Math"/>
                    <w:i/>
                  </w:rPr>
                </m:ctrlPr>
              </m:dPr>
              <m:e>
                <m:r>
                  <w:rPr>
                    <w:rFonts w:ascii="Cambria Math" w:hAnsi="Cambria Math"/>
                  </w:rPr>
                  <m:t>LShldW-6</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(42</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-0.027</m:t>
            </m:r>
            <m:d>
              <m:dPr>
                <m:ctrlPr>
                  <w:rPr>
                    <w:rFonts w:ascii="Cambria Math" w:hAnsi="Cambria Math"/>
                    <w:i/>
                  </w:rPr>
                </m:ctrlPr>
              </m:dPr>
              <m:e>
                <m:r>
                  <w:rPr>
                    <w:rFonts w:ascii="Cambria Math" w:hAnsi="Cambria Math"/>
                  </w:rPr>
                  <m:t>RShldW-10</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(43</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MedW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-0.002</m:t>
            </m:r>
            <m:d>
              <m:dPr>
                <m:ctrlPr>
                  <w:rPr>
                    <w:rFonts w:ascii="Cambria Math" w:hAnsi="Cambria Math"/>
                    <w:i/>
                  </w:rPr>
                </m:ctrlPr>
              </m:dPr>
              <m:e>
                <m:r>
                  <w:rPr>
                    <w:rFonts w:ascii="Cambria Math" w:hAnsi="Cambria Math"/>
                  </w:rPr>
                  <m:t>MedW-48</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(44</w:t>
      </w:r>
      <w:r w:rsidR="006F4C7E" w:rsidRPr="00A945D1">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Increasing</w:t>
      </w:r>
      <w:r w:rsidR="002F0868">
        <w:rPr>
          <w:rFonts w:ascii="Times New Roman" w:hAnsi="Times New Roman"/>
          <w:sz w:val="24"/>
        </w:rPr>
        <w:t xml:space="preserve"> 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median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4C64A2">
      <w:pPr>
        <w:pStyle w:val="Heading3"/>
      </w:pPr>
      <w:bookmarkStart w:id="418" w:name="_Toc424719113"/>
      <w:r w:rsidRPr="006C3654">
        <w:t>SPF for Unlighted Four-Lane Interchange Segments</w:t>
      </w:r>
      <w:bookmarkEnd w:id="418"/>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Unlighted4Int</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0.619</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-4.361</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4</w:t>
      </w:r>
      <w:r w:rsidR="00A945D1" w:rsidRPr="00A945D1">
        <w:t>5</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BarrierProp</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0.235*BarrierProp</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46</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AreaType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-0.101*AreaType</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1.00  if urban</m:t>
                  </m:r>
                </m:e>
              </m:mr>
              <m:mr>
                <m:e>
                  <m:r>
                    <w:rPr>
                      <w:rFonts w:ascii="Cambria Math" w:hAnsi="Cambria Math"/>
                    </w:rPr>
                    <m:t>0.90  if rural</m:t>
                  </m:r>
                </m:e>
              </m:mr>
            </m:m>
          </m:e>
        </m:d>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47</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MedW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-0.003</m:t>
            </m:r>
            <m:d>
              <m:dPr>
                <m:ctrlPr>
                  <w:rPr>
                    <w:rFonts w:ascii="Cambria Math" w:hAnsi="Cambria Math"/>
                    <w:i/>
                  </w:rPr>
                </m:ctrlPr>
              </m:dPr>
              <m:e>
                <m:r>
                  <w:rPr>
                    <w:rFonts w:ascii="Cambria Math" w:hAnsi="Cambria Math"/>
                  </w:rPr>
                  <m:t>MedW-48</m:t>
                </m:r>
              </m:e>
            </m:d>
          </m:sup>
        </m:sSup>
      </m:oMath>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Pr>
          <w:i/>
        </w:rPr>
        <w:tab/>
      </w:r>
      <w:r w:rsidR="00A945D1" w:rsidRPr="00A945D1">
        <w:t>(48</w:t>
      </w:r>
      <w:r w:rsidR="006F4C7E" w:rsidRPr="00A945D1">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the </w:t>
      </w:r>
      <w:r w:rsidRPr="006C3654">
        <w:rPr>
          <w:rFonts w:ascii="Times New Roman" w:hAnsi="Times New Roman"/>
          <w:b/>
          <w:sz w:val="24"/>
        </w:rPr>
        <w:t>proportion of median barrier</w:t>
      </w:r>
      <w:r w:rsidR="002F0868">
        <w:rPr>
          <w:rFonts w:ascii="Times New Roman" w:hAnsi="Times New Roman"/>
          <w:b/>
          <w:sz w:val="24"/>
        </w:rPr>
        <w:t>s</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 xml:space="preserve">number of nighttime crashes. </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urban area</w:t>
      </w:r>
      <w:r w:rsidR="002F0868">
        <w:rPr>
          <w:rFonts w:ascii="Times New Roman" w:hAnsi="Times New Roman"/>
          <w:sz w:val="24"/>
        </w:rPr>
        <w:t>s</w:t>
      </w:r>
      <w:r w:rsidRPr="006C3654">
        <w:rPr>
          <w:rFonts w:ascii="Times New Roman" w:hAnsi="Times New Roman"/>
          <w:sz w:val="24"/>
        </w:rPr>
        <w:t xml:space="preserve">, </w:t>
      </w:r>
      <w:r w:rsidRPr="006C3654">
        <w:rPr>
          <w:rFonts w:ascii="Times New Roman" w:hAnsi="Times New Roman"/>
          <w:b/>
          <w:sz w:val="24"/>
        </w:rPr>
        <w:t>rural area</w:t>
      </w:r>
      <w:r w:rsidR="002F0868">
        <w:rPr>
          <w:rFonts w:ascii="Times New Roman" w:hAnsi="Times New Roman"/>
          <w:sz w:val="24"/>
        </w:rPr>
        <w:t>s have</w:t>
      </w:r>
      <w:r w:rsidRPr="006C3654">
        <w:rPr>
          <w:rFonts w:ascii="Times New Roman" w:hAnsi="Times New Roman"/>
          <w:sz w:val="24"/>
        </w:rPr>
        <w:t xml:space="preserve"> fewer nighttime crashes. </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median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4C64A2">
      <w:pPr>
        <w:pStyle w:val="Heading3"/>
      </w:pPr>
      <w:bookmarkStart w:id="419" w:name="_Toc424719114"/>
      <w:r w:rsidRPr="006C3654">
        <w:t>SPF for Unlighted Six-Lane Interchange Segments</w:t>
      </w:r>
      <w:bookmarkEnd w:id="419"/>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Unlighted6Int</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0.669</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-5.081</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49</w:t>
      </w:r>
      <w:r w:rsidR="006F4C7E" w:rsidRPr="00A945D1">
        <w:t>)</w:t>
      </w:r>
    </w:p>
    <w:p w:rsidR="006F4C7E" w:rsidRPr="006C3654" w:rsidRDefault="00415FC4" w:rsidP="006F4C7E">
      <w:pPr>
        <w:spacing w:after="100" w:afterAutospacing="1"/>
        <w:jc w:val="right"/>
        <w:rPr>
          <w:i/>
        </w:rPr>
      </w:pPr>
      <m:oMath>
        <m:r>
          <w:rPr>
            <w:rFonts w:ascii="Cambria Math" w:hAnsi="Cambria Math"/>
          </w:rPr>
          <w:lastRenderedPageBreak/>
          <m:t>CM</m:t>
        </m:r>
        <m:sSub>
          <m:sSubPr>
            <m:ctrlPr>
              <w:rPr>
                <w:rFonts w:ascii="Cambria Math" w:hAnsi="Cambria Math"/>
                <w:i/>
              </w:rPr>
            </m:ctrlPr>
          </m:sSubPr>
          <m:e>
            <m:r>
              <w:rPr>
                <w:rFonts w:ascii="Cambria Math" w:hAnsi="Cambria Math"/>
              </w:rPr>
              <m:t>F</m:t>
            </m:r>
          </m:e>
          <m:sub>
            <m:r>
              <w:rPr>
                <w:rFonts w:ascii="Cambria Math" w:hAnsi="Cambria Math"/>
              </w:rPr>
              <m:t>BarrierProp</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0.237*BarrierProp</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50</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AreaType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-0.114*AreaType</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1.00  if urban</m:t>
                  </m:r>
                </m:e>
              </m:mr>
              <m:mr>
                <m:e>
                  <m:r>
                    <w:rPr>
                      <w:rFonts w:ascii="Cambria Math" w:hAnsi="Cambria Math"/>
                    </w:rPr>
                    <m:t>0.89   if rural</m:t>
                  </m:r>
                </m:e>
              </m:mr>
            </m:m>
          </m:e>
        </m:d>
      </m:oMath>
      <w:r w:rsidR="006F4C7E" w:rsidRPr="006C3654">
        <w:rPr>
          <w:rFonts w:ascii="Cambria Math" w:hAnsi="Cambria Math"/>
          <w:i/>
        </w:rPr>
        <w:tab/>
      </w:r>
      <w:r w:rsidR="006F4C7E" w:rsidRPr="006C3654">
        <w:rPr>
          <w:rFonts w:ascii="Cambria Math" w:hAnsi="Cambria Math"/>
          <w:i/>
        </w:rPr>
        <w:tab/>
      </w:r>
      <w:r w:rsidR="006F4C7E" w:rsidRPr="006C3654">
        <w:rPr>
          <w:rFonts w:ascii="Cambria Math" w:hAnsi="Cambria Math"/>
          <w:i/>
        </w:rPr>
        <w:tab/>
      </w:r>
      <w:r w:rsidR="006F4C7E" w:rsidRPr="006C3654">
        <w:rPr>
          <w:rFonts w:ascii="Cambria Math" w:hAnsi="Cambria Math"/>
          <w:i/>
        </w:rPr>
        <w:tab/>
      </w:r>
      <w:r w:rsidR="006F4C7E" w:rsidRPr="006C3654">
        <w:rPr>
          <w:rFonts w:ascii="Cambria Math" w:hAnsi="Cambria Math"/>
          <w:i/>
        </w:rPr>
        <w:tab/>
      </w:r>
      <w:r w:rsidR="00A945D1" w:rsidRPr="00A945D1">
        <w:t>(51</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Curve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1.372*</m:t>
            </m:r>
            <m:sSub>
              <m:sSubPr>
                <m:ctrlPr>
                  <w:rPr>
                    <w:rFonts w:ascii="Cambria Math" w:hAnsi="Cambria Math"/>
                    <w:i/>
                  </w:rPr>
                </m:ctrlPr>
              </m:sSubPr>
              <m:e>
                <m:r>
                  <w:rPr>
                    <w:rFonts w:ascii="Cambria Math" w:hAnsi="Cambria Math"/>
                  </w:rPr>
                  <m:t>p</m:t>
                </m:r>
              </m:e>
              <m:sub>
                <m:r>
                  <w:rPr>
                    <w:rFonts w:ascii="Cambria Math" w:hAnsi="Cambria Math"/>
                  </w:rPr>
                  <m:t>Curve</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1.47*V</m:t>
                        </m:r>
                      </m:e>
                    </m:d>
                  </m:e>
                  <m:sup>
                    <m:r>
                      <w:rPr>
                        <w:rFonts w:ascii="Cambria Math" w:hAnsi="Cambria Math"/>
                      </w:rPr>
                      <m:t>2</m:t>
                    </m:r>
                  </m:sup>
                </m:sSup>
              </m:num>
              <m:den>
                <m:r>
                  <w:rPr>
                    <w:rFonts w:ascii="Cambria Math" w:hAnsi="Cambria Math"/>
                  </w:rPr>
                  <m:t>32.2*R</m:t>
                </m:r>
              </m:den>
            </m:f>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725D23" w:rsidRPr="00A945D1">
        <w:t>(5</w:t>
      </w:r>
      <w:r w:rsidR="00A945D1" w:rsidRPr="00A945D1">
        <w:t>2</w:t>
      </w:r>
      <w:r w:rsidR="006F4C7E" w:rsidRPr="00A945D1">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the </w:t>
      </w:r>
      <w:r w:rsidRPr="006C3654">
        <w:rPr>
          <w:rFonts w:ascii="Times New Roman" w:hAnsi="Times New Roman"/>
          <w:b/>
          <w:sz w:val="24"/>
        </w:rPr>
        <w:t>proportion of median barrier</w:t>
      </w:r>
      <w:r w:rsidR="002F0868">
        <w:rPr>
          <w:rFonts w:ascii="Times New Roman" w:hAnsi="Times New Roman"/>
          <w:b/>
          <w:sz w:val="24"/>
        </w:rPr>
        <w:t>s</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 xml:space="preserve">number of nighttime crashes. </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urban area</w:t>
      </w:r>
      <w:r w:rsidR="002F0868">
        <w:rPr>
          <w:rFonts w:ascii="Times New Roman" w:hAnsi="Times New Roman"/>
          <w:sz w:val="24"/>
        </w:rPr>
        <w:t>s</w:t>
      </w:r>
      <w:r w:rsidRPr="006C3654">
        <w:rPr>
          <w:rFonts w:ascii="Times New Roman" w:hAnsi="Times New Roman"/>
          <w:sz w:val="24"/>
        </w:rPr>
        <w:t xml:space="preserve">, </w:t>
      </w:r>
      <w:r w:rsidRPr="006C3654">
        <w:rPr>
          <w:rFonts w:ascii="Times New Roman" w:hAnsi="Times New Roman"/>
          <w:b/>
          <w:sz w:val="24"/>
        </w:rPr>
        <w:t>rural area</w:t>
      </w:r>
      <w:r w:rsidR="002F0868">
        <w:rPr>
          <w:rFonts w:ascii="Times New Roman" w:hAnsi="Times New Roman"/>
          <w:b/>
          <w:sz w:val="24"/>
        </w:rPr>
        <w:t>s</w:t>
      </w:r>
      <w:r w:rsidRPr="006C3654">
        <w:rPr>
          <w:rFonts w:ascii="Times New Roman" w:hAnsi="Times New Roman"/>
          <w:sz w:val="24"/>
        </w:rPr>
        <w:t xml:space="preserve"> </w:t>
      </w:r>
      <w:r w:rsidR="002F0868">
        <w:rPr>
          <w:rFonts w:ascii="Times New Roman" w:hAnsi="Times New Roman"/>
          <w:sz w:val="24"/>
        </w:rPr>
        <w:t>have</w:t>
      </w:r>
      <w:r w:rsidR="002F0868" w:rsidRPr="006C3654">
        <w:rPr>
          <w:rFonts w:ascii="Times New Roman" w:hAnsi="Times New Roman"/>
          <w:sz w:val="24"/>
        </w:rPr>
        <w:t xml:space="preserve"> </w:t>
      </w:r>
      <w:r w:rsidRPr="006C3654">
        <w:rPr>
          <w:rFonts w:ascii="Times New Roman" w:hAnsi="Times New Roman"/>
          <w:sz w:val="24"/>
        </w:rPr>
        <w:t xml:space="preserve">fewer nighttime crashes. </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proportion of horizontal curve</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horizontal curve radius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E040EF">
      <w:pPr>
        <w:pStyle w:val="Heading3"/>
      </w:pPr>
      <w:bookmarkStart w:id="420" w:name="_Toc424719115"/>
      <w:r w:rsidRPr="006C3654">
        <w:t>SPF for Lighted One-Lane Entry Ramps</w:t>
      </w:r>
      <w:bookmarkEnd w:id="420"/>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Lighted1EntryRamp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0.832</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-6.850</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(5</w:t>
      </w:r>
      <w:r w:rsidR="00A945D1" w:rsidRPr="00A945D1">
        <w:t>3</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-0.043</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54</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-0.016</m:t>
            </m:r>
            <m:d>
              <m:dPr>
                <m:ctrlPr>
                  <w:rPr>
                    <w:rFonts w:ascii="Cambria Math" w:hAnsi="Cambria Math"/>
                    <w:i/>
                  </w:rPr>
                </m:ctrlPr>
              </m:dPr>
              <m:e>
                <m:r>
                  <w:rPr>
                    <w:rFonts w:ascii="Cambria Math" w:hAnsi="Cambria Math"/>
                  </w:rPr>
                  <m:t>RShldW-6</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A945D1" w:rsidRPr="00A945D1">
        <w:t>55</w:t>
      </w:r>
      <w:r w:rsidR="006F4C7E" w:rsidRPr="00A945D1">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E040EF">
      <w:pPr>
        <w:pStyle w:val="Heading3"/>
      </w:pPr>
      <w:bookmarkStart w:id="421" w:name="_Toc424719116"/>
      <w:r w:rsidRPr="006C3654">
        <w:t>SPF for Lighted One-Lane Exit Ramps</w:t>
      </w:r>
      <w:bookmarkEnd w:id="421"/>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Lighted1ExitRamp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0.614</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-4.789</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5</w:t>
      </w:r>
      <w:r w:rsidR="00A945D1" w:rsidRPr="00A945D1">
        <w:t>6</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-0.044</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5</w:t>
      </w:r>
      <w:r w:rsidR="00A945D1" w:rsidRPr="00A945D1">
        <w:t>7</w:t>
      </w:r>
      <w:r w:rsidR="006F4C7E" w:rsidRPr="00A945D1">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-0.049</m:t>
            </m:r>
            <m:d>
              <m:dPr>
                <m:ctrlPr>
                  <w:rPr>
                    <w:rFonts w:ascii="Cambria Math" w:hAnsi="Cambria Math"/>
                    <w:i/>
                  </w:rPr>
                </m:ctrlPr>
              </m:dPr>
              <m:e>
                <m:r>
                  <w:rPr>
                    <w:rFonts w:ascii="Cambria Math" w:hAnsi="Cambria Math"/>
                  </w:rPr>
                  <m:t>RShldW-6</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A945D1">
        <w:t>(</w:t>
      </w:r>
      <w:r w:rsidR="00725D23" w:rsidRPr="00A945D1">
        <w:t>5</w:t>
      </w:r>
      <w:r w:rsidR="00A945D1" w:rsidRPr="00A945D1">
        <w:t>8</w:t>
      </w:r>
      <w:r w:rsidR="006F4C7E" w:rsidRPr="00A945D1">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E040EF">
      <w:pPr>
        <w:pStyle w:val="Heading3"/>
      </w:pPr>
      <w:bookmarkStart w:id="422" w:name="_Toc424719117"/>
      <w:r w:rsidRPr="006C3654">
        <w:t>SPF for Unlighted One-Lane Entry Ramps</w:t>
      </w:r>
      <w:bookmarkEnd w:id="422"/>
    </w:p>
    <w:p w:rsidR="006F4C7E" w:rsidRPr="006C3654" w:rsidRDefault="00415FC4" w:rsidP="006F4C7E">
      <w:pPr>
        <w:spacing w:after="100" w:afterAutospacing="1"/>
        <w:jc w:val="right"/>
        <w:rPr>
          <w:i/>
        </w:rPr>
      </w:pPr>
      <m:oMath>
        <m:r>
          <w:rPr>
            <w:rFonts w:ascii="Cambria Math" w:hAnsi="Cambria Math"/>
          </w:rPr>
          <w:lastRenderedPageBreak/>
          <m:t>SP</m:t>
        </m:r>
        <m:sSub>
          <m:sSubPr>
            <m:ctrlPr>
              <w:rPr>
                <w:rFonts w:ascii="Cambria Math" w:hAnsi="Cambria Math"/>
                <w:i/>
              </w:rPr>
            </m:ctrlPr>
          </m:sSubPr>
          <m:e>
            <m:r>
              <w:rPr>
                <w:rFonts w:ascii="Cambria Math" w:hAnsi="Cambria Math"/>
              </w:rPr>
              <m:t>F</m:t>
            </m:r>
          </m:e>
          <m:sub>
            <m:r>
              <w:rPr>
                <w:rFonts w:ascii="Cambria Math" w:hAnsi="Cambria Math"/>
              </w:rPr>
              <m:t>Base  Unlighted1EntryRamp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0.784</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-5.880</m:t>
            </m:r>
          </m:sup>
        </m:sSup>
      </m:oMath>
      <w:r w:rsidR="007E4494"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59</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-0.023</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60</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-0.032</m:t>
            </m:r>
            <m:d>
              <m:dPr>
                <m:ctrlPr>
                  <w:rPr>
                    <w:rFonts w:ascii="Cambria Math" w:hAnsi="Cambria Math"/>
                    <w:i/>
                  </w:rPr>
                </m:ctrlPr>
              </m:dPr>
              <m:e>
                <m:r>
                  <w:rPr>
                    <w:rFonts w:ascii="Cambria Math" w:hAnsi="Cambria Math"/>
                  </w:rPr>
                  <m:t>RShldW-6</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61</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AreaType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-0.160*AreaType</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1.00  if urban</m:t>
                  </m:r>
                </m:e>
              </m:mr>
              <m:mr>
                <m:e>
                  <m:r>
                    <w:rPr>
                      <w:rFonts w:ascii="Cambria Math" w:hAnsi="Cambria Math"/>
                    </w:rPr>
                    <m:t>0.85   if rural</m:t>
                  </m:r>
                </m:e>
              </m:mr>
            </m:m>
          </m:e>
        </m:d>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62</w:t>
      </w:r>
      <w:r w:rsidR="006F4C7E" w:rsidRPr="00DE3016">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urban area</w:t>
      </w:r>
      <w:r w:rsidR="002F0868">
        <w:rPr>
          <w:rFonts w:ascii="Times New Roman" w:hAnsi="Times New Roman"/>
          <w:sz w:val="24"/>
        </w:rPr>
        <w:t>s</w:t>
      </w:r>
      <w:r w:rsidRPr="006C3654">
        <w:rPr>
          <w:rFonts w:ascii="Times New Roman" w:hAnsi="Times New Roman"/>
          <w:sz w:val="24"/>
        </w:rPr>
        <w:t xml:space="preserve">, </w:t>
      </w:r>
      <w:r w:rsidRPr="006C3654">
        <w:rPr>
          <w:rFonts w:ascii="Times New Roman" w:hAnsi="Times New Roman"/>
          <w:b/>
          <w:sz w:val="24"/>
        </w:rPr>
        <w:t>rural area</w:t>
      </w:r>
      <w:r w:rsidR="002F0868">
        <w:rPr>
          <w:rFonts w:ascii="Times New Roman" w:hAnsi="Times New Roman"/>
          <w:b/>
          <w:sz w:val="24"/>
        </w:rPr>
        <w:t>s</w:t>
      </w:r>
      <w:r w:rsidRPr="006C3654">
        <w:rPr>
          <w:rFonts w:ascii="Times New Roman" w:hAnsi="Times New Roman"/>
          <w:sz w:val="24"/>
        </w:rPr>
        <w:t xml:space="preserve"> </w:t>
      </w:r>
      <w:r w:rsidR="002F0868">
        <w:rPr>
          <w:rFonts w:ascii="Times New Roman" w:hAnsi="Times New Roman"/>
          <w:sz w:val="24"/>
        </w:rPr>
        <w:t>have</w:t>
      </w:r>
      <w:r w:rsidR="002F0868" w:rsidRPr="006C3654">
        <w:rPr>
          <w:rFonts w:ascii="Times New Roman" w:hAnsi="Times New Roman"/>
          <w:sz w:val="24"/>
        </w:rPr>
        <w:t xml:space="preserve"> </w:t>
      </w:r>
      <w:r w:rsidRPr="006C3654">
        <w:rPr>
          <w:rFonts w:ascii="Times New Roman" w:hAnsi="Times New Roman"/>
          <w:sz w:val="24"/>
        </w:rPr>
        <w:t xml:space="preserve">fewer nighttime crashes. </w:t>
      </w:r>
    </w:p>
    <w:p w:rsidR="006F4C7E" w:rsidRPr="006C3654" w:rsidRDefault="006F4C7E" w:rsidP="00E040EF">
      <w:pPr>
        <w:pStyle w:val="Heading3"/>
      </w:pPr>
      <w:bookmarkStart w:id="423" w:name="_Toc424719118"/>
      <w:r w:rsidRPr="006C3654">
        <w:t>SPF for Unlighted One-Lane Exit Ramps</w:t>
      </w:r>
      <w:bookmarkEnd w:id="423"/>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Unlighted1ExitRamp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0.784</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-6.081</m:t>
            </m:r>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63</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AreaType</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-0.155*AreaType</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1.00  if urban</m:t>
                  </m:r>
                </m:e>
              </m:mr>
              <m:mr>
                <m:e>
                  <m:r>
                    <w:rPr>
                      <w:rFonts w:ascii="Cambria Math" w:hAnsi="Cambria Math"/>
                    </w:rPr>
                    <m:t>0.86   if rural</m:t>
                  </m:r>
                </m:e>
              </m:mr>
            </m:m>
          </m:e>
        </m:d>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64</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-0.044</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65</w:t>
      </w:r>
      <w:r w:rsidR="006F4C7E" w:rsidRPr="00DE3016">
        <w:t>)</w:t>
      </w:r>
    </w:p>
    <w:p w:rsidR="006F4C7E" w:rsidRPr="006C3654" w:rsidRDefault="00415FC4" w:rsidP="006F4C7E">
      <w:pPr>
        <w:spacing w:after="100" w:afterAutospacing="1"/>
        <w:jc w:val="right"/>
        <w:rPr>
          <w:i/>
        </w:rPr>
      </w:pPr>
      <m:oMath>
        <m:r>
          <w:rPr>
            <w:rFonts w:ascii="Cambria Math" w:hAnsi="Cambria Math"/>
            <w:sz w:val="22"/>
          </w:rPr>
          <m:t>CM</m:t>
        </m:r>
        <m:sSub>
          <m:sSubPr>
            <m:ctrlPr>
              <w:rPr>
                <w:rFonts w:ascii="Cambria Math" w:hAnsi="Cambria Math"/>
                <w:i/>
                <w:sz w:val="22"/>
              </w:rPr>
            </m:ctrlPr>
          </m:sSubPr>
          <m:e>
            <m:r>
              <w:rPr>
                <w:rFonts w:ascii="Cambria Math" w:hAnsi="Cambria Math"/>
                <w:sz w:val="22"/>
              </w:rPr>
              <m:t>F</m:t>
            </m:r>
          </m:e>
          <m:sub>
            <m:r>
              <w:rPr>
                <w:rFonts w:ascii="Cambria Math" w:hAnsi="Cambria Math"/>
                <w:sz w:val="22"/>
              </w:rPr>
              <m:t>RampType</m:t>
            </m:r>
          </m:sub>
        </m:sSub>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-0.083*Ramp</m:t>
            </m:r>
            <m:d>
              <m:dPr>
                <m:ctrlPr>
                  <w:rPr>
                    <w:rFonts w:ascii="Cambria Math" w:hAnsi="Cambria Math"/>
                    <w:i/>
                    <w:sz w:val="22"/>
                  </w:rPr>
                </m:ctrlPr>
              </m:dPr>
              <m:e>
                <m:r>
                  <w:rPr>
                    <w:rFonts w:ascii="Cambria Math" w:hAnsi="Cambria Math"/>
                    <w:sz w:val="22"/>
                  </w:rPr>
                  <m:t>DirCon</m:t>
                </m:r>
              </m:e>
            </m:d>
            <m:r>
              <w:rPr>
                <w:rFonts w:ascii="Cambria Math" w:hAnsi="Cambria Math"/>
                <w:sz w:val="22"/>
              </w:rPr>
              <m:t>-0.095*Ramp</m:t>
            </m:r>
            <m:d>
              <m:dPr>
                <m:ctrlPr>
                  <w:rPr>
                    <w:rFonts w:ascii="Cambria Math" w:hAnsi="Cambria Math"/>
                    <w:i/>
                    <w:sz w:val="22"/>
                  </w:rPr>
                </m:ctrlPr>
              </m:dPr>
              <m:e>
                <m:r>
                  <w:rPr>
                    <w:rFonts w:ascii="Cambria Math" w:hAnsi="Cambria Math"/>
                    <w:sz w:val="22"/>
                  </w:rPr>
                  <m:t>FreeFlowLoop</m:t>
                </m:r>
              </m:e>
            </m:d>
          </m:sup>
        </m:sSup>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1.00             if diamond</m:t>
                  </m:r>
                </m:e>
              </m:mr>
              <m:mr>
                <m:e>
                  <m:m>
                    <m:mPr>
                      <m:mcs>
                        <m:mc>
                          <m:mcPr>
                            <m:count m:val="1"/>
                            <m:mcJc m:val="center"/>
                          </m:mcPr>
                        </m:mc>
                      </m:mcs>
                      <m:ctrlPr>
                        <w:rPr>
                          <w:rFonts w:ascii="Cambria Math" w:hAnsi="Cambria Math"/>
                          <w:i/>
                          <w:sz w:val="22"/>
                        </w:rPr>
                      </m:ctrlPr>
                    </m:mPr>
                    <m:mr>
                      <m:e>
                        <m:r>
                          <w:rPr>
                            <w:rFonts w:ascii="Cambria Math" w:hAnsi="Cambria Math"/>
                            <w:sz w:val="22"/>
                          </w:rPr>
                          <m:t>0.92  if direct connect</m:t>
                        </m:r>
                      </m:e>
                    </m:mr>
                    <m:mr>
                      <m:e>
                        <m:r>
                          <w:rPr>
                            <w:rFonts w:ascii="Cambria Math" w:hAnsi="Cambria Math"/>
                            <w:sz w:val="22"/>
                          </w:rPr>
                          <m:t>0.91  if free flow loop</m:t>
                        </m:r>
                      </m:e>
                    </m:mr>
                  </m:m>
                </m:e>
              </m:mr>
            </m:m>
          </m:e>
        </m:d>
      </m:oMath>
      <w:r w:rsidR="006F4C7E" w:rsidRPr="006C3654">
        <w:rPr>
          <w:i/>
        </w:rPr>
        <w:tab/>
      </w:r>
      <w:r w:rsidR="00F16430">
        <w:t>(66</w:t>
      </w:r>
      <w:r w:rsidR="006F4C7E" w:rsidRPr="00DE3016">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urban area</w:t>
      </w:r>
      <w:r w:rsidR="002F0868">
        <w:rPr>
          <w:rFonts w:ascii="Times New Roman" w:hAnsi="Times New Roman"/>
          <w:sz w:val="24"/>
        </w:rPr>
        <w:t>s</w:t>
      </w:r>
      <w:r w:rsidRPr="006C3654">
        <w:rPr>
          <w:rFonts w:ascii="Times New Roman" w:hAnsi="Times New Roman"/>
          <w:sz w:val="24"/>
        </w:rPr>
        <w:t xml:space="preserve">, </w:t>
      </w:r>
      <w:r w:rsidRPr="006C3654">
        <w:rPr>
          <w:rFonts w:ascii="Times New Roman" w:hAnsi="Times New Roman"/>
          <w:b/>
          <w:sz w:val="24"/>
        </w:rPr>
        <w:t>rural area</w:t>
      </w:r>
      <w:r w:rsidR="002F0868">
        <w:rPr>
          <w:rFonts w:ascii="Times New Roman" w:hAnsi="Times New Roman"/>
          <w:b/>
          <w:sz w:val="24"/>
        </w:rPr>
        <w:t>s</w:t>
      </w:r>
      <w:r w:rsidRPr="006C3654">
        <w:rPr>
          <w:rFonts w:ascii="Times New Roman" w:hAnsi="Times New Roman"/>
          <w:sz w:val="24"/>
        </w:rPr>
        <w:t xml:space="preserve"> </w:t>
      </w:r>
      <w:r w:rsidR="002F0868">
        <w:rPr>
          <w:rFonts w:ascii="Times New Roman" w:hAnsi="Times New Roman"/>
          <w:sz w:val="24"/>
        </w:rPr>
        <w:t>have</w:t>
      </w:r>
      <w:r w:rsidR="002F0868" w:rsidRPr="006C3654">
        <w:rPr>
          <w:rFonts w:ascii="Times New Roman" w:hAnsi="Times New Roman"/>
          <w:sz w:val="24"/>
        </w:rPr>
        <w:t xml:space="preserve"> </w:t>
      </w:r>
      <w:r w:rsidRPr="006C3654">
        <w:rPr>
          <w:rFonts w:ascii="Times New Roman" w:hAnsi="Times New Roman"/>
          <w:sz w:val="24"/>
        </w:rPr>
        <w:t>fewer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Direct connection ramp</w:t>
      </w:r>
      <w:r w:rsidR="002F0868">
        <w:rPr>
          <w:rFonts w:ascii="Times New Roman" w:hAnsi="Times New Roman"/>
          <w:b/>
          <w:sz w:val="24"/>
        </w:rPr>
        <w:t>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 xml:space="preserve">to </w:t>
      </w:r>
      <w:r w:rsidRPr="006C3654">
        <w:rPr>
          <w:rFonts w:ascii="Times New Roman" w:hAnsi="Times New Roman"/>
          <w:sz w:val="24"/>
        </w:rPr>
        <w:t>diamond ramp</w:t>
      </w:r>
      <w:r w:rsidR="002F0868">
        <w:rPr>
          <w:rFonts w:ascii="Times New Roman" w:hAnsi="Times New Roman"/>
          <w:sz w:val="24"/>
        </w:rPr>
        <w:t>s</w:t>
      </w:r>
      <w:r w:rsidRPr="006C3654">
        <w:rPr>
          <w:rFonts w:ascii="Times New Roman" w:hAnsi="Times New Roman"/>
          <w:sz w:val="24"/>
        </w:rPr>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Free flow loop</w:t>
      </w:r>
      <w:r w:rsidR="002F0868">
        <w:rPr>
          <w:rFonts w:ascii="Times New Roman" w:hAnsi="Times New Roman"/>
          <w:b/>
          <w:sz w:val="24"/>
        </w:rPr>
        <w:t>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diamond ramp</w:t>
      </w:r>
      <w:r w:rsidR="002F0868">
        <w:rPr>
          <w:rFonts w:ascii="Times New Roman" w:hAnsi="Times New Roman"/>
          <w:sz w:val="24"/>
        </w:rPr>
        <w:t>s</w:t>
      </w:r>
      <w:r w:rsidRPr="006C3654">
        <w:rPr>
          <w:rFonts w:ascii="Times New Roman" w:hAnsi="Times New Roman"/>
          <w:sz w:val="24"/>
        </w:rPr>
        <w:t>.</w:t>
      </w:r>
    </w:p>
    <w:p w:rsidR="006F4C7E" w:rsidRPr="006C3654" w:rsidRDefault="006F4C7E" w:rsidP="00E040EF">
      <w:pPr>
        <w:pStyle w:val="Heading3"/>
      </w:pPr>
      <w:bookmarkStart w:id="424" w:name="_Toc424719119"/>
      <w:r w:rsidRPr="006C3654">
        <w:t>SPF for Lighted Two-Lane Entry Ramps</w:t>
      </w:r>
      <w:bookmarkEnd w:id="424"/>
    </w:p>
    <w:p w:rsidR="006F4C7E" w:rsidRPr="006C3654" w:rsidRDefault="00415FC4" w:rsidP="006F4C7E">
      <w:pPr>
        <w:spacing w:after="100" w:afterAutospacing="1"/>
        <w:jc w:val="right"/>
        <w:rPr>
          <w:rFonts w:ascii="Cambria Math" w:hAnsi="Cambria Math" w:hint="eastAsia"/>
          <w:i/>
          <w:iCs/>
        </w:rPr>
      </w:pPr>
      <m:oMath>
        <m:r>
          <w:rPr>
            <w:rFonts w:ascii="Cambria Math" w:hAnsi="Cambria Math"/>
          </w:rPr>
          <m:t>SP</m:t>
        </m:r>
        <m:sSub>
          <m:sSubPr>
            <m:ctrlPr>
              <w:rPr>
                <w:rFonts w:ascii="Cambria Math" w:hAnsi="Cambria Math"/>
                <w:i/>
                <w:iCs/>
              </w:rPr>
            </m:ctrlPr>
          </m:sSubPr>
          <m:e>
            <m:r>
              <w:rPr>
                <w:rFonts w:ascii="Cambria Math" w:hAnsi="Cambria Math"/>
              </w:rPr>
              <m:t>F</m:t>
            </m:r>
          </m:e>
          <m:sub>
            <m:r>
              <w:rPr>
                <w:rFonts w:ascii="Cambria Math" w:hAnsi="Cambria Math"/>
              </w:rPr>
              <m:t>Base Lighted2EntryRamp</m:t>
            </m:r>
          </m:sub>
        </m:sSub>
        <m:r>
          <w:rPr>
            <w:rFonts w:ascii="Cambria Math" w:hAnsi="Cambria Math"/>
          </w:rPr>
          <m:t>=L*AAD</m:t>
        </m:r>
        <m:sSup>
          <m:sSupPr>
            <m:ctrlPr>
              <w:rPr>
                <w:rFonts w:ascii="Cambria Math" w:hAnsi="Cambria Math"/>
                <w:i/>
                <w:iCs/>
              </w:rPr>
            </m:ctrlPr>
          </m:sSupPr>
          <m:e>
            <m:r>
              <w:rPr>
                <w:rFonts w:ascii="Cambria Math" w:hAnsi="Cambria Math"/>
              </w:rPr>
              <m:t>T</m:t>
            </m:r>
          </m:e>
          <m:sup>
            <m:r>
              <w:rPr>
                <w:rFonts w:ascii="Cambria Math" w:hAnsi="Cambria Math"/>
              </w:rPr>
              <m:t>0.696</m:t>
            </m:r>
          </m:sup>
        </m:sSup>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-5.525</m:t>
            </m:r>
          </m:sup>
        </m:sSup>
      </m:oMath>
      <w:r w:rsidR="006F4C7E" w:rsidRPr="006C3654">
        <w:rPr>
          <w:rFonts w:ascii="Cambria Math" w:hAnsi="Cambria Math"/>
          <w:i/>
          <w:iCs/>
        </w:rPr>
        <w:tab/>
      </w:r>
      <w:r w:rsidR="006F4C7E" w:rsidRPr="006C3654">
        <w:rPr>
          <w:rFonts w:ascii="Cambria Math" w:hAnsi="Cambria Math"/>
          <w:i/>
          <w:iCs/>
        </w:rPr>
        <w:tab/>
      </w:r>
      <w:r w:rsidR="006F4C7E" w:rsidRPr="006C3654">
        <w:rPr>
          <w:rFonts w:ascii="Cambria Math" w:hAnsi="Cambria Math"/>
          <w:i/>
          <w:iCs/>
        </w:rPr>
        <w:tab/>
      </w:r>
      <w:r w:rsidR="006F4C7E" w:rsidRPr="006C3654">
        <w:rPr>
          <w:rFonts w:ascii="Cambria Math" w:hAnsi="Cambria Math"/>
          <w:i/>
          <w:iCs/>
        </w:rPr>
        <w:tab/>
      </w:r>
      <w:r w:rsidR="006F4C7E" w:rsidRPr="006C3654">
        <w:rPr>
          <w:rFonts w:ascii="Cambria Math" w:hAnsi="Cambria Math"/>
          <w:i/>
          <w:iCs/>
        </w:rPr>
        <w:tab/>
      </w:r>
      <w:r w:rsidR="00725D23" w:rsidRPr="00DE3016">
        <w:t>(6</w:t>
      </w:r>
      <w:r w:rsidR="00F16430">
        <w:t>7</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-0.019</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68</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-0.027</m:t>
            </m:r>
            <m:d>
              <m:dPr>
                <m:ctrlPr>
                  <w:rPr>
                    <w:rFonts w:ascii="Cambria Math" w:hAnsi="Cambria Math"/>
                    <w:i/>
                  </w:rPr>
                </m:ctrlPr>
              </m:dPr>
              <m:e>
                <m:r>
                  <w:rPr>
                    <w:rFonts w:ascii="Cambria Math" w:hAnsi="Cambria Math"/>
                  </w:rPr>
                  <m:t>RShldW-6</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69</w:t>
      </w:r>
      <w:r w:rsidR="006F4C7E" w:rsidRPr="00DE3016">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lastRenderedPageBreak/>
        <w:t xml:space="preserve">Increasing </w:t>
      </w:r>
      <w:r w:rsidR="002F0868">
        <w:rPr>
          <w:rFonts w:ascii="Times New Roman" w:hAnsi="Times New Roman"/>
          <w:sz w:val="24"/>
        </w:rPr>
        <w:t xml:space="preserve">the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E040EF">
      <w:pPr>
        <w:pStyle w:val="Heading3"/>
      </w:pPr>
      <w:bookmarkStart w:id="425" w:name="_Toc424719120"/>
      <w:r w:rsidRPr="006C3654">
        <w:t>SPF for Lighted Two-Lane Exit Ramps</w:t>
      </w:r>
      <w:bookmarkEnd w:id="425"/>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Lighted2ExitRamp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0.696</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-5.935</m:t>
            </m:r>
          </m:sup>
        </m:sSup>
      </m:oMath>
      <w:r w:rsidR="007E4494" w:rsidRPr="006C3654">
        <w:rPr>
          <w:i/>
        </w:rPr>
        <w:tab/>
      </w:r>
      <w:r w:rsidR="007E4494" w:rsidRPr="006C3654">
        <w:rPr>
          <w:i/>
        </w:rPr>
        <w:tab/>
      </w:r>
      <w:r w:rsidR="007E4494" w:rsidRPr="006C3654">
        <w:rPr>
          <w:i/>
        </w:rPr>
        <w:tab/>
      </w:r>
      <w:r w:rsidR="006F4C7E" w:rsidRPr="006C3654">
        <w:rPr>
          <w:i/>
        </w:rPr>
        <w:tab/>
      </w:r>
      <w:r w:rsidR="006F4C7E" w:rsidRPr="006C3654">
        <w:rPr>
          <w:i/>
        </w:rPr>
        <w:tab/>
      </w:r>
      <w:r w:rsidR="006F4C7E" w:rsidRPr="00DE3016">
        <w:t>(</w:t>
      </w:r>
      <w:r w:rsidR="00F16430">
        <w:t>70</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-0.030</m:t>
            </m:r>
            <m:d>
              <m:dPr>
                <m:ctrlPr>
                  <w:rPr>
                    <w:rFonts w:ascii="Cambria Math" w:hAnsi="Cambria Math"/>
                    <w:i/>
                  </w:rPr>
                </m:ctrlPr>
              </m:dPr>
              <m:e>
                <m:r>
                  <w:rPr>
                    <w:rFonts w:ascii="Cambria Math" w:hAnsi="Cambria Math"/>
                  </w:rPr>
                  <m:t>RShldW-6</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71</w:t>
      </w:r>
      <w:r w:rsidR="006F4C7E" w:rsidRPr="00DE3016">
        <w:t>)</w:t>
      </w:r>
    </w:p>
    <w:p w:rsidR="006F4C7E" w:rsidRPr="006C3654" w:rsidRDefault="00415FC4" w:rsidP="006F4C7E">
      <w:pPr>
        <w:spacing w:after="100" w:afterAutospacing="1"/>
        <w:jc w:val="right"/>
        <w:rPr>
          <w:i/>
        </w:rPr>
      </w:pPr>
      <m:oMath>
        <m:r>
          <w:rPr>
            <w:rFonts w:ascii="Cambria Math" w:hAnsi="Cambria Math"/>
            <w:sz w:val="22"/>
          </w:rPr>
          <m:t>CM</m:t>
        </m:r>
        <m:sSub>
          <m:sSubPr>
            <m:ctrlPr>
              <w:rPr>
                <w:rFonts w:ascii="Cambria Math" w:hAnsi="Cambria Math"/>
                <w:i/>
                <w:sz w:val="22"/>
              </w:rPr>
            </m:ctrlPr>
          </m:sSubPr>
          <m:e>
            <m:r>
              <w:rPr>
                <w:rFonts w:ascii="Cambria Math" w:hAnsi="Cambria Math"/>
                <w:sz w:val="22"/>
              </w:rPr>
              <m:t>F</m:t>
            </m:r>
          </m:e>
          <m:sub>
            <m:r>
              <w:rPr>
                <w:rFonts w:ascii="Cambria Math" w:hAnsi="Cambria Math"/>
                <w:sz w:val="22"/>
              </w:rPr>
              <m:t>RampType</m:t>
            </m:r>
          </m:sub>
        </m:sSub>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-0.099*Ramp</m:t>
            </m:r>
            <m:d>
              <m:dPr>
                <m:ctrlPr>
                  <w:rPr>
                    <w:rFonts w:ascii="Cambria Math" w:hAnsi="Cambria Math"/>
                    <w:i/>
                    <w:sz w:val="22"/>
                  </w:rPr>
                </m:ctrlPr>
              </m:dPr>
              <m:e>
                <m:r>
                  <w:rPr>
                    <w:rFonts w:ascii="Cambria Math" w:hAnsi="Cambria Math"/>
                    <w:sz w:val="22"/>
                  </w:rPr>
                  <m:t>DirCon</m:t>
                </m:r>
              </m:e>
            </m:d>
            <m:r>
              <w:rPr>
                <w:rFonts w:ascii="Cambria Math" w:hAnsi="Cambria Math"/>
                <w:sz w:val="22"/>
              </w:rPr>
              <m:t>+0.150*Ramp</m:t>
            </m:r>
            <m:d>
              <m:dPr>
                <m:ctrlPr>
                  <w:rPr>
                    <w:rFonts w:ascii="Cambria Math" w:hAnsi="Cambria Math"/>
                    <w:i/>
                    <w:sz w:val="22"/>
                  </w:rPr>
                </m:ctrlPr>
              </m:dPr>
              <m:e>
                <m:r>
                  <w:rPr>
                    <w:rFonts w:ascii="Cambria Math" w:hAnsi="Cambria Math"/>
                    <w:sz w:val="22"/>
                  </w:rPr>
                  <m:t>SemiDirCon</m:t>
                </m:r>
              </m:e>
            </m:d>
          </m:sup>
        </m:sSup>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1.00             if diamond</m:t>
                  </m:r>
                </m:e>
              </m:mr>
              <m:mr>
                <m:e>
                  <m:m>
                    <m:mPr>
                      <m:mcs>
                        <m:mc>
                          <m:mcPr>
                            <m:count m:val="1"/>
                            <m:mcJc m:val="center"/>
                          </m:mcPr>
                        </m:mc>
                      </m:mcs>
                      <m:ctrlPr>
                        <w:rPr>
                          <w:rFonts w:ascii="Cambria Math" w:hAnsi="Cambria Math"/>
                          <w:i/>
                          <w:sz w:val="22"/>
                        </w:rPr>
                      </m:ctrlPr>
                    </m:mPr>
                    <m:mr>
                      <m:e>
                        <m:r>
                          <w:rPr>
                            <w:rFonts w:ascii="Cambria Math" w:hAnsi="Cambria Math"/>
                            <w:sz w:val="22"/>
                          </w:rPr>
                          <m:t>0.91  if direct connect</m:t>
                        </m:r>
                      </m:e>
                    </m:mr>
                    <m:mr>
                      <m:e>
                        <m:r>
                          <w:rPr>
                            <w:rFonts w:ascii="Cambria Math" w:hAnsi="Cambria Math"/>
                            <w:sz w:val="22"/>
                          </w:rPr>
                          <m:t>1.16  if semi direct con</m:t>
                        </m:r>
                      </m:e>
                    </m:mr>
                  </m:m>
                </m:e>
              </m:mr>
            </m:m>
          </m:e>
        </m:d>
      </m:oMath>
      <w:r w:rsidR="006F4C7E" w:rsidRPr="006C3654">
        <w:rPr>
          <w:i/>
        </w:rPr>
        <w:tab/>
      </w:r>
      <w:r w:rsidR="00F16430">
        <w:t>(72</w:t>
      </w:r>
      <w:r w:rsidR="006F4C7E" w:rsidRPr="00DE3016">
        <w:t>)</w:t>
      </w:r>
    </w:p>
    <w:p w:rsidR="006F4C7E" w:rsidRPr="006C3654" w:rsidRDefault="006F4C7E" w:rsidP="006F4C7E">
      <w:pPr>
        <w:spacing w:after="100" w:afterAutospacing="1"/>
      </w:pPr>
      <w:r w:rsidRPr="006C3654">
        <w:t>Under 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Direct connection ramp</w:t>
      </w:r>
      <w:r w:rsidR="002F0868">
        <w:rPr>
          <w:rFonts w:ascii="Times New Roman" w:hAnsi="Times New Roman"/>
          <w:b/>
          <w:sz w:val="24"/>
        </w:rPr>
        <w:t>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diamond ramp</w:t>
      </w:r>
      <w:r w:rsidR="002F0868">
        <w:rPr>
          <w:rFonts w:ascii="Times New Roman" w:hAnsi="Times New Roman"/>
          <w:sz w:val="24"/>
        </w:rPr>
        <w:t>s</w:t>
      </w:r>
      <w:r w:rsidRPr="006C3654">
        <w:rPr>
          <w:rFonts w:ascii="Times New Roman" w:hAnsi="Times New Roman"/>
          <w:sz w:val="24"/>
        </w:rPr>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Semi direct connection ramp</w:t>
      </w:r>
      <w:r w:rsidR="002F0868">
        <w:rPr>
          <w:rFonts w:ascii="Times New Roman" w:hAnsi="Times New Roman"/>
          <w:b/>
          <w:sz w:val="24"/>
        </w:rPr>
        <w:t>s</w:t>
      </w:r>
      <w:r w:rsidRPr="006C3654">
        <w:rPr>
          <w:rFonts w:ascii="Times New Roman" w:hAnsi="Times New Roman"/>
          <w:sz w:val="24"/>
        </w:rPr>
        <w:t xml:space="preserve"> will increase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diamond ramp.</w:t>
      </w:r>
    </w:p>
    <w:p w:rsidR="006F4C7E" w:rsidRPr="006C3654" w:rsidRDefault="006F4C7E" w:rsidP="00E040EF">
      <w:pPr>
        <w:pStyle w:val="Heading3"/>
      </w:pPr>
      <w:bookmarkStart w:id="426" w:name="_Toc424719121"/>
      <w:r w:rsidRPr="006C3654">
        <w:t>SPF for Unlighted Two-Lane Entry Ramps</w:t>
      </w:r>
      <w:bookmarkEnd w:id="426"/>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Unlighted2EntryRamp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0.778</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-6.081</m:t>
            </m:r>
          </m:sup>
        </m:sSup>
      </m:oMath>
      <w:r w:rsidR="007E4494" w:rsidRPr="006C3654">
        <w:rPr>
          <w:i/>
        </w:rPr>
        <w:tab/>
      </w:r>
      <w:r w:rsidR="007E4494" w:rsidRPr="006C3654">
        <w:rPr>
          <w:i/>
        </w:rPr>
        <w:tab/>
      </w:r>
      <w:r w:rsidR="007E4494" w:rsidRPr="006C3654">
        <w:rPr>
          <w:i/>
        </w:rPr>
        <w:tab/>
      </w:r>
      <w:r w:rsidR="006F4C7E" w:rsidRPr="006C3654">
        <w:rPr>
          <w:i/>
        </w:rPr>
        <w:tab/>
      </w:r>
      <w:r w:rsidR="006F4C7E" w:rsidRPr="006C3654">
        <w:rPr>
          <w:i/>
        </w:rPr>
        <w:tab/>
      </w:r>
      <w:r w:rsidR="006F4C7E" w:rsidRPr="00DE3016">
        <w:t>(</w:t>
      </w:r>
      <w:r w:rsidR="00725D23" w:rsidRPr="00DE3016">
        <w:t>7</w:t>
      </w:r>
      <w:r w:rsidR="00F16430">
        <w:t>3</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-0.027</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74</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RShldW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-0.031</m:t>
            </m:r>
            <m:d>
              <m:dPr>
                <m:ctrlPr>
                  <w:rPr>
                    <w:rFonts w:ascii="Cambria Math" w:hAnsi="Cambria Math"/>
                    <w:i/>
                  </w:rPr>
                </m:ctrlPr>
              </m:dPr>
              <m:e>
                <m:r>
                  <w:rPr>
                    <w:rFonts w:ascii="Cambria Math" w:hAnsi="Cambria Math"/>
                  </w:rPr>
                  <m:t>RShldW-6</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75</w:t>
      </w:r>
      <w:r w:rsidR="006F4C7E" w:rsidRPr="00DE3016">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Increasing</w:t>
      </w:r>
      <w:r w:rsidR="002F0868">
        <w:rPr>
          <w:rFonts w:ascii="Times New Roman" w:hAnsi="Times New Roman"/>
          <w:sz w:val="24"/>
        </w:rPr>
        <w:t xml:space="preserve"> the</w:t>
      </w:r>
      <w:r w:rsidRPr="006C3654">
        <w:rPr>
          <w:rFonts w:ascii="Times New Roman" w:hAnsi="Times New Roman"/>
          <w:sz w:val="24"/>
        </w:rPr>
        <w:t xml:space="preserv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t xml:space="preserve">Increasing </w:t>
      </w:r>
      <w:r w:rsidR="002F0868">
        <w:rPr>
          <w:rFonts w:ascii="Times New Roman" w:hAnsi="Times New Roman"/>
          <w:sz w:val="24"/>
        </w:rPr>
        <w:t xml:space="preserve">the </w:t>
      </w:r>
      <w:r w:rsidRPr="006C3654">
        <w:rPr>
          <w:rFonts w:ascii="Times New Roman" w:hAnsi="Times New Roman"/>
          <w:b/>
          <w:sz w:val="24"/>
        </w:rPr>
        <w:t>right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E040EF">
      <w:pPr>
        <w:pStyle w:val="Heading3"/>
      </w:pPr>
      <w:bookmarkStart w:id="427" w:name="_Toc424719122"/>
      <w:r w:rsidRPr="006C3654">
        <w:t>SPF for Unlighted Two-Lane Exit Ramps</w:t>
      </w:r>
      <w:bookmarkEnd w:id="427"/>
    </w:p>
    <w:p w:rsidR="006F4C7E" w:rsidRPr="006C3654" w:rsidRDefault="00415FC4" w:rsidP="006F4C7E">
      <w:pPr>
        <w:spacing w:after="100" w:afterAutospacing="1"/>
        <w:jc w:val="right"/>
        <w:rPr>
          <w:i/>
        </w:rPr>
      </w:pPr>
      <m:oMath>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Base  Unlighted2ExitRamp</m:t>
            </m:r>
          </m:sub>
        </m:sSub>
        <m:r>
          <w:rPr>
            <w:rFonts w:ascii="Cambria Math" w:hAnsi="Cambria Math"/>
          </w:rPr>
          <m:t>=L*AAD</m:t>
        </m:r>
        <m:sSup>
          <m:sSupPr>
            <m:ctrlPr>
              <w:rPr>
                <w:rFonts w:ascii="Cambria Math" w:hAnsi="Cambria Math"/>
                <w:i/>
              </w:rPr>
            </m:ctrlPr>
          </m:sSupPr>
          <m:e>
            <m:r>
              <w:rPr>
                <w:rFonts w:ascii="Cambria Math" w:hAnsi="Cambria Math"/>
              </w:rPr>
              <m:t>T</m:t>
            </m:r>
          </m:e>
          <m:sup>
            <m:r>
              <w:rPr>
                <w:rFonts w:ascii="Cambria Math" w:hAnsi="Cambria Math"/>
              </w:rPr>
              <m:t>0.774</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-6.336</m:t>
            </m:r>
          </m:sup>
        </m:sSup>
      </m:oMath>
      <w:r w:rsidR="00053ED2" w:rsidRPr="006C3654">
        <w:rPr>
          <w:i/>
        </w:rPr>
        <w:tab/>
      </w:r>
      <w:r w:rsidR="00053ED2" w:rsidRPr="006C3654">
        <w:rPr>
          <w:i/>
        </w:rPr>
        <w:tab/>
      </w:r>
      <w:r w:rsidR="00053ED2" w:rsidRPr="006C3654">
        <w:rPr>
          <w:i/>
        </w:rPr>
        <w:tab/>
      </w:r>
      <w:r w:rsidR="006F4C7E" w:rsidRPr="006C3654">
        <w:rPr>
          <w:i/>
        </w:rPr>
        <w:tab/>
      </w:r>
      <w:r w:rsidR="006F4C7E" w:rsidRPr="006C3654">
        <w:rPr>
          <w:i/>
        </w:rPr>
        <w:tab/>
      </w:r>
      <w:r w:rsidR="006F4C7E" w:rsidRPr="00DE3016">
        <w:t>(</w:t>
      </w:r>
      <w:r w:rsidR="00F16430">
        <w:t>76</w:t>
      </w:r>
      <w:r w:rsidR="006F4C7E" w:rsidRPr="00DE3016">
        <w:t>)</w:t>
      </w:r>
    </w:p>
    <w:p w:rsidR="006F4C7E" w:rsidRPr="006C3654" w:rsidRDefault="00415FC4" w:rsidP="006F4C7E">
      <w:pPr>
        <w:spacing w:after="100" w:afterAutospacing="1"/>
        <w:jc w:val="right"/>
        <w:rPr>
          <w:i/>
        </w:rPr>
      </w:pPr>
      <m:oMath>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LShldW</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-0.013</m:t>
            </m:r>
            <m:d>
              <m:dPr>
                <m:ctrlPr>
                  <w:rPr>
                    <w:rFonts w:ascii="Cambria Math" w:hAnsi="Cambria Math"/>
                    <w:i/>
                  </w:rPr>
                </m:ctrlPr>
              </m:dPr>
              <m:e>
                <m:r>
                  <w:rPr>
                    <w:rFonts w:ascii="Cambria Math" w:hAnsi="Cambria Math"/>
                  </w:rPr>
                  <m:t>LShldW-4</m:t>
                </m:r>
              </m:e>
            </m:d>
          </m:sup>
        </m:sSup>
      </m:oMath>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6C3654">
        <w:rPr>
          <w:i/>
        </w:rPr>
        <w:tab/>
      </w:r>
      <w:r w:rsidR="006F4C7E" w:rsidRPr="00DE3016">
        <w:t>(</w:t>
      </w:r>
      <w:r w:rsidR="00F16430">
        <w:t>77</w:t>
      </w:r>
      <w:r w:rsidR="006F4C7E" w:rsidRPr="00DE3016">
        <w:t>)</w:t>
      </w:r>
    </w:p>
    <w:p w:rsidR="006F4C7E" w:rsidRPr="006C3654" w:rsidRDefault="00415FC4" w:rsidP="006F4C7E">
      <w:pPr>
        <w:spacing w:after="100" w:afterAutospacing="1"/>
        <w:jc w:val="right"/>
        <w:rPr>
          <w:i/>
        </w:rPr>
      </w:pPr>
      <m:oMath>
        <m:r>
          <w:rPr>
            <w:rFonts w:ascii="Cambria Math" w:hAnsi="Cambria Math"/>
            <w:sz w:val="22"/>
          </w:rPr>
          <m:t>CM</m:t>
        </m:r>
        <m:sSub>
          <m:sSubPr>
            <m:ctrlPr>
              <w:rPr>
                <w:rFonts w:ascii="Cambria Math" w:hAnsi="Cambria Math"/>
                <w:i/>
                <w:sz w:val="22"/>
              </w:rPr>
            </m:ctrlPr>
          </m:sSubPr>
          <m:e>
            <m:r>
              <w:rPr>
                <w:rFonts w:ascii="Cambria Math" w:hAnsi="Cambria Math"/>
                <w:sz w:val="22"/>
              </w:rPr>
              <m:t>F</m:t>
            </m:r>
          </m:e>
          <m:sub>
            <m:r>
              <w:rPr>
                <w:rFonts w:ascii="Cambria Math" w:hAnsi="Cambria Math"/>
                <w:sz w:val="22"/>
              </w:rPr>
              <m:t>RampType</m:t>
            </m:r>
          </m:sub>
        </m:sSub>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-0.128*Ramp</m:t>
            </m:r>
            <m:d>
              <m:dPr>
                <m:ctrlPr>
                  <w:rPr>
                    <w:rFonts w:ascii="Cambria Math" w:hAnsi="Cambria Math"/>
                    <w:i/>
                    <w:sz w:val="22"/>
                  </w:rPr>
                </m:ctrlPr>
              </m:dPr>
              <m:e>
                <m:r>
                  <w:rPr>
                    <w:rFonts w:ascii="Cambria Math" w:hAnsi="Cambria Math"/>
                    <w:sz w:val="22"/>
                  </w:rPr>
                  <m:t>DirCon</m:t>
                </m:r>
              </m:e>
            </m:d>
          </m:sup>
        </m:sSup>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1.00                  if diamond</m:t>
                  </m:r>
                </m:e>
              </m:mr>
              <m:mr>
                <m:e>
                  <m:r>
                    <w:rPr>
                      <w:rFonts w:ascii="Cambria Math" w:hAnsi="Cambria Math"/>
                      <w:sz w:val="22"/>
                    </w:rPr>
                    <m:t>0.88 if direct connection</m:t>
                  </m:r>
                </m:e>
              </m:mr>
            </m:m>
          </m:e>
        </m:d>
      </m:oMath>
      <w:r w:rsidR="006F4C7E" w:rsidRPr="006C3654">
        <w:rPr>
          <w:i/>
        </w:rPr>
        <w:tab/>
      </w:r>
      <w:r w:rsidR="006F4C7E" w:rsidRPr="006C3654">
        <w:rPr>
          <w:i/>
        </w:rPr>
        <w:tab/>
      </w:r>
      <w:r w:rsidR="006F4C7E" w:rsidRPr="006C3654">
        <w:rPr>
          <w:i/>
        </w:rPr>
        <w:tab/>
      </w:r>
      <w:r w:rsidR="006F4C7E" w:rsidRPr="006C3654">
        <w:rPr>
          <w:i/>
        </w:rPr>
        <w:tab/>
      </w:r>
      <w:r w:rsidR="00F16430">
        <w:t>(78</w:t>
      </w:r>
      <w:r w:rsidR="006F4C7E" w:rsidRPr="00DE3016">
        <w:t>)</w:t>
      </w:r>
    </w:p>
    <w:p w:rsidR="006F4C7E" w:rsidRPr="006C3654" w:rsidRDefault="006F4C7E" w:rsidP="006F4C7E">
      <w:pPr>
        <w:spacing w:after="100" w:afterAutospacing="1"/>
      </w:pPr>
      <w:r w:rsidRPr="006C3654">
        <w:t>Under unlighted condition</w:t>
      </w:r>
      <w:r w:rsidR="002F0868">
        <w:t>s</w:t>
      </w:r>
      <w:r w:rsidRPr="006C3654">
        <w:t>:</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sz w:val="24"/>
        </w:rPr>
        <w:lastRenderedPageBreak/>
        <w:t>Increasing</w:t>
      </w:r>
      <w:r w:rsidR="002F0868">
        <w:rPr>
          <w:rFonts w:ascii="Times New Roman" w:hAnsi="Times New Roman"/>
          <w:sz w:val="24"/>
        </w:rPr>
        <w:t xml:space="preserve"> the</w:t>
      </w:r>
      <w:r w:rsidRPr="006C3654">
        <w:rPr>
          <w:rFonts w:ascii="Times New Roman" w:hAnsi="Times New Roman"/>
          <w:sz w:val="24"/>
        </w:rPr>
        <w:t xml:space="preserve"> </w:t>
      </w:r>
      <w:r w:rsidRPr="006C3654">
        <w:rPr>
          <w:rFonts w:ascii="Times New Roman" w:hAnsi="Times New Roman"/>
          <w:b/>
          <w:sz w:val="24"/>
        </w:rPr>
        <w:t>left shoulder width</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number of nighttime crashes.</w:t>
      </w:r>
    </w:p>
    <w:p w:rsidR="006F4C7E" w:rsidRPr="006C3654" w:rsidRDefault="006F4C7E" w:rsidP="0018136E">
      <w:pPr>
        <w:pStyle w:val="ListParagraph"/>
        <w:numPr>
          <w:ilvl w:val="0"/>
          <w:numId w:val="28"/>
        </w:numPr>
        <w:spacing w:after="100" w:afterAutospacing="1"/>
        <w:rPr>
          <w:rFonts w:ascii="Times New Roman" w:hAnsi="Times New Roman"/>
          <w:sz w:val="24"/>
        </w:rPr>
      </w:pPr>
      <w:r w:rsidRPr="006C3654">
        <w:rPr>
          <w:rFonts w:ascii="Times New Roman" w:hAnsi="Times New Roman"/>
          <w:b/>
          <w:sz w:val="24"/>
        </w:rPr>
        <w:t>Direct connection ramp</w:t>
      </w:r>
      <w:r w:rsidR="002F0868">
        <w:rPr>
          <w:rFonts w:ascii="Times New Roman" w:hAnsi="Times New Roman"/>
          <w:b/>
          <w:sz w:val="24"/>
        </w:rPr>
        <w:t>s</w:t>
      </w:r>
      <w:r w:rsidRPr="006C3654">
        <w:rPr>
          <w:rFonts w:ascii="Times New Roman" w:hAnsi="Times New Roman"/>
          <w:sz w:val="24"/>
        </w:rPr>
        <w:t xml:space="preserve"> will reduce </w:t>
      </w:r>
      <w:r w:rsidR="002F0868">
        <w:rPr>
          <w:rFonts w:ascii="Times New Roman" w:hAnsi="Times New Roman"/>
          <w:sz w:val="24"/>
        </w:rPr>
        <w:t xml:space="preserve">the </w:t>
      </w:r>
      <w:r w:rsidRPr="006C3654">
        <w:rPr>
          <w:rFonts w:ascii="Times New Roman" w:hAnsi="Times New Roman"/>
          <w:sz w:val="24"/>
        </w:rPr>
        <w:t xml:space="preserve">number of nighttime crashes, compared </w:t>
      </w:r>
      <w:r w:rsidR="002F0868">
        <w:rPr>
          <w:rFonts w:ascii="Times New Roman" w:hAnsi="Times New Roman"/>
          <w:sz w:val="24"/>
        </w:rPr>
        <w:t>to</w:t>
      </w:r>
      <w:r w:rsidR="002F0868" w:rsidRPr="006C3654">
        <w:rPr>
          <w:rFonts w:ascii="Times New Roman" w:hAnsi="Times New Roman"/>
          <w:sz w:val="24"/>
        </w:rPr>
        <w:t xml:space="preserve"> </w:t>
      </w:r>
      <w:r w:rsidRPr="006C3654">
        <w:rPr>
          <w:rFonts w:ascii="Times New Roman" w:hAnsi="Times New Roman"/>
          <w:sz w:val="24"/>
        </w:rPr>
        <w:t>diamond ramp.</w:t>
      </w:r>
    </w:p>
    <w:p w:rsidR="0066678E" w:rsidRDefault="00885564" w:rsidP="00712A54">
      <w:pPr>
        <w:pStyle w:val="Heading2"/>
        <w:numPr>
          <w:ilvl w:val="1"/>
          <w:numId w:val="7"/>
        </w:numPr>
        <w:spacing w:line="259" w:lineRule="auto"/>
      </w:pPr>
      <w:bookmarkStart w:id="428" w:name="_Toc424719123"/>
      <w:r w:rsidRPr="006C3654">
        <w:t xml:space="preserve">Comparisons </w:t>
      </w:r>
      <w:r>
        <w:t xml:space="preserve">between </w:t>
      </w:r>
      <w:r w:rsidR="0066678E" w:rsidRPr="006C3654">
        <w:t>Base SPF Model</w:t>
      </w:r>
      <w:r>
        <w:t>s</w:t>
      </w:r>
      <w:bookmarkEnd w:id="428"/>
      <w:r w:rsidR="0066678E" w:rsidRPr="006C3654">
        <w:t xml:space="preserve"> </w:t>
      </w:r>
    </w:p>
    <w:p w:rsidR="007B7416" w:rsidRPr="007B7416" w:rsidRDefault="007B7416" w:rsidP="004607E0">
      <w:pPr>
        <w:jc w:val="both"/>
        <w:rPr>
          <w:lang w:eastAsia="zh-CN"/>
        </w:rPr>
      </w:pPr>
      <w:r>
        <w:rPr>
          <w:lang w:eastAsia="zh-CN"/>
        </w:rPr>
        <w:t>Base</w:t>
      </w:r>
      <w:r w:rsidR="00885564">
        <w:rPr>
          <w:lang w:eastAsia="zh-CN"/>
        </w:rPr>
        <w:t xml:space="preserve"> SPF </w:t>
      </w:r>
      <w:r>
        <w:rPr>
          <w:lang w:eastAsia="zh-CN"/>
        </w:rPr>
        <w:t xml:space="preserve">models are SPFs matching the base conditions mentioned in Section </w:t>
      </w:r>
      <w:r w:rsidR="00885564">
        <w:rPr>
          <w:lang w:eastAsia="zh-CN"/>
        </w:rPr>
        <w:t>6</w:t>
      </w:r>
      <w:r>
        <w:rPr>
          <w:lang w:eastAsia="zh-CN"/>
        </w:rPr>
        <w:t xml:space="preserve">.3. Base models </w:t>
      </w:r>
      <w:r w:rsidR="00885564">
        <w:rPr>
          <w:lang w:eastAsia="zh-CN"/>
        </w:rPr>
        <w:t>have</w:t>
      </w:r>
      <w:r>
        <w:rPr>
          <w:lang w:eastAsia="zh-CN"/>
        </w:rPr>
        <w:t xml:space="preserve"> </w:t>
      </w:r>
      <w:r w:rsidR="00885564">
        <w:rPr>
          <w:lang w:eastAsia="zh-CN"/>
        </w:rPr>
        <w:t xml:space="preserve">only </w:t>
      </w:r>
      <w:r>
        <w:rPr>
          <w:lang w:eastAsia="zh-CN"/>
        </w:rPr>
        <w:t xml:space="preserve">length and AADT as variables. </w:t>
      </w:r>
      <w:r w:rsidR="00885564">
        <w:rPr>
          <w:lang w:eastAsia="zh-CN"/>
        </w:rPr>
        <w:t>This section</w:t>
      </w:r>
      <w:r>
        <w:rPr>
          <w:lang w:eastAsia="zh-CN"/>
        </w:rPr>
        <w:t xml:space="preserve"> </w:t>
      </w:r>
      <w:r w:rsidR="00885564">
        <w:rPr>
          <w:lang w:eastAsia="zh-CN"/>
        </w:rPr>
        <w:t>compares different</w:t>
      </w:r>
      <w:r>
        <w:rPr>
          <w:lang w:eastAsia="zh-CN"/>
        </w:rPr>
        <w:t xml:space="preserve"> base </w:t>
      </w:r>
      <w:r w:rsidR="00885564">
        <w:rPr>
          <w:lang w:eastAsia="zh-CN"/>
        </w:rPr>
        <w:t xml:space="preserve">SPF </w:t>
      </w:r>
      <w:r>
        <w:rPr>
          <w:lang w:eastAsia="zh-CN"/>
        </w:rPr>
        <w:t xml:space="preserve">models. </w:t>
      </w:r>
    </w:p>
    <w:p w:rsidR="0066678E" w:rsidRDefault="0066678E" w:rsidP="0066678E">
      <w:pPr>
        <w:pStyle w:val="Heading3"/>
      </w:pPr>
      <w:bookmarkStart w:id="429" w:name="_Toc424719124"/>
      <w:r w:rsidRPr="006C3654">
        <w:t>Freeway Segments</w:t>
      </w:r>
      <w:bookmarkEnd w:id="429"/>
      <w:r w:rsidRPr="006C3654">
        <w:t xml:space="preserve"> </w:t>
      </w:r>
    </w:p>
    <w:p w:rsidR="007B7416" w:rsidRDefault="00245845" w:rsidP="00245845">
      <w:pPr>
        <w:jc w:val="both"/>
        <w:rPr>
          <w:lang w:eastAsia="zh-CN"/>
        </w:rPr>
      </w:pPr>
      <w:r w:rsidRPr="007926D5">
        <w:rPr>
          <w:lang w:eastAsia="zh-CN"/>
        </w:rPr>
        <w:t xml:space="preserve">Figure </w:t>
      </w:r>
      <w:r w:rsidR="007B7416">
        <w:rPr>
          <w:lang w:eastAsia="zh-CN"/>
        </w:rPr>
        <w:t>32</w:t>
      </w:r>
      <w:r w:rsidRPr="007926D5">
        <w:rPr>
          <w:lang w:eastAsia="zh-CN"/>
        </w:rPr>
        <w:t xml:space="preserve"> compares the predicted crash frequency for lighted </w:t>
      </w:r>
      <w:r w:rsidR="007B7416">
        <w:rPr>
          <w:lang w:eastAsia="zh-CN"/>
        </w:rPr>
        <w:t xml:space="preserve">and </w:t>
      </w:r>
      <w:r w:rsidRPr="007926D5">
        <w:rPr>
          <w:lang w:eastAsia="zh-CN"/>
        </w:rPr>
        <w:t xml:space="preserve">unlighted </w:t>
      </w:r>
      <w:r w:rsidR="005E58C4">
        <w:rPr>
          <w:lang w:eastAsia="zh-CN"/>
        </w:rPr>
        <w:t>four</w:t>
      </w:r>
      <w:r w:rsidR="007B7416">
        <w:rPr>
          <w:lang w:eastAsia="zh-CN"/>
        </w:rPr>
        <w:t>-lane/</w:t>
      </w:r>
      <w:r w:rsidR="005E58C4">
        <w:rPr>
          <w:lang w:eastAsia="zh-CN"/>
        </w:rPr>
        <w:t>six</w:t>
      </w:r>
      <w:r w:rsidR="007B7416">
        <w:rPr>
          <w:lang w:eastAsia="zh-CN"/>
        </w:rPr>
        <w:t>-lane freeway segments</w:t>
      </w:r>
      <w:r w:rsidRPr="007926D5">
        <w:rPr>
          <w:lang w:eastAsia="zh-CN"/>
        </w:rPr>
        <w:t xml:space="preserve">. Length was fixed to </w:t>
      </w:r>
      <w:r>
        <w:rPr>
          <w:lang w:eastAsia="zh-CN"/>
        </w:rPr>
        <w:t>1 mile</w:t>
      </w:r>
      <w:r w:rsidR="007B7416">
        <w:rPr>
          <w:lang w:eastAsia="zh-CN"/>
        </w:rPr>
        <w:t xml:space="preserve"> </w:t>
      </w:r>
      <w:r w:rsidR="00885564">
        <w:rPr>
          <w:lang w:eastAsia="zh-CN"/>
        </w:rPr>
        <w:t xml:space="preserve">as </w:t>
      </w:r>
      <w:r w:rsidR="007B7416">
        <w:rPr>
          <w:lang w:eastAsia="zh-CN"/>
        </w:rPr>
        <w:t>the predicted nighttime crash frequency grow</w:t>
      </w:r>
      <w:r w:rsidR="00885564">
        <w:rPr>
          <w:lang w:eastAsia="zh-CN"/>
        </w:rPr>
        <w:t>s</w:t>
      </w:r>
      <w:r w:rsidR="007B7416">
        <w:rPr>
          <w:lang w:eastAsia="zh-CN"/>
        </w:rPr>
        <w:t xml:space="preserve"> linearly with segment length</w:t>
      </w:r>
      <w:r w:rsidR="00EE3294">
        <w:rPr>
          <w:lang w:eastAsia="zh-CN"/>
        </w:rPr>
        <w:t xml:space="preserve"> </w:t>
      </w:r>
      <w:r w:rsidR="005E58C4">
        <w:rPr>
          <w:lang w:eastAsia="zh-CN"/>
        </w:rPr>
        <w:t>according to the form of the base</w:t>
      </w:r>
      <w:r w:rsidR="00EE3294">
        <w:rPr>
          <w:lang w:eastAsia="zh-CN"/>
        </w:rPr>
        <w:t xml:space="preserve"> SPF model</w:t>
      </w:r>
      <w:r w:rsidR="007B7416">
        <w:rPr>
          <w:lang w:eastAsia="zh-CN"/>
        </w:rPr>
        <w:t>.</w:t>
      </w:r>
      <w:r w:rsidRPr="007926D5">
        <w:rPr>
          <w:lang w:eastAsia="zh-CN"/>
        </w:rPr>
        <w:t xml:space="preserve"> </w:t>
      </w:r>
      <w:r w:rsidR="005E58C4">
        <w:rPr>
          <w:lang w:eastAsia="zh-CN"/>
        </w:rPr>
        <w:t>According to Figure 32</w:t>
      </w:r>
      <w:r w:rsidR="007B7416" w:rsidRPr="00D569BB">
        <w:rPr>
          <w:lang w:eastAsia="zh-CN"/>
        </w:rPr>
        <w:t>, six-lane lighted</w:t>
      </w:r>
      <w:r w:rsidR="001317AA">
        <w:rPr>
          <w:lang w:eastAsia="zh-CN"/>
        </w:rPr>
        <w:t xml:space="preserve"> freeway</w:t>
      </w:r>
      <w:r w:rsidR="007B7416" w:rsidRPr="00D569BB">
        <w:rPr>
          <w:lang w:eastAsia="zh-CN"/>
        </w:rPr>
        <w:t xml:space="preserve"> segments </w:t>
      </w:r>
      <w:r w:rsidR="005E58C4">
        <w:rPr>
          <w:lang w:eastAsia="zh-CN"/>
        </w:rPr>
        <w:t>have</w:t>
      </w:r>
      <w:r w:rsidR="005E58C4" w:rsidRPr="00D569BB">
        <w:rPr>
          <w:lang w:eastAsia="zh-CN"/>
        </w:rPr>
        <w:t xml:space="preserve"> </w:t>
      </w:r>
      <w:r w:rsidR="007B7416" w:rsidRPr="00D569BB">
        <w:rPr>
          <w:lang w:eastAsia="zh-CN"/>
        </w:rPr>
        <w:t xml:space="preserve">the least number of crashes under </w:t>
      </w:r>
      <w:r w:rsidR="005E58C4">
        <w:rPr>
          <w:lang w:eastAsia="zh-CN"/>
        </w:rPr>
        <w:t>the same</w:t>
      </w:r>
      <w:r w:rsidR="005E58C4" w:rsidRPr="00D569BB">
        <w:rPr>
          <w:lang w:eastAsia="zh-CN"/>
        </w:rPr>
        <w:t xml:space="preserve"> </w:t>
      </w:r>
      <w:r w:rsidR="007B7416" w:rsidRPr="00D569BB">
        <w:rPr>
          <w:lang w:eastAsia="zh-CN"/>
        </w:rPr>
        <w:t xml:space="preserve">traffic </w:t>
      </w:r>
      <w:r w:rsidR="007B7416">
        <w:rPr>
          <w:lang w:eastAsia="zh-CN"/>
        </w:rPr>
        <w:t xml:space="preserve">volume </w:t>
      </w:r>
      <w:r w:rsidR="007B7416" w:rsidRPr="00D569BB">
        <w:rPr>
          <w:lang w:eastAsia="zh-CN"/>
        </w:rPr>
        <w:t xml:space="preserve">condition. </w:t>
      </w:r>
      <w:r w:rsidR="005E58C4">
        <w:rPr>
          <w:lang w:eastAsia="zh-CN"/>
        </w:rPr>
        <w:t>U</w:t>
      </w:r>
      <w:r w:rsidR="007B7416" w:rsidRPr="00D569BB">
        <w:rPr>
          <w:lang w:eastAsia="zh-CN"/>
        </w:rPr>
        <w:t xml:space="preserve">nder </w:t>
      </w:r>
      <w:r w:rsidR="005E58C4">
        <w:rPr>
          <w:lang w:eastAsia="zh-CN"/>
        </w:rPr>
        <w:t>the same</w:t>
      </w:r>
      <w:r w:rsidR="005E58C4" w:rsidRPr="00D569BB">
        <w:rPr>
          <w:lang w:eastAsia="zh-CN"/>
        </w:rPr>
        <w:t xml:space="preserve"> </w:t>
      </w:r>
      <w:r w:rsidR="007B7416" w:rsidRPr="00D569BB">
        <w:rPr>
          <w:lang w:eastAsia="zh-CN"/>
        </w:rPr>
        <w:t xml:space="preserve">AADT and lighting conditions, six-lane segments </w:t>
      </w:r>
      <w:r w:rsidR="005E58C4">
        <w:rPr>
          <w:lang w:eastAsia="zh-CN"/>
        </w:rPr>
        <w:t>have</w:t>
      </w:r>
      <w:r w:rsidR="007B7416" w:rsidRPr="00D569BB">
        <w:rPr>
          <w:lang w:eastAsia="zh-CN"/>
        </w:rPr>
        <w:t xml:space="preserve"> </w:t>
      </w:r>
      <w:r w:rsidR="005E58C4">
        <w:rPr>
          <w:lang w:eastAsia="zh-CN"/>
        </w:rPr>
        <w:t>fewer</w:t>
      </w:r>
      <w:r w:rsidR="005E58C4" w:rsidRPr="00D569BB">
        <w:rPr>
          <w:lang w:eastAsia="zh-CN"/>
        </w:rPr>
        <w:t xml:space="preserve"> </w:t>
      </w:r>
      <w:r w:rsidR="00A81F97">
        <w:rPr>
          <w:lang w:eastAsia="zh-CN"/>
        </w:rPr>
        <w:t xml:space="preserve">nighttime </w:t>
      </w:r>
      <w:r w:rsidR="007B7416" w:rsidRPr="00D569BB">
        <w:rPr>
          <w:lang w:eastAsia="zh-CN"/>
        </w:rPr>
        <w:t>crashes than four-lane segments largely due to le</w:t>
      </w:r>
      <w:r w:rsidR="007B7416">
        <w:rPr>
          <w:lang w:eastAsia="zh-CN"/>
        </w:rPr>
        <w:t xml:space="preserve">ss traffic </w:t>
      </w:r>
      <w:r w:rsidR="002F0868">
        <w:rPr>
          <w:lang w:eastAsia="zh-CN"/>
        </w:rPr>
        <w:t xml:space="preserve">in </w:t>
      </w:r>
      <w:r w:rsidR="007B7416">
        <w:rPr>
          <w:lang w:eastAsia="zh-CN"/>
        </w:rPr>
        <w:t>each travel lane.</w:t>
      </w:r>
    </w:p>
    <w:p w:rsidR="00AF5EC2" w:rsidRPr="00AF5EC2" w:rsidRDefault="00415FC4" w:rsidP="007B7416">
      <w:pPr>
        <w:spacing w:before="100" w:beforeAutospacing="1"/>
        <w:jc w:val="center"/>
        <w:rPr>
          <w:lang w:eastAsia="zh-CN"/>
        </w:rPr>
      </w:pPr>
      <w:r>
        <w:rPr>
          <w:noProof/>
        </w:rPr>
        <w:drawing>
          <wp:inline distT="0" distB="0" distL="0" distR="0">
            <wp:extent cx="4579620" cy="2827020"/>
            <wp:effectExtent l="19050" t="19050" r="11430" b="11430"/>
            <wp:docPr id="25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6"/>
                    <a:srcRect/>
                    <a:stretch>
                      <a:fillRect/>
                    </a:stretch>
                  </pic:blipFill>
                  <pic:spPr bwMode="auto">
                    <a:xfrm>
                      <a:off x="0" y="0"/>
                      <a:ext cx="4579620" cy="2827020"/>
                    </a:xfrm>
                    <a:prstGeom prst="rect">
                      <a:avLst/>
                    </a:prstGeom>
                    <a:noFill/>
                    <a:ln w="9525" cmpd="sng">
                      <a:solidFill>
                        <a:srgbClr val="000000"/>
                      </a:solidFill>
                      <a:miter lim="800000"/>
                      <a:headEnd/>
                      <a:tailEnd/>
                    </a:ln>
                    <a:effectLst/>
                  </pic:spPr>
                </pic:pic>
              </a:graphicData>
            </a:graphic>
          </wp:inline>
        </w:drawing>
      </w:r>
    </w:p>
    <w:p w:rsidR="0066678E" w:rsidRPr="006C3654" w:rsidRDefault="0066678E" w:rsidP="0066678E">
      <w:pPr>
        <w:pStyle w:val="Caption"/>
        <w:jc w:val="center"/>
        <w:rPr>
          <w:rFonts w:ascii="Times New Roman" w:hAnsi="Times New Roman"/>
          <w:b/>
          <w:i w:val="0"/>
          <w:color w:val="auto"/>
          <w:sz w:val="32"/>
        </w:rPr>
      </w:pPr>
      <w:bookmarkStart w:id="430" w:name="_Toc422999762"/>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32</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Base Model Comparisons for Freeway Segments</w:t>
      </w:r>
      <w:bookmarkEnd w:id="430"/>
    </w:p>
    <w:p w:rsidR="0066678E" w:rsidRDefault="0066678E" w:rsidP="0066678E">
      <w:pPr>
        <w:pStyle w:val="Heading3"/>
      </w:pPr>
      <w:bookmarkStart w:id="431" w:name="_Toc424719125"/>
      <w:r w:rsidRPr="006C3654">
        <w:t>Interchange Segments</w:t>
      </w:r>
      <w:bookmarkEnd w:id="431"/>
    </w:p>
    <w:p w:rsidR="001317AA" w:rsidRDefault="001317AA" w:rsidP="001317AA">
      <w:pPr>
        <w:jc w:val="both"/>
        <w:rPr>
          <w:lang w:eastAsia="zh-CN"/>
        </w:rPr>
      </w:pPr>
      <w:r w:rsidRPr="007926D5">
        <w:rPr>
          <w:lang w:eastAsia="zh-CN"/>
        </w:rPr>
        <w:t xml:space="preserve">Figure </w:t>
      </w:r>
      <w:r>
        <w:rPr>
          <w:lang w:eastAsia="zh-CN"/>
        </w:rPr>
        <w:t>33</w:t>
      </w:r>
      <w:r w:rsidRPr="007926D5">
        <w:rPr>
          <w:lang w:eastAsia="zh-CN"/>
        </w:rPr>
        <w:t xml:space="preserve"> compares the predicted crash frequency for lighted </w:t>
      </w:r>
      <w:r>
        <w:rPr>
          <w:lang w:eastAsia="zh-CN"/>
        </w:rPr>
        <w:t xml:space="preserve">and </w:t>
      </w:r>
      <w:r w:rsidRPr="007926D5">
        <w:rPr>
          <w:lang w:eastAsia="zh-CN"/>
        </w:rPr>
        <w:t xml:space="preserve">unlighted </w:t>
      </w:r>
      <w:r w:rsidR="005E58C4">
        <w:rPr>
          <w:lang w:eastAsia="zh-CN"/>
        </w:rPr>
        <w:t>four</w:t>
      </w:r>
      <w:r>
        <w:rPr>
          <w:lang w:eastAsia="zh-CN"/>
        </w:rPr>
        <w:t>-lane/</w:t>
      </w:r>
      <w:r w:rsidR="005E58C4">
        <w:rPr>
          <w:lang w:eastAsia="zh-CN"/>
        </w:rPr>
        <w:t>six</w:t>
      </w:r>
      <w:r>
        <w:rPr>
          <w:lang w:eastAsia="zh-CN"/>
        </w:rPr>
        <w:t>-lane interchange segments</w:t>
      </w:r>
      <w:r w:rsidRPr="007926D5">
        <w:rPr>
          <w:lang w:eastAsia="zh-CN"/>
        </w:rPr>
        <w:t xml:space="preserve">. Length was </w:t>
      </w:r>
      <w:r>
        <w:rPr>
          <w:lang w:eastAsia="zh-CN"/>
        </w:rPr>
        <w:t xml:space="preserve">also </w:t>
      </w:r>
      <w:r w:rsidRPr="007926D5">
        <w:rPr>
          <w:lang w:eastAsia="zh-CN"/>
        </w:rPr>
        <w:t xml:space="preserve">fixed to </w:t>
      </w:r>
      <w:r>
        <w:rPr>
          <w:lang w:eastAsia="zh-CN"/>
        </w:rPr>
        <w:t>1 mile.</w:t>
      </w:r>
      <w:r w:rsidRPr="007926D5">
        <w:rPr>
          <w:lang w:eastAsia="zh-CN"/>
        </w:rPr>
        <w:t xml:space="preserve"> </w:t>
      </w:r>
      <w:r w:rsidR="005E58C4">
        <w:rPr>
          <w:lang w:eastAsia="zh-CN"/>
        </w:rPr>
        <w:t xml:space="preserve">According to Figure 33, </w:t>
      </w:r>
      <w:r w:rsidRPr="00D569BB">
        <w:rPr>
          <w:lang w:eastAsia="zh-CN"/>
        </w:rPr>
        <w:t>six-lane lighted</w:t>
      </w:r>
      <w:r>
        <w:rPr>
          <w:lang w:eastAsia="zh-CN"/>
        </w:rPr>
        <w:t xml:space="preserve"> interchange</w:t>
      </w:r>
      <w:r w:rsidRPr="00D569BB">
        <w:rPr>
          <w:lang w:eastAsia="zh-CN"/>
        </w:rPr>
        <w:t xml:space="preserve"> segments </w:t>
      </w:r>
      <w:r w:rsidR="005E58C4">
        <w:rPr>
          <w:lang w:eastAsia="zh-CN"/>
        </w:rPr>
        <w:t>have</w:t>
      </w:r>
      <w:r w:rsidR="005E58C4" w:rsidRPr="00D569BB">
        <w:rPr>
          <w:lang w:eastAsia="zh-CN"/>
        </w:rPr>
        <w:t xml:space="preserve"> </w:t>
      </w:r>
      <w:r w:rsidRPr="00D569BB">
        <w:rPr>
          <w:lang w:eastAsia="zh-CN"/>
        </w:rPr>
        <w:t xml:space="preserve">the least number of </w:t>
      </w:r>
      <w:r w:rsidR="00A81F97">
        <w:rPr>
          <w:lang w:eastAsia="zh-CN"/>
        </w:rPr>
        <w:t xml:space="preserve">nighttime </w:t>
      </w:r>
      <w:r w:rsidRPr="00D569BB">
        <w:rPr>
          <w:lang w:eastAsia="zh-CN"/>
        </w:rPr>
        <w:t xml:space="preserve">crashes under </w:t>
      </w:r>
      <w:r w:rsidR="005E58C4">
        <w:rPr>
          <w:lang w:eastAsia="zh-CN"/>
        </w:rPr>
        <w:t>the same</w:t>
      </w:r>
      <w:r w:rsidR="005E58C4" w:rsidRPr="00D569BB">
        <w:rPr>
          <w:lang w:eastAsia="zh-CN"/>
        </w:rPr>
        <w:t xml:space="preserve"> </w:t>
      </w:r>
      <w:r w:rsidRPr="00D569BB">
        <w:rPr>
          <w:lang w:eastAsia="zh-CN"/>
        </w:rPr>
        <w:t xml:space="preserve">traffic </w:t>
      </w:r>
      <w:r>
        <w:rPr>
          <w:lang w:eastAsia="zh-CN"/>
        </w:rPr>
        <w:t xml:space="preserve">volume </w:t>
      </w:r>
      <w:r w:rsidRPr="00D569BB">
        <w:rPr>
          <w:lang w:eastAsia="zh-CN"/>
        </w:rPr>
        <w:t xml:space="preserve">condition. </w:t>
      </w:r>
      <w:r w:rsidR="005E58C4">
        <w:rPr>
          <w:lang w:eastAsia="zh-CN"/>
        </w:rPr>
        <w:t>U</w:t>
      </w:r>
      <w:r w:rsidRPr="00D569BB">
        <w:rPr>
          <w:lang w:eastAsia="zh-CN"/>
        </w:rPr>
        <w:t xml:space="preserve">nder </w:t>
      </w:r>
      <w:r w:rsidR="005E58C4">
        <w:rPr>
          <w:lang w:eastAsia="zh-CN"/>
        </w:rPr>
        <w:t xml:space="preserve">the same </w:t>
      </w:r>
      <w:r w:rsidRPr="00D569BB">
        <w:rPr>
          <w:lang w:eastAsia="zh-CN"/>
        </w:rPr>
        <w:t xml:space="preserve">AADT and lighting conditions, six-lane segments </w:t>
      </w:r>
      <w:r w:rsidR="005E58C4">
        <w:rPr>
          <w:lang w:eastAsia="zh-CN"/>
        </w:rPr>
        <w:t>have fewer</w:t>
      </w:r>
      <w:r w:rsidRPr="00D569BB">
        <w:rPr>
          <w:lang w:eastAsia="zh-CN"/>
        </w:rPr>
        <w:t xml:space="preserve"> </w:t>
      </w:r>
      <w:r w:rsidR="00A81F97">
        <w:rPr>
          <w:lang w:eastAsia="zh-CN"/>
        </w:rPr>
        <w:t xml:space="preserve">nighttime </w:t>
      </w:r>
      <w:r w:rsidRPr="00D569BB">
        <w:rPr>
          <w:lang w:eastAsia="zh-CN"/>
        </w:rPr>
        <w:t>crashes than four-lane segments</w:t>
      </w:r>
      <w:r w:rsidR="005E58C4">
        <w:rPr>
          <w:lang w:eastAsia="zh-CN"/>
        </w:rPr>
        <w:t>, which is</w:t>
      </w:r>
      <w:r w:rsidRPr="00D569BB">
        <w:rPr>
          <w:lang w:eastAsia="zh-CN"/>
        </w:rPr>
        <w:t xml:space="preserve"> largely due to </w:t>
      </w:r>
      <w:r w:rsidR="005E58C4">
        <w:rPr>
          <w:lang w:eastAsia="zh-CN"/>
        </w:rPr>
        <w:t xml:space="preserve">the </w:t>
      </w:r>
      <w:r w:rsidRPr="00D569BB">
        <w:rPr>
          <w:lang w:eastAsia="zh-CN"/>
        </w:rPr>
        <w:t>le</w:t>
      </w:r>
      <w:r>
        <w:rPr>
          <w:lang w:eastAsia="zh-CN"/>
        </w:rPr>
        <w:t xml:space="preserve">ss traffic </w:t>
      </w:r>
      <w:r w:rsidR="002F0868">
        <w:rPr>
          <w:lang w:eastAsia="zh-CN"/>
        </w:rPr>
        <w:t xml:space="preserve">in </w:t>
      </w:r>
      <w:r>
        <w:rPr>
          <w:lang w:eastAsia="zh-CN"/>
        </w:rPr>
        <w:t>each travel lane.</w:t>
      </w:r>
    </w:p>
    <w:p w:rsidR="004A3DE0" w:rsidRDefault="00415FC4" w:rsidP="001317AA">
      <w:pPr>
        <w:pStyle w:val="Caption"/>
        <w:spacing w:before="100" w:beforeAutospacing="1" w:after="0"/>
        <w:jc w:val="center"/>
        <w:rPr>
          <w:rFonts w:ascii="Times New Roman" w:hAnsi="Times New Roman"/>
          <w:b/>
          <w:i w:val="0"/>
          <w:color w:val="auto"/>
          <w:sz w:val="22"/>
        </w:rPr>
      </w:pPr>
      <w:r>
        <w:rPr>
          <w:rFonts w:ascii="Times New Roman" w:hAnsi="Times New Roman"/>
          <w:i w:val="0"/>
          <w:noProof/>
          <w:color w:val="auto"/>
          <w:kern w:val="0"/>
          <w:sz w:val="24"/>
          <w:szCs w:val="22"/>
          <w:lang w:eastAsia="en-US"/>
        </w:rPr>
        <w:lastRenderedPageBreak/>
        <w:drawing>
          <wp:inline distT="0" distB="0" distL="0" distR="0">
            <wp:extent cx="4579620" cy="2827020"/>
            <wp:effectExtent l="19050" t="19050" r="11430" b="11430"/>
            <wp:docPr id="25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7"/>
                    <a:srcRect/>
                    <a:stretch>
                      <a:fillRect/>
                    </a:stretch>
                  </pic:blipFill>
                  <pic:spPr bwMode="auto">
                    <a:xfrm>
                      <a:off x="0" y="0"/>
                      <a:ext cx="4579620" cy="2827020"/>
                    </a:xfrm>
                    <a:prstGeom prst="rect">
                      <a:avLst/>
                    </a:prstGeom>
                    <a:noFill/>
                    <a:ln w="9525" cmpd="sng">
                      <a:solidFill>
                        <a:srgbClr val="000000"/>
                      </a:solidFill>
                      <a:miter lim="800000"/>
                      <a:headEnd/>
                      <a:tailEnd/>
                    </a:ln>
                    <a:effectLst/>
                  </pic:spPr>
                </pic:pic>
              </a:graphicData>
            </a:graphic>
          </wp:inline>
        </w:drawing>
      </w:r>
    </w:p>
    <w:p w:rsidR="0066678E" w:rsidRPr="006C3654" w:rsidRDefault="0066678E" w:rsidP="0066678E">
      <w:pPr>
        <w:pStyle w:val="Caption"/>
        <w:jc w:val="center"/>
        <w:rPr>
          <w:rFonts w:ascii="Times New Roman" w:hAnsi="Times New Roman"/>
          <w:b/>
          <w:i w:val="0"/>
          <w:color w:val="auto"/>
          <w:sz w:val="22"/>
        </w:rPr>
      </w:pPr>
      <w:bookmarkStart w:id="432" w:name="_Toc422999763"/>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33</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Base Model Comparisons for Interchange Segments</w:t>
      </w:r>
      <w:bookmarkEnd w:id="432"/>
    </w:p>
    <w:p w:rsidR="0066678E" w:rsidRDefault="00A81F97" w:rsidP="0066678E">
      <w:pPr>
        <w:pStyle w:val="Heading3"/>
      </w:pPr>
      <w:bookmarkStart w:id="433" w:name="_Toc424719126"/>
      <w:r>
        <w:t>One</w:t>
      </w:r>
      <w:r w:rsidR="0066678E" w:rsidRPr="006C3654">
        <w:t>-Lane Interchange Ramps</w:t>
      </w:r>
      <w:bookmarkEnd w:id="433"/>
    </w:p>
    <w:p w:rsidR="00EE3294" w:rsidRDefault="001317AA" w:rsidP="00B94597">
      <w:pPr>
        <w:spacing w:before="100" w:beforeAutospacing="1"/>
        <w:jc w:val="both"/>
        <w:rPr>
          <w:lang w:eastAsia="zh-CN"/>
        </w:rPr>
      </w:pPr>
      <w:r w:rsidRPr="007926D5">
        <w:rPr>
          <w:lang w:eastAsia="zh-CN"/>
        </w:rPr>
        <w:t xml:space="preserve">Figure </w:t>
      </w:r>
      <w:r>
        <w:rPr>
          <w:lang w:eastAsia="zh-CN"/>
        </w:rPr>
        <w:t>34</w:t>
      </w:r>
      <w:r w:rsidRPr="007926D5">
        <w:rPr>
          <w:lang w:eastAsia="zh-CN"/>
        </w:rPr>
        <w:t xml:space="preserve"> compares the predicted crash frequency for lighted </w:t>
      </w:r>
      <w:r>
        <w:rPr>
          <w:lang w:eastAsia="zh-CN"/>
        </w:rPr>
        <w:t xml:space="preserve">and </w:t>
      </w:r>
      <w:r w:rsidRPr="007926D5">
        <w:rPr>
          <w:lang w:eastAsia="zh-CN"/>
        </w:rPr>
        <w:t xml:space="preserve">unlighted </w:t>
      </w:r>
      <w:r w:rsidR="005E58C4">
        <w:rPr>
          <w:lang w:eastAsia="zh-CN"/>
        </w:rPr>
        <w:t>one</w:t>
      </w:r>
      <w:r>
        <w:rPr>
          <w:lang w:eastAsia="zh-CN"/>
        </w:rPr>
        <w:t>-lane entry and exit ramps with respect to AADT</w:t>
      </w:r>
      <w:r w:rsidRPr="007926D5">
        <w:rPr>
          <w:lang w:eastAsia="zh-CN"/>
        </w:rPr>
        <w:t>.</w:t>
      </w:r>
      <w:r>
        <w:rPr>
          <w:lang w:eastAsia="zh-CN"/>
        </w:rPr>
        <w:t xml:space="preserve"> </w:t>
      </w:r>
      <w:r w:rsidR="00EE3294" w:rsidRPr="007926D5">
        <w:rPr>
          <w:lang w:eastAsia="zh-CN"/>
        </w:rPr>
        <w:t xml:space="preserve">Results showed that under </w:t>
      </w:r>
      <w:r w:rsidR="005E58C4">
        <w:rPr>
          <w:lang w:eastAsia="zh-CN"/>
        </w:rPr>
        <w:t>the same traffic volume</w:t>
      </w:r>
      <w:r w:rsidR="005E58C4" w:rsidRPr="007926D5">
        <w:rPr>
          <w:lang w:eastAsia="zh-CN"/>
        </w:rPr>
        <w:t xml:space="preserve"> </w:t>
      </w:r>
      <w:r w:rsidR="00EE3294" w:rsidRPr="007926D5">
        <w:rPr>
          <w:lang w:eastAsia="zh-CN"/>
        </w:rPr>
        <w:t xml:space="preserve">condition, </w:t>
      </w:r>
      <w:r w:rsidR="00EE3294">
        <w:rPr>
          <w:lang w:eastAsia="zh-CN"/>
        </w:rPr>
        <w:t xml:space="preserve">unlighted </w:t>
      </w:r>
      <w:r w:rsidR="00EE3294" w:rsidRPr="007926D5">
        <w:rPr>
          <w:lang w:eastAsia="zh-CN"/>
        </w:rPr>
        <w:t xml:space="preserve">entry ramp </w:t>
      </w:r>
      <w:r w:rsidR="005E58C4">
        <w:rPr>
          <w:lang w:eastAsia="zh-CN"/>
        </w:rPr>
        <w:t xml:space="preserve">has </w:t>
      </w:r>
      <w:r w:rsidR="00EE3294" w:rsidRPr="007926D5">
        <w:rPr>
          <w:lang w:eastAsia="zh-CN"/>
        </w:rPr>
        <w:t xml:space="preserve">the largest number of </w:t>
      </w:r>
      <w:r w:rsidR="00A81F97">
        <w:rPr>
          <w:lang w:eastAsia="zh-CN"/>
        </w:rPr>
        <w:t xml:space="preserve">nighttime </w:t>
      </w:r>
      <w:r w:rsidR="00EE3294" w:rsidRPr="007926D5">
        <w:rPr>
          <w:lang w:eastAsia="zh-CN"/>
        </w:rPr>
        <w:t xml:space="preserve">crashes for all volume ranges. </w:t>
      </w:r>
      <w:r w:rsidR="00EE3294">
        <w:rPr>
          <w:lang w:eastAsia="zh-CN"/>
        </w:rPr>
        <w:t xml:space="preserve">Both unlighted entry and exit ramps have </w:t>
      </w:r>
      <w:r w:rsidR="002F0868">
        <w:rPr>
          <w:lang w:eastAsia="zh-CN"/>
        </w:rPr>
        <w:t xml:space="preserve">a </w:t>
      </w:r>
      <w:r w:rsidR="00EE3294">
        <w:rPr>
          <w:lang w:eastAsia="zh-CN"/>
        </w:rPr>
        <w:t xml:space="preserve">higher predicted number of nighttime crashes than lighted conditions. </w:t>
      </w:r>
      <w:r w:rsidR="00A81F97">
        <w:rPr>
          <w:lang w:eastAsia="zh-CN"/>
        </w:rPr>
        <w:t>One</w:t>
      </w:r>
      <w:r>
        <w:rPr>
          <w:lang w:eastAsia="zh-CN"/>
        </w:rPr>
        <w:t>-lane exit lighted ramps have higher predicted crash frequenc</w:t>
      </w:r>
      <w:r w:rsidR="00A81F97">
        <w:rPr>
          <w:lang w:eastAsia="zh-CN"/>
        </w:rPr>
        <w:t>ies</w:t>
      </w:r>
      <w:r>
        <w:rPr>
          <w:lang w:eastAsia="zh-CN"/>
        </w:rPr>
        <w:t xml:space="preserve"> than entry ramps at low traffic volume</w:t>
      </w:r>
      <w:r w:rsidR="00A81F97">
        <w:rPr>
          <w:lang w:eastAsia="zh-CN"/>
        </w:rPr>
        <w:t xml:space="preserve"> conditions</w:t>
      </w:r>
      <w:r>
        <w:rPr>
          <w:lang w:eastAsia="zh-CN"/>
        </w:rPr>
        <w:t>.</w:t>
      </w:r>
    </w:p>
    <w:p w:rsidR="004A3DE0" w:rsidRDefault="00415FC4" w:rsidP="004A3DE0">
      <w:pPr>
        <w:pStyle w:val="Caption"/>
        <w:spacing w:after="0"/>
        <w:jc w:val="center"/>
        <w:rPr>
          <w:rFonts w:ascii="Times New Roman" w:hAnsi="Times New Roman"/>
          <w:b/>
          <w:i w:val="0"/>
          <w:color w:val="auto"/>
          <w:sz w:val="22"/>
        </w:rPr>
      </w:pPr>
      <w:r>
        <w:rPr>
          <w:rFonts w:ascii="Times New Roman" w:hAnsi="Times New Roman"/>
          <w:i w:val="0"/>
          <w:noProof/>
          <w:color w:val="auto"/>
          <w:kern w:val="0"/>
          <w:sz w:val="24"/>
          <w:szCs w:val="22"/>
          <w:lang w:eastAsia="en-US"/>
        </w:rPr>
        <w:drawing>
          <wp:inline distT="0" distB="0" distL="0" distR="0">
            <wp:extent cx="4655820" cy="2880360"/>
            <wp:effectExtent l="19050" t="19050" r="11430" b="15240"/>
            <wp:docPr id="25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
                    <a:srcRect/>
                    <a:stretch>
                      <a:fillRect/>
                    </a:stretch>
                  </pic:blipFill>
                  <pic:spPr bwMode="auto">
                    <a:xfrm>
                      <a:off x="0" y="0"/>
                      <a:ext cx="4655820" cy="2880360"/>
                    </a:xfrm>
                    <a:prstGeom prst="rect">
                      <a:avLst/>
                    </a:prstGeom>
                    <a:noFill/>
                    <a:ln w="9525" cmpd="sng">
                      <a:solidFill>
                        <a:srgbClr val="000000"/>
                      </a:solidFill>
                      <a:miter lim="800000"/>
                      <a:headEnd/>
                      <a:tailEnd/>
                    </a:ln>
                    <a:effectLst/>
                  </pic:spPr>
                </pic:pic>
              </a:graphicData>
            </a:graphic>
          </wp:inline>
        </w:drawing>
      </w:r>
    </w:p>
    <w:p w:rsidR="0066678E" w:rsidRPr="006C3654" w:rsidRDefault="0066678E" w:rsidP="0066678E">
      <w:pPr>
        <w:pStyle w:val="Caption"/>
        <w:jc w:val="center"/>
        <w:rPr>
          <w:rFonts w:ascii="Times New Roman" w:hAnsi="Times New Roman"/>
          <w:b/>
          <w:i w:val="0"/>
          <w:color w:val="auto"/>
          <w:sz w:val="22"/>
        </w:rPr>
      </w:pPr>
      <w:bookmarkStart w:id="434" w:name="_Toc422999764"/>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Base Model Comparisons for One-Lane Interchange Ramps</w:t>
      </w:r>
      <w:bookmarkEnd w:id="434"/>
    </w:p>
    <w:p w:rsidR="0066678E" w:rsidRDefault="008D4708" w:rsidP="0066678E">
      <w:pPr>
        <w:pStyle w:val="Heading3"/>
      </w:pPr>
      <w:bookmarkStart w:id="435" w:name="_Toc424719127"/>
      <w:r>
        <w:t>Two</w:t>
      </w:r>
      <w:r w:rsidR="0066678E" w:rsidRPr="006C3654">
        <w:t>-Lane Interchange Ramps</w:t>
      </w:r>
      <w:bookmarkEnd w:id="435"/>
    </w:p>
    <w:p w:rsidR="008D4708" w:rsidRDefault="008D4708" w:rsidP="007F26F6">
      <w:pPr>
        <w:jc w:val="both"/>
      </w:pPr>
      <w:r>
        <w:lastRenderedPageBreak/>
        <w:t xml:space="preserve">This section compares the predicted crash frequency for lighted and unlighted two-lane entry and exit ramps with respect to AADT. The comparison result is illustrated in Figure 35. Under the same traffic condition, unlighted entry ramp unlighted have the highest number of crashes for all AADT values. Both unlighted entry and exit ramps have </w:t>
      </w:r>
      <w:r w:rsidR="0066450D">
        <w:t xml:space="preserve">a </w:t>
      </w:r>
      <w:r>
        <w:t xml:space="preserve">higher predicted number of nighttime crashes than lighted conditions. Entry ramps have </w:t>
      </w:r>
      <w:r w:rsidR="0066450D">
        <w:t xml:space="preserve">a </w:t>
      </w:r>
      <w:r>
        <w:t>higher predicted number of nighttime crashes than exit ramps under the same lighting and traffic conditions. </w:t>
      </w:r>
    </w:p>
    <w:p w:rsidR="00B94597" w:rsidRPr="007F26F6" w:rsidRDefault="00B94597" w:rsidP="007F26F6">
      <w:pPr>
        <w:jc w:val="both"/>
      </w:pPr>
    </w:p>
    <w:p w:rsidR="004A3DE0" w:rsidRDefault="00415FC4" w:rsidP="004A3DE0">
      <w:pPr>
        <w:pStyle w:val="Caption"/>
        <w:spacing w:after="0"/>
        <w:jc w:val="center"/>
        <w:rPr>
          <w:rFonts w:ascii="Times New Roman" w:hAnsi="Times New Roman"/>
          <w:b/>
          <w:i w:val="0"/>
          <w:color w:val="auto"/>
          <w:sz w:val="22"/>
        </w:rPr>
      </w:pPr>
      <w:r>
        <w:rPr>
          <w:rFonts w:ascii="Times New Roman" w:hAnsi="Times New Roman"/>
          <w:i w:val="0"/>
          <w:noProof/>
          <w:color w:val="auto"/>
          <w:kern w:val="0"/>
          <w:sz w:val="24"/>
          <w:szCs w:val="22"/>
          <w:lang w:eastAsia="en-US"/>
        </w:rPr>
        <w:drawing>
          <wp:inline distT="0" distB="0" distL="0" distR="0">
            <wp:extent cx="4617720" cy="2857500"/>
            <wp:effectExtent l="19050" t="19050" r="11430" b="19050"/>
            <wp:docPr id="25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
                    <a:srcRect/>
                    <a:stretch>
                      <a:fillRect/>
                    </a:stretch>
                  </pic:blipFill>
                  <pic:spPr bwMode="auto">
                    <a:xfrm>
                      <a:off x="0" y="0"/>
                      <a:ext cx="4617720" cy="2857500"/>
                    </a:xfrm>
                    <a:prstGeom prst="rect">
                      <a:avLst/>
                    </a:prstGeom>
                    <a:noFill/>
                    <a:ln w="9525" cmpd="sng">
                      <a:solidFill>
                        <a:srgbClr val="000000"/>
                      </a:solidFill>
                      <a:miter lim="800000"/>
                      <a:headEnd/>
                      <a:tailEnd/>
                    </a:ln>
                    <a:effectLst/>
                  </pic:spPr>
                </pic:pic>
              </a:graphicData>
            </a:graphic>
          </wp:inline>
        </w:drawing>
      </w:r>
    </w:p>
    <w:p w:rsidR="0066678E" w:rsidRDefault="0066678E" w:rsidP="0066678E">
      <w:pPr>
        <w:pStyle w:val="Caption"/>
        <w:jc w:val="center"/>
        <w:rPr>
          <w:rFonts w:ascii="Times New Roman" w:hAnsi="Times New Roman"/>
          <w:b/>
          <w:i w:val="0"/>
          <w:color w:val="auto"/>
          <w:sz w:val="22"/>
        </w:rPr>
      </w:pPr>
      <w:bookmarkStart w:id="436" w:name="_Toc422999765"/>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35</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Base Model Comparisons for Two-Lane Interchange Ramps</w:t>
      </w:r>
      <w:bookmarkEnd w:id="436"/>
    </w:p>
    <w:p w:rsidR="00620876" w:rsidRDefault="00620876" w:rsidP="00620876">
      <w:pPr>
        <w:pStyle w:val="Heading2"/>
        <w:numPr>
          <w:ilvl w:val="1"/>
          <w:numId w:val="6"/>
        </w:numPr>
      </w:pPr>
      <w:bookmarkStart w:id="437" w:name="_Toc411463030"/>
      <w:bookmarkStart w:id="438" w:name="_Toc424719128"/>
      <w:r w:rsidRPr="006C3654">
        <w:t>Sensitivity Analysis for Continuous CMFs</w:t>
      </w:r>
      <w:bookmarkEnd w:id="437"/>
      <w:bookmarkEnd w:id="438"/>
    </w:p>
    <w:p w:rsidR="00620876" w:rsidRPr="006C3654" w:rsidRDefault="00620876" w:rsidP="00620876">
      <w:r>
        <w:t>Each SPF contains one or more CMFs for adjusting the predicted nighttime crash frequency from base conditions. The following subsections present the sensitivity analysis results for each SPF.</w:t>
      </w:r>
    </w:p>
    <w:p w:rsidR="00620876" w:rsidRDefault="00620876" w:rsidP="00620876">
      <w:pPr>
        <w:pStyle w:val="Heading3"/>
        <w:numPr>
          <w:ilvl w:val="2"/>
          <w:numId w:val="6"/>
        </w:numPr>
        <w:ind w:left="720"/>
      </w:pPr>
      <w:bookmarkStart w:id="439" w:name="_Toc411463031"/>
      <w:bookmarkStart w:id="440" w:name="_Toc424719129"/>
      <w:r w:rsidRPr="006C3654">
        <w:t>CMFs for Lighted Four-Lane Freeway Segments</w:t>
      </w:r>
      <w:bookmarkEnd w:id="439"/>
      <w:bookmarkEnd w:id="440"/>
    </w:p>
    <w:p w:rsidR="00620876" w:rsidRDefault="00620876" w:rsidP="00620876">
      <w:pPr>
        <w:spacing w:before="100" w:beforeAutospacing="1" w:after="100" w:afterAutospacing="1"/>
        <w:jc w:val="both"/>
        <w:rPr>
          <w:lang w:eastAsia="zh-CN"/>
        </w:rPr>
      </w:pPr>
      <w:r>
        <w:rPr>
          <w:lang w:eastAsia="zh-CN"/>
        </w:rPr>
        <w:t>This section presents the analysis of sensitivity of CMFs for lighted four-lane freeway s</w:t>
      </w:r>
      <w:r w:rsidRPr="00F23CA2">
        <w:rPr>
          <w:lang w:eastAsia="zh-CN"/>
        </w:rPr>
        <w:t>egments</w:t>
      </w:r>
      <w:r>
        <w:rPr>
          <w:lang w:eastAsia="zh-CN"/>
        </w:rPr>
        <w:t xml:space="preserve">. The CMFs analyzed include left shoulder width and right shoulder width. The </w:t>
      </w:r>
      <w:r>
        <w:rPr>
          <w:rFonts w:hint="eastAsia"/>
          <w:lang w:eastAsia="zh-CN"/>
        </w:rPr>
        <w:t xml:space="preserve">analysis results </w:t>
      </w:r>
      <w:r>
        <w:rPr>
          <w:lang w:eastAsia="zh-CN"/>
        </w:rPr>
        <w:t>are shown in Figure 36</w:t>
      </w:r>
      <w:r w:rsidR="00661F31">
        <w:rPr>
          <w:lang w:eastAsia="zh-CN"/>
        </w:rPr>
        <w:t xml:space="preserve">. </w:t>
      </w:r>
      <w:r>
        <w:rPr>
          <w:lang w:eastAsia="zh-CN"/>
        </w:rPr>
        <w:t>Key findings include:</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left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w:t>
      </w:r>
      <w:r>
        <w:rPr>
          <w:rFonts w:ascii="Times New Roman" w:hAnsi="Times New Roman"/>
          <w:sz w:val="24"/>
        </w:rPr>
        <w:t xml:space="preserve"> decreases by approximately 4.5</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0.9</w:t>
      </w:r>
      <w:r w:rsidRPr="006C3654">
        <w:rPr>
          <w:rFonts w:ascii="Times New Roman" w:hAnsi="Times New Roman"/>
          <w:sz w:val="24"/>
        </w:rPr>
        <w:t xml:space="preserve"> percent.</w:t>
      </w:r>
    </w:p>
    <w:tbl>
      <w:tblPr>
        <w:tblW w:w="917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593"/>
      </w:tblGrid>
      <w:tr w:rsidR="00620876" w:rsidRPr="00665EDB" w:rsidTr="00665EDB">
        <w:trPr>
          <w:trHeight w:val="3464"/>
          <w:jc w:val="center"/>
        </w:trPr>
        <w:tc>
          <w:tcPr>
            <w:tcW w:w="4585" w:type="dxa"/>
            <w:shd w:val="clear" w:color="auto" w:fill="auto"/>
          </w:tcPr>
          <w:p w:rsidR="00620876" w:rsidRPr="00665EDB" w:rsidRDefault="00415FC4" w:rsidP="00665EDB">
            <w:pPr>
              <w:ind w:left="-113"/>
              <w:jc w:val="center"/>
              <w:rPr>
                <w:sz w:val="20"/>
                <w:szCs w:val="20"/>
              </w:rPr>
            </w:pPr>
            <w:r>
              <w:rPr>
                <w:noProof/>
                <w:sz w:val="20"/>
                <w:szCs w:val="20"/>
              </w:rPr>
              <w:lastRenderedPageBreak/>
              <w:drawing>
                <wp:inline distT="0" distB="0" distL="0" distR="0">
                  <wp:extent cx="2910840" cy="2232660"/>
                  <wp:effectExtent l="19050" t="0" r="3810" b="0"/>
                  <wp:docPr id="25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0"/>
                          <a:srcRect/>
                          <a:stretch>
                            <a:fillRect/>
                          </a:stretch>
                        </pic:blipFill>
                        <pic:spPr bwMode="auto">
                          <a:xfrm>
                            <a:off x="0" y="0"/>
                            <a:ext cx="2910840" cy="2232660"/>
                          </a:xfrm>
                          <a:prstGeom prst="rect">
                            <a:avLst/>
                          </a:prstGeom>
                          <a:noFill/>
                          <a:ln w="9525">
                            <a:noFill/>
                            <a:miter lim="800000"/>
                            <a:headEnd/>
                            <a:tailEnd/>
                          </a:ln>
                        </pic:spPr>
                      </pic:pic>
                    </a:graphicData>
                  </a:graphic>
                </wp:inline>
              </w:drawing>
            </w:r>
          </w:p>
        </w:tc>
        <w:tc>
          <w:tcPr>
            <w:tcW w:w="4593" w:type="dxa"/>
            <w:shd w:val="clear" w:color="auto" w:fill="auto"/>
          </w:tcPr>
          <w:p w:rsidR="00620876" w:rsidRPr="00665EDB" w:rsidRDefault="00415FC4" w:rsidP="00665EDB">
            <w:pPr>
              <w:ind w:left="-84"/>
              <w:jc w:val="center"/>
              <w:rPr>
                <w:sz w:val="20"/>
                <w:szCs w:val="20"/>
              </w:rPr>
            </w:pPr>
            <w:r>
              <w:rPr>
                <w:noProof/>
                <w:sz w:val="20"/>
                <w:szCs w:val="20"/>
              </w:rPr>
              <w:drawing>
                <wp:inline distT="0" distB="0" distL="0" distR="0">
                  <wp:extent cx="2918460" cy="2232660"/>
                  <wp:effectExtent l="19050" t="0" r="0" b="0"/>
                  <wp:docPr id="25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1"/>
                          <a:srcRect/>
                          <a:stretch>
                            <a:fillRect/>
                          </a:stretch>
                        </pic:blipFill>
                        <pic:spPr bwMode="auto">
                          <a:xfrm>
                            <a:off x="0" y="0"/>
                            <a:ext cx="2918460" cy="2232660"/>
                          </a:xfrm>
                          <a:prstGeom prst="rect">
                            <a:avLst/>
                          </a:prstGeom>
                          <a:noFill/>
                          <a:ln w="9525">
                            <a:noFill/>
                            <a:miter lim="800000"/>
                            <a:headEnd/>
                            <a:tailEnd/>
                          </a:ln>
                        </pic:spPr>
                      </pic:pic>
                    </a:graphicData>
                  </a:graphic>
                </wp:inline>
              </w:drawing>
            </w:r>
          </w:p>
        </w:tc>
      </w:tr>
      <w:tr w:rsidR="00620876" w:rsidRPr="00665EDB" w:rsidTr="00665EDB">
        <w:trPr>
          <w:trHeight w:val="107"/>
          <w:jc w:val="center"/>
        </w:trPr>
        <w:tc>
          <w:tcPr>
            <w:tcW w:w="4585" w:type="dxa"/>
            <w:shd w:val="clear" w:color="auto" w:fill="auto"/>
          </w:tcPr>
          <w:p w:rsidR="00620876" w:rsidRPr="00665EDB" w:rsidRDefault="00620876" w:rsidP="00665EDB">
            <w:pPr>
              <w:ind w:left="-113"/>
              <w:jc w:val="center"/>
              <w:rPr>
                <w:noProof/>
                <w:sz w:val="20"/>
                <w:szCs w:val="20"/>
              </w:rPr>
            </w:pPr>
            <w:r w:rsidRPr="00665EDB">
              <w:rPr>
                <w:noProof/>
                <w:sz w:val="20"/>
                <w:szCs w:val="20"/>
              </w:rPr>
              <w:t>(a) Left Shoulder Width</w:t>
            </w:r>
          </w:p>
        </w:tc>
        <w:tc>
          <w:tcPr>
            <w:tcW w:w="4593" w:type="dxa"/>
            <w:shd w:val="clear" w:color="auto" w:fill="auto"/>
          </w:tcPr>
          <w:p w:rsidR="00620876" w:rsidRPr="00665EDB" w:rsidRDefault="00620876" w:rsidP="00665EDB">
            <w:pPr>
              <w:ind w:left="-113"/>
              <w:jc w:val="center"/>
              <w:rPr>
                <w:noProof/>
                <w:sz w:val="20"/>
                <w:szCs w:val="20"/>
              </w:rPr>
            </w:pPr>
            <w:r w:rsidRPr="00665EDB">
              <w:rPr>
                <w:noProof/>
                <w:sz w:val="20"/>
                <w:szCs w:val="20"/>
              </w:rPr>
              <w:t>(b) Right Shoulder Width</w:t>
            </w:r>
          </w:p>
        </w:tc>
      </w:tr>
    </w:tbl>
    <w:p w:rsidR="00620876" w:rsidRPr="006C3654" w:rsidRDefault="00620876" w:rsidP="00620876">
      <w:pPr>
        <w:pStyle w:val="Caption"/>
        <w:jc w:val="center"/>
        <w:rPr>
          <w:rFonts w:ascii="Times New Roman" w:hAnsi="Times New Roman"/>
          <w:b/>
          <w:i w:val="0"/>
          <w:color w:val="auto"/>
          <w:sz w:val="22"/>
        </w:rPr>
      </w:pPr>
      <w:bookmarkStart w:id="441" w:name="_Toc422999766"/>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36</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Lighted Four-Lane Freeway Segments</w:t>
      </w:r>
      <w:bookmarkEnd w:id="441"/>
    </w:p>
    <w:p w:rsidR="00620876" w:rsidRDefault="00620876" w:rsidP="00620876">
      <w:pPr>
        <w:pStyle w:val="Heading3"/>
        <w:numPr>
          <w:ilvl w:val="2"/>
          <w:numId w:val="6"/>
        </w:numPr>
        <w:ind w:left="720"/>
      </w:pPr>
      <w:bookmarkStart w:id="442" w:name="_Toc411463032"/>
      <w:bookmarkStart w:id="443" w:name="_Toc424719130"/>
      <w:r w:rsidRPr="006C3654">
        <w:t>CMFs for Lighted Six-Lane Freeway Segments</w:t>
      </w:r>
      <w:bookmarkEnd w:id="442"/>
      <w:bookmarkEnd w:id="443"/>
    </w:p>
    <w:p w:rsidR="00620876" w:rsidRDefault="00620876" w:rsidP="00620876">
      <w:pPr>
        <w:spacing w:before="100" w:beforeAutospacing="1" w:after="100" w:afterAutospacing="1"/>
        <w:jc w:val="both"/>
        <w:rPr>
          <w:lang w:eastAsia="zh-CN"/>
        </w:rPr>
      </w:pPr>
      <w:r>
        <w:rPr>
          <w:lang w:eastAsia="zh-CN"/>
        </w:rPr>
        <w:t>This section presents the analysis of sensitivity of CMFs for lighted six-lane freeway s</w:t>
      </w:r>
      <w:r w:rsidRPr="00F23CA2">
        <w:rPr>
          <w:lang w:eastAsia="zh-CN"/>
        </w:rPr>
        <w:t>egments</w:t>
      </w:r>
      <w:r>
        <w:rPr>
          <w:lang w:eastAsia="zh-CN"/>
        </w:rPr>
        <w:t xml:space="preserve">. The CMFs analyzed include left shoulder width and right shoulder width. The analysis results are shown in Figure 37. </w:t>
      </w:r>
      <w:r>
        <w:rPr>
          <w:rFonts w:hint="eastAsia"/>
          <w:lang w:eastAsia="zh-CN"/>
        </w:rPr>
        <w:t>Key findings include:</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left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4.</w:t>
      </w:r>
      <w:r w:rsidRPr="006C3654">
        <w:rPr>
          <w:rFonts w:ascii="Times New Roman" w:hAnsi="Times New Roman"/>
          <w:sz w:val="24"/>
        </w:rPr>
        <w:t>5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0.9</w:t>
      </w:r>
      <w:r w:rsidRPr="006C3654">
        <w:rPr>
          <w:rFonts w:ascii="Times New Roman" w:hAnsi="Times New Roman"/>
          <w:sz w:val="24"/>
        </w:rPr>
        <w:t xml:space="preserve"> percent.</w:t>
      </w:r>
    </w:p>
    <w:tbl>
      <w:tblPr>
        <w:tblW w:w="917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593"/>
      </w:tblGrid>
      <w:tr w:rsidR="00620876" w:rsidRPr="00665EDB" w:rsidTr="00665EDB">
        <w:trPr>
          <w:trHeight w:val="3464"/>
          <w:jc w:val="center"/>
        </w:trPr>
        <w:tc>
          <w:tcPr>
            <w:tcW w:w="4585" w:type="dxa"/>
            <w:shd w:val="clear" w:color="auto" w:fill="auto"/>
          </w:tcPr>
          <w:p w:rsidR="00620876" w:rsidRPr="00665EDB" w:rsidRDefault="00415FC4" w:rsidP="00665EDB">
            <w:pPr>
              <w:ind w:left="-113"/>
              <w:jc w:val="center"/>
              <w:rPr>
                <w:sz w:val="20"/>
                <w:szCs w:val="20"/>
              </w:rPr>
            </w:pPr>
            <w:r>
              <w:rPr>
                <w:noProof/>
                <w:sz w:val="20"/>
                <w:szCs w:val="20"/>
              </w:rPr>
              <w:drawing>
                <wp:inline distT="0" distB="0" distL="0" distR="0">
                  <wp:extent cx="2910840" cy="2232660"/>
                  <wp:effectExtent l="19050" t="0" r="3810" b="0"/>
                  <wp:docPr id="2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2910840" cy="2232660"/>
                          </a:xfrm>
                          <a:prstGeom prst="rect">
                            <a:avLst/>
                          </a:prstGeom>
                          <a:noFill/>
                          <a:ln w="9525">
                            <a:noFill/>
                            <a:miter lim="800000"/>
                            <a:headEnd/>
                            <a:tailEnd/>
                          </a:ln>
                        </pic:spPr>
                      </pic:pic>
                    </a:graphicData>
                  </a:graphic>
                </wp:inline>
              </w:drawing>
            </w:r>
          </w:p>
        </w:tc>
        <w:tc>
          <w:tcPr>
            <w:tcW w:w="4593" w:type="dxa"/>
            <w:shd w:val="clear" w:color="auto" w:fill="auto"/>
          </w:tcPr>
          <w:p w:rsidR="00620876" w:rsidRPr="00665EDB" w:rsidRDefault="00415FC4" w:rsidP="00665EDB">
            <w:pPr>
              <w:ind w:left="-84"/>
              <w:jc w:val="center"/>
              <w:rPr>
                <w:sz w:val="20"/>
                <w:szCs w:val="20"/>
              </w:rPr>
            </w:pPr>
            <w:r>
              <w:rPr>
                <w:noProof/>
                <w:sz w:val="20"/>
                <w:szCs w:val="20"/>
              </w:rPr>
              <w:drawing>
                <wp:inline distT="0" distB="0" distL="0" distR="0">
                  <wp:extent cx="2918460" cy="2232660"/>
                  <wp:effectExtent l="19050" t="0" r="0" b="0"/>
                  <wp:docPr id="2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srcRect/>
                          <a:stretch>
                            <a:fillRect/>
                          </a:stretch>
                        </pic:blipFill>
                        <pic:spPr bwMode="auto">
                          <a:xfrm>
                            <a:off x="0" y="0"/>
                            <a:ext cx="2918460" cy="2232660"/>
                          </a:xfrm>
                          <a:prstGeom prst="rect">
                            <a:avLst/>
                          </a:prstGeom>
                          <a:noFill/>
                          <a:ln w="9525">
                            <a:noFill/>
                            <a:miter lim="800000"/>
                            <a:headEnd/>
                            <a:tailEnd/>
                          </a:ln>
                        </pic:spPr>
                      </pic:pic>
                    </a:graphicData>
                  </a:graphic>
                </wp:inline>
              </w:drawing>
            </w:r>
          </w:p>
        </w:tc>
      </w:tr>
      <w:tr w:rsidR="00620876" w:rsidRPr="00665EDB" w:rsidTr="00665EDB">
        <w:trPr>
          <w:trHeight w:val="107"/>
          <w:jc w:val="center"/>
        </w:trPr>
        <w:tc>
          <w:tcPr>
            <w:tcW w:w="4585" w:type="dxa"/>
            <w:shd w:val="clear" w:color="auto" w:fill="auto"/>
          </w:tcPr>
          <w:p w:rsidR="00620876" w:rsidRPr="00665EDB" w:rsidRDefault="00620876" w:rsidP="00665EDB">
            <w:pPr>
              <w:pStyle w:val="ListParagraph"/>
              <w:numPr>
                <w:ilvl w:val="0"/>
                <w:numId w:val="54"/>
              </w:numPr>
              <w:jc w:val="center"/>
              <w:rPr>
                <w:rFonts w:ascii="Times New Roman" w:hAnsi="Times New Roman"/>
                <w:noProof/>
                <w:sz w:val="20"/>
                <w:szCs w:val="20"/>
              </w:rPr>
            </w:pPr>
            <w:r w:rsidRPr="00665EDB">
              <w:rPr>
                <w:rFonts w:ascii="Times New Roman" w:hAnsi="Times New Roman"/>
                <w:noProof/>
                <w:sz w:val="20"/>
                <w:szCs w:val="20"/>
              </w:rPr>
              <w:t>Left Shoulder Width</w:t>
            </w:r>
          </w:p>
        </w:tc>
        <w:tc>
          <w:tcPr>
            <w:tcW w:w="4593" w:type="dxa"/>
            <w:shd w:val="clear" w:color="auto" w:fill="auto"/>
          </w:tcPr>
          <w:p w:rsidR="00620876" w:rsidRPr="00665EDB" w:rsidRDefault="00620876" w:rsidP="00665EDB">
            <w:pPr>
              <w:pStyle w:val="ListParagraph"/>
              <w:numPr>
                <w:ilvl w:val="0"/>
                <w:numId w:val="54"/>
              </w:numPr>
              <w:jc w:val="center"/>
              <w:rPr>
                <w:rFonts w:ascii="Times New Roman" w:hAnsi="Times New Roman"/>
                <w:noProof/>
                <w:sz w:val="20"/>
                <w:szCs w:val="20"/>
              </w:rPr>
            </w:pPr>
            <w:r w:rsidRPr="00665EDB">
              <w:rPr>
                <w:rFonts w:ascii="Times New Roman" w:hAnsi="Times New Roman"/>
                <w:noProof/>
                <w:sz w:val="20"/>
                <w:szCs w:val="20"/>
              </w:rPr>
              <w:t>Right Shoulder Width</w:t>
            </w:r>
          </w:p>
        </w:tc>
      </w:tr>
    </w:tbl>
    <w:p w:rsidR="00620876" w:rsidRPr="006C3654" w:rsidRDefault="00620876" w:rsidP="00620876">
      <w:pPr>
        <w:pStyle w:val="Caption"/>
        <w:jc w:val="center"/>
        <w:rPr>
          <w:rFonts w:ascii="Times New Roman" w:hAnsi="Times New Roman"/>
          <w:b/>
          <w:i w:val="0"/>
          <w:color w:val="auto"/>
          <w:sz w:val="22"/>
        </w:rPr>
      </w:pPr>
      <w:bookmarkStart w:id="444" w:name="_Toc422999767"/>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Lighted Six-Lane Freeway Segments</w:t>
      </w:r>
      <w:bookmarkEnd w:id="444"/>
    </w:p>
    <w:p w:rsidR="00620876" w:rsidRDefault="00620876" w:rsidP="00620876">
      <w:pPr>
        <w:pStyle w:val="Heading3"/>
        <w:numPr>
          <w:ilvl w:val="2"/>
          <w:numId w:val="6"/>
        </w:numPr>
        <w:ind w:left="720"/>
      </w:pPr>
      <w:bookmarkStart w:id="445" w:name="_Toc411463033"/>
      <w:bookmarkStart w:id="446" w:name="_Toc424719131"/>
      <w:r w:rsidRPr="006C3654">
        <w:t>CMFs for Unlighted Four-Lane Freeway Segments</w:t>
      </w:r>
      <w:bookmarkEnd w:id="445"/>
      <w:bookmarkEnd w:id="446"/>
    </w:p>
    <w:p w:rsidR="00620876" w:rsidRDefault="00620876" w:rsidP="00620876">
      <w:pPr>
        <w:spacing w:before="100" w:beforeAutospacing="1" w:after="100" w:afterAutospacing="1"/>
        <w:jc w:val="both"/>
        <w:rPr>
          <w:lang w:eastAsia="zh-CN"/>
        </w:rPr>
      </w:pPr>
      <w:r>
        <w:rPr>
          <w:lang w:eastAsia="zh-CN"/>
        </w:rPr>
        <w:lastRenderedPageBreak/>
        <w:t>This section presents the analysis of sensitivity of CMFs for unlighted four-lane freeway s</w:t>
      </w:r>
      <w:r w:rsidRPr="00F23CA2">
        <w:rPr>
          <w:lang w:eastAsia="zh-CN"/>
        </w:rPr>
        <w:t>egments</w:t>
      </w:r>
      <w:r>
        <w:rPr>
          <w:lang w:eastAsia="zh-CN"/>
        </w:rPr>
        <w:t>. The CMFs analyzed include left shoulder width, right shoulder width and curve.</w:t>
      </w:r>
      <w:r w:rsidRPr="008D76DF">
        <w:rPr>
          <w:lang w:eastAsia="zh-CN"/>
        </w:rPr>
        <w:t xml:space="preserve"> </w:t>
      </w:r>
      <w:r>
        <w:rPr>
          <w:lang w:eastAsia="zh-CN"/>
        </w:rPr>
        <w:t>The analysis results are shown in Figure 38.  Key findings include:</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left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w:t>
      </w:r>
      <w:r>
        <w:rPr>
          <w:rFonts w:ascii="Times New Roman" w:hAnsi="Times New Roman"/>
          <w:sz w:val="24"/>
        </w:rPr>
        <w:t xml:space="preserve"> decreases by approximately 2.1</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1.5</w:t>
      </w:r>
      <w:r w:rsidRPr="006C3654">
        <w:rPr>
          <w:rFonts w:ascii="Times New Roman" w:hAnsi="Times New Roman"/>
          <w:sz w:val="24"/>
        </w:rPr>
        <w:t xml:space="preserve"> percent.</w:t>
      </w:r>
    </w:p>
    <w:p w:rsidR="00620876" w:rsidRPr="00501080" w:rsidRDefault="00620876" w:rsidP="00620876">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For a curve radi</w:t>
      </w:r>
      <w:r>
        <w:rPr>
          <w:rFonts w:ascii="Times New Roman" w:hAnsi="Times New Roman"/>
          <w:sz w:val="24"/>
        </w:rPr>
        <w:t>us of 5</w:t>
      </w:r>
      <w:r w:rsidRPr="006C3654">
        <w:rPr>
          <w:rFonts w:ascii="Times New Roman" w:hAnsi="Times New Roman"/>
          <w:sz w:val="24"/>
        </w:rPr>
        <w:t xml:space="preserve">000 </w:t>
      </w:r>
      <w:proofErr w:type="spellStart"/>
      <w:r w:rsidRPr="006C3654">
        <w:rPr>
          <w:rFonts w:ascii="Times New Roman" w:hAnsi="Times New Roman"/>
          <w:sz w:val="24"/>
        </w:rPr>
        <w:t>ft</w:t>
      </w:r>
      <w:proofErr w:type="spellEnd"/>
      <w:r w:rsidRPr="006C3654">
        <w:rPr>
          <w:rFonts w:ascii="Times New Roman" w:hAnsi="Times New Roman"/>
          <w:sz w:val="24"/>
        </w:rPr>
        <w:t xml:space="preserve">, </w:t>
      </w:r>
      <w:r>
        <w:rPr>
          <w:rFonts w:ascii="Times New Roman" w:hAnsi="Times New Roman"/>
          <w:sz w:val="24"/>
        </w:rPr>
        <w:t xml:space="preserve">by </w:t>
      </w:r>
      <w:r w:rsidRPr="006C3654">
        <w:rPr>
          <w:rFonts w:ascii="Times New Roman" w:hAnsi="Times New Roman"/>
          <w:sz w:val="24"/>
        </w:rPr>
        <w:t xml:space="preserve">increasing the proportion of </w:t>
      </w:r>
      <w:r w:rsidR="0066450D">
        <w:rPr>
          <w:rFonts w:ascii="Times New Roman" w:hAnsi="Times New Roman"/>
          <w:sz w:val="24"/>
        </w:rPr>
        <w:t xml:space="preserve">a </w:t>
      </w:r>
      <w:r w:rsidRPr="006C3654">
        <w:rPr>
          <w:rFonts w:ascii="Times New Roman" w:hAnsi="Times New Roman"/>
          <w:sz w:val="24"/>
        </w:rPr>
        <w:t xml:space="preserve">segment with </w:t>
      </w:r>
      <w:r w:rsidR="0066450D">
        <w:rPr>
          <w:rFonts w:ascii="Times New Roman" w:hAnsi="Times New Roman"/>
          <w:sz w:val="24"/>
        </w:rPr>
        <w:t xml:space="preserve">a </w:t>
      </w:r>
      <w:r w:rsidRPr="006C3654">
        <w:rPr>
          <w:rFonts w:ascii="Times New Roman" w:hAnsi="Times New Roman"/>
          <w:sz w:val="24"/>
        </w:rPr>
        <w:t>curve (increasing curve length) by 10 percent, the predicted number of nighttime crashes increase</w:t>
      </w:r>
      <w:r>
        <w:rPr>
          <w:rFonts w:ascii="Times New Roman" w:hAnsi="Times New Roman"/>
          <w:sz w:val="24"/>
        </w:rPr>
        <w:t>s</w:t>
      </w:r>
      <w:r w:rsidRPr="006C3654">
        <w:rPr>
          <w:rFonts w:ascii="Times New Roman" w:hAnsi="Times New Roman"/>
          <w:sz w:val="24"/>
        </w:rPr>
        <w:t xml:space="preserve"> by </w:t>
      </w:r>
      <w:r w:rsidRPr="00501080">
        <w:rPr>
          <w:rFonts w:ascii="Times New Roman" w:hAnsi="Times New Roman"/>
          <w:sz w:val="24"/>
        </w:rPr>
        <w:t>approximately 0.6 percent.</w:t>
      </w:r>
    </w:p>
    <w:p w:rsidR="00620876" w:rsidRPr="00D31402" w:rsidRDefault="00620876" w:rsidP="00620876">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For a segment with 50 percent of its length on </w:t>
      </w:r>
      <w:r w:rsidR="0066450D">
        <w:rPr>
          <w:rFonts w:ascii="Times New Roman" w:hAnsi="Times New Roman"/>
          <w:sz w:val="24"/>
        </w:rPr>
        <w:t xml:space="preserve">a </w:t>
      </w:r>
      <w:r w:rsidRPr="006C3654">
        <w:rPr>
          <w:rFonts w:ascii="Times New Roman" w:hAnsi="Times New Roman"/>
          <w:sz w:val="24"/>
        </w:rPr>
        <w:t xml:space="preserve">curve, </w:t>
      </w:r>
      <w:r>
        <w:rPr>
          <w:rFonts w:ascii="Times New Roman" w:hAnsi="Times New Roman"/>
          <w:sz w:val="24"/>
        </w:rPr>
        <w:t xml:space="preserve">by </w:t>
      </w:r>
      <w:r w:rsidRPr="006C3654">
        <w:rPr>
          <w:rFonts w:ascii="Times New Roman" w:hAnsi="Times New Roman"/>
          <w:sz w:val="24"/>
        </w:rPr>
        <w:t xml:space="preserve">increasing its curve radius by 1000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w:t>
      </w:r>
      <w:r w:rsidRPr="00501080">
        <w:rPr>
          <w:rFonts w:ascii="Times New Roman" w:hAnsi="Times New Roman"/>
          <w:sz w:val="24"/>
        </w:rPr>
        <w:t>approximately 0.6 percent.</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03"/>
      </w:tblGrid>
      <w:tr w:rsidR="00620876" w:rsidRPr="00665EDB" w:rsidTr="00665EDB">
        <w:trPr>
          <w:trHeight w:val="3842"/>
          <w:jc w:val="center"/>
        </w:trPr>
        <w:tc>
          <w:tcPr>
            <w:tcW w:w="4803" w:type="dxa"/>
            <w:tcBorders>
              <w:top w:val="single" w:sz="4" w:space="0" w:color="auto"/>
              <w:left w:val="single" w:sz="4" w:space="0" w:color="auto"/>
              <w:bottom w:val="nil"/>
              <w:right w:val="nil"/>
            </w:tcBorders>
            <w:shd w:val="clear" w:color="auto" w:fill="auto"/>
          </w:tcPr>
          <w:p w:rsidR="00620876" w:rsidRPr="00FF4DD6" w:rsidRDefault="00415FC4" w:rsidP="00665EDB">
            <w:pPr>
              <w:spacing w:after="100" w:afterAutospacing="1"/>
              <w:ind w:left="-113"/>
            </w:pPr>
            <w:r>
              <w:rPr>
                <w:noProof/>
              </w:rPr>
              <w:drawing>
                <wp:inline distT="0" distB="0" distL="0" distR="0">
                  <wp:extent cx="3040380" cy="2430780"/>
                  <wp:effectExtent l="19050" t="0" r="7620" b="0"/>
                  <wp:docPr id="25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2"/>
                          <a:srcRect/>
                          <a:stretch>
                            <a:fillRect/>
                          </a:stretch>
                        </pic:blipFill>
                        <pic:spPr bwMode="auto">
                          <a:xfrm>
                            <a:off x="0" y="0"/>
                            <a:ext cx="3040380" cy="2430780"/>
                          </a:xfrm>
                          <a:prstGeom prst="rect">
                            <a:avLst/>
                          </a:prstGeom>
                          <a:noFill/>
                          <a:ln w="9525">
                            <a:noFill/>
                            <a:miter lim="800000"/>
                            <a:headEnd/>
                            <a:tailEnd/>
                          </a:ln>
                        </pic:spPr>
                      </pic:pic>
                    </a:graphicData>
                  </a:graphic>
                </wp:inline>
              </w:drawing>
            </w:r>
          </w:p>
        </w:tc>
        <w:tc>
          <w:tcPr>
            <w:tcW w:w="4773" w:type="dxa"/>
            <w:tcBorders>
              <w:top w:val="single" w:sz="4" w:space="0" w:color="auto"/>
              <w:left w:val="nil"/>
              <w:bottom w:val="nil"/>
              <w:right w:val="single" w:sz="4" w:space="0" w:color="auto"/>
            </w:tcBorders>
            <w:shd w:val="clear" w:color="auto" w:fill="auto"/>
          </w:tcPr>
          <w:p w:rsidR="00620876" w:rsidRPr="00FF4DD6" w:rsidRDefault="00415FC4" w:rsidP="00665EDB">
            <w:pPr>
              <w:spacing w:after="100" w:afterAutospacing="1"/>
              <w:ind w:left="-84"/>
            </w:pPr>
            <w:r>
              <w:rPr>
                <w:noProof/>
              </w:rPr>
              <w:drawing>
                <wp:inline distT="0" distB="0" distL="0" distR="0">
                  <wp:extent cx="3002280" cy="2430780"/>
                  <wp:effectExtent l="19050" t="0" r="7620" b="0"/>
                  <wp:docPr id="25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3"/>
                          <a:srcRect/>
                          <a:stretch>
                            <a:fillRect/>
                          </a:stretch>
                        </pic:blipFill>
                        <pic:spPr bwMode="auto">
                          <a:xfrm>
                            <a:off x="0" y="0"/>
                            <a:ext cx="3002280" cy="24307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803" w:type="dxa"/>
            <w:tcBorders>
              <w:top w:val="nil"/>
              <w:left w:val="single" w:sz="4" w:space="0" w:color="auto"/>
              <w:bottom w:val="single" w:sz="4" w:space="0" w:color="auto"/>
              <w:right w:val="nil"/>
            </w:tcBorders>
            <w:shd w:val="clear" w:color="auto" w:fill="auto"/>
            <w:vAlign w:val="center"/>
          </w:tcPr>
          <w:p w:rsidR="00620876" w:rsidRPr="00665EDB" w:rsidRDefault="00620876" w:rsidP="00665EDB">
            <w:pPr>
              <w:pStyle w:val="ListParagraph"/>
              <w:numPr>
                <w:ilvl w:val="0"/>
                <w:numId w:val="48"/>
              </w:numPr>
              <w:jc w:val="center"/>
              <w:rPr>
                <w:rFonts w:ascii="Times New Roman" w:hAnsi="Times New Roman"/>
                <w:noProof/>
              </w:rPr>
            </w:pPr>
            <w:r w:rsidRPr="00665EDB">
              <w:rPr>
                <w:rFonts w:ascii="Times New Roman" w:hAnsi="Times New Roman"/>
                <w:noProof/>
                <w:sz w:val="20"/>
                <w:szCs w:val="20"/>
              </w:rPr>
              <w:t>Left Shoulder Width</w:t>
            </w:r>
          </w:p>
        </w:tc>
        <w:tc>
          <w:tcPr>
            <w:tcW w:w="4773" w:type="dxa"/>
            <w:tcBorders>
              <w:top w:val="nil"/>
              <w:left w:val="nil"/>
              <w:bottom w:val="single" w:sz="4" w:space="0" w:color="auto"/>
              <w:right w:val="single" w:sz="4" w:space="0" w:color="auto"/>
            </w:tcBorders>
            <w:shd w:val="clear" w:color="auto" w:fill="auto"/>
            <w:vAlign w:val="center"/>
          </w:tcPr>
          <w:p w:rsidR="00620876" w:rsidRPr="005B6109" w:rsidRDefault="00620876" w:rsidP="00665EDB">
            <w:pPr>
              <w:ind w:left="-84"/>
              <w:jc w:val="center"/>
              <w:rPr>
                <w:noProof/>
                <w:lang w:eastAsia="zh-CN"/>
              </w:rPr>
            </w:pPr>
            <w:r w:rsidRPr="00665EDB">
              <w:rPr>
                <w:noProof/>
                <w:sz w:val="20"/>
                <w:szCs w:val="20"/>
              </w:rPr>
              <w:t>(b) Right Shoulder Width</w:t>
            </w:r>
          </w:p>
        </w:tc>
      </w:tr>
      <w:tr w:rsidR="00620876" w:rsidRPr="00665EDB" w:rsidTr="00665EDB">
        <w:trPr>
          <w:trHeight w:val="3860"/>
          <w:jc w:val="center"/>
        </w:trPr>
        <w:tc>
          <w:tcPr>
            <w:tcW w:w="9576" w:type="dxa"/>
            <w:gridSpan w:val="2"/>
            <w:tcBorders>
              <w:top w:val="single" w:sz="4" w:space="0" w:color="auto"/>
              <w:left w:val="single" w:sz="4" w:space="0" w:color="auto"/>
              <w:bottom w:val="nil"/>
              <w:right w:val="single" w:sz="4" w:space="0" w:color="auto"/>
            </w:tcBorders>
            <w:shd w:val="clear" w:color="auto" w:fill="auto"/>
          </w:tcPr>
          <w:p w:rsidR="00620876" w:rsidRPr="00E669EB" w:rsidRDefault="00415FC4" w:rsidP="00665EDB">
            <w:pPr>
              <w:spacing w:after="100" w:afterAutospacing="1"/>
              <w:ind w:left="-67"/>
              <w:jc w:val="center"/>
            </w:pPr>
            <w:r>
              <w:rPr>
                <w:noProof/>
              </w:rPr>
              <w:drawing>
                <wp:inline distT="0" distB="0" distL="0" distR="0">
                  <wp:extent cx="2903220" cy="2484120"/>
                  <wp:effectExtent l="19050" t="0" r="0" b="0"/>
                  <wp:docPr id="26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4"/>
                          <a:srcRect/>
                          <a:stretch>
                            <a:fillRect/>
                          </a:stretch>
                        </pic:blipFill>
                        <pic:spPr bwMode="auto">
                          <a:xfrm>
                            <a:off x="0" y="0"/>
                            <a:ext cx="2903220" cy="248412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9576" w:type="dxa"/>
            <w:gridSpan w:val="2"/>
            <w:tcBorders>
              <w:top w:val="nil"/>
              <w:left w:val="single" w:sz="4" w:space="0" w:color="auto"/>
              <w:bottom w:val="single" w:sz="4" w:space="0" w:color="auto"/>
              <w:right w:val="single" w:sz="4" w:space="0" w:color="auto"/>
            </w:tcBorders>
            <w:shd w:val="clear" w:color="auto" w:fill="auto"/>
            <w:vAlign w:val="center"/>
          </w:tcPr>
          <w:p w:rsidR="00620876" w:rsidRPr="00665EDB" w:rsidRDefault="00620876" w:rsidP="00665EDB">
            <w:pPr>
              <w:spacing w:after="100" w:afterAutospacing="1"/>
              <w:ind w:left="-113" w:right="-119"/>
              <w:jc w:val="center"/>
              <w:rPr>
                <w:noProof/>
                <w:lang w:eastAsia="zh-CN"/>
              </w:rPr>
            </w:pPr>
            <w:r w:rsidRPr="00665EDB">
              <w:rPr>
                <w:noProof/>
                <w:sz w:val="20"/>
                <w:szCs w:val="20"/>
              </w:rPr>
              <w:t>(c) Curve</w:t>
            </w:r>
          </w:p>
        </w:tc>
      </w:tr>
    </w:tbl>
    <w:p w:rsidR="00620876" w:rsidRPr="006C3654" w:rsidRDefault="00620876" w:rsidP="00620876">
      <w:pPr>
        <w:pStyle w:val="Caption"/>
        <w:jc w:val="center"/>
        <w:rPr>
          <w:rFonts w:ascii="Times New Roman" w:hAnsi="Times New Roman"/>
          <w:b/>
          <w:i w:val="0"/>
          <w:color w:val="auto"/>
          <w:sz w:val="22"/>
        </w:rPr>
      </w:pPr>
      <w:bookmarkStart w:id="447" w:name="_Toc422999768"/>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38</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Unlighted Four-Lane Freeway Segments</w:t>
      </w:r>
      <w:bookmarkEnd w:id="447"/>
    </w:p>
    <w:p w:rsidR="00620876" w:rsidRDefault="00620876" w:rsidP="00620876">
      <w:pPr>
        <w:pStyle w:val="Heading3"/>
        <w:numPr>
          <w:ilvl w:val="2"/>
          <w:numId w:val="6"/>
        </w:numPr>
        <w:ind w:left="720"/>
      </w:pPr>
      <w:bookmarkStart w:id="448" w:name="_Toc411463034"/>
      <w:bookmarkStart w:id="449" w:name="_Toc424719132"/>
      <w:r w:rsidRPr="006C3654">
        <w:lastRenderedPageBreak/>
        <w:t>CMFs for Unlighted Six-Lane Freeway Segments</w:t>
      </w:r>
      <w:bookmarkEnd w:id="448"/>
      <w:bookmarkEnd w:id="449"/>
    </w:p>
    <w:p w:rsidR="00620876" w:rsidRDefault="00620876" w:rsidP="00620876">
      <w:pPr>
        <w:spacing w:before="100" w:beforeAutospacing="1" w:after="100" w:afterAutospacing="1"/>
        <w:jc w:val="both"/>
        <w:rPr>
          <w:lang w:eastAsia="zh-CN"/>
        </w:rPr>
      </w:pPr>
      <w:r>
        <w:rPr>
          <w:lang w:eastAsia="zh-CN"/>
        </w:rPr>
        <w:t>This section presents the analysis of sensitivity of CMFs for unlighted six-lane freeway s</w:t>
      </w:r>
      <w:r w:rsidRPr="00F23CA2">
        <w:rPr>
          <w:lang w:eastAsia="zh-CN"/>
        </w:rPr>
        <w:t>egments</w:t>
      </w:r>
      <w:r>
        <w:rPr>
          <w:lang w:eastAsia="zh-CN"/>
        </w:rPr>
        <w:t>. CMFs analyzed include left shoulder width, right shoulder width, median width and curve. The analysis results are shown in Figure 39. Key findings include:</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left shoulder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4.5</w:t>
      </w:r>
      <w:r w:rsidRPr="006C3654">
        <w:rPr>
          <w:rFonts w:ascii="Times New Roman" w:hAnsi="Times New Roman"/>
          <w:sz w:val="24"/>
        </w:rPr>
        <w:t xml:space="preserve"> percent.</w:t>
      </w:r>
    </w:p>
    <w:p w:rsidR="00620876" w:rsidRPr="005E2C6D"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2.0</w:t>
      </w:r>
      <w:r w:rsidRPr="006C3654">
        <w:rPr>
          <w:rFonts w:ascii="Times New Roman" w:hAnsi="Times New Roman"/>
          <w:sz w:val="24"/>
        </w:rPr>
        <w:t xml:space="preserve"> percent.</w:t>
      </w:r>
    </w:p>
    <w:p w:rsidR="00620876" w:rsidRPr="005E2C6D"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w:t>
      </w:r>
      <w:r>
        <w:rPr>
          <w:rFonts w:ascii="Times New Roman" w:hAnsi="Times New Roman" w:hint="eastAsia"/>
          <w:sz w:val="24"/>
        </w:rPr>
        <w:t xml:space="preserve">median </w:t>
      </w:r>
      <w:r w:rsidRPr="006C3654">
        <w:rPr>
          <w:rFonts w:ascii="Times New Roman" w:hAnsi="Times New Roman"/>
          <w:sz w:val="24"/>
        </w:rPr>
        <w:t>width by 1</w:t>
      </w:r>
      <w:r>
        <w:rPr>
          <w:rFonts w:ascii="Times New Roman" w:hAnsi="Times New Roman"/>
          <w:sz w:val="24"/>
        </w:rPr>
        <w:t>0</w:t>
      </w:r>
      <w:r w:rsidRPr="006C3654">
        <w:rPr>
          <w:rFonts w:ascii="Times New Roman" w:hAnsi="Times New Roman"/>
          <w:sz w:val="24"/>
        </w:rPr>
        <w:t xml:space="preserve">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2.0</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For a curve radius of 5</w:t>
      </w:r>
      <w:r w:rsidRPr="006C3654">
        <w:rPr>
          <w:rFonts w:ascii="Times New Roman" w:hAnsi="Times New Roman"/>
          <w:sz w:val="24"/>
        </w:rPr>
        <w:t xml:space="preserve">000 </w:t>
      </w:r>
      <w:proofErr w:type="spellStart"/>
      <w:r w:rsidRPr="006C3654">
        <w:rPr>
          <w:rFonts w:ascii="Times New Roman" w:hAnsi="Times New Roman"/>
          <w:sz w:val="24"/>
        </w:rPr>
        <w:t>ft</w:t>
      </w:r>
      <w:proofErr w:type="spellEnd"/>
      <w:r w:rsidRPr="006C3654">
        <w:rPr>
          <w:rFonts w:ascii="Times New Roman" w:hAnsi="Times New Roman"/>
          <w:sz w:val="24"/>
        </w:rPr>
        <w:t xml:space="preserve">, </w:t>
      </w:r>
      <w:r>
        <w:rPr>
          <w:rFonts w:ascii="Times New Roman" w:hAnsi="Times New Roman"/>
          <w:sz w:val="24"/>
        </w:rPr>
        <w:t xml:space="preserve">by </w:t>
      </w:r>
      <w:r w:rsidRPr="006C3654">
        <w:rPr>
          <w:rFonts w:ascii="Times New Roman" w:hAnsi="Times New Roman"/>
          <w:sz w:val="24"/>
        </w:rPr>
        <w:t xml:space="preserve">increasing the proportion of </w:t>
      </w:r>
      <w:r w:rsidR="00C3021E">
        <w:rPr>
          <w:rFonts w:ascii="Times New Roman" w:hAnsi="Times New Roman"/>
          <w:sz w:val="24"/>
        </w:rPr>
        <w:t xml:space="preserve">a </w:t>
      </w:r>
      <w:r w:rsidRPr="006C3654">
        <w:rPr>
          <w:rFonts w:ascii="Times New Roman" w:hAnsi="Times New Roman"/>
          <w:sz w:val="24"/>
        </w:rPr>
        <w:t xml:space="preserve">segment with </w:t>
      </w:r>
      <w:r w:rsidR="00C3021E">
        <w:rPr>
          <w:rFonts w:ascii="Times New Roman" w:hAnsi="Times New Roman"/>
          <w:sz w:val="24"/>
        </w:rPr>
        <w:t xml:space="preserve">a </w:t>
      </w:r>
      <w:r w:rsidRPr="006C3654">
        <w:rPr>
          <w:rFonts w:ascii="Times New Roman" w:hAnsi="Times New Roman"/>
          <w:sz w:val="24"/>
        </w:rPr>
        <w:t>curve (increasing curve length) by 10 percent, the predicted number of nighttime crashes increase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0.7</w:t>
      </w:r>
      <w:r w:rsidRPr="006C3654">
        <w:rPr>
          <w:rFonts w:ascii="Times New Roman" w:hAnsi="Times New Roman"/>
          <w:sz w:val="24"/>
        </w:rPr>
        <w:t xml:space="preserve"> percent.</w:t>
      </w:r>
    </w:p>
    <w:p w:rsidR="00620876" w:rsidRPr="00D31402" w:rsidRDefault="00620876" w:rsidP="00B94597">
      <w:pPr>
        <w:pStyle w:val="ListParagraph"/>
        <w:numPr>
          <w:ilvl w:val="0"/>
          <w:numId w:val="28"/>
        </w:numPr>
        <w:spacing w:after="120"/>
        <w:rPr>
          <w:rFonts w:ascii="Times New Roman" w:hAnsi="Times New Roman"/>
          <w:i/>
          <w:sz w:val="24"/>
          <w:u w:val="single"/>
        </w:rPr>
      </w:pPr>
      <w:r w:rsidRPr="006C3654">
        <w:rPr>
          <w:rFonts w:ascii="Times New Roman" w:hAnsi="Times New Roman"/>
          <w:sz w:val="24"/>
        </w:rPr>
        <w:t xml:space="preserve">For a segment with 50 percent of its length on </w:t>
      </w:r>
      <w:r w:rsidR="00C3021E">
        <w:rPr>
          <w:rFonts w:ascii="Times New Roman" w:hAnsi="Times New Roman"/>
          <w:sz w:val="24"/>
        </w:rPr>
        <w:t xml:space="preserve">a </w:t>
      </w:r>
      <w:r w:rsidRPr="006C3654">
        <w:rPr>
          <w:rFonts w:ascii="Times New Roman" w:hAnsi="Times New Roman"/>
          <w:sz w:val="24"/>
        </w:rPr>
        <w:t xml:space="preserve">curve, </w:t>
      </w:r>
      <w:r>
        <w:rPr>
          <w:rFonts w:ascii="Times New Roman" w:hAnsi="Times New Roman"/>
          <w:sz w:val="24"/>
        </w:rPr>
        <w:t xml:space="preserve">by </w:t>
      </w:r>
      <w:r w:rsidRPr="006C3654">
        <w:rPr>
          <w:rFonts w:ascii="Times New Roman" w:hAnsi="Times New Roman"/>
          <w:sz w:val="24"/>
        </w:rPr>
        <w:t xml:space="preserve">increasing its curve radius by 1000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0.8</w:t>
      </w:r>
      <w:r w:rsidRPr="006C3654">
        <w:rPr>
          <w:rFonts w:ascii="Times New Roman" w:hAnsi="Times New Roman"/>
          <w:sz w:val="24"/>
        </w:rPr>
        <w:t xml:space="preserve"> percent.</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80"/>
        <w:gridCol w:w="4680"/>
      </w:tblGrid>
      <w:tr w:rsidR="00620876" w:rsidRPr="00665EDB" w:rsidTr="00665EDB">
        <w:trPr>
          <w:trHeight w:val="3203"/>
          <w:jc w:val="center"/>
        </w:trPr>
        <w:tc>
          <w:tcPr>
            <w:tcW w:w="4680" w:type="dxa"/>
            <w:shd w:val="clear" w:color="auto" w:fill="auto"/>
          </w:tcPr>
          <w:p w:rsidR="00620876" w:rsidRPr="00FF4DD6" w:rsidRDefault="00415FC4" w:rsidP="00665EDB">
            <w:pPr>
              <w:spacing w:after="100" w:afterAutospacing="1"/>
              <w:ind w:left="-113"/>
              <w:jc w:val="center"/>
            </w:pPr>
            <w:r>
              <w:rPr>
                <w:noProof/>
              </w:rPr>
              <w:drawing>
                <wp:inline distT="0" distB="0" distL="0" distR="0">
                  <wp:extent cx="2697480" cy="2072640"/>
                  <wp:effectExtent l="19050" t="0" r="7620" b="0"/>
                  <wp:docPr id="26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5"/>
                          <a:srcRect/>
                          <a:stretch>
                            <a:fillRect/>
                          </a:stretch>
                        </pic:blipFill>
                        <pic:spPr bwMode="auto">
                          <a:xfrm>
                            <a:off x="0" y="0"/>
                            <a:ext cx="2697480" cy="2072640"/>
                          </a:xfrm>
                          <a:prstGeom prst="rect">
                            <a:avLst/>
                          </a:prstGeom>
                          <a:noFill/>
                          <a:ln w="9525">
                            <a:noFill/>
                            <a:miter lim="800000"/>
                            <a:headEnd/>
                            <a:tailEnd/>
                          </a:ln>
                        </pic:spPr>
                      </pic:pic>
                    </a:graphicData>
                  </a:graphic>
                </wp:inline>
              </w:drawing>
            </w:r>
          </w:p>
        </w:tc>
        <w:tc>
          <w:tcPr>
            <w:tcW w:w="4680" w:type="dxa"/>
            <w:shd w:val="clear" w:color="auto" w:fill="auto"/>
          </w:tcPr>
          <w:p w:rsidR="00620876" w:rsidRPr="00FF4DD6" w:rsidRDefault="00415FC4" w:rsidP="00665EDB">
            <w:pPr>
              <w:spacing w:after="100" w:afterAutospacing="1"/>
              <w:ind w:left="-84"/>
              <w:jc w:val="center"/>
            </w:pPr>
            <w:r>
              <w:rPr>
                <w:noProof/>
              </w:rPr>
              <w:drawing>
                <wp:inline distT="0" distB="0" distL="0" distR="0">
                  <wp:extent cx="2766060" cy="2125980"/>
                  <wp:effectExtent l="19050" t="0" r="0" b="0"/>
                  <wp:docPr id="26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6"/>
                          <a:srcRect/>
                          <a:stretch>
                            <a:fillRect/>
                          </a:stretch>
                        </pic:blipFill>
                        <pic:spPr bwMode="auto">
                          <a:xfrm>
                            <a:off x="0" y="0"/>
                            <a:ext cx="2766060" cy="21259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680" w:type="dxa"/>
            <w:tcBorders>
              <w:bottom w:val="single" w:sz="4" w:space="0" w:color="auto"/>
            </w:tcBorders>
            <w:shd w:val="clear" w:color="auto" w:fill="auto"/>
            <w:vAlign w:val="center"/>
          </w:tcPr>
          <w:p w:rsidR="00620876" w:rsidRPr="00665EDB" w:rsidRDefault="00620876" w:rsidP="00665EDB">
            <w:pPr>
              <w:spacing w:after="100" w:afterAutospacing="1"/>
              <w:ind w:left="-113" w:right="-119"/>
              <w:jc w:val="center"/>
              <w:rPr>
                <w:noProof/>
                <w:lang w:eastAsia="zh-CN"/>
              </w:rPr>
            </w:pPr>
            <w:r w:rsidRPr="00665EDB">
              <w:rPr>
                <w:noProof/>
                <w:sz w:val="20"/>
                <w:szCs w:val="20"/>
              </w:rPr>
              <w:t>(a) Left Shoulder Width</w:t>
            </w:r>
          </w:p>
        </w:tc>
        <w:tc>
          <w:tcPr>
            <w:tcW w:w="4680" w:type="dxa"/>
            <w:tcBorders>
              <w:bottom w:val="single" w:sz="4" w:space="0" w:color="auto"/>
            </w:tcBorders>
            <w:shd w:val="clear" w:color="auto" w:fill="auto"/>
            <w:vAlign w:val="center"/>
          </w:tcPr>
          <w:p w:rsidR="00620876" w:rsidRPr="00665EDB" w:rsidRDefault="00620876" w:rsidP="00665EDB">
            <w:pPr>
              <w:spacing w:after="100" w:afterAutospacing="1"/>
              <w:jc w:val="center"/>
              <w:rPr>
                <w:noProof/>
                <w:lang w:eastAsia="zh-CN"/>
              </w:rPr>
            </w:pPr>
            <w:r w:rsidRPr="00665EDB">
              <w:rPr>
                <w:noProof/>
                <w:sz w:val="20"/>
                <w:szCs w:val="20"/>
              </w:rPr>
              <w:t>(b) Right Shoulder Width</w:t>
            </w:r>
          </w:p>
        </w:tc>
      </w:tr>
      <w:tr w:rsidR="00620876" w:rsidRPr="00665EDB" w:rsidTr="00665EDB">
        <w:trPr>
          <w:trHeight w:val="3320"/>
          <w:jc w:val="center"/>
        </w:trPr>
        <w:tc>
          <w:tcPr>
            <w:tcW w:w="4680" w:type="dxa"/>
            <w:tcBorders>
              <w:top w:val="single" w:sz="4" w:space="0" w:color="auto"/>
              <w:bottom w:val="nil"/>
            </w:tcBorders>
            <w:shd w:val="clear" w:color="auto" w:fill="auto"/>
          </w:tcPr>
          <w:p w:rsidR="00620876" w:rsidRPr="00FF4DD6" w:rsidRDefault="00415FC4" w:rsidP="00665EDB">
            <w:pPr>
              <w:spacing w:after="100" w:afterAutospacing="1"/>
              <w:ind w:left="-113" w:right="-119"/>
              <w:jc w:val="center"/>
            </w:pPr>
            <w:r>
              <w:rPr>
                <w:noProof/>
              </w:rPr>
              <w:drawing>
                <wp:inline distT="0" distB="0" distL="0" distR="0">
                  <wp:extent cx="2628900" cy="2247900"/>
                  <wp:effectExtent l="19050" t="0" r="0" b="0"/>
                  <wp:docPr id="26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
                          <a:srcRect/>
                          <a:stretch>
                            <a:fillRect/>
                          </a:stretch>
                        </pic:blipFill>
                        <pic:spPr bwMode="auto">
                          <a:xfrm>
                            <a:off x="0" y="0"/>
                            <a:ext cx="2628900" cy="2247900"/>
                          </a:xfrm>
                          <a:prstGeom prst="rect">
                            <a:avLst/>
                          </a:prstGeom>
                          <a:noFill/>
                          <a:ln w="9525">
                            <a:noFill/>
                            <a:miter lim="800000"/>
                            <a:headEnd/>
                            <a:tailEnd/>
                          </a:ln>
                        </pic:spPr>
                      </pic:pic>
                    </a:graphicData>
                  </a:graphic>
                </wp:inline>
              </w:drawing>
            </w:r>
          </w:p>
        </w:tc>
        <w:tc>
          <w:tcPr>
            <w:tcW w:w="4680" w:type="dxa"/>
            <w:tcBorders>
              <w:top w:val="single" w:sz="4" w:space="0" w:color="auto"/>
              <w:bottom w:val="nil"/>
            </w:tcBorders>
            <w:shd w:val="clear" w:color="auto" w:fill="auto"/>
          </w:tcPr>
          <w:p w:rsidR="00620876" w:rsidRPr="00FF4DD6" w:rsidRDefault="00415FC4" w:rsidP="00665EDB">
            <w:pPr>
              <w:spacing w:after="100" w:afterAutospacing="1"/>
              <w:ind w:left="-108"/>
              <w:jc w:val="center"/>
            </w:pPr>
            <w:r>
              <w:rPr>
                <w:noProof/>
              </w:rPr>
              <w:drawing>
                <wp:inline distT="0" distB="0" distL="0" distR="0">
                  <wp:extent cx="2628900" cy="2247900"/>
                  <wp:effectExtent l="19050" t="0" r="0" b="0"/>
                  <wp:docPr id="264"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8"/>
                          <a:srcRect/>
                          <a:stretch>
                            <a:fillRect/>
                          </a:stretch>
                        </pic:blipFill>
                        <pic:spPr bwMode="auto">
                          <a:xfrm>
                            <a:off x="0" y="0"/>
                            <a:ext cx="2628900" cy="224790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680" w:type="dxa"/>
            <w:tcBorders>
              <w:top w:val="nil"/>
            </w:tcBorders>
            <w:shd w:val="clear" w:color="auto" w:fill="auto"/>
            <w:vAlign w:val="center"/>
          </w:tcPr>
          <w:p w:rsidR="00620876" w:rsidRPr="00665EDB" w:rsidRDefault="00620876" w:rsidP="00665EDB">
            <w:pPr>
              <w:spacing w:after="100" w:afterAutospacing="1"/>
              <w:ind w:left="-113" w:right="-119"/>
              <w:jc w:val="center"/>
              <w:rPr>
                <w:noProof/>
                <w:lang w:eastAsia="zh-CN"/>
              </w:rPr>
            </w:pPr>
            <w:r w:rsidRPr="00665EDB">
              <w:rPr>
                <w:noProof/>
                <w:sz w:val="20"/>
                <w:szCs w:val="20"/>
              </w:rPr>
              <w:t>(c) Median Width</w:t>
            </w:r>
          </w:p>
        </w:tc>
        <w:tc>
          <w:tcPr>
            <w:tcW w:w="4680" w:type="dxa"/>
            <w:tcBorders>
              <w:top w:val="nil"/>
            </w:tcBorders>
            <w:shd w:val="clear" w:color="auto" w:fill="auto"/>
            <w:vAlign w:val="center"/>
          </w:tcPr>
          <w:p w:rsidR="00620876" w:rsidRPr="00665EDB" w:rsidRDefault="00620876" w:rsidP="00665EDB">
            <w:pPr>
              <w:spacing w:after="100" w:afterAutospacing="1"/>
              <w:jc w:val="center"/>
              <w:rPr>
                <w:noProof/>
                <w:lang w:eastAsia="zh-CN"/>
              </w:rPr>
            </w:pPr>
            <w:r w:rsidRPr="00665EDB">
              <w:rPr>
                <w:noProof/>
                <w:sz w:val="20"/>
                <w:szCs w:val="20"/>
              </w:rPr>
              <w:t>(d) Curve</w:t>
            </w:r>
          </w:p>
        </w:tc>
      </w:tr>
    </w:tbl>
    <w:p w:rsidR="00620876" w:rsidRPr="006C3654" w:rsidRDefault="00620876" w:rsidP="00620876">
      <w:pPr>
        <w:pStyle w:val="Caption"/>
        <w:jc w:val="center"/>
        <w:rPr>
          <w:rFonts w:ascii="Times New Roman" w:hAnsi="Times New Roman"/>
          <w:b/>
          <w:i w:val="0"/>
          <w:color w:val="auto"/>
          <w:sz w:val="22"/>
        </w:rPr>
      </w:pPr>
      <w:bookmarkStart w:id="450" w:name="_Toc422999769"/>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39</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Unlighted Six-Lane Freeway Segments</w:t>
      </w:r>
      <w:bookmarkEnd w:id="450"/>
    </w:p>
    <w:p w:rsidR="00620876" w:rsidRDefault="00620876" w:rsidP="00620876">
      <w:pPr>
        <w:pStyle w:val="Heading3"/>
        <w:numPr>
          <w:ilvl w:val="2"/>
          <w:numId w:val="6"/>
        </w:numPr>
        <w:ind w:left="720"/>
      </w:pPr>
      <w:bookmarkStart w:id="451" w:name="_Toc411463035"/>
      <w:bookmarkStart w:id="452" w:name="_Toc424719133"/>
      <w:r>
        <w:lastRenderedPageBreak/>
        <w:t>CMFs</w:t>
      </w:r>
      <w:r w:rsidRPr="006C3654">
        <w:t xml:space="preserve"> for Lighted Four-Lane Interchange Segments</w:t>
      </w:r>
      <w:bookmarkEnd w:id="451"/>
      <w:bookmarkEnd w:id="452"/>
    </w:p>
    <w:p w:rsidR="00620876" w:rsidRDefault="00620876" w:rsidP="00620876">
      <w:pPr>
        <w:spacing w:before="100" w:beforeAutospacing="1" w:after="100" w:afterAutospacing="1"/>
        <w:jc w:val="both"/>
        <w:rPr>
          <w:lang w:eastAsia="zh-CN"/>
        </w:rPr>
      </w:pPr>
      <w:r>
        <w:rPr>
          <w:lang w:eastAsia="zh-CN"/>
        </w:rPr>
        <w:t>This section presents the analysis of sensitivity of CMFs for lighted four-lane interchange s</w:t>
      </w:r>
      <w:r w:rsidRPr="00F23CA2">
        <w:rPr>
          <w:lang w:eastAsia="zh-CN"/>
        </w:rPr>
        <w:t>egments</w:t>
      </w:r>
      <w:r>
        <w:rPr>
          <w:lang w:eastAsia="zh-CN"/>
        </w:rPr>
        <w:t>. CMFs analyzed include left shoulder width, right shoulder width and median width. The analysis results are shown in Figure 40.  Key findings include:</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left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w:t>
      </w:r>
      <w:r>
        <w:rPr>
          <w:rFonts w:ascii="Times New Roman" w:hAnsi="Times New Roman"/>
          <w:sz w:val="24"/>
        </w:rPr>
        <w:t>oximately 0.7</w:t>
      </w:r>
      <w:r w:rsidRPr="006C3654">
        <w:rPr>
          <w:rFonts w:ascii="Times New Roman" w:hAnsi="Times New Roman"/>
          <w:sz w:val="24"/>
        </w:rPr>
        <w:t xml:space="preserve"> percent.</w:t>
      </w:r>
    </w:p>
    <w:p w:rsidR="00620876" w:rsidRPr="00D81AAA"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4.6</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w:t>
      </w:r>
      <w:r>
        <w:rPr>
          <w:rFonts w:ascii="Times New Roman" w:hAnsi="Times New Roman"/>
          <w:sz w:val="24"/>
        </w:rPr>
        <w:t>median</w:t>
      </w:r>
      <w:r w:rsidRPr="006C3654">
        <w:rPr>
          <w:rFonts w:ascii="Times New Roman" w:hAnsi="Times New Roman"/>
          <w:sz w:val="24"/>
        </w:rPr>
        <w:t xml:space="preserve"> width by 1</w:t>
      </w:r>
      <w:r>
        <w:rPr>
          <w:rFonts w:ascii="Times New Roman" w:hAnsi="Times New Roman"/>
          <w:sz w:val="24"/>
        </w:rPr>
        <w:t>0</w:t>
      </w:r>
      <w:r w:rsidRPr="006C3654">
        <w:rPr>
          <w:rFonts w:ascii="Times New Roman" w:hAnsi="Times New Roman"/>
          <w:sz w:val="24"/>
        </w:rPr>
        <w:t xml:space="preserve">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approximately 2.</w:t>
      </w:r>
      <w:r>
        <w:rPr>
          <w:rFonts w:ascii="Times New Roman" w:hAnsi="Times New Roman"/>
          <w:sz w:val="24"/>
        </w:rPr>
        <w:t>0</w:t>
      </w:r>
      <w:r w:rsidRPr="006C3654">
        <w:rPr>
          <w:rFonts w:ascii="Times New Roman" w:hAnsi="Times New Roman"/>
          <w:sz w:val="24"/>
        </w:rPr>
        <w:t xml:space="preserve"> 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140"/>
          <w:jc w:val="center"/>
        </w:trPr>
        <w:tc>
          <w:tcPr>
            <w:tcW w:w="4585" w:type="dxa"/>
            <w:shd w:val="clear" w:color="auto" w:fill="auto"/>
          </w:tcPr>
          <w:p w:rsidR="00620876" w:rsidRPr="00A1111F" w:rsidRDefault="00415FC4" w:rsidP="00665EDB">
            <w:pPr>
              <w:spacing w:after="100" w:afterAutospacing="1"/>
              <w:ind w:left="-113"/>
            </w:pPr>
            <w:r>
              <w:rPr>
                <w:noProof/>
              </w:rPr>
              <w:drawing>
                <wp:inline distT="0" distB="0" distL="0" distR="0">
                  <wp:extent cx="2933700" cy="2293620"/>
                  <wp:effectExtent l="19050" t="0" r="0" b="0"/>
                  <wp:docPr id="26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9"/>
                          <a:srcRect/>
                          <a:stretch>
                            <a:fillRect/>
                          </a:stretch>
                        </pic:blipFill>
                        <pic:spPr bwMode="auto">
                          <a:xfrm>
                            <a:off x="0" y="0"/>
                            <a:ext cx="2933700" cy="2293620"/>
                          </a:xfrm>
                          <a:prstGeom prst="rect">
                            <a:avLst/>
                          </a:prstGeom>
                          <a:noFill/>
                          <a:ln w="9525">
                            <a:noFill/>
                            <a:miter lim="800000"/>
                            <a:headEnd/>
                            <a:tailEnd/>
                          </a:ln>
                        </pic:spPr>
                      </pic:pic>
                    </a:graphicData>
                  </a:graphic>
                </wp:inline>
              </w:drawing>
            </w:r>
          </w:p>
        </w:tc>
        <w:tc>
          <w:tcPr>
            <w:tcW w:w="4729" w:type="dxa"/>
            <w:shd w:val="clear" w:color="auto" w:fill="auto"/>
          </w:tcPr>
          <w:p w:rsidR="00620876" w:rsidRPr="00A1111F" w:rsidRDefault="00415FC4" w:rsidP="00665EDB">
            <w:pPr>
              <w:spacing w:after="100" w:afterAutospacing="1"/>
              <w:ind w:left="-84"/>
            </w:pPr>
            <w:r>
              <w:rPr>
                <w:noProof/>
              </w:rPr>
              <w:drawing>
                <wp:inline distT="0" distB="0" distL="0" distR="0">
                  <wp:extent cx="2987040" cy="2293620"/>
                  <wp:effectExtent l="19050" t="0" r="3810" b="0"/>
                  <wp:docPr id="26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0"/>
                          <a:srcRect/>
                          <a:stretch>
                            <a:fillRect/>
                          </a:stretch>
                        </pic:blipFill>
                        <pic:spPr bwMode="auto">
                          <a:xfrm>
                            <a:off x="0" y="0"/>
                            <a:ext cx="2987040" cy="229362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r w:rsidR="00620876" w:rsidRPr="00665EDB" w:rsidTr="00665EDB">
        <w:trPr>
          <w:trHeight w:val="70"/>
          <w:jc w:val="center"/>
        </w:trPr>
        <w:tc>
          <w:tcPr>
            <w:tcW w:w="9314" w:type="dxa"/>
            <w:gridSpan w:val="2"/>
            <w:tcBorders>
              <w:top w:val="single" w:sz="4" w:space="0" w:color="auto"/>
              <w:bottom w:val="nil"/>
            </w:tcBorders>
            <w:shd w:val="clear" w:color="auto" w:fill="auto"/>
            <w:vAlign w:val="center"/>
          </w:tcPr>
          <w:p w:rsidR="00620876" w:rsidRPr="00665EDB" w:rsidRDefault="00415FC4" w:rsidP="00665EDB">
            <w:pPr>
              <w:spacing w:after="100" w:afterAutospacing="1"/>
              <w:ind w:left="-84"/>
              <w:jc w:val="center"/>
              <w:rPr>
                <w:noProof/>
                <w:sz w:val="20"/>
                <w:szCs w:val="20"/>
              </w:rPr>
            </w:pPr>
            <w:r>
              <w:rPr>
                <w:noProof/>
              </w:rPr>
              <w:drawing>
                <wp:inline distT="0" distB="0" distL="0" distR="0">
                  <wp:extent cx="2971800" cy="2545080"/>
                  <wp:effectExtent l="19050" t="0" r="0" b="0"/>
                  <wp:docPr id="26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7"/>
                          <a:srcRect/>
                          <a:stretch>
                            <a:fillRect/>
                          </a:stretch>
                        </pic:blipFill>
                        <pic:spPr bwMode="auto">
                          <a:xfrm>
                            <a:off x="0" y="0"/>
                            <a:ext cx="2971800" cy="25450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9314" w:type="dxa"/>
            <w:gridSpan w:val="2"/>
            <w:tcBorders>
              <w:top w:val="nil"/>
              <w:bottom w:val="single" w:sz="4" w:space="0" w:color="auto"/>
            </w:tcBorders>
            <w:shd w:val="clear" w:color="auto" w:fill="auto"/>
            <w:vAlign w:val="center"/>
          </w:tcPr>
          <w:p w:rsidR="00620876" w:rsidRPr="00665EDB" w:rsidRDefault="00620876" w:rsidP="00665EDB">
            <w:pPr>
              <w:spacing w:after="100" w:afterAutospacing="1"/>
              <w:ind w:left="247"/>
              <w:jc w:val="center"/>
              <w:rPr>
                <w:noProof/>
                <w:sz w:val="20"/>
                <w:szCs w:val="20"/>
              </w:rPr>
            </w:pPr>
            <w:r w:rsidRPr="00665EDB">
              <w:rPr>
                <w:noProof/>
                <w:kern w:val="2"/>
                <w:sz w:val="20"/>
                <w:szCs w:val="20"/>
                <w:lang w:eastAsia="zh-CN"/>
              </w:rPr>
              <w:t>(c</w:t>
            </w:r>
            <w:r w:rsidRPr="00665EDB">
              <w:rPr>
                <w:noProof/>
                <w:sz w:val="20"/>
                <w:szCs w:val="20"/>
              </w:rPr>
              <w:t>) Median Width</w:t>
            </w:r>
          </w:p>
        </w:tc>
      </w:tr>
    </w:tbl>
    <w:p w:rsidR="00620876" w:rsidRPr="006C3654" w:rsidRDefault="00620876" w:rsidP="00620876">
      <w:pPr>
        <w:pStyle w:val="Caption"/>
        <w:jc w:val="center"/>
        <w:rPr>
          <w:rFonts w:ascii="Times New Roman" w:hAnsi="Times New Roman"/>
          <w:b/>
          <w:i w:val="0"/>
          <w:color w:val="auto"/>
          <w:sz w:val="22"/>
        </w:rPr>
      </w:pPr>
      <w:bookmarkStart w:id="453" w:name="_Toc422999770"/>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Lighted Four-Lane Interchange Segments</w:t>
      </w:r>
      <w:bookmarkEnd w:id="453"/>
    </w:p>
    <w:p w:rsidR="00620876" w:rsidRDefault="00620876" w:rsidP="00620876">
      <w:pPr>
        <w:pStyle w:val="Heading3"/>
        <w:numPr>
          <w:ilvl w:val="2"/>
          <w:numId w:val="6"/>
        </w:numPr>
        <w:ind w:left="720"/>
      </w:pPr>
      <w:bookmarkStart w:id="454" w:name="_Toc411463036"/>
      <w:bookmarkStart w:id="455" w:name="_Toc424719134"/>
      <w:r>
        <w:t>CMFs</w:t>
      </w:r>
      <w:r w:rsidRPr="006C3654">
        <w:t xml:space="preserve"> for Lighted Six-Lane Interchange Segments</w:t>
      </w:r>
      <w:bookmarkEnd w:id="454"/>
      <w:bookmarkEnd w:id="455"/>
    </w:p>
    <w:p w:rsidR="00620876" w:rsidRDefault="00620876" w:rsidP="00620876">
      <w:pPr>
        <w:spacing w:before="100" w:beforeAutospacing="1" w:after="100" w:afterAutospacing="1"/>
        <w:jc w:val="both"/>
        <w:rPr>
          <w:lang w:eastAsia="zh-CN"/>
        </w:rPr>
      </w:pPr>
      <w:r>
        <w:rPr>
          <w:lang w:eastAsia="zh-CN"/>
        </w:rPr>
        <w:lastRenderedPageBreak/>
        <w:t>This section presents the analysis of sensitivity of CMFs for lighted six-lane interchange s</w:t>
      </w:r>
      <w:r w:rsidRPr="00F23CA2">
        <w:rPr>
          <w:lang w:eastAsia="zh-CN"/>
        </w:rPr>
        <w:t>egments</w:t>
      </w:r>
      <w:r>
        <w:rPr>
          <w:lang w:eastAsia="zh-CN"/>
        </w:rPr>
        <w:t>. CMFs analyzed include left shoulder width, right shoulder width and median width. The analysis results are shown in Figure 41.  Key findings include:</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left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w:t>
      </w:r>
      <w:r>
        <w:rPr>
          <w:rFonts w:ascii="Times New Roman" w:hAnsi="Times New Roman"/>
          <w:sz w:val="24"/>
        </w:rPr>
        <w:t>oximately 0.7</w:t>
      </w:r>
      <w:r w:rsidRPr="006C3654">
        <w:rPr>
          <w:rFonts w:ascii="Times New Roman" w:hAnsi="Times New Roman"/>
          <w:sz w:val="24"/>
        </w:rPr>
        <w:t xml:space="preserve"> percent.</w:t>
      </w:r>
    </w:p>
    <w:p w:rsidR="00620876" w:rsidRPr="00D81AAA"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4.6</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w:t>
      </w:r>
      <w:r>
        <w:rPr>
          <w:rFonts w:ascii="Times New Roman" w:hAnsi="Times New Roman"/>
          <w:sz w:val="24"/>
        </w:rPr>
        <w:t>median</w:t>
      </w:r>
      <w:r w:rsidRPr="006C3654">
        <w:rPr>
          <w:rFonts w:ascii="Times New Roman" w:hAnsi="Times New Roman"/>
          <w:sz w:val="24"/>
        </w:rPr>
        <w:t xml:space="preserve"> width by 1</w:t>
      </w:r>
      <w:r>
        <w:rPr>
          <w:rFonts w:ascii="Times New Roman" w:hAnsi="Times New Roman"/>
          <w:sz w:val="24"/>
        </w:rPr>
        <w:t>0</w:t>
      </w:r>
      <w:r w:rsidRPr="006C3654">
        <w:rPr>
          <w:rFonts w:ascii="Times New Roman" w:hAnsi="Times New Roman"/>
          <w:sz w:val="24"/>
        </w:rPr>
        <w:t xml:space="preserve">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decrease</w:t>
      </w:r>
      <w:r>
        <w:rPr>
          <w:rFonts w:ascii="Times New Roman" w:hAnsi="Times New Roman"/>
          <w:sz w:val="24"/>
        </w:rPr>
        <w:t>s</w:t>
      </w:r>
      <w:r w:rsidRPr="006C3654">
        <w:rPr>
          <w:rFonts w:ascii="Times New Roman" w:hAnsi="Times New Roman"/>
          <w:sz w:val="24"/>
        </w:rPr>
        <w:t xml:space="preserve"> by approximately 2.</w:t>
      </w:r>
      <w:r>
        <w:rPr>
          <w:rFonts w:ascii="Times New Roman" w:hAnsi="Times New Roman"/>
          <w:sz w:val="24"/>
        </w:rPr>
        <w:t>0</w:t>
      </w:r>
      <w:r w:rsidRPr="006C3654">
        <w:rPr>
          <w:rFonts w:ascii="Times New Roman" w:hAnsi="Times New Roman"/>
          <w:sz w:val="24"/>
        </w:rPr>
        <w:t xml:space="preserve"> 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140"/>
          <w:jc w:val="center"/>
        </w:trPr>
        <w:tc>
          <w:tcPr>
            <w:tcW w:w="4585" w:type="dxa"/>
            <w:shd w:val="clear" w:color="auto" w:fill="auto"/>
          </w:tcPr>
          <w:p w:rsidR="00620876" w:rsidRPr="00A1111F" w:rsidRDefault="00415FC4" w:rsidP="00665EDB">
            <w:pPr>
              <w:spacing w:after="100" w:afterAutospacing="1"/>
              <w:ind w:left="-113"/>
            </w:pPr>
            <w:r>
              <w:rPr>
                <w:noProof/>
              </w:rPr>
              <w:drawing>
                <wp:inline distT="0" distB="0" distL="0" distR="0">
                  <wp:extent cx="2933700" cy="2293620"/>
                  <wp:effectExtent l="19050" t="0" r="0" b="0"/>
                  <wp:docPr id="26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9"/>
                          <a:srcRect/>
                          <a:stretch>
                            <a:fillRect/>
                          </a:stretch>
                        </pic:blipFill>
                        <pic:spPr bwMode="auto">
                          <a:xfrm>
                            <a:off x="0" y="0"/>
                            <a:ext cx="2933700" cy="2293620"/>
                          </a:xfrm>
                          <a:prstGeom prst="rect">
                            <a:avLst/>
                          </a:prstGeom>
                          <a:noFill/>
                          <a:ln w="9525">
                            <a:noFill/>
                            <a:miter lim="800000"/>
                            <a:headEnd/>
                            <a:tailEnd/>
                          </a:ln>
                        </pic:spPr>
                      </pic:pic>
                    </a:graphicData>
                  </a:graphic>
                </wp:inline>
              </w:drawing>
            </w:r>
          </w:p>
        </w:tc>
        <w:tc>
          <w:tcPr>
            <w:tcW w:w="4729" w:type="dxa"/>
            <w:shd w:val="clear" w:color="auto" w:fill="auto"/>
          </w:tcPr>
          <w:p w:rsidR="00620876" w:rsidRPr="00A1111F" w:rsidRDefault="00415FC4" w:rsidP="00665EDB">
            <w:pPr>
              <w:spacing w:after="100" w:afterAutospacing="1"/>
              <w:ind w:left="-84"/>
            </w:pPr>
            <w:r>
              <w:rPr>
                <w:noProof/>
              </w:rPr>
              <w:drawing>
                <wp:inline distT="0" distB="0" distL="0" distR="0">
                  <wp:extent cx="2987040" cy="2293620"/>
                  <wp:effectExtent l="19050" t="0" r="3810" b="0"/>
                  <wp:docPr id="26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0"/>
                          <a:srcRect/>
                          <a:stretch>
                            <a:fillRect/>
                          </a:stretch>
                        </pic:blipFill>
                        <pic:spPr bwMode="auto">
                          <a:xfrm>
                            <a:off x="0" y="0"/>
                            <a:ext cx="2987040" cy="229362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r w:rsidR="00620876" w:rsidRPr="00665EDB" w:rsidTr="00665EDB">
        <w:trPr>
          <w:trHeight w:val="70"/>
          <w:jc w:val="center"/>
        </w:trPr>
        <w:tc>
          <w:tcPr>
            <w:tcW w:w="9314" w:type="dxa"/>
            <w:gridSpan w:val="2"/>
            <w:tcBorders>
              <w:top w:val="single" w:sz="4" w:space="0" w:color="auto"/>
              <w:bottom w:val="nil"/>
            </w:tcBorders>
            <w:shd w:val="clear" w:color="auto" w:fill="auto"/>
            <w:vAlign w:val="center"/>
          </w:tcPr>
          <w:p w:rsidR="00620876" w:rsidRPr="00665EDB" w:rsidRDefault="00415FC4" w:rsidP="00665EDB">
            <w:pPr>
              <w:spacing w:after="100" w:afterAutospacing="1"/>
              <w:ind w:left="-84"/>
              <w:jc w:val="center"/>
              <w:rPr>
                <w:noProof/>
                <w:sz w:val="20"/>
                <w:szCs w:val="20"/>
              </w:rPr>
            </w:pPr>
            <w:r>
              <w:rPr>
                <w:noProof/>
              </w:rPr>
              <w:drawing>
                <wp:inline distT="0" distB="0" distL="0" distR="0">
                  <wp:extent cx="2971800" cy="2545080"/>
                  <wp:effectExtent l="19050" t="0" r="0" b="0"/>
                  <wp:docPr id="27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7"/>
                          <a:srcRect/>
                          <a:stretch>
                            <a:fillRect/>
                          </a:stretch>
                        </pic:blipFill>
                        <pic:spPr bwMode="auto">
                          <a:xfrm>
                            <a:off x="0" y="0"/>
                            <a:ext cx="2971800" cy="25450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9314" w:type="dxa"/>
            <w:gridSpan w:val="2"/>
            <w:tcBorders>
              <w:top w:val="nil"/>
              <w:bottom w:val="single" w:sz="4" w:space="0" w:color="auto"/>
            </w:tcBorders>
            <w:shd w:val="clear" w:color="auto" w:fill="auto"/>
            <w:vAlign w:val="center"/>
          </w:tcPr>
          <w:p w:rsidR="00620876" w:rsidRPr="00665EDB" w:rsidRDefault="00620876" w:rsidP="00665EDB">
            <w:pPr>
              <w:spacing w:after="100" w:afterAutospacing="1"/>
              <w:ind w:left="247"/>
              <w:jc w:val="center"/>
              <w:rPr>
                <w:noProof/>
                <w:sz w:val="20"/>
                <w:szCs w:val="20"/>
              </w:rPr>
            </w:pPr>
            <w:r w:rsidRPr="00665EDB">
              <w:rPr>
                <w:noProof/>
                <w:kern w:val="2"/>
                <w:sz w:val="20"/>
                <w:szCs w:val="20"/>
                <w:lang w:eastAsia="zh-CN"/>
              </w:rPr>
              <w:t>(c</w:t>
            </w:r>
            <w:r w:rsidRPr="00665EDB">
              <w:rPr>
                <w:noProof/>
                <w:sz w:val="20"/>
                <w:szCs w:val="20"/>
              </w:rPr>
              <w:t>) Median Width</w:t>
            </w:r>
          </w:p>
        </w:tc>
      </w:tr>
    </w:tbl>
    <w:p w:rsidR="00620876" w:rsidRPr="006C3654" w:rsidRDefault="00620876" w:rsidP="00620876">
      <w:pPr>
        <w:pStyle w:val="Caption"/>
        <w:jc w:val="center"/>
        <w:rPr>
          <w:rFonts w:ascii="Times New Roman" w:hAnsi="Times New Roman"/>
          <w:b/>
          <w:i w:val="0"/>
          <w:color w:val="auto"/>
          <w:sz w:val="22"/>
        </w:rPr>
      </w:pPr>
      <w:bookmarkStart w:id="456" w:name="_Toc422999771"/>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41</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Lighted Six-Lane Interchange Segments</w:t>
      </w:r>
      <w:bookmarkEnd w:id="456"/>
    </w:p>
    <w:p w:rsidR="00620876" w:rsidRDefault="00620876" w:rsidP="00620876">
      <w:pPr>
        <w:pStyle w:val="Heading3"/>
        <w:numPr>
          <w:ilvl w:val="2"/>
          <w:numId w:val="6"/>
        </w:numPr>
        <w:ind w:left="720"/>
      </w:pPr>
      <w:bookmarkStart w:id="457" w:name="_Toc411463037"/>
      <w:bookmarkStart w:id="458" w:name="_Toc424719135"/>
      <w:r>
        <w:t>CMFs</w:t>
      </w:r>
      <w:r w:rsidRPr="006C3654">
        <w:t xml:space="preserve"> for Unlighted Four-Lane Interchange Segments</w:t>
      </w:r>
      <w:bookmarkEnd w:id="457"/>
      <w:bookmarkEnd w:id="458"/>
    </w:p>
    <w:p w:rsidR="00620876" w:rsidRDefault="00620876" w:rsidP="00620876">
      <w:pPr>
        <w:spacing w:before="100" w:beforeAutospacing="1" w:after="100" w:afterAutospacing="1"/>
        <w:jc w:val="both"/>
        <w:rPr>
          <w:lang w:eastAsia="zh-CN"/>
        </w:rPr>
      </w:pPr>
      <w:r>
        <w:rPr>
          <w:lang w:eastAsia="zh-CN"/>
        </w:rPr>
        <w:lastRenderedPageBreak/>
        <w:t>This section presents the analysis of sensitivity of CMFs for unlighted four-lane interchange s</w:t>
      </w:r>
      <w:r w:rsidRPr="00F23CA2">
        <w:rPr>
          <w:lang w:eastAsia="zh-CN"/>
        </w:rPr>
        <w:t>egments</w:t>
      </w:r>
      <w:r>
        <w:rPr>
          <w:lang w:eastAsia="zh-CN"/>
        </w:rPr>
        <w:t>. CMFs analyzed include median width and barrier proportion. The analysis results are shown in Figure 42.  Key findings include:</w:t>
      </w:r>
    </w:p>
    <w:p w:rsidR="00620876" w:rsidRPr="00273087"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increasing median width</w:t>
      </w:r>
      <w:r w:rsidRPr="006C3654">
        <w:rPr>
          <w:rFonts w:ascii="Times New Roman" w:hAnsi="Times New Roman"/>
          <w:sz w:val="24"/>
        </w:rPr>
        <w:t xml:space="preserve"> by 10 </w:t>
      </w:r>
      <w:proofErr w:type="spellStart"/>
      <w:r>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increases by approximately 2.5</w:t>
      </w:r>
      <w:r w:rsidRPr="006C3654">
        <w:rPr>
          <w:rFonts w:ascii="Times New Roman" w:hAnsi="Times New Roman"/>
          <w:sz w:val="24"/>
        </w:rPr>
        <w:t xml:space="preserve"> percent.</w:t>
      </w:r>
    </w:p>
    <w:p w:rsidR="00620876" w:rsidRPr="00A268DE"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the proportion of </w:t>
      </w:r>
      <w:r w:rsidR="00C3021E">
        <w:rPr>
          <w:rFonts w:ascii="Times New Roman" w:hAnsi="Times New Roman"/>
          <w:sz w:val="24"/>
        </w:rPr>
        <w:t xml:space="preserve">a </w:t>
      </w:r>
      <w:r w:rsidRPr="006C3654">
        <w:rPr>
          <w:rFonts w:ascii="Times New Roman" w:hAnsi="Times New Roman"/>
          <w:sz w:val="24"/>
        </w:rPr>
        <w:t xml:space="preserve">segment with </w:t>
      </w:r>
      <w:r w:rsidR="00C3021E">
        <w:rPr>
          <w:rFonts w:ascii="Times New Roman" w:hAnsi="Times New Roman"/>
          <w:sz w:val="24"/>
        </w:rPr>
        <w:t xml:space="preserve">a </w:t>
      </w:r>
      <w:r w:rsidRPr="006C3654">
        <w:rPr>
          <w:rFonts w:ascii="Times New Roman" w:hAnsi="Times New Roman"/>
          <w:sz w:val="24"/>
        </w:rPr>
        <w:t>median barrier by 10 percent, the predicted number of nighttime crashes increase</w:t>
      </w:r>
      <w:r>
        <w:rPr>
          <w:rFonts w:ascii="Times New Roman" w:hAnsi="Times New Roman"/>
          <w:sz w:val="24"/>
        </w:rPr>
        <w:t>s</w:t>
      </w:r>
      <w:r w:rsidRPr="006C3654">
        <w:rPr>
          <w:rFonts w:ascii="Times New Roman" w:hAnsi="Times New Roman"/>
          <w:sz w:val="24"/>
        </w:rPr>
        <w:t xml:space="preserve"> by approximately 2.6 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842"/>
          <w:jc w:val="center"/>
        </w:trPr>
        <w:tc>
          <w:tcPr>
            <w:tcW w:w="4585" w:type="dxa"/>
            <w:shd w:val="clear" w:color="auto" w:fill="auto"/>
          </w:tcPr>
          <w:p w:rsidR="00620876" w:rsidRPr="00132833" w:rsidRDefault="00415FC4" w:rsidP="00665EDB">
            <w:pPr>
              <w:spacing w:after="100" w:afterAutospacing="1"/>
              <w:ind w:left="-113"/>
            </w:pPr>
            <w:r>
              <w:rPr>
                <w:noProof/>
              </w:rPr>
              <w:drawing>
                <wp:inline distT="0" distB="0" distL="0" distR="0">
                  <wp:extent cx="2887980" cy="2583180"/>
                  <wp:effectExtent l="19050" t="0" r="7620" b="0"/>
                  <wp:docPr id="27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1"/>
                          <a:srcRect/>
                          <a:stretch>
                            <a:fillRect/>
                          </a:stretch>
                        </pic:blipFill>
                        <pic:spPr bwMode="auto">
                          <a:xfrm>
                            <a:off x="0" y="0"/>
                            <a:ext cx="2887980" cy="2583180"/>
                          </a:xfrm>
                          <a:prstGeom prst="rect">
                            <a:avLst/>
                          </a:prstGeom>
                          <a:noFill/>
                          <a:ln w="9525">
                            <a:noFill/>
                            <a:miter lim="800000"/>
                            <a:headEnd/>
                            <a:tailEnd/>
                          </a:ln>
                        </pic:spPr>
                      </pic:pic>
                    </a:graphicData>
                  </a:graphic>
                </wp:inline>
              </w:drawing>
            </w:r>
          </w:p>
        </w:tc>
        <w:tc>
          <w:tcPr>
            <w:tcW w:w="4729" w:type="dxa"/>
            <w:shd w:val="clear" w:color="auto" w:fill="auto"/>
          </w:tcPr>
          <w:p w:rsidR="00620876" w:rsidRPr="00132833" w:rsidRDefault="00415FC4" w:rsidP="00665EDB">
            <w:pPr>
              <w:spacing w:after="100" w:afterAutospacing="1"/>
              <w:ind w:left="-84"/>
            </w:pPr>
            <w:r>
              <w:rPr>
                <w:noProof/>
              </w:rPr>
              <w:drawing>
                <wp:inline distT="0" distB="0" distL="0" distR="0">
                  <wp:extent cx="2964180" cy="2659380"/>
                  <wp:effectExtent l="19050" t="0" r="7620" b="0"/>
                  <wp:docPr id="27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2"/>
                          <a:srcRect/>
                          <a:stretch>
                            <a:fillRect/>
                          </a:stretch>
                        </pic:blipFill>
                        <pic:spPr bwMode="auto">
                          <a:xfrm>
                            <a:off x="0" y="0"/>
                            <a:ext cx="2964180" cy="26593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Median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Barrier Proportion</w:t>
            </w:r>
          </w:p>
        </w:tc>
      </w:tr>
    </w:tbl>
    <w:p w:rsidR="00620876" w:rsidRPr="006C3654" w:rsidRDefault="00620876" w:rsidP="00620876">
      <w:pPr>
        <w:pStyle w:val="Caption"/>
        <w:jc w:val="center"/>
        <w:rPr>
          <w:rFonts w:ascii="Times New Roman" w:hAnsi="Times New Roman"/>
          <w:b/>
          <w:i w:val="0"/>
          <w:color w:val="auto"/>
          <w:sz w:val="22"/>
        </w:rPr>
      </w:pPr>
      <w:bookmarkStart w:id="459" w:name="_Toc422999772"/>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42</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Unlighted Four-Lane Interchange Segments</w:t>
      </w:r>
      <w:bookmarkEnd w:id="459"/>
    </w:p>
    <w:p w:rsidR="00620876" w:rsidRDefault="00620876" w:rsidP="00620876">
      <w:pPr>
        <w:pStyle w:val="Heading3"/>
        <w:numPr>
          <w:ilvl w:val="2"/>
          <w:numId w:val="6"/>
        </w:numPr>
        <w:ind w:left="720"/>
      </w:pPr>
      <w:bookmarkStart w:id="460" w:name="_Toc411463038"/>
      <w:bookmarkStart w:id="461" w:name="_Toc424719136"/>
      <w:r>
        <w:t>CMFs</w:t>
      </w:r>
      <w:r w:rsidRPr="006C3654">
        <w:t xml:space="preserve"> for Unlighted Six-Lane Interchange Segments</w:t>
      </w:r>
      <w:bookmarkEnd w:id="460"/>
      <w:bookmarkEnd w:id="461"/>
    </w:p>
    <w:p w:rsidR="00620876" w:rsidRDefault="00620876" w:rsidP="00620876">
      <w:pPr>
        <w:spacing w:before="100" w:beforeAutospacing="1" w:after="100" w:afterAutospacing="1"/>
        <w:jc w:val="both"/>
        <w:rPr>
          <w:lang w:eastAsia="zh-CN"/>
        </w:rPr>
      </w:pPr>
      <w:r>
        <w:rPr>
          <w:lang w:eastAsia="zh-CN"/>
        </w:rPr>
        <w:t>This section presents the analysis of sensitivity of CMFs for unlighted six-lane interchange s</w:t>
      </w:r>
      <w:r w:rsidRPr="00F23CA2">
        <w:rPr>
          <w:lang w:eastAsia="zh-CN"/>
        </w:rPr>
        <w:t>egments</w:t>
      </w:r>
      <w:r>
        <w:rPr>
          <w:lang w:eastAsia="zh-CN"/>
        </w:rPr>
        <w:t>. CMFs analyzed include curve and barrier proportion. The analysis results are shown in Figure 43.  Key findings include:</w:t>
      </w:r>
    </w:p>
    <w:p w:rsidR="00620876" w:rsidRPr="00A268DE"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the proportion of </w:t>
      </w:r>
      <w:r w:rsidR="00C3021E">
        <w:rPr>
          <w:rFonts w:ascii="Times New Roman" w:hAnsi="Times New Roman"/>
          <w:sz w:val="24"/>
        </w:rPr>
        <w:t xml:space="preserve">a </w:t>
      </w:r>
      <w:r w:rsidRPr="006C3654">
        <w:rPr>
          <w:rFonts w:ascii="Times New Roman" w:hAnsi="Times New Roman"/>
          <w:sz w:val="24"/>
        </w:rPr>
        <w:t xml:space="preserve">segment with </w:t>
      </w:r>
      <w:r w:rsidR="00C3021E">
        <w:rPr>
          <w:rFonts w:ascii="Times New Roman" w:hAnsi="Times New Roman"/>
          <w:sz w:val="24"/>
        </w:rPr>
        <w:t xml:space="preserve">a </w:t>
      </w:r>
      <w:r w:rsidRPr="006C3654">
        <w:rPr>
          <w:rFonts w:ascii="Times New Roman" w:hAnsi="Times New Roman"/>
          <w:sz w:val="24"/>
        </w:rPr>
        <w:t>median barrier by 10 percent, the predicted number of nighttime crashes increase</w:t>
      </w:r>
      <w:r>
        <w:rPr>
          <w:rFonts w:ascii="Times New Roman" w:hAnsi="Times New Roman"/>
          <w:sz w:val="24"/>
        </w:rPr>
        <w:t>s</w:t>
      </w:r>
      <w:r w:rsidRPr="006C3654">
        <w:rPr>
          <w:rFonts w:ascii="Times New Roman" w:hAnsi="Times New Roman"/>
          <w:sz w:val="24"/>
        </w:rPr>
        <w:t xml:space="preserve"> by approximately 2.6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For a curve radius of 5</w:t>
      </w:r>
      <w:r w:rsidRPr="006C3654">
        <w:rPr>
          <w:rFonts w:ascii="Times New Roman" w:hAnsi="Times New Roman"/>
          <w:sz w:val="24"/>
        </w:rPr>
        <w:t xml:space="preserve">000 </w:t>
      </w:r>
      <w:proofErr w:type="spellStart"/>
      <w:r w:rsidRPr="006C3654">
        <w:rPr>
          <w:rFonts w:ascii="Times New Roman" w:hAnsi="Times New Roman"/>
          <w:sz w:val="24"/>
        </w:rPr>
        <w:t>ft</w:t>
      </w:r>
      <w:proofErr w:type="spellEnd"/>
      <w:r w:rsidRPr="006C3654">
        <w:rPr>
          <w:rFonts w:ascii="Times New Roman" w:hAnsi="Times New Roman"/>
          <w:sz w:val="24"/>
        </w:rPr>
        <w:t xml:space="preserve">, </w:t>
      </w:r>
      <w:r>
        <w:rPr>
          <w:rFonts w:ascii="Times New Roman" w:hAnsi="Times New Roman"/>
          <w:sz w:val="24"/>
        </w:rPr>
        <w:t xml:space="preserve">by </w:t>
      </w:r>
      <w:r w:rsidRPr="006C3654">
        <w:rPr>
          <w:rFonts w:ascii="Times New Roman" w:hAnsi="Times New Roman"/>
          <w:sz w:val="24"/>
        </w:rPr>
        <w:t xml:space="preserve">increasing the proportion of </w:t>
      </w:r>
      <w:r w:rsidR="00C3021E">
        <w:rPr>
          <w:rFonts w:ascii="Times New Roman" w:hAnsi="Times New Roman"/>
          <w:sz w:val="24"/>
        </w:rPr>
        <w:t xml:space="preserve">a </w:t>
      </w:r>
      <w:r w:rsidRPr="006C3654">
        <w:rPr>
          <w:rFonts w:ascii="Times New Roman" w:hAnsi="Times New Roman"/>
          <w:sz w:val="24"/>
        </w:rPr>
        <w:t xml:space="preserve">segment with </w:t>
      </w:r>
      <w:r w:rsidR="00C3021E">
        <w:rPr>
          <w:rFonts w:ascii="Times New Roman" w:hAnsi="Times New Roman"/>
          <w:sz w:val="24"/>
        </w:rPr>
        <w:t xml:space="preserve">a </w:t>
      </w:r>
      <w:r w:rsidRPr="006C3654">
        <w:rPr>
          <w:rFonts w:ascii="Times New Roman" w:hAnsi="Times New Roman"/>
          <w:sz w:val="24"/>
        </w:rPr>
        <w:t>curve (increasing curve length) by 10 percent, the predicted number of nighttime crashes increase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0.9</w:t>
      </w:r>
      <w:r w:rsidRPr="006C3654">
        <w:rPr>
          <w:rFonts w:ascii="Times New Roman" w:hAnsi="Times New Roman"/>
          <w:sz w:val="24"/>
        </w:rPr>
        <w:t xml:space="preserve"> percent.</w:t>
      </w:r>
    </w:p>
    <w:p w:rsidR="00620876" w:rsidRPr="00D31402" w:rsidRDefault="00620876" w:rsidP="00620876">
      <w:pPr>
        <w:pStyle w:val="ListParagraph"/>
        <w:numPr>
          <w:ilvl w:val="0"/>
          <w:numId w:val="28"/>
        </w:numPr>
        <w:spacing w:after="100" w:afterAutospacing="1"/>
        <w:rPr>
          <w:rFonts w:ascii="Times New Roman" w:hAnsi="Times New Roman"/>
          <w:i/>
          <w:sz w:val="24"/>
          <w:u w:val="single"/>
        </w:rPr>
      </w:pPr>
      <w:r w:rsidRPr="006C3654">
        <w:rPr>
          <w:rFonts w:ascii="Times New Roman" w:hAnsi="Times New Roman"/>
          <w:sz w:val="24"/>
        </w:rPr>
        <w:t xml:space="preserve">For a segment with 50 percent of its length on </w:t>
      </w:r>
      <w:r w:rsidR="00C3021E">
        <w:rPr>
          <w:rFonts w:ascii="Times New Roman" w:hAnsi="Times New Roman"/>
          <w:sz w:val="24"/>
        </w:rPr>
        <w:t xml:space="preserve">a </w:t>
      </w:r>
      <w:r w:rsidRPr="006C3654">
        <w:rPr>
          <w:rFonts w:ascii="Times New Roman" w:hAnsi="Times New Roman"/>
          <w:sz w:val="24"/>
        </w:rPr>
        <w:t xml:space="preserve">curve, </w:t>
      </w:r>
      <w:r>
        <w:rPr>
          <w:rFonts w:ascii="Times New Roman" w:hAnsi="Times New Roman"/>
          <w:sz w:val="24"/>
        </w:rPr>
        <w:t xml:space="preserve">by </w:t>
      </w:r>
      <w:r w:rsidRPr="006C3654">
        <w:rPr>
          <w:rFonts w:ascii="Times New Roman" w:hAnsi="Times New Roman"/>
          <w:sz w:val="24"/>
        </w:rPr>
        <w:t xml:space="preserve">increasing its curve radius by 1000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decreases by approximately 1.0</w:t>
      </w:r>
      <w:r w:rsidRPr="006C3654">
        <w:rPr>
          <w:rFonts w:ascii="Times New Roman" w:hAnsi="Times New Roman"/>
          <w:sz w:val="24"/>
        </w:rPr>
        <w:t xml:space="preserve"> 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842"/>
          <w:jc w:val="center"/>
        </w:trPr>
        <w:tc>
          <w:tcPr>
            <w:tcW w:w="4585" w:type="dxa"/>
            <w:shd w:val="clear" w:color="auto" w:fill="auto"/>
          </w:tcPr>
          <w:p w:rsidR="00620876" w:rsidRPr="001E1E03" w:rsidRDefault="00415FC4" w:rsidP="00665EDB">
            <w:pPr>
              <w:spacing w:after="100" w:afterAutospacing="1"/>
              <w:ind w:left="-113"/>
            </w:pPr>
            <w:r>
              <w:rPr>
                <w:noProof/>
              </w:rPr>
              <w:lastRenderedPageBreak/>
              <w:drawing>
                <wp:inline distT="0" distB="0" distL="0" distR="0">
                  <wp:extent cx="2895600" cy="2651760"/>
                  <wp:effectExtent l="19050" t="0" r="0" b="0"/>
                  <wp:docPr id="27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3"/>
                          <a:srcRect/>
                          <a:stretch>
                            <a:fillRect/>
                          </a:stretch>
                        </pic:blipFill>
                        <pic:spPr bwMode="auto">
                          <a:xfrm>
                            <a:off x="0" y="0"/>
                            <a:ext cx="2895600" cy="2651760"/>
                          </a:xfrm>
                          <a:prstGeom prst="rect">
                            <a:avLst/>
                          </a:prstGeom>
                          <a:noFill/>
                          <a:ln w="9525">
                            <a:noFill/>
                            <a:miter lim="800000"/>
                            <a:headEnd/>
                            <a:tailEnd/>
                          </a:ln>
                        </pic:spPr>
                      </pic:pic>
                    </a:graphicData>
                  </a:graphic>
                </wp:inline>
              </w:drawing>
            </w:r>
          </w:p>
        </w:tc>
        <w:tc>
          <w:tcPr>
            <w:tcW w:w="4729" w:type="dxa"/>
            <w:shd w:val="clear" w:color="auto" w:fill="auto"/>
          </w:tcPr>
          <w:p w:rsidR="00620876" w:rsidRPr="00665EDB" w:rsidRDefault="00415FC4" w:rsidP="00665EDB">
            <w:pPr>
              <w:spacing w:after="100" w:afterAutospacing="1"/>
              <w:ind w:left="-84"/>
              <w:rPr>
                <w:i/>
                <w:u w:val="single"/>
              </w:rPr>
            </w:pPr>
            <w:r>
              <w:rPr>
                <w:noProof/>
              </w:rPr>
              <w:drawing>
                <wp:inline distT="0" distB="0" distL="0" distR="0">
                  <wp:extent cx="2964180" cy="2659380"/>
                  <wp:effectExtent l="19050" t="0" r="7620" b="0"/>
                  <wp:docPr id="27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2"/>
                          <a:srcRect/>
                          <a:stretch>
                            <a:fillRect/>
                          </a:stretch>
                        </pic:blipFill>
                        <pic:spPr bwMode="auto">
                          <a:xfrm>
                            <a:off x="0" y="0"/>
                            <a:ext cx="2964180" cy="26593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Curve</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Barrier Proportion</w:t>
            </w:r>
          </w:p>
        </w:tc>
      </w:tr>
    </w:tbl>
    <w:p w:rsidR="00620876" w:rsidRPr="006C3654" w:rsidRDefault="00620876" w:rsidP="00620876">
      <w:pPr>
        <w:pStyle w:val="Caption"/>
        <w:jc w:val="center"/>
        <w:rPr>
          <w:rFonts w:ascii="Times New Roman" w:hAnsi="Times New Roman"/>
          <w:b/>
          <w:i w:val="0"/>
          <w:color w:val="auto"/>
          <w:sz w:val="22"/>
        </w:rPr>
      </w:pPr>
      <w:bookmarkStart w:id="462" w:name="_Toc422999773"/>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43</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Unlighted Six-Lane Interchange Segments</w:t>
      </w:r>
      <w:bookmarkEnd w:id="462"/>
    </w:p>
    <w:p w:rsidR="00620876" w:rsidRDefault="00620876" w:rsidP="00620876">
      <w:pPr>
        <w:pStyle w:val="Heading3"/>
        <w:numPr>
          <w:ilvl w:val="2"/>
          <w:numId w:val="6"/>
        </w:numPr>
        <w:ind w:left="720"/>
      </w:pPr>
      <w:bookmarkStart w:id="463" w:name="_Toc411463039"/>
      <w:bookmarkStart w:id="464" w:name="_Toc424719137"/>
      <w:r>
        <w:t>CMFs</w:t>
      </w:r>
      <w:r w:rsidRPr="006C3654">
        <w:t xml:space="preserve"> for Lighted One-Lane Entry Ramps</w:t>
      </w:r>
      <w:bookmarkEnd w:id="463"/>
      <w:bookmarkEnd w:id="464"/>
    </w:p>
    <w:p w:rsidR="00620876" w:rsidRDefault="00620876" w:rsidP="00620876">
      <w:pPr>
        <w:spacing w:before="100" w:beforeAutospacing="1" w:after="100" w:afterAutospacing="1"/>
        <w:jc w:val="both"/>
        <w:rPr>
          <w:lang w:eastAsia="zh-CN"/>
        </w:rPr>
      </w:pPr>
      <w:r>
        <w:rPr>
          <w:lang w:eastAsia="zh-CN"/>
        </w:rPr>
        <w:t>This section presents the analysis of sensitivity of CMFs for lighted one-lane entry ramps. CMFs analyzed include left shoulder width and right shoulder width. The analysis results are shown in Figure 44.  Key findings include:</w:t>
      </w:r>
    </w:p>
    <w:p w:rsidR="00620876" w:rsidRPr="00C531F0" w:rsidRDefault="00620876" w:rsidP="00016CD2">
      <w:pPr>
        <w:pStyle w:val="ListParagraph"/>
        <w:numPr>
          <w:ilvl w:val="0"/>
          <w:numId w:val="60"/>
        </w:numPr>
        <w:spacing w:before="100" w:beforeAutospacing="1" w:after="100" w:afterAutospacing="1"/>
      </w:pPr>
      <w:r>
        <w:rPr>
          <w:rFonts w:ascii="Times New Roman" w:hAnsi="Times New Roman"/>
          <w:sz w:val="24"/>
        </w:rPr>
        <w:t>By i</w:t>
      </w:r>
      <w:r w:rsidRPr="00C531F0">
        <w:rPr>
          <w:rFonts w:ascii="Times New Roman" w:hAnsi="Times New Roman"/>
          <w:sz w:val="24"/>
        </w:rPr>
        <w:t xml:space="preserve">ncreasing left shoulder width by 1 </w:t>
      </w:r>
      <w:proofErr w:type="spellStart"/>
      <w:r w:rsidRPr="00C531F0">
        <w:rPr>
          <w:rFonts w:ascii="Times New Roman" w:hAnsi="Times New Roman"/>
          <w:sz w:val="24"/>
        </w:rPr>
        <w:t>ft</w:t>
      </w:r>
      <w:proofErr w:type="spellEnd"/>
      <w:r w:rsidRPr="00C531F0">
        <w:rPr>
          <w:rFonts w:ascii="Times New Roman" w:hAnsi="Times New Roman"/>
          <w:sz w:val="24"/>
        </w:rPr>
        <w:t>, the predicted number of nighttime crashes increase</w:t>
      </w:r>
      <w:r>
        <w:rPr>
          <w:rFonts w:ascii="Times New Roman" w:hAnsi="Times New Roman"/>
          <w:sz w:val="24"/>
        </w:rPr>
        <w:t>s</w:t>
      </w:r>
      <w:r w:rsidRPr="00C531F0">
        <w:rPr>
          <w:rFonts w:ascii="Times New Roman" w:hAnsi="Times New Roman"/>
          <w:sz w:val="24"/>
        </w:rPr>
        <w:t xml:space="preserve"> by approximately 3.5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increasing right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w:t>
      </w:r>
      <w:r w:rsidR="005D7915" w:rsidRPr="006C3654">
        <w:rPr>
          <w:rFonts w:ascii="Times New Roman" w:hAnsi="Times New Roman"/>
          <w:sz w:val="24"/>
        </w:rPr>
        <w:t xml:space="preserve">crashes </w:t>
      </w:r>
      <w:r w:rsidR="005D7915">
        <w:rPr>
          <w:rFonts w:ascii="Times New Roman" w:hAnsi="Times New Roman"/>
          <w:sz w:val="24"/>
        </w:rPr>
        <w:t>increases</w:t>
      </w:r>
      <w:r>
        <w:rPr>
          <w:rFonts w:ascii="Times New Roman" w:hAnsi="Times New Roman"/>
          <w:sz w:val="24"/>
        </w:rPr>
        <w:t xml:space="preserve"> by approximately 1.4</w:t>
      </w:r>
      <w:r w:rsidRPr="006C3654">
        <w:rPr>
          <w:rFonts w:ascii="Times New Roman" w:hAnsi="Times New Roman"/>
          <w:sz w:val="24"/>
        </w:rPr>
        <w:t xml:space="preserve"> percent.</w:t>
      </w:r>
    </w:p>
    <w:tbl>
      <w:tblPr>
        <w:tblW w:w="928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57"/>
        <w:gridCol w:w="4626"/>
      </w:tblGrid>
      <w:tr w:rsidR="00620876" w:rsidRPr="00665EDB" w:rsidTr="00665EDB">
        <w:trPr>
          <w:trHeight w:val="3572"/>
          <w:jc w:val="center"/>
        </w:trPr>
        <w:tc>
          <w:tcPr>
            <w:tcW w:w="4657" w:type="dxa"/>
            <w:shd w:val="clear" w:color="auto" w:fill="auto"/>
          </w:tcPr>
          <w:p w:rsidR="00620876" w:rsidRPr="00D64837" w:rsidRDefault="00415FC4" w:rsidP="00665EDB">
            <w:pPr>
              <w:spacing w:after="100" w:afterAutospacing="1"/>
              <w:ind w:left="-113"/>
            </w:pPr>
            <w:r>
              <w:rPr>
                <w:noProof/>
              </w:rPr>
              <w:drawing>
                <wp:inline distT="0" distB="0" distL="0" distR="0">
                  <wp:extent cx="2887980" cy="2225040"/>
                  <wp:effectExtent l="19050" t="0" r="7620" b="0"/>
                  <wp:docPr id="27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4"/>
                          <a:srcRect/>
                          <a:stretch>
                            <a:fillRect/>
                          </a:stretch>
                        </pic:blipFill>
                        <pic:spPr bwMode="auto">
                          <a:xfrm>
                            <a:off x="0" y="0"/>
                            <a:ext cx="2887980" cy="2225040"/>
                          </a:xfrm>
                          <a:prstGeom prst="rect">
                            <a:avLst/>
                          </a:prstGeom>
                          <a:noFill/>
                          <a:ln w="9525">
                            <a:noFill/>
                            <a:miter lim="800000"/>
                            <a:headEnd/>
                            <a:tailEnd/>
                          </a:ln>
                        </pic:spPr>
                      </pic:pic>
                    </a:graphicData>
                  </a:graphic>
                </wp:inline>
              </w:drawing>
            </w:r>
          </w:p>
        </w:tc>
        <w:tc>
          <w:tcPr>
            <w:tcW w:w="4626" w:type="dxa"/>
            <w:shd w:val="clear" w:color="auto" w:fill="auto"/>
          </w:tcPr>
          <w:p w:rsidR="00620876" w:rsidRPr="00D64837" w:rsidRDefault="00415FC4" w:rsidP="00665EDB">
            <w:pPr>
              <w:spacing w:after="100" w:afterAutospacing="1"/>
              <w:ind w:left="-123"/>
            </w:pPr>
            <w:r>
              <w:rPr>
                <w:noProof/>
              </w:rPr>
              <w:drawing>
                <wp:inline distT="0" distB="0" distL="0" distR="0">
                  <wp:extent cx="2887980" cy="2225040"/>
                  <wp:effectExtent l="19050" t="0" r="7620" b="0"/>
                  <wp:docPr id="276"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5"/>
                          <a:srcRect/>
                          <a:stretch>
                            <a:fillRect/>
                          </a:stretch>
                        </pic:blipFill>
                        <pic:spPr bwMode="auto">
                          <a:xfrm>
                            <a:off x="0" y="0"/>
                            <a:ext cx="2887980" cy="222504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657"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626"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bl>
    <w:p w:rsidR="00620876" w:rsidRPr="006C3654" w:rsidRDefault="00620876" w:rsidP="00620876">
      <w:pPr>
        <w:pStyle w:val="Caption"/>
        <w:jc w:val="center"/>
        <w:rPr>
          <w:rFonts w:ascii="Times New Roman" w:hAnsi="Times New Roman"/>
          <w:b/>
          <w:i w:val="0"/>
          <w:color w:val="auto"/>
          <w:sz w:val="22"/>
        </w:rPr>
      </w:pPr>
      <w:bookmarkStart w:id="465" w:name="_Toc422999774"/>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CMFs for Lighted One-Lane Entry Ramps</w:t>
      </w:r>
      <w:bookmarkEnd w:id="465"/>
    </w:p>
    <w:p w:rsidR="00620876" w:rsidRDefault="00620876" w:rsidP="00620876">
      <w:pPr>
        <w:pStyle w:val="Heading3"/>
        <w:numPr>
          <w:ilvl w:val="2"/>
          <w:numId w:val="6"/>
        </w:numPr>
        <w:ind w:left="720"/>
      </w:pPr>
      <w:bookmarkStart w:id="466" w:name="_Toc411463040"/>
      <w:bookmarkStart w:id="467" w:name="_Toc424719138"/>
      <w:r>
        <w:t>CMFs</w:t>
      </w:r>
      <w:r w:rsidRPr="006C3654">
        <w:t xml:space="preserve"> for </w:t>
      </w:r>
      <w:r>
        <w:t>L</w:t>
      </w:r>
      <w:r w:rsidRPr="006C3654">
        <w:t>ighted One-Lane E</w:t>
      </w:r>
      <w:r>
        <w:t>xit</w:t>
      </w:r>
      <w:r w:rsidRPr="006C3654">
        <w:t xml:space="preserve"> Ramps</w:t>
      </w:r>
      <w:bookmarkEnd w:id="466"/>
      <w:bookmarkEnd w:id="467"/>
    </w:p>
    <w:p w:rsidR="00620876" w:rsidRDefault="00620876" w:rsidP="00620876">
      <w:pPr>
        <w:spacing w:before="100" w:beforeAutospacing="1" w:after="100" w:afterAutospacing="1"/>
        <w:jc w:val="both"/>
        <w:rPr>
          <w:lang w:eastAsia="zh-CN"/>
        </w:rPr>
      </w:pPr>
      <w:r>
        <w:rPr>
          <w:lang w:eastAsia="zh-CN"/>
        </w:rPr>
        <w:lastRenderedPageBreak/>
        <w:t xml:space="preserve">This section presents the analysis of sensitivity of CMFs for lighted one-lane exit ramps. CMFs </w:t>
      </w:r>
      <w:r w:rsidR="0008690F">
        <w:rPr>
          <w:lang w:eastAsia="zh-CN"/>
        </w:rPr>
        <w:t>analyzed include</w:t>
      </w:r>
      <w:r>
        <w:rPr>
          <w:lang w:eastAsia="zh-CN"/>
        </w:rPr>
        <w:t xml:space="preserve"> left shoulder width and right shoulder width. The analysis results are shown in Figure 45.  Key findings include:</w:t>
      </w:r>
    </w:p>
    <w:p w:rsidR="00620876" w:rsidRPr="001743D6"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ncreasing l</w:t>
      </w:r>
      <w:r>
        <w:rPr>
          <w:rFonts w:ascii="Times New Roman" w:hAnsi="Times New Roman"/>
          <w:sz w:val="24"/>
        </w:rPr>
        <w:t>eft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w:t>
      </w:r>
      <w:r>
        <w:rPr>
          <w:rFonts w:ascii="Times New Roman" w:hAnsi="Times New Roman"/>
          <w:sz w:val="24"/>
        </w:rPr>
        <w:t xml:space="preserve"> increases by approximately 3</w:t>
      </w:r>
      <w:r w:rsidRPr="006C3654">
        <w:rPr>
          <w:rFonts w:ascii="Times New Roman" w:hAnsi="Times New Roman"/>
          <w:sz w:val="24"/>
        </w:rPr>
        <w:t>.5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 xml:space="preserve">By </w:t>
      </w:r>
      <w:r w:rsidR="00F47D80">
        <w:rPr>
          <w:rFonts w:ascii="Times New Roman" w:hAnsi="Times New Roman"/>
          <w:sz w:val="24"/>
        </w:rPr>
        <w:t>increasing</w:t>
      </w:r>
      <w:r>
        <w:rPr>
          <w:rFonts w:ascii="Times New Roman" w:hAnsi="Times New Roman"/>
          <w:sz w:val="24"/>
        </w:rPr>
        <w:t xml:space="preserve"> right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increase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 xml:space="preserve">4.8 </w:t>
      </w:r>
      <w:r w:rsidRPr="006C3654">
        <w:rPr>
          <w:rFonts w:ascii="Times New Roman" w:hAnsi="Times New Roman"/>
          <w:sz w:val="24"/>
        </w:rPr>
        <w:t>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410"/>
          <w:jc w:val="center"/>
        </w:trPr>
        <w:tc>
          <w:tcPr>
            <w:tcW w:w="4585" w:type="dxa"/>
            <w:shd w:val="clear" w:color="auto" w:fill="auto"/>
          </w:tcPr>
          <w:p w:rsidR="00620876" w:rsidRPr="005369A2" w:rsidRDefault="00415FC4" w:rsidP="00665EDB">
            <w:pPr>
              <w:spacing w:after="100" w:afterAutospacing="1"/>
              <w:ind w:left="-113"/>
            </w:pPr>
            <w:r>
              <w:rPr>
                <w:noProof/>
              </w:rPr>
              <w:drawing>
                <wp:inline distT="0" distB="0" distL="0" distR="0">
                  <wp:extent cx="2933700" cy="2263140"/>
                  <wp:effectExtent l="19050" t="0" r="0" b="0"/>
                  <wp:docPr id="27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
                          <a:srcRect/>
                          <a:stretch>
                            <a:fillRect/>
                          </a:stretch>
                        </pic:blipFill>
                        <pic:spPr bwMode="auto">
                          <a:xfrm>
                            <a:off x="0" y="0"/>
                            <a:ext cx="2933700" cy="2263140"/>
                          </a:xfrm>
                          <a:prstGeom prst="rect">
                            <a:avLst/>
                          </a:prstGeom>
                          <a:noFill/>
                          <a:ln w="9525">
                            <a:noFill/>
                            <a:miter lim="800000"/>
                            <a:headEnd/>
                            <a:tailEnd/>
                          </a:ln>
                        </pic:spPr>
                      </pic:pic>
                    </a:graphicData>
                  </a:graphic>
                </wp:inline>
              </w:drawing>
            </w:r>
          </w:p>
        </w:tc>
        <w:tc>
          <w:tcPr>
            <w:tcW w:w="4729" w:type="dxa"/>
            <w:shd w:val="clear" w:color="auto" w:fill="auto"/>
          </w:tcPr>
          <w:p w:rsidR="00620876" w:rsidRPr="005369A2" w:rsidRDefault="00415FC4" w:rsidP="00665EDB">
            <w:pPr>
              <w:spacing w:after="100" w:afterAutospacing="1"/>
            </w:pPr>
            <w:r>
              <w:rPr>
                <w:noProof/>
              </w:rPr>
              <w:drawing>
                <wp:inline distT="0" distB="0" distL="0" distR="0">
                  <wp:extent cx="2933700" cy="2255520"/>
                  <wp:effectExtent l="19050" t="0" r="0" b="0"/>
                  <wp:docPr id="27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6"/>
                          <a:srcRect/>
                          <a:stretch>
                            <a:fillRect/>
                          </a:stretch>
                        </pic:blipFill>
                        <pic:spPr bwMode="auto">
                          <a:xfrm>
                            <a:off x="0" y="0"/>
                            <a:ext cx="2933700" cy="225552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bl>
    <w:p w:rsidR="00620876" w:rsidRPr="006C3654" w:rsidRDefault="00620876" w:rsidP="00620876">
      <w:pPr>
        <w:pStyle w:val="Caption"/>
        <w:jc w:val="center"/>
        <w:rPr>
          <w:rFonts w:ascii="Times New Roman" w:hAnsi="Times New Roman"/>
          <w:i w:val="0"/>
          <w:sz w:val="24"/>
          <w:u w:val="single"/>
        </w:rPr>
      </w:pPr>
      <w:bookmarkStart w:id="468" w:name="_Toc422999775"/>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45</w:t>
      </w:r>
      <w:r w:rsidR="003358A4" w:rsidRPr="006C3654">
        <w:rPr>
          <w:rFonts w:ascii="Times New Roman" w:hAnsi="Times New Roman"/>
          <w:b/>
          <w:i w:val="0"/>
          <w:color w:val="auto"/>
          <w:sz w:val="22"/>
        </w:rPr>
        <w:fldChar w:fldCharType="end"/>
      </w:r>
      <w:r>
        <w:rPr>
          <w:rFonts w:ascii="Times New Roman" w:hAnsi="Times New Roman"/>
          <w:b/>
          <w:i w:val="0"/>
          <w:color w:val="auto"/>
          <w:sz w:val="22"/>
        </w:rPr>
        <w:t xml:space="preserve"> Lane Width CMFs for L</w:t>
      </w:r>
      <w:r w:rsidRPr="006C3654">
        <w:rPr>
          <w:rFonts w:ascii="Times New Roman" w:hAnsi="Times New Roman"/>
          <w:b/>
          <w:i w:val="0"/>
          <w:color w:val="auto"/>
          <w:sz w:val="22"/>
        </w:rPr>
        <w:t>ighted One-Lane E</w:t>
      </w:r>
      <w:r>
        <w:rPr>
          <w:rFonts w:ascii="Times New Roman" w:hAnsi="Times New Roman"/>
          <w:b/>
          <w:i w:val="0"/>
          <w:color w:val="auto"/>
          <w:sz w:val="22"/>
        </w:rPr>
        <w:t>xit</w:t>
      </w:r>
      <w:r w:rsidRPr="006C3654">
        <w:rPr>
          <w:rFonts w:ascii="Times New Roman" w:hAnsi="Times New Roman"/>
          <w:b/>
          <w:i w:val="0"/>
          <w:color w:val="auto"/>
          <w:sz w:val="22"/>
        </w:rPr>
        <w:t xml:space="preserve"> Ramps</w:t>
      </w:r>
      <w:bookmarkEnd w:id="468"/>
    </w:p>
    <w:p w:rsidR="00620876" w:rsidRDefault="00620876" w:rsidP="00620876">
      <w:pPr>
        <w:pStyle w:val="Heading3"/>
        <w:numPr>
          <w:ilvl w:val="2"/>
          <w:numId w:val="6"/>
        </w:numPr>
        <w:ind w:left="720"/>
      </w:pPr>
      <w:bookmarkStart w:id="469" w:name="_Toc411463041"/>
      <w:bookmarkStart w:id="470" w:name="_Toc424719139"/>
      <w:r>
        <w:t>CMFs for Unl</w:t>
      </w:r>
      <w:r w:rsidRPr="006C3654">
        <w:t xml:space="preserve">ighted </w:t>
      </w:r>
      <w:r>
        <w:t>One-Lane Entry</w:t>
      </w:r>
      <w:r w:rsidRPr="006C3654">
        <w:t xml:space="preserve"> Ramps</w:t>
      </w:r>
      <w:bookmarkEnd w:id="469"/>
      <w:bookmarkEnd w:id="470"/>
    </w:p>
    <w:p w:rsidR="00620876" w:rsidRDefault="00620876" w:rsidP="00620876">
      <w:pPr>
        <w:spacing w:before="100" w:beforeAutospacing="1" w:after="100" w:afterAutospacing="1"/>
        <w:jc w:val="both"/>
        <w:rPr>
          <w:lang w:eastAsia="zh-CN"/>
        </w:rPr>
      </w:pPr>
      <w:r>
        <w:rPr>
          <w:lang w:eastAsia="zh-CN"/>
        </w:rPr>
        <w:t>This section presents the analysis of sensitivity of CMFs for unlighted one-lane entry ramps. CMFs analyzed include left shoulder width and right shoulder width. The analysis results are shown in Figure 46.  Key findings include:</w:t>
      </w:r>
    </w:p>
    <w:p w:rsidR="00620876" w:rsidRPr="001743D6"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ncreasing l</w:t>
      </w:r>
      <w:r>
        <w:rPr>
          <w:rFonts w:ascii="Times New Roman" w:hAnsi="Times New Roman"/>
          <w:sz w:val="24"/>
        </w:rPr>
        <w:t>eft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increases by approximately 2.1</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increasing right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 increase</w:t>
      </w:r>
      <w:r>
        <w:rPr>
          <w:rFonts w:ascii="Times New Roman" w:hAnsi="Times New Roman"/>
          <w:sz w:val="24"/>
        </w:rPr>
        <w:t>s</w:t>
      </w:r>
      <w:r w:rsidRPr="006C3654">
        <w:rPr>
          <w:rFonts w:ascii="Times New Roman" w:hAnsi="Times New Roman"/>
          <w:sz w:val="24"/>
        </w:rPr>
        <w:t xml:space="preserve"> by approximately </w:t>
      </w:r>
      <w:r>
        <w:rPr>
          <w:rFonts w:ascii="Times New Roman" w:hAnsi="Times New Roman"/>
          <w:sz w:val="24"/>
        </w:rPr>
        <w:t xml:space="preserve">2.7 </w:t>
      </w:r>
      <w:r w:rsidRPr="006C3654">
        <w:rPr>
          <w:rFonts w:ascii="Times New Roman" w:hAnsi="Times New Roman"/>
          <w:sz w:val="24"/>
        </w:rPr>
        <w:t>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500"/>
          <w:jc w:val="center"/>
        </w:trPr>
        <w:tc>
          <w:tcPr>
            <w:tcW w:w="4585" w:type="dxa"/>
            <w:shd w:val="clear" w:color="auto" w:fill="auto"/>
          </w:tcPr>
          <w:p w:rsidR="00620876" w:rsidRPr="005369A2" w:rsidRDefault="00415FC4" w:rsidP="00665EDB">
            <w:pPr>
              <w:spacing w:after="100" w:afterAutospacing="1"/>
              <w:ind w:left="-131" w:firstLine="90"/>
            </w:pPr>
            <w:r>
              <w:rPr>
                <w:noProof/>
              </w:rPr>
              <w:lastRenderedPageBreak/>
              <w:drawing>
                <wp:inline distT="0" distB="0" distL="0" distR="0">
                  <wp:extent cx="2948940" cy="2278380"/>
                  <wp:effectExtent l="19050" t="0" r="3810" b="0"/>
                  <wp:docPr id="27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7"/>
                          <a:srcRect/>
                          <a:stretch>
                            <a:fillRect/>
                          </a:stretch>
                        </pic:blipFill>
                        <pic:spPr bwMode="auto">
                          <a:xfrm>
                            <a:off x="0" y="0"/>
                            <a:ext cx="2948940" cy="2278380"/>
                          </a:xfrm>
                          <a:prstGeom prst="rect">
                            <a:avLst/>
                          </a:prstGeom>
                          <a:noFill/>
                          <a:ln w="9525">
                            <a:noFill/>
                            <a:miter lim="800000"/>
                            <a:headEnd/>
                            <a:tailEnd/>
                          </a:ln>
                        </pic:spPr>
                      </pic:pic>
                    </a:graphicData>
                  </a:graphic>
                </wp:inline>
              </w:drawing>
            </w:r>
          </w:p>
        </w:tc>
        <w:tc>
          <w:tcPr>
            <w:tcW w:w="4729" w:type="dxa"/>
            <w:shd w:val="clear" w:color="auto" w:fill="auto"/>
          </w:tcPr>
          <w:p w:rsidR="00620876" w:rsidRPr="005369A2" w:rsidRDefault="00415FC4" w:rsidP="00665EDB">
            <w:pPr>
              <w:spacing w:after="100" w:afterAutospacing="1"/>
              <w:ind w:left="-84"/>
            </w:pPr>
            <w:r>
              <w:rPr>
                <w:noProof/>
              </w:rPr>
              <w:drawing>
                <wp:inline distT="0" distB="0" distL="0" distR="0">
                  <wp:extent cx="2956560" cy="2278380"/>
                  <wp:effectExtent l="19050" t="0" r="0" b="0"/>
                  <wp:docPr id="280"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8"/>
                          <a:srcRect/>
                          <a:stretch>
                            <a:fillRect/>
                          </a:stretch>
                        </pic:blipFill>
                        <pic:spPr bwMode="auto">
                          <a:xfrm>
                            <a:off x="0" y="0"/>
                            <a:ext cx="2956560" cy="227838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bl>
    <w:p w:rsidR="00620876" w:rsidRPr="006C3654" w:rsidRDefault="00620876" w:rsidP="00620876">
      <w:pPr>
        <w:pStyle w:val="Caption"/>
        <w:jc w:val="center"/>
        <w:rPr>
          <w:rFonts w:ascii="Times New Roman" w:hAnsi="Times New Roman"/>
          <w:i w:val="0"/>
          <w:sz w:val="24"/>
          <w:u w:val="single"/>
        </w:rPr>
      </w:pPr>
      <w:bookmarkStart w:id="471" w:name="_Toc422999776"/>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46</w:t>
      </w:r>
      <w:r w:rsidR="003358A4" w:rsidRPr="006C3654">
        <w:rPr>
          <w:rFonts w:ascii="Times New Roman" w:hAnsi="Times New Roman"/>
          <w:b/>
          <w:i w:val="0"/>
          <w:color w:val="auto"/>
          <w:sz w:val="22"/>
        </w:rPr>
        <w:fldChar w:fldCharType="end"/>
      </w:r>
      <w:r>
        <w:rPr>
          <w:rFonts w:ascii="Times New Roman" w:hAnsi="Times New Roman"/>
          <w:b/>
          <w:i w:val="0"/>
          <w:color w:val="auto"/>
          <w:sz w:val="22"/>
        </w:rPr>
        <w:t xml:space="preserve"> CMFs for Unl</w:t>
      </w:r>
      <w:r w:rsidRPr="006C3654">
        <w:rPr>
          <w:rFonts w:ascii="Times New Roman" w:hAnsi="Times New Roman"/>
          <w:b/>
          <w:i w:val="0"/>
          <w:color w:val="auto"/>
          <w:sz w:val="22"/>
        </w:rPr>
        <w:t xml:space="preserve">ighted One-Lane </w:t>
      </w:r>
      <w:r>
        <w:rPr>
          <w:rFonts w:ascii="Times New Roman" w:hAnsi="Times New Roman"/>
          <w:b/>
          <w:i w:val="0"/>
          <w:color w:val="auto"/>
          <w:sz w:val="22"/>
        </w:rPr>
        <w:t>Entry</w:t>
      </w:r>
      <w:r w:rsidRPr="006C3654">
        <w:rPr>
          <w:rFonts w:ascii="Times New Roman" w:hAnsi="Times New Roman"/>
          <w:b/>
          <w:i w:val="0"/>
          <w:color w:val="auto"/>
          <w:sz w:val="22"/>
        </w:rPr>
        <w:t xml:space="preserve"> Ramps</w:t>
      </w:r>
      <w:bookmarkEnd w:id="471"/>
    </w:p>
    <w:p w:rsidR="00620876" w:rsidRDefault="00620876" w:rsidP="00620876">
      <w:pPr>
        <w:pStyle w:val="Heading3"/>
        <w:numPr>
          <w:ilvl w:val="2"/>
          <w:numId w:val="6"/>
        </w:numPr>
        <w:ind w:left="720"/>
      </w:pPr>
      <w:bookmarkStart w:id="472" w:name="_Toc411463042"/>
      <w:bookmarkStart w:id="473" w:name="_Toc424719140"/>
      <w:r>
        <w:t>CMFs</w:t>
      </w:r>
      <w:r w:rsidRPr="006C3654">
        <w:t xml:space="preserve"> for Unlighted </w:t>
      </w:r>
      <w:r>
        <w:t>One</w:t>
      </w:r>
      <w:r w:rsidRPr="006C3654">
        <w:t>-Lane E</w:t>
      </w:r>
      <w:r>
        <w:t>xit</w:t>
      </w:r>
      <w:r w:rsidRPr="006C3654">
        <w:t xml:space="preserve"> Ramps</w:t>
      </w:r>
      <w:bookmarkEnd w:id="472"/>
      <w:bookmarkEnd w:id="473"/>
    </w:p>
    <w:p w:rsidR="00620876" w:rsidRDefault="00620876" w:rsidP="00620876">
      <w:pPr>
        <w:spacing w:before="100" w:beforeAutospacing="1" w:after="100" w:afterAutospacing="1"/>
        <w:jc w:val="both"/>
        <w:rPr>
          <w:lang w:eastAsia="zh-CN"/>
        </w:rPr>
      </w:pPr>
      <w:r>
        <w:rPr>
          <w:lang w:eastAsia="zh-CN"/>
        </w:rPr>
        <w:t>This section presents the analysis of sensitivity of CMFs for unlighted one-lane exit ramps. CMFs analyzed only include left shoulder width. The analysis results are shown in Figure 47.  Key findings include:</w:t>
      </w:r>
    </w:p>
    <w:p w:rsidR="00620876" w:rsidRPr="008B4BBC"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ncreasing l</w:t>
      </w:r>
      <w:r>
        <w:rPr>
          <w:rFonts w:ascii="Times New Roman" w:hAnsi="Times New Roman"/>
          <w:sz w:val="24"/>
        </w:rPr>
        <w:t>eft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w:t>
      </w:r>
      <w:r w:rsidR="005D7915" w:rsidRPr="006C3654">
        <w:rPr>
          <w:rFonts w:ascii="Times New Roman" w:hAnsi="Times New Roman"/>
          <w:sz w:val="24"/>
        </w:rPr>
        <w:t xml:space="preserve">crashes </w:t>
      </w:r>
      <w:r w:rsidR="005D7915">
        <w:rPr>
          <w:rFonts w:ascii="Times New Roman" w:hAnsi="Times New Roman"/>
          <w:sz w:val="24"/>
        </w:rPr>
        <w:t>increases</w:t>
      </w:r>
      <w:r>
        <w:rPr>
          <w:rFonts w:ascii="Times New Roman" w:hAnsi="Times New Roman"/>
          <w:sz w:val="24"/>
        </w:rPr>
        <w:t xml:space="preserve"> by approximately 3.5</w:t>
      </w:r>
      <w:r w:rsidRPr="006C3654">
        <w:rPr>
          <w:rFonts w:ascii="Times New Roman" w:hAnsi="Times New Roman"/>
          <w:sz w:val="24"/>
        </w:rPr>
        <w:t xml:space="preserve"> percent.</w:t>
      </w:r>
    </w:p>
    <w:p w:rsidR="00620876" w:rsidRPr="008B4BBC" w:rsidRDefault="00415FC4" w:rsidP="00620876">
      <w:pPr>
        <w:jc w:val="center"/>
        <w:rPr>
          <w:i/>
          <w:u w:val="single"/>
        </w:rPr>
      </w:pPr>
      <w:r>
        <w:rPr>
          <w:noProof/>
        </w:rPr>
        <w:drawing>
          <wp:inline distT="0" distB="0" distL="0" distR="0">
            <wp:extent cx="2933700" cy="2263140"/>
            <wp:effectExtent l="19050" t="19050" r="19050" b="22860"/>
            <wp:docPr id="28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4"/>
                    <a:srcRect/>
                    <a:stretch>
                      <a:fillRect/>
                    </a:stretch>
                  </pic:blipFill>
                  <pic:spPr bwMode="auto">
                    <a:xfrm>
                      <a:off x="0" y="0"/>
                      <a:ext cx="2933700" cy="2263140"/>
                    </a:xfrm>
                    <a:prstGeom prst="rect">
                      <a:avLst/>
                    </a:prstGeom>
                    <a:noFill/>
                    <a:ln w="9525" cmpd="sng">
                      <a:solidFill>
                        <a:srgbClr val="000000"/>
                      </a:solidFill>
                      <a:miter lim="800000"/>
                      <a:headEnd/>
                      <a:tailEnd/>
                    </a:ln>
                    <a:effectLst/>
                  </pic:spPr>
                </pic:pic>
              </a:graphicData>
            </a:graphic>
          </wp:inline>
        </w:drawing>
      </w:r>
    </w:p>
    <w:p w:rsidR="00620876" w:rsidRDefault="00620876" w:rsidP="00620876">
      <w:pPr>
        <w:pStyle w:val="Caption"/>
        <w:jc w:val="center"/>
        <w:rPr>
          <w:rFonts w:ascii="Times New Roman" w:hAnsi="Times New Roman"/>
          <w:b/>
          <w:i w:val="0"/>
          <w:color w:val="auto"/>
          <w:sz w:val="22"/>
        </w:rPr>
      </w:pPr>
      <w:bookmarkStart w:id="474" w:name="_Toc422999777"/>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t>
      </w:r>
      <w:r>
        <w:rPr>
          <w:rFonts w:ascii="Times New Roman" w:hAnsi="Times New Roman"/>
          <w:b/>
          <w:i w:val="0"/>
          <w:color w:val="auto"/>
          <w:sz w:val="22"/>
        </w:rPr>
        <w:t>CMFs for Unlighted One-Lane Exit</w:t>
      </w:r>
      <w:r w:rsidRPr="006C3654">
        <w:rPr>
          <w:rFonts w:ascii="Times New Roman" w:hAnsi="Times New Roman"/>
          <w:b/>
          <w:i w:val="0"/>
          <w:color w:val="auto"/>
          <w:sz w:val="22"/>
        </w:rPr>
        <w:t xml:space="preserve"> Ramps</w:t>
      </w:r>
      <w:bookmarkEnd w:id="474"/>
    </w:p>
    <w:p w:rsidR="00620876" w:rsidRDefault="00620876" w:rsidP="00620876">
      <w:pPr>
        <w:pStyle w:val="Heading3"/>
        <w:numPr>
          <w:ilvl w:val="2"/>
          <w:numId w:val="6"/>
        </w:numPr>
        <w:ind w:left="720"/>
        <w:contextualSpacing/>
      </w:pPr>
      <w:bookmarkStart w:id="475" w:name="_Toc410928700"/>
      <w:bookmarkStart w:id="476" w:name="_Toc411463043"/>
      <w:bookmarkStart w:id="477" w:name="_Toc424719141"/>
      <w:r>
        <w:t>CMFs</w:t>
      </w:r>
      <w:r w:rsidRPr="006C3654">
        <w:t xml:space="preserve"> for Lighted Two-Lane Entry Ramps</w:t>
      </w:r>
      <w:bookmarkEnd w:id="475"/>
      <w:bookmarkEnd w:id="476"/>
      <w:bookmarkEnd w:id="477"/>
    </w:p>
    <w:p w:rsidR="00620876" w:rsidRDefault="00620876" w:rsidP="00620876">
      <w:pPr>
        <w:spacing w:before="100" w:beforeAutospacing="1" w:after="100" w:afterAutospacing="1"/>
        <w:jc w:val="both"/>
        <w:rPr>
          <w:lang w:eastAsia="zh-CN"/>
        </w:rPr>
      </w:pPr>
      <w:r>
        <w:rPr>
          <w:lang w:eastAsia="zh-CN"/>
        </w:rPr>
        <w:t>This section presents the analysis of sensitivity of CMFs for lighted two-lane entry ramps. CMFs analyzed include left shoulder width and right shoulder width.</w:t>
      </w:r>
      <w:r w:rsidRPr="00B67766">
        <w:rPr>
          <w:lang w:eastAsia="zh-CN"/>
        </w:rPr>
        <w:t xml:space="preserve"> </w:t>
      </w:r>
      <w:r>
        <w:rPr>
          <w:lang w:eastAsia="zh-CN"/>
        </w:rPr>
        <w:t>The analysis results are shown in Figure 48.  Key findings include:</w:t>
      </w:r>
    </w:p>
    <w:p w:rsidR="00620876" w:rsidRPr="001743D6"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lastRenderedPageBreak/>
        <w:t>By i</w:t>
      </w:r>
      <w:r w:rsidRPr="006C3654">
        <w:rPr>
          <w:rFonts w:ascii="Times New Roman" w:hAnsi="Times New Roman"/>
          <w:sz w:val="24"/>
        </w:rPr>
        <w:t>ncreasing l</w:t>
      </w:r>
      <w:r>
        <w:rPr>
          <w:rFonts w:ascii="Times New Roman" w:hAnsi="Times New Roman"/>
          <w:sz w:val="24"/>
        </w:rPr>
        <w:t>eft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increases by approximately 1.6</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increasing right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w:t>
      </w:r>
      <w:r w:rsidR="005D7915" w:rsidRPr="006C3654">
        <w:rPr>
          <w:rFonts w:ascii="Times New Roman" w:hAnsi="Times New Roman"/>
          <w:sz w:val="24"/>
        </w:rPr>
        <w:t xml:space="preserve">crashes </w:t>
      </w:r>
      <w:r w:rsidR="005D7915">
        <w:rPr>
          <w:rFonts w:ascii="Times New Roman" w:hAnsi="Times New Roman"/>
          <w:sz w:val="24"/>
        </w:rPr>
        <w:t>increases</w:t>
      </w:r>
      <w:r w:rsidRPr="006C3654">
        <w:rPr>
          <w:rFonts w:ascii="Times New Roman" w:hAnsi="Times New Roman"/>
          <w:sz w:val="24"/>
        </w:rPr>
        <w:t xml:space="preserve"> by approximately </w:t>
      </w:r>
      <w:r>
        <w:rPr>
          <w:rFonts w:ascii="Times New Roman" w:hAnsi="Times New Roman"/>
          <w:sz w:val="24"/>
        </w:rPr>
        <w:t xml:space="preserve">2.7 </w:t>
      </w:r>
      <w:r w:rsidRPr="006C3654">
        <w:rPr>
          <w:rFonts w:ascii="Times New Roman" w:hAnsi="Times New Roman"/>
          <w:sz w:val="24"/>
        </w:rPr>
        <w:t>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014"/>
          <w:jc w:val="center"/>
        </w:trPr>
        <w:tc>
          <w:tcPr>
            <w:tcW w:w="4585" w:type="dxa"/>
            <w:shd w:val="clear" w:color="auto" w:fill="auto"/>
          </w:tcPr>
          <w:p w:rsidR="00620876" w:rsidRPr="00BA66B4" w:rsidRDefault="00415FC4" w:rsidP="00665EDB">
            <w:pPr>
              <w:spacing w:after="100" w:afterAutospacing="1"/>
              <w:ind w:hanging="113"/>
            </w:pPr>
            <w:r>
              <w:rPr>
                <w:noProof/>
              </w:rPr>
              <w:drawing>
                <wp:inline distT="0" distB="0" distL="0" distR="0">
                  <wp:extent cx="2956560" cy="2286000"/>
                  <wp:effectExtent l="19050" t="0" r="0" b="0"/>
                  <wp:docPr id="28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9"/>
                          <a:srcRect/>
                          <a:stretch>
                            <a:fillRect/>
                          </a:stretch>
                        </pic:blipFill>
                        <pic:spPr bwMode="auto">
                          <a:xfrm>
                            <a:off x="0" y="0"/>
                            <a:ext cx="2956560" cy="2286000"/>
                          </a:xfrm>
                          <a:prstGeom prst="rect">
                            <a:avLst/>
                          </a:prstGeom>
                          <a:noFill/>
                          <a:ln w="9525">
                            <a:noFill/>
                            <a:miter lim="800000"/>
                            <a:headEnd/>
                            <a:tailEnd/>
                          </a:ln>
                        </pic:spPr>
                      </pic:pic>
                    </a:graphicData>
                  </a:graphic>
                </wp:inline>
              </w:drawing>
            </w:r>
          </w:p>
        </w:tc>
        <w:tc>
          <w:tcPr>
            <w:tcW w:w="4729" w:type="dxa"/>
            <w:shd w:val="clear" w:color="auto" w:fill="auto"/>
          </w:tcPr>
          <w:p w:rsidR="00620876" w:rsidRPr="00BA66B4" w:rsidRDefault="00415FC4" w:rsidP="00665EDB">
            <w:pPr>
              <w:spacing w:after="100" w:afterAutospacing="1"/>
              <w:ind w:left="-84"/>
            </w:pPr>
            <w:r>
              <w:rPr>
                <w:noProof/>
              </w:rPr>
              <w:drawing>
                <wp:inline distT="0" distB="0" distL="0" distR="0">
                  <wp:extent cx="2971800" cy="2286000"/>
                  <wp:effectExtent l="19050" t="0" r="0" b="0"/>
                  <wp:docPr id="28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0"/>
                          <a:srcRect/>
                          <a:stretch>
                            <a:fillRect/>
                          </a:stretch>
                        </pic:blipFill>
                        <pic:spPr bwMode="auto">
                          <a:xfrm>
                            <a:off x="0" y="0"/>
                            <a:ext cx="2971800" cy="228600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bl>
    <w:p w:rsidR="00620876" w:rsidRDefault="00620876" w:rsidP="00620876">
      <w:pPr>
        <w:pStyle w:val="Caption"/>
        <w:jc w:val="center"/>
        <w:rPr>
          <w:rFonts w:ascii="Times New Roman" w:hAnsi="Times New Roman"/>
          <w:b/>
          <w:i w:val="0"/>
          <w:color w:val="auto"/>
          <w:sz w:val="22"/>
        </w:rPr>
      </w:pPr>
      <w:bookmarkStart w:id="478" w:name="_Toc422999778"/>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48</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t>
      </w:r>
      <w:r>
        <w:rPr>
          <w:rFonts w:ascii="Times New Roman" w:hAnsi="Times New Roman"/>
          <w:b/>
          <w:i w:val="0"/>
          <w:color w:val="auto"/>
          <w:sz w:val="22"/>
        </w:rPr>
        <w:t>CMFs for Lighted Two-Lane Entry</w:t>
      </w:r>
      <w:r w:rsidRPr="006C3654">
        <w:rPr>
          <w:rFonts w:ascii="Times New Roman" w:hAnsi="Times New Roman"/>
          <w:b/>
          <w:i w:val="0"/>
          <w:color w:val="auto"/>
          <w:sz w:val="22"/>
        </w:rPr>
        <w:t xml:space="preserve"> Ramps</w:t>
      </w:r>
      <w:bookmarkEnd w:id="478"/>
    </w:p>
    <w:p w:rsidR="00620876" w:rsidRDefault="00620876" w:rsidP="00620876">
      <w:pPr>
        <w:pStyle w:val="Heading3"/>
        <w:numPr>
          <w:ilvl w:val="2"/>
          <w:numId w:val="6"/>
        </w:numPr>
        <w:ind w:left="720"/>
        <w:contextualSpacing/>
      </w:pPr>
      <w:bookmarkStart w:id="479" w:name="_Toc410928701"/>
      <w:bookmarkStart w:id="480" w:name="_Toc411463044"/>
      <w:bookmarkStart w:id="481" w:name="_Toc424719142"/>
      <w:r>
        <w:t>CMFs</w:t>
      </w:r>
      <w:r w:rsidRPr="006C3654">
        <w:t xml:space="preserve"> for Lighted Two-Lane Exit Ramps</w:t>
      </w:r>
      <w:bookmarkEnd w:id="479"/>
      <w:bookmarkEnd w:id="480"/>
      <w:bookmarkEnd w:id="481"/>
    </w:p>
    <w:p w:rsidR="00620876" w:rsidRDefault="00620876" w:rsidP="00620876">
      <w:pPr>
        <w:spacing w:before="100" w:beforeAutospacing="1" w:after="100" w:afterAutospacing="1"/>
        <w:jc w:val="both"/>
        <w:rPr>
          <w:lang w:eastAsia="zh-CN"/>
        </w:rPr>
      </w:pPr>
      <w:r>
        <w:rPr>
          <w:lang w:eastAsia="zh-CN"/>
        </w:rPr>
        <w:t>This section presents the analysis of sensitivity of CMFs for lighted two-lane exit ramps. CMFs analyzed only include right shoulder width. The analysis results are shown in Figure 49.  Key findings include:</w:t>
      </w:r>
    </w:p>
    <w:p w:rsidR="00620876" w:rsidRPr="000E316B"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 xml:space="preserve">ncreasing </w:t>
      </w:r>
      <w:r>
        <w:rPr>
          <w:rFonts w:ascii="Times New Roman" w:hAnsi="Times New Roman"/>
          <w:sz w:val="24"/>
        </w:rPr>
        <w:t>right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increases by approximately 2.7</w:t>
      </w:r>
      <w:r w:rsidRPr="006C3654">
        <w:rPr>
          <w:rFonts w:ascii="Times New Roman" w:hAnsi="Times New Roman"/>
          <w:sz w:val="24"/>
        </w:rPr>
        <w:t xml:space="preserve"> percent.</w:t>
      </w:r>
    </w:p>
    <w:p w:rsidR="00620876" w:rsidRPr="000E316B" w:rsidRDefault="00415FC4" w:rsidP="00620876">
      <w:pPr>
        <w:spacing w:after="120"/>
        <w:jc w:val="center"/>
        <w:rPr>
          <w:i/>
          <w:u w:val="single"/>
        </w:rPr>
      </w:pPr>
      <w:r>
        <w:rPr>
          <w:i/>
          <w:noProof/>
        </w:rPr>
        <w:drawing>
          <wp:inline distT="0" distB="0" distL="0" distR="0">
            <wp:extent cx="3147060" cy="2423160"/>
            <wp:effectExtent l="19050" t="19050" r="15240" b="15240"/>
            <wp:docPr id="28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1"/>
                    <a:srcRect/>
                    <a:stretch>
                      <a:fillRect/>
                    </a:stretch>
                  </pic:blipFill>
                  <pic:spPr bwMode="auto">
                    <a:xfrm>
                      <a:off x="0" y="0"/>
                      <a:ext cx="3147060" cy="2423160"/>
                    </a:xfrm>
                    <a:prstGeom prst="rect">
                      <a:avLst/>
                    </a:prstGeom>
                    <a:noFill/>
                    <a:ln w="9525" cmpd="sng">
                      <a:solidFill>
                        <a:srgbClr val="000000"/>
                      </a:solidFill>
                      <a:miter lim="800000"/>
                      <a:headEnd/>
                      <a:tailEnd/>
                    </a:ln>
                    <a:effectLst/>
                  </pic:spPr>
                </pic:pic>
              </a:graphicData>
            </a:graphic>
          </wp:inline>
        </w:drawing>
      </w:r>
    </w:p>
    <w:p w:rsidR="00620876" w:rsidRDefault="00620876" w:rsidP="00620876">
      <w:pPr>
        <w:pStyle w:val="Caption"/>
        <w:jc w:val="center"/>
        <w:rPr>
          <w:rFonts w:ascii="Times New Roman" w:hAnsi="Times New Roman"/>
          <w:b/>
          <w:i w:val="0"/>
          <w:color w:val="auto"/>
          <w:sz w:val="22"/>
        </w:rPr>
      </w:pPr>
      <w:bookmarkStart w:id="482" w:name="_Toc422999779"/>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49</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t>
      </w:r>
      <w:r>
        <w:rPr>
          <w:rFonts w:ascii="Times New Roman" w:hAnsi="Times New Roman"/>
          <w:b/>
          <w:i w:val="0"/>
          <w:color w:val="auto"/>
          <w:sz w:val="22"/>
        </w:rPr>
        <w:t>CMFs for Lighted Two-Lane Exit</w:t>
      </w:r>
      <w:r w:rsidRPr="006C3654">
        <w:rPr>
          <w:rFonts w:ascii="Times New Roman" w:hAnsi="Times New Roman"/>
          <w:b/>
          <w:i w:val="0"/>
          <w:color w:val="auto"/>
          <w:sz w:val="22"/>
        </w:rPr>
        <w:t xml:space="preserve"> Ramps</w:t>
      </w:r>
      <w:bookmarkEnd w:id="482"/>
    </w:p>
    <w:p w:rsidR="00620876" w:rsidRDefault="00620876" w:rsidP="00620876">
      <w:pPr>
        <w:pStyle w:val="Heading3"/>
        <w:numPr>
          <w:ilvl w:val="2"/>
          <w:numId w:val="6"/>
        </w:numPr>
        <w:ind w:left="720"/>
        <w:contextualSpacing/>
      </w:pPr>
      <w:bookmarkStart w:id="483" w:name="_Toc410928702"/>
      <w:bookmarkStart w:id="484" w:name="_Toc411463045"/>
      <w:bookmarkStart w:id="485" w:name="_Toc424719143"/>
      <w:r>
        <w:lastRenderedPageBreak/>
        <w:t>CMFs</w:t>
      </w:r>
      <w:r w:rsidRPr="006C3654">
        <w:t xml:space="preserve"> for Unlighted Two-Lane Entry Ramps</w:t>
      </w:r>
      <w:bookmarkEnd w:id="483"/>
      <w:bookmarkEnd w:id="484"/>
      <w:bookmarkEnd w:id="485"/>
    </w:p>
    <w:p w:rsidR="00620876" w:rsidRDefault="00620876" w:rsidP="00620876">
      <w:pPr>
        <w:spacing w:before="100" w:beforeAutospacing="1" w:after="100" w:afterAutospacing="1"/>
        <w:jc w:val="both"/>
        <w:rPr>
          <w:lang w:eastAsia="zh-CN"/>
        </w:rPr>
      </w:pPr>
      <w:r>
        <w:rPr>
          <w:lang w:eastAsia="zh-CN"/>
        </w:rPr>
        <w:t>This section presents the analysis of sensitivity of CMFs for unlighted two-lane entry ramps. CMFs analyzed include left shoulder width and right shoulder width. The analysis results are shown in Figure 50.  Key findings include:</w:t>
      </w:r>
    </w:p>
    <w:p w:rsidR="00620876" w:rsidRPr="001743D6"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w:t>
      </w:r>
      <w:r w:rsidRPr="006C3654">
        <w:rPr>
          <w:rFonts w:ascii="Times New Roman" w:hAnsi="Times New Roman"/>
          <w:sz w:val="24"/>
        </w:rPr>
        <w:t>ncreasing l</w:t>
      </w:r>
      <w:r>
        <w:rPr>
          <w:rFonts w:ascii="Times New Roman" w:hAnsi="Times New Roman"/>
          <w:sz w:val="24"/>
        </w:rPr>
        <w:t>eft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crashes </w:t>
      </w:r>
      <w:r>
        <w:rPr>
          <w:rFonts w:ascii="Times New Roman" w:hAnsi="Times New Roman"/>
          <w:sz w:val="24"/>
        </w:rPr>
        <w:t>increases by approximately 2.1</w:t>
      </w:r>
      <w:r w:rsidRPr="006C3654">
        <w:rPr>
          <w:rFonts w:ascii="Times New Roman" w:hAnsi="Times New Roman"/>
          <w:sz w:val="24"/>
        </w:rPr>
        <w:t xml:space="preserve"> percent.</w:t>
      </w:r>
    </w:p>
    <w:p w:rsidR="00620876" w:rsidRPr="006C3654" w:rsidRDefault="00620876" w:rsidP="00620876">
      <w:pPr>
        <w:pStyle w:val="ListParagraph"/>
        <w:numPr>
          <w:ilvl w:val="0"/>
          <w:numId w:val="28"/>
        </w:numPr>
        <w:spacing w:after="100" w:afterAutospacing="1"/>
        <w:rPr>
          <w:rFonts w:ascii="Times New Roman" w:hAnsi="Times New Roman"/>
          <w:i/>
          <w:sz w:val="24"/>
          <w:u w:val="single"/>
        </w:rPr>
      </w:pPr>
      <w:r>
        <w:rPr>
          <w:rFonts w:ascii="Times New Roman" w:hAnsi="Times New Roman"/>
          <w:sz w:val="24"/>
        </w:rPr>
        <w:t>By increasing right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predicted number of nighttime </w:t>
      </w:r>
      <w:r w:rsidR="005D7915" w:rsidRPr="006C3654">
        <w:rPr>
          <w:rFonts w:ascii="Times New Roman" w:hAnsi="Times New Roman"/>
          <w:sz w:val="24"/>
        </w:rPr>
        <w:t>crashes increases</w:t>
      </w:r>
      <w:r w:rsidRPr="006C3654">
        <w:rPr>
          <w:rFonts w:ascii="Times New Roman" w:hAnsi="Times New Roman"/>
          <w:sz w:val="24"/>
        </w:rPr>
        <w:t xml:space="preserve"> by approximately </w:t>
      </w:r>
      <w:r>
        <w:rPr>
          <w:rFonts w:ascii="Times New Roman" w:hAnsi="Times New Roman"/>
          <w:sz w:val="24"/>
        </w:rPr>
        <w:t xml:space="preserve">2.7 </w:t>
      </w:r>
      <w:r w:rsidRPr="006C3654">
        <w:rPr>
          <w:rFonts w:ascii="Times New Roman" w:hAnsi="Times New Roman"/>
          <w:sz w:val="24"/>
        </w:rPr>
        <w:t>percent.</w:t>
      </w:r>
    </w:p>
    <w:tbl>
      <w:tblPr>
        <w:tblW w:w="93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5"/>
        <w:gridCol w:w="4729"/>
      </w:tblGrid>
      <w:tr w:rsidR="00620876" w:rsidRPr="00665EDB" w:rsidTr="00665EDB">
        <w:trPr>
          <w:trHeight w:val="3158"/>
          <w:jc w:val="center"/>
        </w:trPr>
        <w:tc>
          <w:tcPr>
            <w:tcW w:w="4585" w:type="dxa"/>
            <w:shd w:val="clear" w:color="auto" w:fill="auto"/>
          </w:tcPr>
          <w:p w:rsidR="00620876" w:rsidRPr="00665EDB" w:rsidRDefault="00415FC4" w:rsidP="00665EDB">
            <w:pPr>
              <w:spacing w:after="100" w:afterAutospacing="1"/>
              <w:ind w:left="-131"/>
              <w:rPr>
                <w:i/>
                <w:u w:val="single"/>
              </w:rPr>
            </w:pPr>
            <w:r>
              <w:rPr>
                <w:noProof/>
              </w:rPr>
              <w:drawing>
                <wp:inline distT="0" distB="0" distL="0" distR="0">
                  <wp:extent cx="2895600" cy="2316480"/>
                  <wp:effectExtent l="19050" t="0" r="0" b="0"/>
                  <wp:docPr id="28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2"/>
                          <a:srcRect/>
                          <a:stretch>
                            <a:fillRect/>
                          </a:stretch>
                        </pic:blipFill>
                        <pic:spPr bwMode="auto">
                          <a:xfrm>
                            <a:off x="0" y="0"/>
                            <a:ext cx="2895600" cy="2316480"/>
                          </a:xfrm>
                          <a:prstGeom prst="rect">
                            <a:avLst/>
                          </a:prstGeom>
                          <a:noFill/>
                          <a:ln w="9525">
                            <a:noFill/>
                            <a:miter lim="800000"/>
                            <a:headEnd/>
                            <a:tailEnd/>
                          </a:ln>
                        </pic:spPr>
                      </pic:pic>
                    </a:graphicData>
                  </a:graphic>
                </wp:inline>
              </w:drawing>
            </w:r>
          </w:p>
        </w:tc>
        <w:tc>
          <w:tcPr>
            <w:tcW w:w="4729" w:type="dxa"/>
            <w:shd w:val="clear" w:color="auto" w:fill="auto"/>
          </w:tcPr>
          <w:p w:rsidR="00620876" w:rsidRPr="00665EDB" w:rsidRDefault="00415FC4" w:rsidP="00665EDB">
            <w:pPr>
              <w:spacing w:after="100" w:afterAutospacing="1"/>
              <w:ind w:left="-84"/>
              <w:rPr>
                <w:i/>
                <w:u w:val="single"/>
              </w:rPr>
            </w:pPr>
            <w:r>
              <w:rPr>
                <w:i/>
                <w:noProof/>
              </w:rPr>
              <w:drawing>
                <wp:inline distT="0" distB="0" distL="0" distR="0">
                  <wp:extent cx="2933700" cy="2255520"/>
                  <wp:effectExtent l="19050" t="0" r="0" b="0"/>
                  <wp:docPr id="286"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1"/>
                          <a:srcRect/>
                          <a:stretch>
                            <a:fillRect/>
                          </a:stretch>
                        </pic:blipFill>
                        <pic:spPr bwMode="auto">
                          <a:xfrm>
                            <a:off x="0" y="0"/>
                            <a:ext cx="2933700" cy="2255520"/>
                          </a:xfrm>
                          <a:prstGeom prst="rect">
                            <a:avLst/>
                          </a:prstGeom>
                          <a:noFill/>
                          <a:ln w="9525">
                            <a:noFill/>
                            <a:miter lim="800000"/>
                            <a:headEnd/>
                            <a:tailEnd/>
                          </a:ln>
                        </pic:spPr>
                      </pic:pic>
                    </a:graphicData>
                  </a:graphic>
                </wp:inline>
              </w:drawing>
            </w:r>
          </w:p>
        </w:tc>
      </w:tr>
      <w:tr w:rsidR="00620876" w:rsidRPr="00665EDB" w:rsidTr="00665EDB">
        <w:trPr>
          <w:trHeight w:val="70"/>
          <w:jc w:val="center"/>
        </w:trPr>
        <w:tc>
          <w:tcPr>
            <w:tcW w:w="4585" w:type="dxa"/>
            <w:tcBorders>
              <w:bottom w:val="single" w:sz="4" w:space="0" w:color="auto"/>
            </w:tcBorders>
            <w:shd w:val="clear" w:color="auto" w:fill="auto"/>
            <w:vAlign w:val="center"/>
          </w:tcPr>
          <w:p w:rsidR="00620876" w:rsidRPr="00665EDB" w:rsidRDefault="00620876" w:rsidP="00665EDB">
            <w:pPr>
              <w:spacing w:after="100" w:afterAutospacing="1"/>
              <w:ind w:left="-113"/>
              <w:jc w:val="center"/>
              <w:rPr>
                <w:noProof/>
                <w:lang w:eastAsia="zh-CN"/>
              </w:rPr>
            </w:pPr>
            <w:r w:rsidRPr="00665EDB">
              <w:rPr>
                <w:noProof/>
                <w:sz w:val="20"/>
                <w:szCs w:val="20"/>
              </w:rPr>
              <w:t>(a) Left Shoulder Width</w:t>
            </w:r>
          </w:p>
        </w:tc>
        <w:tc>
          <w:tcPr>
            <w:tcW w:w="4729" w:type="dxa"/>
            <w:tcBorders>
              <w:bottom w:val="single" w:sz="4" w:space="0" w:color="auto"/>
            </w:tcBorders>
            <w:shd w:val="clear" w:color="auto" w:fill="auto"/>
            <w:vAlign w:val="center"/>
          </w:tcPr>
          <w:p w:rsidR="00620876" w:rsidRPr="00665EDB" w:rsidRDefault="00620876" w:rsidP="00665EDB">
            <w:pPr>
              <w:spacing w:after="100" w:afterAutospacing="1"/>
              <w:ind w:left="-84"/>
              <w:jc w:val="center"/>
              <w:rPr>
                <w:noProof/>
                <w:lang w:eastAsia="zh-CN"/>
              </w:rPr>
            </w:pPr>
            <w:r w:rsidRPr="00665EDB">
              <w:rPr>
                <w:noProof/>
                <w:sz w:val="20"/>
                <w:szCs w:val="20"/>
              </w:rPr>
              <w:t>(b) Right Shoulder Width</w:t>
            </w:r>
          </w:p>
        </w:tc>
      </w:tr>
    </w:tbl>
    <w:p w:rsidR="00620876" w:rsidRDefault="00620876" w:rsidP="00620876">
      <w:pPr>
        <w:pStyle w:val="Caption"/>
        <w:jc w:val="center"/>
        <w:rPr>
          <w:rFonts w:ascii="Times New Roman" w:hAnsi="Times New Roman"/>
          <w:b/>
          <w:i w:val="0"/>
          <w:color w:val="auto"/>
          <w:sz w:val="22"/>
        </w:rPr>
      </w:pPr>
      <w:bookmarkStart w:id="486" w:name="_Toc422999780"/>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t>
      </w:r>
      <w:r>
        <w:rPr>
          <w:rFonts w:ascii="Times New Roman" w:hAnsi="Times New Roman"/>
          <w:b/>
          <w:i w:val="0"/>
          <w:color w:val="auto"/>
          <w:sz w:val="22"/>
        </w:rPr>
        <w:t>CMFs for Unlighted Two-Lane Entry</w:t>
      </w:r>
      <w:r w:rsidRPr="006C3654">
        <w:rPr>
          <w:rFonts w:ascii="Times New Roman" w:hAnsi="Times New Roman"/>
          <w:b/>
          <w:i w:val="0"/>
          <w:color w:val="auto"/>
          <w:sz w:val="22"/>
        </w:rPr>
        <w:t xml:space="preserve"> Ramps</w:t>
      </w:r>
      <w:bookmarkEnd w:id="486"/>
    </w:p>
    <w:p w:rsidR="00620876" w:rsidRDefault="00620876" w:rsidP="00620876">
      <w:pPr>
        <w:pStyle w:val="Heading3"/>
        <w:numPr>
          <w:ilvl w:val="2"/>
          <w:numId w:val="6"/>
        </w:numPr>
        <w:ind w:left="720"/>
        <w:contextualSpacing/>
      </w:pPr>
      <w:bookmarkStart w:id="487" w:name="_Toc411463046"/>
      <w:bookmarkStart w:id="488" w:name="_Toc424719144"/>
      <w:r>
        <w:t>CMFs</w:t>
      </w:r>
      <w:r w:rsidRPr="006C3654">
        <w:t xml:space="preserve"> for Unlighted Two-Lane E</w:t>
      </w:r>
      <w:r>
        <w:t>xit</w:t>
      </w:r>
      <w:r w:rsidRPr="006C3654">
        <w:t xml:space="preserve"> Ramps</w:t>
      </w:r>
      <w:bookmarkEnd w:id="487"/>
      <w:bookmarkEnd w:id="488"/>
    </w:p>
    <w:p w:rsidR="00620876" w:rsidRDefault="00620876" w:rsidP="00620876">
      <w:pPr>
        <w:spacing w:before="100" w:beforeAutospacing="1" w:after="100" w:afterAutospacing="1"/>
        <w:jc w:val="both"/>
        <w:rPr>
          <w:lang w:eastAsia="zh-CN"/>
        </w:rPr>
      </w:pPr>
      <w:r>
        <w:rPr>
          <w:lang w:eastAsia="zh-CN"/>
        </w:rPr>
        <w:t>This section presents the analysis of sensitivity of CMFs for unlighted two-lane exit ramps. CMFs analyzed only include left shoulder width. The analysis results are shown in Figure 51.  Key findings include:</w:t>
      </w:r>
    </w:p>
    <w:p w:rsidR="00620876" w:rsidRPr="008B4BBC" w:rsidRDefault="00620876" w:rsidP="00B94597">
      <w:pPr>
        <w:pStyle w:val="ListParagraph"/>
        <w:numPr>
          <w:ilvl w:val="0"/>
          <w:numId w:val="28"/>
        </w:numPr>
        <w:rPr>
          <w:rFonts w:ascii="Times New Roman" w:hAnsi="Times New Roman"/>
          <w:i/>
          <w:sz w:val="24"/>
          <w:u w:val="single"/>
        </w:rPr>
      </w:pPr>
      <w:r>
        <w:rPr>
          <w:rFonts w:ascii="Times New Roman" w:hAnsi="Times New Roman"/>
          <w:sz w:val="24"/>
        </w:rPr>
        <w:t>By i</w:t>
      </w:r>
      <w:r w:rsidRPr="006C3654">
        <w:rPr>
          <w:rFonts w:ascii="Times New Roman" w:hAnsi="Times New Roman"/>
          <w:sz w:val="24"/>
        </w:rPr>
        <w:t>ncreasing l</w:t>
      </w:r>
      <w:r>
        <w:rPr>
          <w:rFonts w:ascii="Times New Roman" w:hAnsi="Times New Roman"/>
          <w:sz w:val="24"/>
        </w:rPr>
        <w:t>eft shoulder</w:t>
      </w:r>
      <w:r w:rsidRPr="006C3654">
        <w:rPr>
          <w:rFonts w:ascii="Times New Roman" w:hAnsi="Times New Roman"/>
          <w:sz w:val="24"/>
        </w:rPr>
        <w:t xml:space="preserve"> width by 1 </w:t>
      </w:r>
      <w:proofErr w:type="spellStart"/>
      <w:r w:rsidRPr="006C3654">
        <w:rPr>
          <w:rFonts w:ascii="Times New Roman" w:hAnsi="Times New Roman"/>
          <w:sz w:val="24"/>
        </w:rPr>
        <w:t>ft</w:t>
      </w:r>
      <w:proofErr w:type="spellEnd"/>
      <w:r w:rsidRPr="006C3654">
        <w:rPr>
          <w:rFonts w:ascii="Times New Roman" w:hAnsi="Times New Roman"/>
          <w:sz w:val="24"/>
        </w:rPr>
        <w:t>, the predicted number of nighttime crashes</w:t>
      </w:r>
      <w:r>
        <w:rPr>
          <w:rFonts w:ascii="Times New Roman" w:hAnsi="Times New Roman"/>
          <w:sz w:val="24"/>
        </w:rPr>
        <w:t xml:space="preserve"> increases by approximately 0.9</w:t>
      </w:r>
      <w:r w:rsidRPr="006C3654">
        <w:rPr>
          <w:rFonts w:ascii="Times New Roman" w:hAnsi="Times New Roman"/>
          <w:sz w:val="24"/>
        </w:rPr>
        <w:t xml:space="preserve"> percent.</w:t>
      </w:r>
    </w:p>
    <w:p w:rsidR="00620876" w:rsidRPr="008B4BBC" w:rsidRDefault="00415FC4" w:rsidP="00620876">
      <w:pPr>
        <w:jc w:val="center"/>
        <w:rPr>
          <w:i/>
          <w:u w:val="single"/>
        </w:rPr>
      </w:pPr>
      <w:r>
        <w:rPr>
          <w:i/>
          <w:noProof/>
        </w:rPr>
        <w:lastRenderedPageBreak/>
        <w:drawing>
          <wp:inline distT="0" distB="0" distL="0" distR="0">
            <wp:extent cx="3147060" cy="2423160"/>
            <wp:effectExtent l="19050" t="19050" r="15240" b="15240"/>
            <wp:docPr id="287"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2"/>
                    <a:srcRect/>
                    <a:stretch>
                      <a:fillRect/>
                    </a:stretch>
                  </pic:blipFill>
                  <pic:spPr bwMode="auto">
                    <a:xfrm>
                      <a:off x="0" y="0"/>
                      <a:ext cx="3147060" cy="2423160"/>
                    </a:xfrm>
                    <a:prstGeom prst="rect">
                      <a:avLst/>
                    </a:prstGeom>
                    <a:noFill/>
                    <a:ln w="9525" cmpd="sng">
                      <a:solidFill>
                        <a:srgbClr val="000000"/>
                      </a:solidFill>
                      <a:miter lim="800000"/>
                      <a:headEnd/>
                      <a:tailEnd/>
                    </a:ln>
                    <a:effectLst/>
                  </pic:spPr>
                </pic:pic>
              </a:graphicData>
            </a:graphic>
          </wp:inline>
        </w:drawing>
      </w:r>
    </w:p>
    <w:p w:rsidR="00620876" w:rsidRDefault="00620876" w:rsidP="00620876">
      <w:pPr>
        <w:pStyle w:val="Caption"/>
        <w:jc w:val="center"/>
        <w:rPr>
          <w:rFonts w:ascii="Times New Roman" w:hAnsi="Times New Roman"/>
          <w:b/>
          <w:i w:val="0"/>
          <w:color w:val="auto"/>
          <w:sz w:val="22"/>
        </w:rPr>
      </w:pPr>
      <w:bookmarkStart w:id="489" w:name="_Toc422999781"/>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51</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w:t>
      </w:r>
      <w:r>
        <w:rPr>
          <w:rFonts w:ascii="Times New Roman" w:hAnsi="Times New Roman"/>
          <w:b/>
          <w:i w:val="0"/>
          <w:color w:val="auto"/>
          <w:sz w:val="22"/>
        </w:rPr>
        <w:t>CMFs for Unlighted Two-Lane Exit</w:t>
      </w:r>
      <w:r w:rsidRPr="006C3654">
        <w:rPr>
          <w:rFonts w:ascii="Times New Roman" w:hAnsi="Times New Roman"/>
          <w:b/>
          <w:i w:val="0"/>
          <w:color w:val="auto"/>
          <w:sz w:val="22"/>
        </w:rPr>
        <w:t xml:space="preserve"> Ramps</w:t>
      </w:r>
      <w:bookmarkEnd w:id="489"/>
    </w:p>
    <w:p w:rsidR="00F658CB" w:rsidRPr="006C3654" w:rsidRDefault="00F658CB" w:rsidP="00712A54">
      <w:pPr>
        <w:pStyle w:val="Heading2"/>
        <w:numPr>
          <w:ilvl w:val="1"/>
          <w:numId w:val="7"/>
        </w:numPr>
      </w:pPr>
      <w:bookmarkStart w:id="490" w:name="_Toc424719145"/>
      <w:r w:rsidRPr="006C3654">
        <w:t>Injury Severity Distribution Model</w:t>
      </w:r>
      <w:bookmarkEnd w:id="490"/>
    </w:p>
    <w:p w:rsidR="00CF214E" w:rsidRPr="006C3654" w:rsidRDefault="00CF214E" w:rsidP="00CF214E">
      <w:pPr>
        <w:spacing w:after="100" w:afterAutospacing="1"/>
        <w:jc w:val="both"/>
        <w:rPr>
          <w:lang w:eastAsia="zh-CN"/>
        </w:rPr>
      </w:pPr>
      <w:r w:rsidRPr="006C3654">
        <w:rPr>
          <w:lang w:eastAsia="zh-CN"/>
        </w:rPr>
        <w:t>A Severity Distribution Function (SDF) is a discrete choice model that includes variables describing a segment’s geometric features</w:t>
      </w:r>
      <w:r w:rsidR="008D4708">
        <w:rPr>
          <w:lang w:eastAsia="zh-CN"/>
        </w:rPr>
        <w:t xml:space="preserve"> and </w:t>
      </w:r>
      <w:r w:rsidRPr="006C3654">
        <w:rPr>
          <w:lang w:eastAsia="zh-CN"/>
        </w:rPr>
        <w:t>traffic characteristics</w:t>
      </w:r>
      <w:r w:rsidR="008D4708">
        <w:rPr>
          <w:lang w:eastAsia="zh-CN"/>
        </w:rPr>
        <w:t xml:space="preserve">, and is </w:t>
      </w:r>
      <w:r w:rsidRPr="006C3654">
        <w:rPr>
          <w:lang w:eastAsia="zh-CN"/>
        </w:rPr>
        <w:t>used to predict the proportion of crashes associated with each of the following crash se</w:t>
      </w:r>
      <w:r w:rsidR="00A87C36" w:rsidRPr="006C3654">
        <w:rPr>
          <w:lang w:eastAsia="zh-CN"/>
        </w:rPr>
        <w:t>verity levels for each segment</w:t>
      </w:r>
      <w:r w:rsidR="008D4708">
        <w:rPr>
          <w:lang w:eastAsia="zh-CN"/>
        </w:rPr>
        <w:t xml:space="preserve"> (</w:t>
      </w:r>
      <w:r w:rsidR="008D4708" w:rsidRPr="007F26F6">
        <w:rPr>
          <w:i/>
          <w:lang w:eastAsia="zh-CN"/>
        </w:rPr>
        <w:t>43</w:t>
      </w:r>
      <w:r w:rsidR="008D4708">
        <w:rPr>
          <w:lang w:eastAsia="zh-CN"/>
        </w:rPr>
        <w:t>).</w:t>
      </w:r>
    </w:p>
    <w:p w:rsidR="00CF214E" w:rsidRPr="006C3654" w:rsidRDefault="00CF214E" w:rsidP="0018136E">
      <w:pPr>
        <w:pStyle w:val="ListParagraph"/>
        <w:widowControl/>
        <w:numPr>
          <w:ilvl w:val="0"/>
          <w:numId w:val="44"/>
        </w:numPr>
        <w:contextualSpacing w:val="0"/>
        <w:jc w:val="left"/>
        <w:rPr>
          <w:rFonts w:ascii="Times New Roman" w:eastAsia="Times New Roman" w:hAnsi="Times New Roman"/>
          <w:sz w:val="24"/>
          <w:szCs w:val="24"/>
          <w:lang w:bidi="en-US"/>
        </w:rPr>
      </w:pPr>
      <w:r w:rsidRPr="006C3654">
        <w:rPr>
          <w:rFonts w:ascii="Times New Roman" w:eastAsia="Times New Roman" w:hAnsi="Times New Roman"/>
          <w:sz w:val="24"/>
          <w:szCs w:val="24"/>
          <w:lang w:bidi="en-US"/>
        </w:rPr>
        <w:t>K (Fatal)</w:t>
      </w:r>
      <w:r w:rsidR="008D4708">
        <w:rPr>
          <w:rFonts w:ascii="Times New Roman" w:eastAsia="Times New Roman" w:hAnsi="Times New Roman"/>
          <w:sz w:val="24"/>
          <w:szCs w:val="24"/>
          <w:lang w:bidi="en-US"/>
        </w:rPr>
        <w:t>;</w:t>
      </w:r>
    </w:p>
    <w:p w:rsidR="00CF214E" w:rsidRPr="006C3654" w:rsidRDefault="00CF214E" w:rsidP="0018136E">
      <w:pPr>
        <w:pStyle w:val="ListParagraph"/>
        <w:widowControl/>
        <w:numPr>
          <w:ilvl w:val="0"/>
          <w:numId w:val="43"/>
        </w:numPr>
        <w:contextualSpacing w:val="0"/>
        <w:jc w:val="left"/>
        <w:rPr>
          <w:rFonts w:ascii="Times New Roman" w:eastAsia="Times New Roman" w:hAnsi="Times New Roman"/>
          <w:sz w:val="24"/>
          <w:szCs w:val="24"/>
          <w:lang w:bidi="en-US"/>
        </w:rPr>
      </w:pPr>
      <w:r w:rsidRPr="006C3654">
        <w:rPr>
          <w:rFonts w:ascii="Times New Roman" w:eastAsia="Times New Roman" w:hAnsi="Times New Roman"/>
          <w:sz w:val="24"/>
          <w:szCs w:val="24"/>
          <w:lang w:bidi="en-US"/>
        </w:rPr>
        <w:t>A (Incapacitating injury)</w:t>
      </w:r>
      <w:r w:rsidR="008D4708">
        <w:rPr>
          <w:rFonts w:ascii="Times New Roman" w:eastAsia="Times New Roman" w:hAnsi="Times New Roman"/>
          <w:sz w:val="24"/>
          <w:szCs w:val="24"/>
          <w:lang w:bidi="en-US"/>
        </w:rPr>
        <w:t>;</w:t>
      </w:r>
    </w:p>
    <w:p w:rsidR="00CF214E" w:rsidRPr="006C3654" w:rsidRDefault="00CF214E" w:rsidP="0018136E">
      <w:pPr>
        <w:pStyle w:val="ListParagraph"/>
        <w:widowControl/>
        <w:numPr>
          <w:ilvl w:val="0"/>
          <w:numId w:val="43"/>
        </w:numPr>
        <w:contextualSpacing w:val="0"/>
        <w:jc w:val="left"/>
        <w:rPr>
          <w:rFonts w:ascii="Times New Roman" w:eastAsia="Times New Roman" w:hAnsi="Times New Roman"/>
          <w:sz w:val="24"/>
          <w:szCs w:val="24"/>
          <w:lang w:bidi="en-US"/>
        </w:rPr>
      </w:pPr>
      <w:r w:rsidRPr="006C3654">
        <w:rPr>
          <w:rFonts w:ascii="Times New Roman" w:eastAsia="Times New Roman" w:hAnsi="Times New Roman"/>
          <w:sz w:val="24"/>
          <w:szCs w:val="24"/>
          <w:lang w:bidi="en-US"/>
        </w:rPr>
        <w:t>B (Non-incapacitating injury)</w:t>
      </w:r>
      <w:r w:rsidR="008D4708">
        <w:rPr>
          <w:rFonts w:ascii="Times New Roman" w:eastAsia="Times New Roman" w:hAnsi="Times New Roman"/>
          <w:sz w:val="24"/>
          <w:szCs w:val="24"/>
          <w:lang w:bidi="en-US"/>
        </w:rPr>
        <w:t>;</w:t>
      </w:r>
    </w:p>
    <w:p w:rsidR="00CF214E" w:rsidRPr="006C3654" w:rsidRDefault="00CF214E" w:rsidP="0018136E">
      <w:pPr>
        <w:pStyle w:val="ListParagraph"/>
        <w:widowControl/>
        <w:numPr>
          <w:ilvl w:val="0"/>
          <w:numId w:val="43"/>
        </w:numPr>
        <w:contextualSpacing w:val="0"/>
        <w:jc w:val="left"/>
        <w:rPr>
          <w:rFonts w:ascii="Times New Roman" w:eastAsia="Times New Roman" w:hAnsi="Times New Roman"/>
          <w:sz w:val="24"/>
          <w:szCs w:val="24"/>
          <w:lang w:bidi="en-US"/>
        </w:rPr>
      </w:pPr>
      <w:r w:rsidRPr="006C3654">
        <w:rPr>
          <w:rFonts w:ascii="Times New Roman" w:eastAsia="Times New Roman" w:hAnsi="Times New Roman"/>
          <w:sz w:val="24"/>
          <w:szCs w:val="24"/>
          <w:lang w:bidi="en-US"/>
        </w:rPr>
        <w:t>C (Possible injury), and</w:t>
      </w:r>
    </w:p>
    <w:p w:rsidR="00CF214E" w:rsidRPr="006C3654" w:rsidRDefault="00CF214E" w:rsidP="0018136E">
      <w:pPr>
        <w:pStyle w:val="ListParagraph"/>
        <w:widowControl/>
        <w:numPr>
          <w:ilvl w:val="0"/>
          <w:numId w:val="43"/>
        </w:numPr>
        <w:contextualSpacing w:val="0"/>
        <w:jc w:val="left"/>
        <w:rPr>
          <w:rFonts w:ascii="Times New Roman" w:eastAsia="Times New Roman" w:hAnsi="Times New Roman"/>
          <w:sz w:val="24"/>
          <w:szCs w:val="24"/>
          <w:lang w:bidi="en-US"/>
        </w:rPr>
      </w:pPr>
      <w:r w:rsidRPr="006C3654">
        <w:rPr>
          <w:rFonts w:ascii="Times New Roman" w:eastAsia="Times New Roman" w:hAnsi="Times New Roman"/>
          <w:sz w:val="24"/>
          <w:szCs w:val="24"/>
          <w:lang w:bidi="en-US"/>
        </w:rPr>
        <w:t>PDO (Property-damage only).</w:t>
      </w:r>
    </w:p>
    <w:p w:rsidR="00CF214E" w:rsidRPr="006C3654" w:rsidRDefault="00CF214E" w:rsidP="00CF214E">
      <w:pPr>
        <w:spacing w:before="100" w:beforeAutospacing="1"/>
        <w:ind w:firstLine="720"/>
        <w:jc w:val="both"/>
        <w:rPr>
          <w:lang w:eastAsia="zh-CN"/>
        </w:rPr>
      </w:pPr>
      <w:r w:rsidRPr="006C3654">
        <w:rPr>
          <w:lang w:eastAsia="zh-CN"/>
        </w:rPr>
        <w:t>The multinomial logistic model (MNL) was selected as the basis for SDF development. The MNL model was derived assuming that the error components</w:t>
      </w:r>
      <w:r w:rsidR="00A87C36" w:rsidRPr="006C3654">
        <w:rPr>
          <w:lang w:eastAsia="zh-CN"/>
        </w:rPr>
        <w:t xml:space="preserve"> are extreme value distributed </w:t>
      </w:r>
      <w:r w:rsidR="008D4708">
        <w:rPr>
          <w:lang w:eastAsia="zh-CN"/>
        </w:rPr>
        <w:t>(</w:t>
      </w:r>
      <w:r w:rsidR="008D4708" w:rsidRPr="00D21B38">
        <w:rPr>
          <w:i/>
          <w:lang w:eastAsia="zh-CN"/>
        </w:rPr>
        <w:t>4</w:t>
      </w:r>
      <w:r w:rsidR="008D4708">
        <w:rPr>
          <w:i/>
          <w:lang w:eastAsia="zh-CN"/>
        </w:rPr>
        <w:t>9</w:t>
      </w:r>
      <w:r w:rsidR="008D4708">
        <w:rPr>
          <w:lang w:eastAsia="zh-CN"/>
        </w:rPr>
        <w:t xml:space="preserve">). </w:t>
      </w:r>
      <w:r w:rsidRPr="006C3654">
        <w:rPr>
          <w:lang w:eastAsia="zh-CN"/>
        </w:rPr>
        <w:t>The probability of outcome j is defined by the following equation. The utility function in the model was used to relate the crash severity with the geometric design and traffic variables using a linear regression model.</w:t>
      </w:r>
    </w:p>
    <w:p w:rsidR="00CF214E" w:rsidRPr="006C3654" w:rsidRDefault="00CF214E" w:rsidP="00CF214E">
      <w:pPr>
        <w:jc w:val="center"/>
        <w:rPr>
          <w:lang w:eastAsia="zh-CN"/>
        </w:rPr>
      </w:pPr>
      <w:r w:rsidRPr="006C3654">
        <w:rPr>
          <w:lang w:eastAsia="zh-CN"/>
        </w:rPr>
        <w:t xml:space="preserve">                                                                  </w:t>
      </w:r>
      <w:r w:rsidR="00415FC4">
        <w:rPr>
          <w:noProof/>
          <w:position w:val="-60"/>
        </w:rPr>
        <w:drawing>
          <wp:inline distT="0" distB="0" distL="0" distR="0">
            <wp:extent cx="731520" cy="640080"/>
            <wp:effectExtent l="0" t="0" r="0" b="0"/>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731520" cy="640080"/>
                    </a:xfrm>
                    <a:prstGeom prst="rect">
                      <a:avLst/>
                    </a:prstGeom>
                    <a:noFill/>
                    <a:ln w="9525">
                      <a:noFill/>
                      <a:miter lim="800000"/>
                      <a:headEnd/>
                      <a:tailEnd/>
                    </a:ln>
                  </pic:spPr>
                </pic:pic>
              </a:graphicData>
            </a:graphic>
          </wp:inline>
        </w:drawing>
      </w:r>
      <w:r w:rsidRPr="006C3654">
        <w:rPr>
          <w:lang w:eastAsia="zh-CN"/>
        </w:rPr>
        <w:t xml:space="preserve">                                  </w:t>
      </w:r>
      <w:r w:rsidR="00A87C36" w:rsidRPr="006C3654">
        <w:rPr>
          <w:lang w:eastAsia="zh-CN"/>
        </w:rPr>
        <w:t xml:space="preserve">                             </w:t>
      </w:r>
      <w:r w:rsidR="00132D57">
        <w:rPr>
          <w:lang w:eastAsia="zh-CN"/>
        </w:rPr>
        <w:t>(79</w:t>
      </w:r>
      <w:r w:rsidRPr="008D7865">
        <w:rPr>
          <w:lang w:eastAsia="zh-CN"/>
        </w:rPr>
        <w:t>)</w:t>
      </w:r>
    </w:p>
    <w:p w:rsidR="00CF214E" w:rsidRPr="006C3654" w:rsidRDefault="00CF214E" w:rsidP="00CF214E">
      <w:pPr>
        <w:rPr>
          <w:lang w:eastAsia="zh-CN"/>
        </w:rPr>
      </w:pPr>
      <w:r w:rsidRPr="006C3654">
        <w:rPr>
          <w:lang w:eastAsia="zh-CN"/>
        </w:rPr>
        <w:t>Where,</w:t>
      </w:r>
    </w:p>
    <w:p w:rsidR="00CF214E" w:rsidRPr="006C3654" w:rsidRDefault="00CF214E" w:rsidP="00CF214E">
      <w:pPr>
        <w:pStyle w:val="ListParagraph"/>
        <w:rPr>
          <w:rFonts w:ascii="Times New Roman" w:eastAsia="Times New Roman" w:hAnsi="Times New Roman"/>
          <w:sz w:val="24"/>
          <w:szCs w:val="24"/>
          <w:lang w:bidi="en-US"/>
        </w:rPr>
      </w:pPr>
      <w:proofErr w:type="spellStart"/>
      <w:r w:rsidRPr="006C3654">
        <w:rPr>
          <w:rFonts w:ascii="Times New Roman" w:eastAsia="Times New Roman" w:hAnsi="Times New Roman"/>
          <w:i/>
          <w:sz w:val="24"/>
          <w:szCs w:val="24"/>
          <w:lang w:bidi="en-US"/>
        </w:rPr>
        <w:t>P</w:t>
      </w:r>
      <w:r w:rsidRPr="006C3654">
        <w:rPr>
          <w:rFonts w:ascii="Times New Roman" w:eastAsia="Times New Roman" w:hAnsi="Times New Roman"/>
          <w:i/>
          <w:sz w:val="24"/>
          <w:szCs w:val="24"/>
          <w:vertAlign w:val="subscript"/>
          <w:lang w:bidi="en-US"/>
        </w:rPr>
        <w:t>j</w:t>
      </w:r>
      <w:proofErr w:type="spellEnd"/>
      <w:r w:rsidRPr="006C3654">
        <w:rPr>
          <w:rFonts w:ascii="Times New Roman" w:eastAsia="Times New Roman" w:hAnsi="Times New Roman"/>
          <w:sz w:val="24"/>
          <w:szCs w:val="24"/>
          <w:lang w:bidi="en-US"/>
        </w:rPr>
        <w:t xml:space="preserve"> = probability of outcome j</w:t>
      </w:r>
      <w:r w:rsidR="008D4708">
        <w:rPr>
          <w:rFonts w:ascii="Times New Roman" w:eastAsia="Times New Roman" w:hAnsi="Times New Roman"/>
          <w:sz w:val="24"/>
          <w:szCs w:val="24"/>
          <w:lang w:bidi="en-US"/>
        </w:rPr>
        <w:t>;</w:t>
      </w:r>
    </w:p>
    <w:p w:rsidR="00CF214E" w:rsidRPr="006C3654" w:rsidRDefault="00CF214E" w:rsidP="00CF214E">
      <w:pPr>
        <w:pStyle w:val="ListParagraph"/>
        <w:rPr>
          <w:rFonts w:ascii="Times New Roman" w:eastAsia="Times New Roman" w:hAnsi="Times New Roman"/>
          <w:sz w:val="24"/>
          <w:szCs w:val="24"/>
          <w:lang w:bidi="en-US"/>
        </w:rPr>
      </w:pPr>
      <w:proofErr w:type="spellStart"/>
      <w:proofErr w:type="gramStart"/>
      <w:r w:rsidRPr="006C3654">
        <w:rPr>
          <w:rFonts w:ascii="Times New Roman" w:eastAsia="Times New Roman" w:hAnsi="Times New Roman"/>
          <w:i/>
          <w:sz w:val="24"/>
          <w:szCs w:val="24"/>
          <w:lang w:bidi="en-US"/>
        </w:rPr>
        <w:t>V</w:t>
      </w:r>
      <w:r w:rsidRPr="006C3654">
        <w:rPr>
          <w:rFonts w:ascii="Times New Roman" w:eastAsia="Times New Roman" w:hAnsi="Times New Roman"/>
          <w:i/>
          <w:sz w:val="24"/>
          <w:szCs w:val="24"/>
          <w:vertAlign w:val="subscript"/>
          <w:lang w:bidi="en-US"/>
        </w:rPr>
        <w:t>j</w:t>
      </w:r>
      <w:proofErr w:type="spellEnd"/>
      <w:proofErr w:type="gramEnd"/>
      <w:r w:rsidRPr="006C3654">
        <w:rPr>
          <w:rFonts w:ascii="Times New Roman" w:eastAsia="Times New Roman" w:hAnsi="Times New Roman"/>
          <w:i/>
          <w:sz w:val="24"/>
          <w:szCs w:val="24"/>
          <w:vertAlign w:val="subscript"/>
          <w:lang w:bidi="en-US"/>
        </w:rPr>
        <w:t xml:space="preserve"> </w:t>
      </w:r>
      <w:r w:rsidRPr="006C3654">
        <w:rPr>
          <w:rFonts w:ascii="Times New Roman" w:eastAsia="Times New Roman" w:hAnsi="Times New Roman"/>
          <w:sz w:val="24"/>
          <w:szCs w:val="24"/>
          <w:lang w:bidi="en-US"/>
        </w:rPr>
        <w:t>= utility function of outcome j</w:t>
      </w:r>
      <w:r w:rsidR="008D4708">
        <w:rPr>
          <w:rFonts w:ascii="Times New Roman" w:eastAsia="Times New Roman" w:hAnsi="Times New Roman"/>
          <w:sz w:val="24"/>
          <w:szCs w:val="24"/>
          <w:lang w:bidi="en-US"/>
        </w:rPr>
        <w:t>;</w:t>
      </w:r>
      <w:r w:rsidRPr="006C3654">
        <w:rPr>
          <w:rFonts w:ascii="Times New Roman" w:eastAsia="Times New Roman" w:hAnsi="Times New Roman"/>
          <w:sz w:val="24"/>
          <w:szCs w:val="24"/>
          <w:lang w:bidi="en-US"/>
        </w:rPr>
        <w:t xml:space="preserve"> and</w:t>
      </w:r>
    </w:p>
    <w:p w:rsidR="00CF214E" w:rsidRPr="006C3654" w:rsidRDefault="00CF214E" w:rsidP="00CF214E">
      <w:pPr>
        <w:pStyle w:val="ListParagraph"/>
        <w:rPr>
          <w:rFonts w:ascii="Times New Roman" w:eastAsia="Times New Roman" w:hAnsi="Times New Roman"/>
          <w:sz w:val="24"/>
          <w:szCs w:val="24"/>
          <w:lang w:bidi="en-US"/>
        </w:rPr>
      </w:pPr>
      <w:r w:rsidRPr="006C3654">
        <w:rPr>
          <w:rFonts w:ascii="Times New Roman" w:eastAsia="Times New Roman" w:hAnsi="Times New Roman"/>
          <w:i/>
          <w:sz w:val="24"/>
          <w:szCs w:val="24"/>
          <w:lang w:bidi="en-US"/>
        </w:rPr>
        <w:t>J</w:t>
      </w:r>
      <w:r w:rsidRPr="006C3654">
        <w:rPr>
          <w:rFonts w:ascii="Times New Roman" w:eastAsia="Times New Roman" w:hAnsi="Times New Roman"/>
          <w:sz w:val="24"/>
          <w:szCs w:val="24"/>
          <w:lang w:bidi="en-US"/>
        </w:rPr>
        <w:t xml:space="preserve">   = total number of possible outcomes modeled.  </w:t>
      </w:r>
    </w:p>
    <w:p w:rsidR="008D4708" w:rsidRDefault="008D4708" w:rsidP="00A87C36">
      <w:pPr>
        <w:ind w:firstLine="720"/>
        <w:jc w:val="both"/>
        <w:rPr>
          <w:lang w:eastAsia="zh-CN"/>
        </w:rPr>
      </w:pPr>
    </w:p>
    <w:p w:rsidR="00CF214E" w:rsidRPr="006C3654" w:rsidRDefault="00CF214E" w:rsidP="00A87C36">
      <w:pPr>
        <w:ind w:firstLine="720"/>
        <w:jc w:val="both"/>
        <w:rPr>
          <w:lang w:eastAsia="zh-CN"/>
        </w:rPr>
      </w:pPr>
      <w:r w:rsidRPr="006C3654">
        <w:rPr>
          <w:lang w:eastAsia="zh-CN"/>
        </w:rPr>
        <w:t xml:space="preserve">When applied towards the distribution of crash severity, the crash outcomes can be represented by four severity levels (K, A, B, C), with property damage only (PDO) crashes used as the base scenario. Due to the small number of fatal crashes within the dataset, fatal and </w:t>
      </w:r>
      <w:r w:rsidRPr="006C3654">
        <w:rPr>
          <w:lang w:eastAsia="zh-CN"/>
        </w:rPr>
        <w:lastRenderedPageBreak/>
        <w:t>incapacitating injury crashes were aggregated as a single severity level. Equation</w:t>
      </w:r>
      <w:r w:rsidR="008D4708">
        <w:rPr>
          <w:lang w:eastAsia="zh-CN"/>
        </w:rPr>
        <w:t>s</w:t>
      </w:r>
      <w:r w:rsidRPr="006C3654">
        <w:rPr>
          <w:lang w:eastAsia="zh-CN"/>
        </w:rPr>
        <w:t xml:space="preserve"> </w:t>
      </w:r>
      <w:r w:rsidR="00132D57">
        <w:rPr>
          <w:lang w:eastAsia="zh-CN"/>
        </w:rPr>
        <w:t>80 through 83</w:t>
      </w:r>
      <w:r w:rsidRPr="006C3654">
        <w:rPr>
          <w:lang w:eastAsia="zh-CN"/>
        </w:rPr>
        <w:t xml:space="preserve"> </w:t>
      </w:r>
      <w:r w:rsidR="008D4708">
        <w:rPr>
          <w:lang w:eastAsia="zh-CN"/>
        </w:rPr>
        <w:t xml:space="preserve">represent how the distribution of severity levels </w:t>
      </w:r>
      <w:r w:rsidR="00B94597">
        <w:rPr>
          <w:lang w:eastAsia="zh-CN"/>
        </w:rPr>
        <w:t>was</w:t>
      </w:r>
      <w:r w:rsidR="008D4708">
        <w:rPr>
          <w:lang w:eastAsia="zh-CN"/>
        </w:rPr>
        <w:t xml:space="preserve"> computed</w:t>
      </w:r>
      <w:r w:rsidRPr="006C3654">
        <w:rPr>
          <w:lang w:eastAsia="zh-CN"/>
        </w:rPr>
        <w:t xml:space="preserve">. </w:t>
      </w:r>
    </w:p>
    <w:p w:rsidR="00CF214E" w:rsidRPr="006C3654" w:rsidRDefault="00CF214E" w:rsidP="00CF214E">
      <w:pPr>
        <w:ind w:firstLine="720"/>
        <w:rPr>
          <w:lang w:eastAsia="zh-CN"/>
        </w:rPr>
      </w:pPr>
      <w:r w:rsidRPr="006C3654">
        <w:rPr>
          <w:lang w:eastAsia="zh-CN"/>
        </w:rPr>
        <w:t xml:space="preserve">                                              </w:t>
      </w:r>
      <w:r w:rsidR="00415FC4">
        <w:rPr>
          <w:noProof/>
          <w:position w:val="-24"/>
        </w:rPr>
        <w:drawing>
          <wp:inline distT="0" distB="0" distL="0" distR="0">
            <wp:extent cx="1478280" cy="457200"/>
            <wp:effectExtent l="0" t="0" r="7620" b="0"/>
            <wp:docPr id="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1478280" cy="457200"/>
                    </a:xfrm>
                    <a:prstGeom prst="rect">
                      <a:avLst/>
                    </a:prstGeom>
                    <a:noFill/>
                    <a:ln w="9525">
                      <a:noFill/>
                      <a:miter lim="800000"/>
                      <a:headEnd/>
                      <a:tailEnd/>
                    </a:ln>
                  </pic:spPr>
                </pic:pic>
              </a:graphicData>
            </a:graphic>
          </wp:inline>
        </w:drawing>
      </w:r>
      <w:r w:rsidRPr="006C3654">
        <w:rPr>
          <w:lang w:eastAsia="zh-CN"/>
        </w:rPr>
        <w:t xml:space="preserve">                                                    </w:t>
      </w:r>
      <w:r w:rsidRPr="008D7865">
        <w:rPr>
          <w:lang w:eastAsia="zh-CN"/>
        </w:rPr>
        <w:t>(</w:t>
      </w:r>
      <w:r w:rsidR="00A87C36" w:rsidRPr="008D7865">
        <w:rPr>
          <w:lang w:eastAsia="zh-CN"/>
        </w:rPr>
        <w:t>8</w:t>
      </w:r>
      <w:r w:rsidR="00132D57">
        <w:rPr>
          <w:lang w:eastAsia="zh-CN"/>
        </w:rPr>
        <w:t>0</w:t>
      </w:r>
      <w:r w:rsidRPr="008D7865">
        <w:rPr>
          <w:lang w:eastAsia="zh-CN"/>
        </w:rPr>
        <w:t>)</w:t>
      </w:r>
    </w:p>
    <w:p w:rsidR="00CF214E" w:rsidRPr="006C3654" w:rsidRDefault="00415FC4" w:rsidP="00CF214E">
      <w:pPr>
        <w:ind w:left="2880" w:firstLine="720"/>
        <w:rPr>
          <w:lang w:eastAsia="zh-CN"/>
        </w:rPr>
      </w:pPr>
      <w:r>
        <w:rPr>
          <w:noProof/>
          <w:position w:val="-24"/>
        </w:rPr>
        <w:drawing>
          <wp:inline distT="0" distB="0" distL="0" distR="0">
            <wp:extent cx="1455420" cy="457200"/>
            <wp:effectExtent l="0" t="0" r="0" b="0"/>
            <wp:docPr id="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1455420" cy="457200"/>
                    </a:xfrm>
                    <a:prstGeom prst="rect">
                      <a:avLst/>
                    </a:prstGeom>
                    <a:noFill/>
                    <a:ln w="9525">
                      <a:noFill/>
                      <a:miter lim="800000"/>
                      <a:headEnd/>
                      <a:tailEnd/>
                    </a:ln>
                  </pic:spPr>
                </pic:pic>
              </a:graphicData>
            </a:graphic>
          </wp:inline>
        </w:drawing>
      </w:r>
      <w:r w:rsidR="00CF214E" w:rsidRPr="006C3654">
        <w:rPr>
          <w:lang w:eastAsia="zh-CN"/>
        </w:rPr>
        <w:t xml:space="preserve">                       </w:t>
      </w:r>
      <w:r w:rsidR="00A87C36" w:rsidRPr="006C3654">
        <w:rPr>
          <w:lang w:eastAsia="zh-CN"/>
        </w:rPr>
        <w:t xml:space="preserve">                           </w:t>
      </w:r>
      <w:r w:rsidR="00A87C36" w:rsidRPr="008D7865">
        <w:rPr>
          <w:lang w:eastAsia="zh-CN"/>
        </w:rPr>
        <w:t>(8</w:t>
      </w:r>
      <w:r w:rsidR="00132D57">
        <w:rPr>
          <w:lang w:eastAsia="zh-CN"/>
        </w:rPr>
        <w:t>1</w:t>
      </w:r>
      <w:r w:rsidR="00CF214E" w:rsidRPr="008D7865">
        <w:rPr>
          <w:lang w:eastAsia="zh-CN"/>
        </w:rPr>
        <w:t>)</w:t>
      </w:r>
      <w:r w:rsidR="00CF214E" w:rsidRPr="006C3654">
        <w:rPr>
          <w:lang w:eastAsia="zh-CN"/>
        </w:rPr>
        <w:t xml:space="preserve">     </w:t>
      </w:r>
    </w:p>
    <w:p w:rsidR="00CF214E" w:rsidRPr="006C3654" w:rsidRDefault="00415FC4" w:rsidP="00CF214E">
      <w:pPr>
        <w:ind w:left="2880" w:firstLine="720"/>
        <w:rPr>
          <w:lang w:eastAsia="zh-CN"/>
        </w:rPr>
      </w:pPr>
      <w:r>
        <w:rPr>
          <w:noProof/>
          <w:position w:val="-24"/>
        </w:rPr>
        <w:drawing>
          <wp:inline distT="0" distB="0" distL="0" distR="0">
            <wp:extent cx="1455420" cy="457200"/>
            <wp:effectExtent l="0" t="0" r="0" b="0"/>
            <wp:docPr id="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1455420" cy="457200"/>
                    </a:xfrm>
                    <a:prstGeom prst="rect">
                      <a:avLst/>
                    </a:prstGeom>
                    <a:noFill/>
                    <a:ln w="9525">
                      <a:noFill/>
                      <a:miter lim="800000"/>
                      <a:headEnd/>
                      <a:tailEnd/>
                    </a:ln>
                  </pic:spPr>
                </pic:pic>
              </a:graphicData>
            </a:graphic>
          </wp:inline>
        </w:drawing>
      </w:r>
      <w:r w:rsidR="00CF214E" w:rsidRPr="006C3654">
        <w:rPr>
          <w:lang w:eastAsia="zh-CN"/>
        </w:rPr>
        <w:t xml:space="preserve">                       </w:t>
      </w:r>
      <w:r w:rsidR="00A87C36" w:rsidRPr="006C3654">
        <w:rPr>
          <w:lang w:eastAsia="zh-CN"/>
        </w:rPr>
        <w:t xml:space="preserve">                           </w:t>
      </w:r>
      <w:r w:rsidR="00132D57">
        <w:rPr>
          <w:lang w:eastAsia="zh-CN"/>
        </w:rPr>
        <w:t>(82</w:t>
      </w:r>
      <w:r w:rsidR="008D7865" w:rsidRPr="008D7865">
        <w:rPr>
          <w:lang w:eastAsia="zh-CN"/>
        </w:rPr>
        <w:t>)</w:t>
      </w:r>
      <w:r w:rsidR="00CF214E" w:rsidRPr="006C3654">
        <w:rPr>
          <w:lang w:eastAsia="zh-CN"/>
        </w:rPr>
        <w:t xml:space="preserve">     </w:t>
      </w:r>
    </w:p>
    <w:p w:rsidR="00CF214E" w:rsidRPr="006C3654" w:rsidRDefault="00CF214E" w:rsidP="00CF214E">
      <w:pPr>
        <w:spacing w:after="120"/>
        <w:ind w:firstLine="720"/>
        <w:rPr>
          <w:lang w:eastAsia="zh-CN"/>
        </w:rPr>
      </w:pPr>
      <w:r w:rsidRPr="006C3654">
        <w:rPr>
          <w:lang w:eastAsia="zh-CN"/>
        </w:rPr>
        <w:t xml:space="preserve">                                                </w:t>
      </w:r>
      <w:r w:rsidR="00415FC4">
        <w:rPr>
          <w:noProof/>
          <w:position w:val="-12"/>
        </w:rPr>
        <w:drawing>
          <wp:inline distT="0" distB="0" distL="0" distR="0">
            <wp:extent cx="1554480" cy="274320"/>
            <wp:effectExtent l="0" t="0" r="7620" b="0"/>
            <wp:docPr id="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1554480" cy="274320"/>
                    </a:xfrm>
                    <a:prstGeom prst="rect">
                      <a:avLst/>
                    </a:prstGeom>
                    <a:noFill/>
                    <a:ln w="9525">
                      <a:noFill/>
                      <a:miter lim="800000"/>
                      <a:headEnd/>
                      <a:tailEnd/>
                    </a:ln>
                  </pic:spPr>
                </pic:pic>
              </a:graphicData>
            </a:graphic>
          </wp:inline>
        </w:drawing>
      </w:r>
      <w:r w:rsidRPr="006C3654">
        <w:rPr>
          <w:lang w:eastAsia="zh-CN"/>
        </w:rPr>
        <w:t xml:space="preserve">                            </w:t>
      </w:r>
      <w:r w:rsidR="00A87C36" w:rsidRPr="006C3654">
        <w:rPr>
          <w:lang w:eastAsia="zh-CN"/>
        </w:rPr>
        <w:t xml:space="preserve">                    </w:t>
      </w:r>
      <w:r w:rsidR="00132D57">
        <w:rPr>
          <w:lang w:eastAsia="zh-CN"/>
        </w:rPr>
        <w:t>(83</w:t>
      </w:r>
      <w:r w:rsidRPr="008D7865">
        <w:rPr>
          <w:lang w:eastAsia="zh-CN"/>
        </w:rPr>
        <w:t>)</w:t>
      </w:r>
    </w:p>
    <w:p w:rsidR="003206CA" w:rsidRDefault="008D4708" w:rsidP="00382FBB">
      <w:pPr>
        <w:spacing w:after="160" w:line="259" w:lineRule="auto"/>
        <w:ind w:firstLine="720"/>
        <w:jc w:val="both"/>
        <w:rPr>
          <w:lang w:eastAsia="zh-CN"/>
        </w:rPr>
      </w:pPr>
      <w:r>
        <w:rPr>
          <w:lang w:eastAsia="zh-CN"/>
        </w:rPr>
        <w:t>As a result of applying Equations 81 through 84, t</w:t>
      </w:r>
      <w:r w:rsidR="00382FBB" w:rsidRPr="006C3654">
        <w:rPr>
          <w:lang w:eastAsia="zh-CN"/>
        </w:rPr>
        <w:t>he predicted percentage of different crash severities was calculated an</w:t>
      </w:r>
      <w:r w:rsidR="00A74F46" w:rsidRPr="006C3654">
        <w:rPr>
          <w:lang w:eastAsia="zh-CN"/>
        </w:rPr>
        <w:t xml:space="preserve">d </w:t>
      </w:r>
      <w:r>
        <w:rPr>
          <w:lang w:eastAsia="zh-CN"/>
        </w:rPr>
        <w:t>summarized</w:t>
      </w:r>
      <w:r w:rsidRPr="006C3654">
        <w:rPr>
          <w:lang w:eastAsia="zh-CN"/>
        </w:rPr>
        <w:t xml:space="preserve"> </w:t>
      </w:r>
      <w:r w:rsidR="00A74F46" w:rsidRPr="006C3654">
        <w:rPr>
          <w:lang w:eastAsia="zh-CN"/>
        </w:rPr>
        <w:t>in Tables 59 through 61 for each segment type</w:t>
      </w:r>
      <w:r w:rsidR="00502FD3">
        <w:rPr>
          <w:lang w:eastAsia="zh-CN"/>
        </w:rPr>
        <w:t>. Ideally</w:t>
      </w:r>
      <w:r w:rsidR="0098504E">
        <w:rPr>
          <w:lang w:eastAsia="zh-CN"/>
        </w:rPr>
        <w:t xml:space="preserve">, one injury severity distribution table could be developed for each corresponding SPF. </w:t>
      </w:r>
      <w:r w:rsidR="00D46FAF">
        <w:rPr>
          <w:lang w:eastAsia="zh-CN"/>
        </w:rPr>
        <w:t>However, the large amount of ramps with zero nighttime crashes resulted in a small number of samples for each ramp categor</w:t>
      </w:r>
      <w:r w:rsidR="00502FD3">
        <w:rPr>
          <w:lang w:eastAsia="zh-CN"/>
        </w:rPr>
        <w:t>y</w:t>
      </w:r>
      <w:r w:rsidR="00D46FAF">
        <w:rPr>
          <w:lang w:eastAsia="zh-CN"/>
        </w:rPr>
        <w:t xml:space="preserve">. Therefore, ramp injury severity distribution </w:t>
      </w:r>
      <w:r w:rsidR="00502FD3">
        <w:rPr>
          <w:lang w:eastAsia="zh-CN"/>
        </w:rPr>
        <w:t xml:space="preserve">was </w:t>
      </w:r>
      <w:r w:rsidR="00D46FAF">
        <w:rPr>
          <w:lang w:eastAsia="zh-CN"/>
        </w:rPr>
        <w:t>only modeled by</w:t>
      </w:r>
      <w:r w:rsidR="009C0C42">
        <w:rPr>
          <w:lang w:eastAsia="zh-CN"/>
        </w:rPr>
        <w:t xml:space="preserve"> the</w:t>
      </w:r>
      <w:r w:rsidR="00D46FAF">
        <w:rPr>
          <w:lang w:eastAsia="zh-CN"/>
        </w:rPr>
        <w:t xml:space="preserve"> number of lanes</w:t>
      </w:r>
      <w:r w:rsidR="00502FD3">
        <w:rPr>
          <w:lang w:eastAsia="zh-CN"/>
        </w:rPr>
        <w:t xml:space="preserve"> by combining </w:t>
      </w:r>
      <w:r w:rsidR="00D46FAF">
        <w:rPr>
          <w:lang w:eastAsia="zh-CN"/>
        </w:rPr>
        <w:t>entry and exit ramps</w:t>
      </w:r>
      <w:r w:rsidR="00502FD3">
        <w:rPr>
          <w:lang w:eastAsia="zh-CN"/>
        </w:rPr>
        <w:t>.</w:t>
      </w:r>
    </w:p>
    <w:p w:rsidR="003206CA" w:rsidRPr="006C3654" w:rsidRDefault="003206CA" w:rsidP="003206CA">
      <w:pPr>
        <w:pStyle w:val="Caption"/>
        <w:keepNext/>
        <w:spacing w:before="100" w:beforeAutospacing="1"/>
        <w:jc w:val="center"/>
        <w:rPr>
          <w:rFonts w:ascii="Times New Roman" w:hAnsi="Times New Roman"/>
          <w:b/>
          <w:i w:val="0"/>
          <w:color w:val="auto"/>
          <w:sz w:val="22"/>
        </w:rPr>
      </w:pPr>
      <w:bookmarkStart w:id="491" w:name="_Toc422999700"/>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59</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Injury Severity Distribution for Freeway Segments</w:t>
      </w:r>
      <w:bookmarkEnd w:id="491"/>
    </w:p>
    <w:tbl>
      <w:tblPr>
        <w:tblW w:w="9355" w:type="dxa"/>
        <w:tblBorders>
          <w:top w:val="single" w:sz="4" w:space="0" w:color="auto"/>
          <w:bottom w:val="single" w:sz="4" w:space="0" w:color="auto"/>
        </w:tblBorders>
        <w:tblLook w:val="04A0" w:firstRow="1" w:lastRow="0" w:firstColumn="1" w:lastColumn="0" w:noHBand="0" w:noVBand="1"/>
      </w:tblPr>
      <w:tblGrid>
        <w:gridCol w:w="2965"/>
        <w:gridCol w:w="1278"/>
        <w:gridCol w:w="1278"/>
        <w:gridCol w:w="1278"/>
        <w:gridCol w:w="1278"/>
        <w:gridCol w:w="1278"/>
      </w:tblGrid>
      <w:tr w:rsidR="003206CA" w:rsidRPr="00665EDB" w:rsidTr="00665EDB">
        <w:tc>
          <w:tcPr>
            <w:tcW w:w="2965" w:type="dxa"/>
            <w:tcBorders>
              <w:top w:val="single" w:sz="4" w:space="0" w:color="auto"/>
              <w:bottom w:val="single" w:sz="4" w:space="0" w:color="auto"/>
            </w:tcBorders>
            <w:shd w:val="clear" w:color="auto" w:fill="auto"/>
          </w:tcPr>
          <w:p w:rsidR="003206CA" w:rsidRPr="00665EDB" w:rsidRDefault="00FA4E50" w:rsidP="00665EDB">
            <w:pPr>
              <w:spacing w:line="259" w:lineRule="auto"/>
              <w:jc w:val="center"/>
              <w:rPr>
                <w:sz w:val="20"/>
              </w:rPr>
            </w:pPr>
            <w:r w:rsidRPr="00665EDB">
              <w:rPr>
                <w:sz w:val="20"/>
              </w:rPr>
              <w:t>Type</w:t>
            </w:r>
          </w:p>
        </w:tc>
        <w:tc>
          <w:tcPr>
            <w:tcW w:w="1278" w:type="dxa"/>
            <w:tcBorders>
              <w:top w:val="single" w:sz="4" w:space="0" w:color="auto"/>
              <w:bottom w:val="single" w:sz="4" w:space="0" w:color="auto"/>
            </w:tcBorders>
            <w:shd w:val="clear" w:color="auto" w:fill="auto"/>
          </w:tcPr>
          <w:p w:rsidR="003206CA" w:rsidRPr="00665EDB" w:rsidRDefault="003206CA" w:rsidP="00665EDB">
            <w:pPr>
              <w:spacing w:line="259" w:lineRule="auto"/>
              <w:jc w:val="center"/>
              <w:rPr>
                <w:sz w:val="20"/>
              </w:rPr>
            </w:pPr>
            <w:r w:rsidRPr="00665EDB">
              <w:rPr>
                <w:sz w:val="20"/>
              </w:rPr>
              <w:t>K</w:t>
            </w:r>
          </w:p>
        </w:tc>
        <w:tc>
          <w:tcPr>
            <w:tcW w:w="1278" w:type="dxa"/>
            <w:tcBorders>
              <w:top w:val="single" w:sz="4" w:space="0" w:color="auto"/>
              <w:bottom w:val="single" w:sz="4" w:space="0" w:color="auto"/>
            </w:tcBorders>
            <w:shd w:val="clear" w:color="auto" w:fill="auto"/>
          </w:tcPr>
          <w:p w:rsidR="003206CA" w:rsidRPr="00665EDB" w:rsidRDefault="003206CA" w:rsidP="00665EDB">
            <w:pPr>
              <w:spacing w:line="259" w:lineRule="auto"/>
              <w:jc w:val="center"/>
              <w:rPr>
                <w:sz w:val="20"/>
              </w:rPr>
            </w:pPr>
            <w:r w:rsidRPr="00665EDB">
              <w:rPr>
                <w:sz w:val="20"/>
              </w:rPr>
              <w:t>A</w:t>
            </w:r>
          </w:p>
        </w:tc>
        <w:tc>
          <w:tcPr>
            <w:tcW w:w="1278" w:type="dxa"/>
            <w:tcBorders>
              <w:top w:val="single" w:sz="4" w:space="0" w:color="auto"/>
              <w:bottom w:val="single" w:sz="4" w:space="0" w:color="auto"/>
            </w:tcBorders>
            <w:shd w:val="clear" w:color="auto" w:fill="auto"/>
          </w:tcPr>
          <w:p w:rsidR="003206CA" w:rsidRPr="00665EDB" w:rsidRDefault="003206CA" w:rsidP="00665EDB">
            <w:pPr>
              <w:spacing w:line="259" w:lineRule="auto"/>
              <w:jc w:val="center"/>
              <w:rPr>
                <w:sz w:val="20"/>
              </w:rPr>
            </w:pPr>
            <w:r w:rsidRPr="00665EDB">
              <w:rPr>
                <w:sz w:val="20"/>
              </w:rPr>
              <w:t>B</w:t>
            </w:r>
          </w:p>
        </w:tc>
        <w:tc>
          <w:tcPr>
            <w:tcW w:w="1278" w:type="dxa"/>
            <w:tcBorders>
              <w:top w:val="single" w:sz="4" w:space="0" w:color="auto"/>
              <w:bottom w:val="single" w:sz="4" w:space="0" w:color="auto"/>
            </w:tcBorders>
            <w:shd w:val="clear" w:color="auto" w:fill="auto"/>
          </w:tcPr>
          <w:p w:rsidR="003206CA" w:rsidRPr="00665EDB" w:rsidRDefault="003206CA" w:rsidP="00665EDB">
            <w:pPr>
              <w:spacing w:line="259" w:lineRule="auto"/>
              <w:jc w:val="center"/>
              <w:rPr>
                <w:sz w:val="20"/>
              </w:rPr>
            </w:pPr>
            <w:r w:rsidRPr="00665EDB">
              <w:rPr>
                <w:sz w:val="20"/>
              </w:rPr>
              <w:t>C</w:t>
            </w:r>
          </w:p>
        </w:tc>
        <w:tc>
          <w:tcPr>
            <w:tcW w:w="1278" w:type="dxa"/>
            <w:tcBorders>
              <w:top w:val="single" w:sz="4" w:space="0" w:color="auto"/>
              <w:bottom w:val="single" w:sz="4" w:space="0" w:color="auto"/>
            </w:tcBorders>
            <w:shd w:val="clear" w:color="auto" w:fill="auto"/>
          </w:tcPr>
          <w:p w:rsidR="003206CA" w:rsidRPr="00665EDB" w:rsidRDefault="003206CA" w:rsidP="00665EDB">
            <w:pPr>
              <w:spacing w:line="259" w:lineRule="auto"/>
              <w:jc w:val="center"/>
              <w:rPr>
                <w:sz w:val="20"/>
              </w:rPr>
            </w:pPr>
            <w:r w:rsidRPr="00665EDB">
              <w:rPr>
                <w:sz w:val="20"/>
              </w:rPr>
              <w:t>PDO</w:t>
            </w:r>
          </w:p>
        </w:tc>
      </w:tr>
      <w:tr w:rsidR="003206CA" w:rsidRPr="00665EDB" w:rsidTr="00665EDB">
        <w:tc>
          <w:tcPr>
            <w:tcW w:w="2965" w:type="dxa"/>
            <w:tcBorders>
              <w:top w:val="single" w:sz="4" w:space="0" w:color="auto"/>
            </w:tcBorders>
            <w:shd w:val="clear" w:color="auto" w:fill="auto"/>
          </w:tcPr>
          <w:p w:rsidR="003206CA" w:rsidRPr="00665EDB" w:rsidRDefault="003206CA" w:rsidP="00665EDB">
            <w:pPr>
              <w:spacing w:line="259" w:lineRule="auto"/>
              <w:jc w:val="center"/>
              <w:rPr>
                <w:sz w:val="20"/>
              </w:rPr>
            </w:pPr>
            <w:r w:rsidRPr="00665EDB">
              <w:rPr>
                <w:sz w:val="20"/>
              </w:rPr>
              <w:t>Lighted</w:t>
            </w:r>
          </w:p>
        </w:tc>
        <w:tc>
          <w:tcPr>
            <w:tcW w:w="1278" w:type="dxa"/>
            <w:tcBorders>
              <w:top w:val="single" w:sz="4" w:space="0" w:color="auto"/>
            </w:tcBorders>
            <w:shd w:val="clear" w:color="auto" w:fill="auto"/>
          </w:tcPr>
          <w:p w:rsidR="003206CA" w:rsidRPr="00665EDB" w:rsidRDefault="007E6847" w:rsidP="00665EDB">
            <w:pPr>
              <w:spacing w:line="259" w:lineRule="auto"/>
              <w:jc w:val="center"/>
              <w:rPr>
                <w:sz w:val="20"/>
              </w:rPr>
            </w:pPr>
            <w:r w:rsidRPr="00665EDB">
              <w:rPr>
                <w:sz w:val="20"/>
              </w:rPr>
              <w:t>0.2</w:t>
            </w:r>
            <w:r w:rsidR="005E6318" w:rsidRPr="00665EDB">
              <w:rPr>
                <w:sz w:val="20"/>
              </w:rPr>
              <w:t>%</w:t>
            </w:r>
          </w:p>
        </w:tc>
        <w:tc>
          <w:tcPr>
            <w:tcW w:w="1278" w:type="dxa"/>
            <w:tcBorders>
              <w:top w:val="single" w:sz="4" w:space="0" w:color="auto"/>
            </w:tcBorders>
            <w:shd w:val="clear" w:color="auto" w:fill="auto"/>
          </w:tcPr>
          <w:p w:rsidR="003206CA" w:rsidRPr="00665EDB" w:rsidRDefault="005E6318" w:rsidP="00665EDB">
            <w:pPr>
              <w:spacing w:line="259" w:lineRule="auto"/>
              <w:jc w:val="center"/>
              <w:rPr>
                <w:sz w:val="20"/>
              </w:rPr>
            </w:pPr>
            <w:r w:rsidRPr="00665EDB">
              <w:rPr>
                <w:sz w:val="20"/>
              </w:rPr>
              <w:t>2.1%</w:t>
            </w:r>
          </w:p>
        </w:tc>
        <w:tc>
          <w:tcPr>
            <w:tcW w:w="1278" w:type="dxa"/>
            <w:tcBorders>
              <w:top w:val="single" w:sz="4" w:space="0" w:color="auto"/>
            </w:tcBorders>
            <w:shd w:val="clear" w:color="auto" w:fill="auto"/>
          </w:tcPr>
          <w:p w:rsidR="003206CA" w:rsidRPr="00665EDB" w:rsidRDefault="005E6318" w:rsidP="00665EDB">
            <w:pPr>
              <w:spacing w:line="259" w:lineRule="auto"/>
              <w:jc w:val="center"/>
              <w:rPr>
                <w:sz w:val="20"/>
              </w:rPr>
            </w:pPr>
            <w:r w:rsidRPr="00665EDB">
              <w:rPr>
                <w:sz w:val="20"/>
              </w:rPr>
              <w:t>11.</w:t>
            </w:r>
            <w:r w:rsidR="006C268D" w:rsidRPr="00665EDB">
              <w:rPr>
                <w:sz w:val="20"/>
              </w:rPr>
              <w:t>6</w:t>
            </w:r>
            <w:r w:rsidRPr="00665EDB">
              <w:rPr>
                <w:sz w:val="20"/>
              </w:rPr>
              <w:t>%</w:t>
            </w:r>
          </w:p>
        </w:tc>
        <w:tc>
          <w:tcPr>
            <w:tcW w:w="1278" w:type="dxa"/>
            <w:tcBorders>
              <w:top w:val="single" w:sz="4" w:space="0" w:color="auto"/>
            </w:tcBorders>
            <w:shd w:val="clear" w:color="auto" w:fill="auto"/>
          </w:tcPr>
          <w:p w:rsidR="003206CA" w:rsidRPr="00665EDB" w:rsidRDefault="005E6318" w:rsidP="00665EDB">
            <w:pPr>
              <w:spacing w:line="259" w:lineRule="auto"/>
              <w:jc w:val="center"/>
              <w:rPr>
                <w:sz w:val="20"/>
              </w:rPr>
            </w:pPr>
            <w:r w:rsidRPr="00665EDB">
              <w:rPr>
                <w:sz w:val="20"/>
              </w:rPr>
              <w:t>10.6%</w:t>
            </w:r>
          </w:p>
        </w:tc>
        <w:tc>
          <w:tcPr>
            <w:tcW w:w="1278" w:type="dxa"/>
            <w:tcBorders>
              <w:top w:val="single" w:sz="4" w:space="0" w:color="auto"/>
            </w:tcBorders>
            <w:shd w:val="clear" w:color="auto" w:fill="auto"/>
          </w:tcPr>
          <w:p w:rsidR="003206CA" w:rsidRPr="00665EDB" w:rsidRDefault="0039180F" w:rsidP="00665EDB">
            <w:pPr>
              <w:spacing w:line="259" w:lineRule="auto"/>
              <w:jc w:val="center"/>
              <w:rPr>
                <w:sz w:val="20"/>
              </w:rPr>
            </w:pPr>
            <w:r w:rsidRPr="00665EDB">
              <w:rPr>
                <w:sz w:val="20"/>
              </w:rPr>
              <w:t>75.</w:t>
            </w:r>
            <w:r w:rsidR="006C268D" w:rsidRPr="00665EDB">
              <w:rPr>
                <w:sz w:val="20"/>
              </w:rPr>
              <w:t>5</w:t>
            </w:r>
            <w:r w:rsidRPr="00665EDB">
              <w:rPr>
                <w:sz w:val="20"/>
              </w:rPr>
              <w:t>%</w:t>
            </w:r>
          </w:p>
        </w:tc>
      </w:tr>
      <w:tr w:rsidR="003206CA" w:rsidRPr="00665EDB" w:rsidTr="00665EDB">
        <w:tc>
          <w:tcPr>
            <w:tcW w:w="2965" w:type="dxa"/>
            <w:shd w:val="clear" w:color="auto" w:fill="auto"/>
          </w:tcPr>
          <w:p w:rsidR="003206CA" w:rsidRPr="00665EDB" w:rsidRDefault="003206CA" w:rsidP="00665EDB">
            <w:pPr>
              <w:spacing w:line="259" w:lineRule="auto"/>
              <w:jc w:val="center"/>
              <w:rPr>
                <w:sz w:val="20"/>
              </w:rPr>
            </w:pPr>
            <w:r w:rsidRPr="00665EDB">
              <w:rPr>
                <w:sz w:val="20"/>
              </w:rPr>
              <w:t>Unlighted 4-Lane</w:t>
            </w:r>
          </w:p>
        </w:tc>
        <w:tc>
          <w:tcPr>
            <w:tcW w:w="1278" w:type="dxa"/>
            <w:shd w:val="clear" w:color="auto" w:fill="auto"/>
          </w:tcPr>
          <w:p w:rsidR="003206CA" w:rsidRPr="00665EDB" w:rsidRDefault="007E6847" w:rsidP="00665EDB">
            <w:pPr>
              <w:spacing w:line="259" w:lineRule="auto"/>
              <w:jc w:val="center"/>
              <w:rPr>
                <w:sz w:val="20"/>
              </w:rPr>
            </w:pPr>
            <w:r w:rsidRPr="00665EDB">
              <w:rPr>
                <w:sz w:val="20"/>
              </w:rPr>
              <w:t>0.4</w:t>
            </w:r>
            <w:r w:rsidR="005E6318" w:rsidRPr="00665EDB">
              <w:rPr>
                <w:sz w:val="20"/>
              </w:rPr>
              <w:t>%</w:t>
            </w:r>
          </w:p>
        </w:tc>
        <w:tc>
          <w:tcPr>
            <w:tcW w:w="1278" w:type="dxa"/>
            <w:shd w:val="clear" w:color="auto" w:fill="auto"/>
          </w:tcPr>
          <w:p w:rsidR="003206CA" w:rsidRPr="00665EDB" w:rsidRDefault="005E6318" w:rsidP="00665EDB">
            <w:pPr>
              <w:spacing w:line="259" w:lineRule="auto"/>
              <w:jc w:val="center"/>
              <w:rPr>
                <w:sz w:val="20"/>
              </w:rPr>
            </w:pPr>
            <w:r w:rsidRPr="00665EDB">
              <w:rPr>
                <w:sz w:val="20"/>
              </w:rPr>
              <w:t>2.</w:t>
            </w:r>
            <w:r w:rsidR="006C268D" w:rsidRPr="00665EDB">
              <w:rPr>
                <w:sz w:val="20"/>
              </w:rPr>
              <w:t>3</w:t>
            </w:r>
            <w:r w:rsidRPr="00665EDB">
              <w:rPr>
                <w:sz w:val="20"/>
              </w:rPr>
              <w:t>%</w:t>
            </w:r>
          </w:p>
        </w:tc>
        <w:tc>
          <w:tcPr>
            <w:tcW w:w="1278" w:type="dxa"/>
            <w:shd w:val="clear" w:color="auto" w:fill="auto"/>
          </w:tcPr>
          <w:p w:rsidR="003206CA" w:rsidRPr="00665EDB" w:rsidRDefault="006C268D" w:rsidP="00665EDB">
            <w:pPr>
              <w:spacing w:line="259" w:lineRule="auto"/>
              <w:jc w:val="center"/>
              <w:rPr>
                <w:sz w:val="20"/>
              </w:rPr>
            </w:pPr>
            <w:r w:rsidRPr="00665EDB">
              <w:rPr>
                <w:sz w:val="20"/>
              </w:rPr>
              <w:t>12.5</w:t>
            </w:r>
            <w:r w:rsidR="005E6318" w:rsidRPr="00665EDB">
              <w:rPr>
                <w:sz w:val="20"/>
              </w:rPr>
              <w:t>%</w:t>
            </w:r>
          </w:p>
        </w:tc>
        <w:tc>
          <w:tcPr>
            <w:tcW w:w="1278" w:type="dxa"/>
            <w:shd w:val="clear" w:color="auto" w:fill="auto"/>
          </w:tcPr>
          <w:p w:rsidR="003206CA" w:rsidRPr="00665EDB" w:rsidRDefault="005E6318" w:rsidP="00665EDB">
            <w:pPr>
              <w:spacing w:line="259" w:lineRule="auto"/>
              <w:jc w:val="center"/>
              <w:rPr>
                <w:sz w:val="20"/>
              </w:rPr>
            </w:pPr>
            <w:r w:rsidRPr="00665EDB">
              <w:rPr>
                <w:sz w:val="20"/>
              </w:rPr>
              <w:t>1</w:t>
            </w:r>
            <w:r w:rsidR="006C268D" w:rsidRPr="00665EDB">
              <w:rPr>
                <w:sz w:val="20"/>
              </w:rPr>
              <w:t>2.0</w:t>
            </w:r>
            <w:r w:rsidRPr="00665EDB">
              <w:rPr>
                <w:sz w:val="20"/>
              </w:rPr>
              <w:t>%</w:t>
            </w:r>
          </w:p>
        </w:tc>
        <w:tc>
          <w:tcPr>
            <w:tcW w:w="1278" w:type="dxa"/>
            <w:shd w:val="clear" w:color="auto" w:fill="auto"/>
          </w:tcPr>
          <w:p w:rsidR="003206CA" w:rsidRPr="00665EDB" w:rsidRDefault="0039180F" w:rsidP="00665EDB">
            <w:pPr>
              <w:spacing w:line="259" w:lineRule="auto"/>
              <w:jc w:val="center"/>
              <w:rPr>
                <w:sz w:val="20"/>
              </w:rPr>
            </w:pPr>
            <w:r w:rsidRPr="00665EDB">
              <w:rPr>
                <w:sz w:val="20"/>
              </w:rPr>
              <w:t>72.</w:t>
            </w:r>
            <w:r w:rsidR="006C268D" w:rsidRPr="00665EDB">
              <w:rPr>
                <w:sz w:val="20"/>
              </w:rPr>
              <w:t>8</w:t>
            </w:r>
            <w:r w:rsidRPr="00665EDB">
              <w:rPr>
                <w:sz w:val="20"/>
              </w:rPr>
              <w:t>%</w:t>
            </w:r>
          </w:p>
        </w:tc>
      </w:tr>
      <w:tr w:rsidR="003206CA" w:rsidRPr="00665EDB" w:rsidTr="00665EDB">
        <w:tc>
          <w:tcPr>
            <w:tcW w:w="2965" w:type="dxa"/>
            <w:shd w:val="clear" w:color="auto" w:fill="auto"/>
          </w:tcPr>
          <w:p w:rsidR="003206CA" w:rsidRPr="00665EDB" w:rsidRDefault="003206CA" w:rsidP="00665EDB">
            <w:pPr>
              <w:spacing w:line="259" w:lineRule="auto"/>
              <w:jc w:val="center"/>
              <w:rPr>
                <w:sz w:val="20"/>
              </w:rPr>
            </w:pPr>
            <w:r w:rsidRPr="00665EDB">
              <w:rPr>
                <w:sz w:val="20"/>
              </w:rPr>
              <w:t>Unlighted 6-Lane</w:t>
            </w:r>
          </w:p>
        </w:tc>
        <w:tc>
          <w:tcPr>
            <w:tcW w:w="1278" w:type="dxa"/>
            <w:shd w:val="clear" w:color="auto" w:fill="auto"/>
          </w:tcPr>
          <w:p w:rsidR="003206CA" w:rsidRPr="00665EDB" w:rsidRDefault="007B7416" w:rsidP="00665EDB">
            <w:pPr>
              <w:spacing w:line="259" w:lineRule="auto"/>
              <w:jc w:val="center"/>
              <w:rPr>
                <w:sz w:val="20"/>
              </w:rPr>
            </w:pPr>
            <w:r w:rsidRPr="00665EDB">
              <w:rPr>
                <w:sz w:val="20"/>
              </w:rPr>
              <w:t>0.5</w:t>
            </w:r>
            <w:r w:rsidR="005E6318" w:rsidRPr="00665EDB">
              <w:rPr>
                <w:sz w:val="20"/>
              </w:rPr>
              <w:t>%</w:t>
            </w:r>
          </w:p>
        </w:tc>
        <w:tc>
          <w:tcPr>
            <w:tcW w:w="1278" w:type="dxa"/>
            <w:shd w:val="clear" w:color="auto" w:fill="auto"/>
          </w:tcPr>
          <w:p w:rsidR="003206CA" w:rsidRPr="00665EDB" w:rsidRDefault="006C268D" w:rsidP="00665EDB">
            <w:pPr>
              <w:spacing w:line="259" w:lineRule="auto"/>
              <w:jc w:val="center"/>
              <w:rPr>
                <w:sz w:val="20"/>
              </w:rPr>
            </w:pPr>
            <w:r w:rsidRPr="00665EDB">
              <w:rPr>
                <w:sz w:val="20"/>
              </w:rPr>
              <w:t>2.2%</w:t>
            </w:r>
          </w:p>
        </w:tc>
        <w:tc>
          <w:tcPr>
            <w:tcW w:w="1278" w:type="dxa"/>
            <w:shd w:val="clear" w:color="auto" w:fill="auto"/>
          </w:tcPr>
          <w:p w:rsidR="003206CA" w:rsidRPr="00665EDB" w:rsidRDefault="006C268D" w:rsidP="00665EDB">
            <w:pPr>
              <w:spacing w:line="259" w:lineRule="auto"/>
              <w:jc w:val="center"/>
              <w:rPr>
                <w:sz w:val="20"/>
              </w:rPr>
            </w:pPr>
            <w:r w:rsidRPr="00665EDB">
              <w:rPr>
                <w:sz w:val="20"/>
              </w:rPr>
              <w:t>12.1</w:t>
            </w:r>
            <w:r w:rsidR="005E6318" w:rsidRPr="00665EDB">
              <w:rPr>
                <w:sz w:val="20"/>
              </w:rPr>
              <w:t>%</w:t>
            </w:r>
          </w:p>
        </w:tc>
        <w:tc>
          <w:tcPr>
            <w:tcW w:w="1278" w:type="dxa"/>
            <w:shd w:val="clear" w:color="auto" w:fill="auto"/>
          </w:tcPr>
          <w:p w:rsidR="003206CA" w:rsidRPr="00665EDB" w:rsidRDefault="006C268D" w:rsidP="00665EDB">
            <w:pPr>
              <w:spacing w:line="259" w:lineRule="auto"/>
              <w:jc w:val="center"/>
              <w:rPr>
                <w:sz w:val="20"/>
              </w:rPr>
            </w:pPr>
            <w:r w:rsidRPr="00665EDB">
              <w:rPr>
                <w:sz w:val="20"/>
              </w:rPr>
              <w:t>12.6</w:t>
            </w:r>
            <w:r w:rsidR="005E6318" w:rsidRPr="00665EDB">
              <w:rPr>
                <w:sz w:val="20"/>
              </w:rPr>
              <w:t>%</w:t>
            </w:r>
          </w:p>
        </w:tc>
        <w:tc>
          <w:tcPr>
            <w:tcW w:w="1278" w:type="dxa"/>
            <w:shd w:val="clear" w:color="auto" w:fill="auto"/>
          </w:tcPr>
          <w:p w:rsidR="003206CA" w:rsidRPr="00665EDB" w:rsidRDefault="006C268D" w:rsidP="00665EDB">
            <w:pPr>
              <w:spacing w:line="259" w:lineRule="auto"/>
              <w:jc w:val="center"/>
              <w:rPr>
                <w:sz w:val="20"/>
              </w:rPr>
            </w:pPr>
            <w:r w:rsidRPr="00665EDB">
              <w:rPr>
                <w:sz w:val="20"/>
              </w:rPr>
              <w:t>72.6</w:t>
            </w:r>
            <w:r w:rsidR="0039180F" w:rsidRPr="00665EDB">
              <w:rPr>
                <w:sz w:val="20"/>
              </w:rPr>
              <w:t>%</w:t>
            </w:r>
          </w:p>
        </w:tc>
      </w:tr>
    </w:tbl>
    <w:p w:rsidR="00251C7A" w:rsidRPr="006C3654" w:rsidRDefault="00251C7A" w:rsidP="00251C7A">
      <w:pPr>
        <w:pStyle w:val="Caption"/>
        <w:keepNext/>
        <w:spacing w:before="100" w:beforeAutospacing="1"/>
        <w:jc w:val="center"/>
        <w:rPr>
          <w:rFonts w:ascii="Times New Roman" w:hAnsi="Times New Roman"/>
          <w:b/>
          <w:i w:val="0"/>
          <w:color w:val="auto"/>
          <w:sz w:val="22"/>
        </w:rPr>
      </w:pPr>
      <w:bookmarkStart w:id="492" w:name="_Toc422999701"/>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60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Injury Severity Distribution for Interchange Segments</w:t>
      </w:r>
      <w:bookmarkEnd w:id="492"/>
    </w:p>
    <w:tbl>
      <w:tblPr>
        <w:tblW w:w="9355" w:type="dxa"/>
        <w:tblBorders>
          <w:top w:val="single" w:sz="4" w:space="0" w:color="auto"/>
          <w:bottom w:val="single" w:sz="4" w:space="0" w:color="auto"/>
        </w:tblBorders>
        <w:tblLook w:val="04A0" w:firstRow="1" w:lastRow="0" w:firstColumn="1" w:lastColumn="0" w:noHBand="0" w:noVBand="1"/>
      </w:tblPr>
      <w:tblGrid>
        <w:gridCol w:w="2965"/>
        <w:gridCol w:w="1278"/>
        <w:gridCol w:w="1278"/>
        <w:gridCol w:w="1278"/>
        <w:gridCol w:w="1278"/>
        <w:gridCol w:w="1278"/>
      </w:tblGrid>
      <w:tr w:rsidR="00251C7A" w:rsidRPr="00665EDB" w:rsidTr="00665EDB">
        <w:tc>
          <w:tcPr>
            <w:tcW w:w="2965" w:type="dxa"/>
            <w:tcBorders>
              <w:top w:val="single" w:sz="4" w:space="0" w:color="auto"/>
              <w:bottom w:val="single" w:sz="4" w:space="0" w:color="auto"/>
            </w:tcBorders>
            <w:shd w:val="clear" w:color="auto" w:fill="auto"/>
          </w:tcPr>
          <w:p w:rsidR="00251C7A" w:rsidRPr="00665EDB" w:rsidRDefault="00FA4E50" w:rsidP="00665EDB">
            <w:pPr>
              <w:spacing w:line="259" w:lineRule="auto"/>
              <w:jc w:val="center"/>
              <w:rPr>
                <w:sz w:val="20"/>
              </w:rPr>
            </w:pPr>
            <w:r w:rsidRPr="00665EDB">
              <w:rPr>
                <w:sz w:val="20"/>
              </w:rPr>
              <w:t>Type</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K</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A</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B</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C</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PDO</w:t>
            </w:r>
          </w:p>
        </w:tc>
      </w:tr>
      <w:tr w:rsidR="00251C7A" w:rsidRPr="00665EDB" w:rsidTr="00665EDB">
        <w:tc>
          <w:tcPr>
            <w:tcW w:w="2965" w:type="dxa"/>
            <w:tcBorders>
              <w:top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Lighted</w:t>
            </w:r>
          </w:p>
        </w:tc>
        <w:tc>
          <w:tcPr>
            <w:tcW w:w="1278" w:type="dxa"/>
            <w:tcBorders>
              <w:top w:val="single" w:sz="4" w:space="0" w:color="auto"/>
            </w:tcBorders>
            <w:shd w:val="clear" w:color="auto" w:fill="auto"/>
          </w:tcPr>
          <w:p w:rsidR="00251C7A" w:rsidRPr="00665EDB" w:rsidRDefault="006C268D" w:rsidP="00665EDB">
            <w:pPr>
              <w:spacing w:line="259" w:lineRule="auto"/>
              <w:jc w:val="center"/>
              <w:rPr>
                <w:sz w:val="20"/>
              </w:rPr>
            </w:pPr>
            <w:r w:rsidRPr="00665EDB">
              <w:rPr>
                <w:sz w:val="20"/>
              </w:rPr>
              <w:t>0.3</w:t>
            </w:r>
            <w:r w:rsidR="004D483A" w:rsidRPr="00665EDB">
              <w:rPr>
                <w:sz w:val="20"/>
              </w:rPr>
              <w:t>%</w:t>
            </w:r>
          </w:p>
        </w:tc>
        <w:tc>
          <w:tcPr>
            <w:tcW w:w="1278" w:type="dxa"/>
            <w:tcBorders>
              <w:top w:val="single" w:sz="4" w:space="0" w:color="auto"/>
            </w:tcBorders>
            <w:shd w:val="clear" w:color="auto" w:fill="auto"/>
          </w:tcPr>
          <w:p w:rsidR="00251C7A" w:rsidRPr="00665EDB" w:rsidRDefault="004B3C58" w:rsidP="00665EDB">
            <w:pPr>
              <w:spacing w:line="259" w:lineRule="auto"/>
              <w:jc w:val="center"/>
              <w:rPr>
                <w:sz w:val="20"/>
              </w:rPr>
            </w:pPr>
            <w:r w:rsidRPr="00665EDB">
              <w:rPr>
                <w:sz w:val="20"/>
              </w:rPr>
              <w:t>1.4%</w:t>
            </w:r>
          </w:p>
        </w:tc>
        <w:tc>
          <w:tcPr>
            <w:tcW w:w="1278" w:type="dxa"/>
            <w:tcBorders>
              <w:top w:val="single" w:sz="4" w:space="0" w:color="auto"/>
            </w:tcBorders>
            <w:shd w:val="clear" w:color="auto" w:fill="auto"/>
          </w:tcPr>
          <w:p w:rsidR="00251C7A" w:rsidRPr="00665EDB" w:rsidRDefault="006C268D" w:rsidP="00665EDB">
            <w:pPr>
              <w:spacing w:line="259" w:lineRule="auto"/>
              <w:jc w:val="center"/>
              <w:rPr>
                <w:sz w:val="20"/>
              </w:rPr>
            </w:pPr>
            <w:r w:rsidRPr="00665EDB">
              <w:rPr>
                <w:sz w:val="20"/>
              </w:rPr>
              <w:t>1</w:t>
            </w:r>
            <w:r w:rsidR="004B3C58" w:rsidRPr="00665EDB">
              <w:rPr>
                <w:sz w:val="20"/>
              </w:rPr>
              <w:t>2.9%</w:t>
            </w:r>
          </w:p>
        </w:tc>
        <w:tc>
          <w:tcPr>
            <w:tcW w:w="1278" w:type="dxa"/>
            <w:tcBorders>
              <w:top w:val="single" w:sz="4" w:space="0" w:color="auto"/>
            </w:tcBorders>
            <w:shd w:val="clear" w:color="auto" w:fill="auto"/>
          </w:tcPr>
          <w:p w:rsidR="00251C7A" w:rsidRPr="00665EDB" w:rsidRDefault="006C268D" w:rsidP="00665EDB">
            <w:pPr>
              <w:spacing w:line="259" w:lineRule="auto"/>
              <w:jc w:val="center"/>
              <w:rPr>
                <w:sz w:val="20"/>
              </w:rPr>
            </w:pPr>
            <w:r w:rsidRPr="00665EDB">
              <w:rPr>
                <w:sz w:val="20"/>
              </w:rPr>
              <w:t>10.</w:t>
            </w:r>
            <w:r w:rsidR="004B3C58" w:rsidRPr="00665EDB">
              <w:rPr>
                <w:sz w:val="20"/>
              </w:rPr>
              <w:t>6%</w:t>
            </w:r>
          </w:p>
        </w:tc>
        <w:tc>
          <w:tcPr>
            <w:tcW w:w="1278" w:type="dxa"/>
            <w:tcBorders>
              <w:top w:val="single" w:sz="4" w:space="0" w:color="auto"/>
            </w:tcBorders>
            <w:shd w:val="clear" w:color="auto" w:fill="auto"/>
          </w:tcPr>
          <w:p w:rsidR="00251C7A" w:rsidRPr="00665EDB" w:rsidRDefault="006C268D" w:rsidP="00665EDB">
            <w:pPr>
              <w:spacing w:line="259" w:lineRule="auto"/>
              <w:jc w:val="center"/>
              <w:rPr>
                <w:sz w:val="20"/>
              </w:rPr>
            </w:pPr>
            <w:r w:rsidRPr="00665EDB">
              <w:rPr>
                <w:sz w:val="20"/>
              </w:rPr>
              <w:t>76.8</w:t>
            </w:r>
            <w:r w:rsidR="0039180F" w:rsidRPr="00665EDB">
              <w:rPr>
                <w:sz w:val="20"/>
              </w:rPr>
              <w:t>%</w:t>
            </w:r>
          </w:p>
        </w:tc>
      </w:tr>
      <w:tr w:rsidR="00251C7A" w:rsidRPr="00665EDB" w:rsidTr="00665EDB">
        <w:tc>
          <w:tcPr>
            <w:tcW w:w="2965" w:type="dxa"/>
            <w:shd w:val="clear" w:color="auto" w:fill="auto"/>
          </w:tcPr>
          <w:p w:rsidR="00251C7A" w:rsidRPr="00665EDB" w:rsidRDefault="00251C7A" w:rsidP="00665EDB">
            <w:pPr>
              <w:spacing w:line="259" w:lineRule="auto"/>
              <w:jc w:val="center"/>
              <w:rPr>
                <w:sz w:val="20"/>
              </w:rPr>
            </w:pPr>
            <w:r w:rsidRPr="00665EDB">
              <w:rPr>
                <w:sz w:val="20"/>
              </w:rPr>
              <w:t>Unlighted 4-Lane</w:t>
            </w:r>
          </w:p>
        </w:tc>
        <w:tc>
          <w:tcPr>
            <w:tcW w:w="1278" w:type="dxa"/>
            <w:shd w:val="clear" w:color="auto" w:fill="auto"/>
          </w:tcPr>
          <w:p w:rsidR="00251C7A" w:rsidRPr="00665EDB" w:rsidRDefault="007E6847" w:rsidP="00665EDB">
            <w:pPr>
              <w:spacing w:line="259" w:lineRule="auto"/>
              <w:jc w:val="center"/>
              <w:rPr>
                <w:sz w:val="20"/>
              </w:rPr>
            </w:pPr>
            <w:r w:rsidRPr="00665EDB">
              <w:rPr>
                <w:sz w:val="20"/>
              </w:rPr>
              <w:t>0.4</w:t>
            </w:r>
            <w:r w:rsidR="004D483A" w:rsidRPr="00665EDB">
              <w:rPr>
                <w:sz w:val="20"/>
              </w:rPr>
              <w:t>%</w:t>
            </w:r>
          </w:p>
        </w:tc>
        <w:tc>
          <w:tcPr>
            <w:tcW w:w="1278" w:type="dxa"/>
            <w:shd w:val="clear" w:color="auto" w:fill="auto"/>
          </w:tcPr>
          <w:p w:rsidR="00251C7A" w:rsidRPr="00665EDB" w:rsidRDefault="006C268D" w:rsidP="00665EDB">
            <w:pPr>
              <w:spacing w:line="259" w:lineRule="auto"/>
              <w:jc w:val="center"/>
              <w:rPr>
                <w:sz w:val="20"/>
              </w:rPr>
            </w:pPr>
            <w:r w:rsidRPr="00665EDB">
              <w:rPr>
                <w:sz w:val="20"/>
              </w:rPr>
              <w:t>2.5</w:t>
            </w:r>
            <w:r w:rsidR="004B3C58" w:rsidRPr="00665EDB">
              <w:rPr>
                <w:sz w:val="20"/>
              </w:rPr>
              <w:t>%</w:t>
            </w:r>
          </w:p>
        </w:tc>
        <w:tc>
          <w:tcPr>
            <w:tcW w:w="1278" w:type="dxa"/>
            <w:shd w:val="clear" w:color="auto" w:fill="auto"/>
          </w:tcPr>
          <w:p w:rsidR="00251C7A" w:rsidRPr="00665EDB" w:rsidRDefault="004B3C58" w:rsidP="00665EDB">
            <w:pPr>
              <w:spacing w:line="259" w:lineRule="auto"/>
              <w:jc w:val="center"/>
              <w:rPr>
                <w:sz w:val="20"/>
              </w:rPr>
            </w:pPr>
            <w:r w:rsidRPr="00665EDB">
              <w:rPr>
                <w:sz w:val="20"/>
              </w:rPr>
              <w:t>11.6%</w:t>
            </w:r>
          </w:p>
        </w:tc>
        <w:tc>
          <w:tcPr>
            <w:tcW w:w="1278" w:type="dxa"/>
            <w:shd w:val="clear" w:color="auto" w:fill="auto"/>
          </w:tcPr>
          <w:p w:rsidR="00251C7A" w:rsidRPr="00665EDB" w:rsidRDefault="006C268D" w:rsidP="00665EDB">
            <w:pPr>
              <w:spacing w:line="259" w:lineRule="auto"/>
              <w:jc w:val="center"/>
              <w:rPr>
                <w:sz w:val="20"/>
              </w:rPr>
            </w:pPr>
            <w:r w:rsidRPr="00665EDB">
              <w:rPr>
                <w:sz w:val="20"/>
              </w:rPr>
              <w:t>13.1</w:t>
            </w:r>
            <w:r w:rsidR="004B3C58" w:rsidRPr="00665EDB">
              <w:rPr>
                <w:sz w:val="20"/>
              </w:rPr>
              <w:t>%</w:t>
            </w:r>
          </w:p>
        </w:tc>
        <w:tc>
          <w:tcPr>
            <w:tcW w:w="1278" w:type="dxa"/>
            <w:shd w:val="clear" w:color="auto" w:fill="auto"/>
          </w:tcPr>
          <w:p w:rsidR="00251C7A" w:rsidRPr="00665EDB" w:rsidRDefault="006C268D" w:rsidP="00665EDB">
            <w:pPr>
              <w:spacing w:line="259" w:lineRule="auto"/>
              <w:jc w:val="center"/>
              <w:rPr>
                <w:sz w:val="20"/>
              </w:rPr>
            </w:pPr>
            <w:r w:rsidRPr="00665EDB">
              <w:rPr>
                <w:sz w:val="20"/>
              </w:rPr>
              <w:t>72.4</w:t>
            </w:r>
            <w:r w:rsidR="0039180F" w:rsidRPr="00665EDB">
              <w:rPr>
                <w:sz w:val="20"/>
              </w:rPr>
              <w:t>%</w:t>
            </w:r>
          </w:p>
        </w:tc>
      </w:tr>
      <w:tr w:rsidR="00251C7A" w:rsidRPr="00665EDB" w:rsidTr="00665EDB">
        <w:tc>
          <w:tcPr>
            <w:tcW w:w="2965" w:type="dxa"/>
            <w:shd w:val="clear" w:color="auto" w:fill="auto"/>
          </w:tcPr>
          <w:p w:rsidR="00251C7A" w:rsidRPr="00665EDB" w:rsidRDefault="00251C7A" w:rsidP="00665EDB">
            <w:pPr>
              <w:spacing w:line="259" w:lineRule="auto"/>
              <w:jc w:val="center"/>
              <w:rPr>
                <w:sz w:val="20"/>
              </w:rPr>
            </w:pPr>
            <w:r w:rsidRPr="00665EDB">
              <w:rPr>
                <w:sz w:val="20"/>
              </w:rPr>
              <w:t>Unlighted 6-Lane</w:t>
            </w:r>
          </w:p>
        </w:tc>
        <w:tc>
          <w:tcPr>
            <w:tcW w:w="1278" w:type="dxa"/>
            <w:shd w:val="clear" w:color="auto" w:fill="auto"/>
          </w:tcPr>
          <w:p w:rsidR="00251C7A" w:rsidRPr="00665EDB" w:rsidRDefault="006C268D" w:rsidP="00665EDB">
            <w:pPr>
              <w:spacing w:line="259" w:lineRule="auto"/>
              <w:jc w:val="center"/>
              <w:rPr>
                <w:sz w:val="20"/>
              </w:rPr>
            </w:pPr>
            <w:r w:rsidRPr="00665EDB">
              <w:rPr>
                <w:sz w:val="20"/>
              </w:rPr>
              <w:t>0.3</w:t>
            </w:r>
            <w:r w:rsidR="004D483A" w:rsidRPr="00665EDB">
              <w:rPr>
                <w:sz w:val="20"/>
              </w:rPr>
              <w:t>%</w:t>
            </w:r>
          </w:p>
        </w:tc>
        <w:tc>
          <w:tcPr>
            <w:tcW w:w="1278" w:type="dxa"/>
            <w:shd w:val="clear" w:color="auto" w:fill="auto"/>
          </w:tcPr>
          <w:p w:rsidR="00251C7A" w:rsidRPr="00665EDB" w:rsidRDefault="006C268D" w:rsidP="00665EDB">
            <w:pPr>
              <w:spacing w:line="259" w:lineRule="auto"/>
              <w:jc w:val="center"/>
              <w:rPr>
                <w:sz w:val="20"/>
              </w:rPr>
            </w:pPr>
            <w:r w:rsidRPr="00665EDB">
              <w:rPr>
                <w:sz w:val="20"/>
              </w:rPr>
              <w:t>2.3</w:t>
            </w:r>
            <w:r w:rsidR="004B3C58" w:rsidRPr="00665EDB">
              <w:rPr>
                <w:sz w:val="20"/>
              </w:rPr>
              <w:t>%</w:t>
            </w:r>
          </w:p>
        </w:tc>
        <w:tc>
          <w:tcPr>
            <w:tcW w:w="1278" w:type="dxa"/>
            <w:shd w:val="clear" w:color="auto" w:fill="auto"/>
          </w:tcPr>
          <w:p w:rsidR="00251C7A" w:rsidRPr="00665EDB" w:rsidRDefault="004B3C58" w:rsidP="00665EDB">
            <w:pPr>
              <w:spacing w:line="259" w:lineRule="auto"/>
              <w:jc w:val="center"/>
              <w:rPr>
                <w:sz w:val="20"/>
              </w:rPr>
            </w:pPr>
            <w:r w:rsidRPr="00665EDB">
              <w:rPr>
                <w:sz w:val="20"/>
              </w:rPr>
              <w:t>1</w:t>
            </w:r>
            <w:r w:rsidR="006C268D" w:rsidRPr="00665EDB">
              <w:rPr>
                <w:sz w:val="20"/>
              </w:rPr>
              <w:t>2.2</w:t>
            </w:r>
            <w:r w:rsidRPr="00665EDB">
              <w:rPr>
                <w:sz w:val="20"/>
              </w:rPr>
              <w:t>%</w:t>
            </w:r>
          </w:p>
        </w:tc>
        <w:tc>
          <w:tcPr>
            <w:tcW w:w="1278" w:type="dxa"/>
            <w:shd w:val="clear" w:color="auto" w:fill="auto"/>
          </w:tcPr>
          <w:p w:rsidR="00251C7A" w:rsidRPr="00665EDB" w:rsidRDefault="006C268D" w:rsidP="00665EDB">
            <w:pPr>
              <w:spacing w:line="259" w:lineRule="auto"/>
              <w:jc w:val="center"/>
              <w:rPr>
                <w:sz w:val="20"/>
              </w:rPr>
            </w:pPr>
            <w:r w:rsidRPr="00665EDB">
              <w:rPr>
                <w:sz w:val="20"/>
              </w:rPr>
              <w:t>13.3</w:t>
            </w:r>
            <w:r w:rsidR="004B3C58" w:rsidRPr="00665EDB">
              <w:rPr>
                <w:sz w:val="20"/>
              </w:rPr>
              <w:t>%</w:t>
            </w:r>
          </w:p>
        </w:tc>
        <w:tc>
          <w:tcPr>
            <w:tcW w:w="1278" w:type="dxa"/>
            <w:shd w:val="clear" w:color="auto" w:fill="auto"/>
          </w:tcPr>
          <w:p w:rsidR="00251C7A" w:rsidRPr="00665EDB" w:rsidRDefault="009D7F9A" w:rsidP="00665EDB">
            <w:pPr>
              <w:spacing w:line="259" w:lineRule="auto"/>
              <w:jc w:val="center"/>
              <w:rPr>
                <w:sz w:val="20"/>
              </w:rPr>
            </w:pPr>
            <w:r w:rsidRPr="00665EDB">
              <w:rPr>
                <w:sz w:val="20"/>
              </w:rPr>
              <w:t>71.9</w:t>
            </w:r>
            <w:r w:rsidR="0039180F" w:rsidRPr="00665EDB">
              <w:rPr>
                <w:sz w:val="20"/>
              </w:rPr>
              <w:t>%</w:t>
            </w:r>
          </w:p>
        </w:tc>
      </w:tr>
    </w:tbl>
    <w:p w:rsidR="00251C7A" w:rsidRPr="006C3654" w:rsidRDefault="00251C7A" w:rsidP="00251C7A">
      <w:pPr>
        <w:pStyle w:val="Caption"/>
        <w:keepNext/>
        <w:spacing w:before="100" w:beforeAutospacing="1"/>
        <w:jc w:val="center"/>
        <w:rPr>
          <w:rFonts w:ascii="Times New Roman" w:hAnsi="Times New Roman"/>
          <w:b/>
          <w:i w:val="0"/>
          <w:color w:val="auto"/>
          <w:sz w:val="22"/>
        </w:rPr>
      </w:pPr>
      <w:bookmarkStart w:id="493" w:name="_Toc422999702"/>
      <w:r w:rsidRPr="006C3654">
        <w:rPr>
          <w:rFonts w:ascii="Times New Roman" w:hAnsi="Times New Roman"/>
          <w:b/>
          <w:i w:val="0"/>
          <w:color w:val="auto"/>
          <w:sz w:val="22"/>
        </w:rPr>
        <w:t xml:space="preserve">Table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Table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61</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Injury Severity Distribution for </w:t>
      </w:r>
      <w:r w:rsidR="00FD4878" w:rsidRPr="006C3654">
        <w:rPr>
          <w:rFonts w:ascii="Times New Roman" w:hAnsi="Times New Roman"/>
          <w:b/>
          <w:i w:val="0"/>
          <w:color w:val="auto"/>
          <w:sz w:val="22"/>
        </w:rPr>
        <w:t>Interchange Ramps</w:t>
      </w:r>
      <w:bookmarkEnd w:id="493"/>
    </w:p>
    <w:tbl>
      <w:tblPr>
        <w:tblW w:w="9355" w:type="dxa"/>
        <w:tblBorders>
          <w:top w:val="single" w:sz="4" w:space="0" w:color="auto"/>
          <w:bottom w:val="single" w:sz="4" w:space="0" w:color="auto"/>
        </w:tblBorders>
        <w:tblLook w:val="04A0" w:firstRow="1" w:lastRow="0" w:firstColumn="1" w:lastColumn="0" w:noHBand="0" w:noVBand="1"/>
      </w:tblPr>
      <w:tblGrid>
        <w:gridCol w:w="2965"/>
        <w:gridCol w:w="1278"/>
        <w:gridCol w:w="1278"/>
        <w:gridCol w:w="1278"/>
        <w:gridCol w:w="1278"/>
        <w:gridCol w:w="1278"/>
      </w:tblGrid>
      <w:tr w:rsidR="00251C7A" w:rsidRPr="00665EDB" w:rsidTr="00665EDB">
        <w:tc>
          <w:tcPr>
            <w:tcW w:w="2965" w:type="dxa"/>
            <w:tcBorders>
              <w:top w:val="single" w:sz="4" w:space="0" w:color="auto"/>
              <w:bottom w:val="single" w:sz="4" w:space="0" w:color="auto"/>
            </w:tcBorders>
            <w:shd w:val="clear" w:color="auto" w:fill="auto"/>
          </w:tcPr>
          <w:p w:rsidR="00251C7A" w:rsidRPr="00665EDB" w:rsidRDefault="00FA4E50" w:rsidP="00665EDB">
            <w:pPr>
              <w:spacing w:line="259" w:lineRule="auto"/>
              <w:jc w:val="center"/>
              <w:rPr>
                <w:sz w:val="20"/>
              </w:rPr>
            </w:pPr>
            <w:r w:rsidRPr="00665EDB">
              <w:rPr>
                <w:sz w:val="20"/>
              </w:rPr>
              <w:t>Type</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K</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A</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B</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C</w:t>
            </w:r>
          </w:p>
        </w:tc>
        <w:tc>
          <w:tcPr>
            <w:tcW w:w="1278" w:type="dxa"/>
            <w:tcBorders>
              <w:top w:val="single" w:sz="4" w:space="0" w:color="auto"/>
              <w:bottom w:val="single" w:sz="4" w:space="0" w:color="auto"/>
            </w:tcBorders>
            <w:shd w:val="clear" w:color="auto" w:fill="auto"/>
          </w:tcPr>
          <w:p w:rsidR="00251C7A" w:rsidRPr="00665EDB" w:rsidRDefault="00251C7A" w:rsidP="00665EDB">
            <w:pPr>
              <w:spacing w:line="259" w:lineRule="auto"/>
              <w:jc w:val="center"/>
              <w:rPr>
                <w:sz w:val="20"/>
              </w:rPr>
            </w:pPr>
            <w:r w:rsidRPr="00665EDB">
              <w:rPr>
                <w:sz w:val="20"/>
              </w:rPr>
              <w:t>PDO</w:t>
            </w:r>
          </w:p>
        </w:tc>
      </w:tr>
      <w:tr w:rsidR="00900D13" w:rsidRPr="00665EDB" w:rsidTr="00665EDB">
        <w:tc>
          <w:tcPr>
            <w:tcW w:w="2965" w:type="dxa"/>
            <w:tcBorders>
              <w:top w:val="single" w:sz="4" w:space="0" w:color="auto"/>
            </w:tcBorders>
            <w:shd w:val="clear" w:color="auto" w:fill="auto"/>
          </w:tcPr>
          <w:p w:rsidR="00900D13" w:rsidRPr="00665EDB" w:rsidRDefault="00900D13" w:rsidP="00665EDB">
            <w:pPr>
              <w:spacing w:line="259" w:lineRule="auto"/>
              <w:jc w:val="center"/>
              <w:rPr>
                <w:sz w:val="20"/>
              </w:rPr>
            </w:pPr>
            <w:r w:rsidRPr="00665EDB">
              <w:rPr>
                <w:sz w:val="20"/>
              </w:rPr>
              <w:t>Lighted 1-Lane</w:t>
            </w:r>
          </w:p>
        </w:tc>
        <w:tc>
          <w:tcPr>
            <w:tcW w:w="1278" w:type="dxa"/>
            <w:tcBorders>
              <w:top w:val="single" w:sz="4" w:space="0" w:color="auto"/>
            </w:tcBorders>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0.2</w:t>
            </w:r>
            <w:r w:rsidR="00900D13" w:rsidRPr="00665EDB">
              <w:rPr>
                <w:color w:val="000000"/>
                <w:sz w:val="20"/>
                <w:szCs w:val="20"/>
              </w:rPr>
              <w:t>%</w:t>
            </w:r>
          </w:p>
        </w:tc>
        <w:tc>
          <w:tcPr>
            <w:tcW w:w="1278" w:type="dxa"/>
            <w:tcBorders>
              <w:top w:val="single" w:sz="4" w:space="0" w:color="auto"/>
            </w:tcBorders>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1.8%</w:t>
            </w:r>
          </w:p>
        </w:tc>
        <w:tc>
          <w:tcPr>
            <w:tcW w:w="1278" w:type="dxa"/>
            <w:tcBorders>
              <w:top w:val="single" w:sz="4" w:space="0" w:color="auto"/>
            </w:tcBorders>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7.5%</w:t>
            </w:r>
          </w:p>
        </w:tc>
        <w:tc>
          <w:tcPr>
            <w:tcW w:w="1278" w:type="dxa"/>
            <w:tcBorders>
              <w:top w:val="single" w:sz="4" w:space="0" w:color="auto"/>
            </w:tcBorders>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17.0</w:t>
            </w:r>
            <w:r w:rsidR="00900D13" w:rsidRPr="00665EDB">
              <w:rPr>
                <w:color w:val="000000"/>
                <w:sz w:val="20"/>
                <w:szCs w:val="20"/>
              </w:rPr>
              <w:t>%</w:t>
            </w:r>
          </w:p>
        </w:tc>
        <w:tc>
          <w:tcPr>
            <w:tcW w:w="1278" w:type="dxa"/>
            <w:tcBorders>
              <w:top w:val="single" w:sz="4" w:space="0" w:color="auto"/>
            </w:tcBorders>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73.5%</w:t>
            </w:r>
          </w:p>
        </w:tc>
      </w:tr>
      <w:tr w:rsidR="00900D13" w:rsidRPr="00665EDB" w:rsidTr="00665EDB">
        <w:tc>
          <w:tcPr>
            <w:tcW w:w="2965" w:type="dxa"/>
            <w:shd w:val="clear" w:color="auto" w:fill="auto"/>
          </w:tcPr>
          <w:p w:rsidR="00900D13" w:rsidRPr="00665EDB" w:rsidRDefault="00900D13" w:rsidP="00665EDB">
            <w:pPr>
              <w:spacing w:line="259" w:lineRule="auto"/>
              <w:jc w:val="center"/>
              <w:rPr>
                <w:sz w:val="20"/>
              </w:rPr>
            </w:pPr>
            <w:r w:rsidRPr="00665EDB">
              <w:rPr>
                <w:sz w:val="20"/>
              </w:rPr>
              <w:t>Lighted 2-Lane</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0.2%</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1.9%</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8.5%</w:t>
            </w:r>
          </w:p>
        </w:tc>
        <w:tc>
          <w:tcPr>
            <w:tcW w:w="1278" w:type="dxa"/>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15.6</w:t>
            </w:r>
            <w:r w:rsidR="00900D13" w:rsidRPr="00665EDB">
              <w:rPr>
                <w:color w:val="000000"/>
                <w:sz w:val="20"/>
                <w:szCs w:val="20"/>
              </w:rPr>
              <w:t>%</w:t>
            </w:r>
          </w:p>
        </w:tc>
        <w:tc>
          <w:tcPr>
            <w:tcW w:w="1278" w:type="dxa"/>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73.8%</w:t>
            </w:r>
          </w:p>
        </w:tc>
      </w:tr>
      <w:tr w:rsidR="00900D13" w:rsidRPr="00665EDB" w:rsidTr="00665EDB">
        <w:tc>
          <w:tcPr>
            <w:tcW w:w="2965" w:type="dxa"/>
            <w:shd w:val="clear" w:color="auto" w:fill="auto"/>
          </w:tcPr>
          <w:p w:rsidR="00900D13" w:rsidRPr="00665EDB" w:rsidRDefault="00900D13" w:rsidP="00665EDB">
            <w:pPr>
              <w:spacing w:line="259" w:lineRule="auto"/>
              <w:jc w:val="center"/>
              <w:rPr>
                <w:sz w:val="20"/>
              </w:rPr>
            </w:pPr>
            <w:r w:rsidRPr="00665EDB">
              <w:rPr>
                <w:sz w:val="20"/>
              </w:rPr>
              <w:t>Unlighted 1-Lane</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0.3%</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2.2%</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11.2%</w:t>
            </w:r>
          </w:p>
        </w:tc>
        <w:tc>
          <w:tcPr>
            <w:tcW w:w="1278" w:type="dxa"/>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15.1</w:t>
            </w:r>
            <w:r w:rsidR="00900D13" w:rsidRPr="00665EDB">
              <w:rPr>
                <w:color w:val="000000"/>
                <w:sz w:val="20"/>
                <w:szCs w:val="20"/>
              </w:rPr>
              <w:t>%</w:t>
            </w:r>
          </w:p>
        </w:tc>
        <w:tc>
          <w:tcPr>
            <w:tcW w:w="1278" w:type="dxa"/>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71.2</w:t>
            </w:r>
            <w:r w:rsidR="00900D13" w:rsidRPr="00665EDB">
              <w:rPr>
                <w:color w:val="000000"/>
                <w:sz w:val="20"/>
                <w:szCs w:val="20"/>
              </w:rPr>
              <w:t>%</w:t>
            </w:r>
          </w:p>
        </w:tc>
      </w:tr>
      <w:tr w:rsidR="00900D13" w:rsidRPr="00665EDB" w:rsidTr="00665EDB">
        <w:tc>
          <w:tcPr>
            <w:tcW w:w="2965" w:type="dxa"/>
            <w:shd w:val="clear" w:color="auto" w:fill="auto"/>
          </w:tcPr>
          <w:p w:rsidR="00900D13" w:rsidRPr="00665EDB" w:rsidRDefault="00900D13" w:rsidP="00665EDB">
            <w:pPr>
              <w:spacing w:line="259" w:lineRule="auto"/>
              <w:jc w:val="center"/>
              <w:rPr>
                <w:sz w:val="20"/>
              </w:rPr>
            </w:pPr>
            <w:r w:rsidRPr="00665EDB">
              <w:rPr>
                <w:sz w:val="20"/>
              </w:rPr>
              <w:t>Unlighted 2-Lane</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0.3%</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2.0%</w:t>
            </w:r>
          </w:p>
        </w:tc>
        <w:tc>
          <w:tcPr>
            <w:tcW w:w="1278" w:type="dxa"/>
            <w:shd w:val="clear" w:color="auto" w:fill="auto"/>
            <w:vAlign w:val="center"/>
          </w:tcPr>
          <w:p w:rsidR="00900D13" w:rsidRPr="00665EDB" w:rsidRDefault="00900D13" w:rsidP="00665EDB">
            <w:pPr>
              <w:spacing w:line="259" w:lineRule="auto"/>
              <w:jc w:val="center"/>
              <w:rPr>
                <w:sz w:val="20"/>
              </w:rPr>
            </w:pPr>
            <w:r w:rsidRPr="00665EDB">
              <w:rPr>
                <w:color w:val="000000"/>
                <w:sz w:val="20"/>
                <w:szCs w:val="20"/>
              </w:rPr>
              <w:t>11.50</w:t>
            </w:r>
          </w:p>
        </w:tc>
        <w:tc>
          <w:tcPr>
            <w:tcW w:w="1278" w:type="dxa"/>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15.4</w:t>
            </w:r>
            <w:r w:rsidR="00900D13" w:rsidRPr="00665EDB">
              <w:rPr>
                <w:color w:val="000000"/>
                <w:sz w:val="20"/>
                <w:szCs w:val="20"/>
              </w:rPr>
              <w:t>%</w:t>
            </w:r>
          </w:p>
        </w:tc>
        <w:tc>
          <w:tcPr>
            <w:tcW w:w="1278" w:type="dxa"/>
            <w:shd w:val="clear" w:color="auto" w:fill="auto"/>
            <w:vAlign w:val="center"/>
          </w:tcPr>
          <w:p w:rsidR="00900D13" w:rsidRPr="00665EDB" w:rsidRDefault="00D31402" w:rsidP="00665EDB">
            <w:pPr>
              <w:spacing w:line="259" w:lineRule="auto"/>
              <w:jc w:val="center"/>
              <w:rPr>
                <w:sz w:val="20"/>
              </w:rPr>
            </w:pPr>
            <w:r w:rsidRPr="00665EDB">
              <w:rPr>
                <w:color w:val="000000"/>
                <w:sz w:val="20"/>
                <w:szCs w:val="20"/>
              </w:rPr>
              <w:t>70.8</w:t>
            </w:r>
            <w:r w:rsidR="00900D13" w:rsidRPr="00665EDB">
              <w:rPr>
                <w:color w:val="000000"/>
                <w:sz w:val="20"/>
                <w:szCs w:val="20"/>
              </w:rPr>
              <w:t>%</w:t>
            </w:r>
          </w:p>
        </w:tc>
      </w:tr>
    </w:tbl>
    <w:p w:rsidR="008416A1" w:rsidRDefault="008416A1" w:rsidP="003206CA">
      <w:pPr>
        <w:spacing w:after="160" w:line="259" w:lineRule="auto"/>
        <w:jc w:val="both"/>
      </w:pPr>
    </w:p>
    <w:p w:rsidR="008416A1" w:rsidRDefault="008416A1">
      <w:pPr>
        <w:spacing w:after="160" w:line="259" w:lineRule="auto"/>
      </w:pPr>
      <w:r>
        <w:br w:type="page"/>
      </w:r>
    </w:p>
    <w:p w:rsidR="00462D0C" w:rsidRPr="00EF332C" w:rsidRDefault="00D32C39" w:rsidP="00EF332C">
      <w:pPr>
        <w:pStyle w:val="Heading1"/>
        <w:numPr>
          <w:ilvl w:val="0"/>
          <w:numId w:val="7"/>
        </w:numPr>
      </w:pPr>
      <w:bookmarkStart w:id="494" w:name="_Toc424719146"/>
      <w:r w:rsidRPr="00EF332C">
        <w:lastRenderedPageBreak/>
        <w:t>Lighting Safety Analysis Tools</w:t>
      </w:r>
      <w:bookmarkEnd w:id="494"/>
    </w:p>
    <w:p w:rsidR="001009A3" w:rsidRDefault="0063049B" w:rsidP="0063049B">
      <w:pPr>
        <w:jc w:val="both"/>
      </w:pPr>
      <w:r w:rsidRPr="0063049B">
        <w:t xml:space="preserve">Based on the safety performance functions, three tools have been developed to assist engineers </w:t>
      </w:r>
      <w:r w:rsidR="009C0C42">
        <w:t>in</w:t>
      </w:r>
      <w:r w:rsidR="009C0C42" w:rsidRPr="0063049B">
        <w:t xml:space="preserve"> </w:t>
      </w:r>
      <w:r w:rsidRPr="0063049B">
        <w:t>quantitatively understand</w:t>
      </w:r>
      <w:r w:rsidR="009C0C42">
        <w:t>ing</w:t>
      </w:r>
      <w:r w:rsidRPr="0063049B">
        <w:t xml:space="preserve"> the lighting benefits when they make decisions on lighting installations and other geometric safety treatments. The tools can be categorized</w:t>
      </w:r>
      <w:r>
        <w:t xml:space="preserve"> as two types,</w:t>
      </w:r>
      <w:r w:rsidRPr="0063049B">
        <w:t xml:space="preserve"> namely responsive tool and proactive tool. </w:t>
      </w:r>
    </w:p>
    <w:p w:rsidR="001009A3" w:rsidRPr="001009A3" w:rsidRDefault="0063049B" w:rsidP="00016CD2">
      <w:pPr>
        <w:pStyle w:val="ListParagraph"/>
        <w:numPr>
          <w:ilvl w:val="0"/>
          <w:numId w:val="50"/>
        </w:numPr>
        <w:spacing w:before="100" w:beforeAutospacing="1" w:after="100" w:afterAutospacing="1"/>
        <w:rPr>
          <w:rFonts w:ascii="Times New Roman" w:hAnsi="Times New Roman"/>
          <w:sz w:val="24"/>
        </w:rPr>
      </w:pPr>
      <w:r w:rsidRPr="001009A3">
        <w:rPr>
          <w:rFonts w:ascii="Times New Roman" w:hAnsi="Times New Roman"/>
          <w:sz w:val="24"/>
        </w:rPr>
        <w:t>Responsive tools were developed to identify locations where lighting is needed and the benefit that can be obtained</w:t>
      </w:r>
      <w:r w:rsidR="000934E3">
        <w:rPr>
          <w:rFonts w:ascii="Times New Roman" w:hAnsi="Times New Roman"/>
          <w:sz w:val="24"/>
        </w:rPr>
        <w:t>, including a set of unlighted segments crash risk and lighting benefit maps</w:t>
      </w:r>
      <w:r w:rsidRPr="001009A3">
        <w:rPr>
          <w:rFonts w:ascii="Times New Roman" w:hAnsi="Times New Roman"/>
          <w:sz w:val="24"/>
        </w:rPr>
        <w:t xml:space="preserve">. </w:t>
      </w:r>
    </w:p>
    <w:p w:rsidR="00462D0C" w:rsidRPr="001009A3" w:rsidRDefault="0063049B" w:rsidP="00016CD2">
      <w:pPr>
        <w:pStyle w:val="ListParagraph"/>
        <w:numPr>
          <w:ilvl w:val="0"/>
          <w:numId w:val="50"/>
        </w:numPr>
        <w:spacing w:before="100" w:beforeAutospacing="1" w:after="100" w:afterAutospacing="1"/>
        <w:rPr>
          <w:rFonts w:ascii="Times New Roman" w:hAnsi="Times New Roman"/>
          <w:sz w:val="24"/>
        </w:rPr>
      </w:pPr>
      <w:r w:rsidRPr="001009A3">
        <w:rPr>
          <w:rFonts w:ascii="Times New Roman" w:hAnsi="Times New Roman"/>
          <w:sz w:val="24"/>
        </w:rPr>
        <w:t>Proactive tools were developed for use in the planning phase to assist decision making of installing lighting and other safety treatments</w:t>
      </w:r>
      <w:r w:rsidR="000934E3">
        <w:rPr>
          <w:rFonts w:ascii="Times New Roman" w:hAnsi="Times New Roman"/>
          <w:sz w:val="24"/>
        </w:rPr>
        <w:t>, including a crash reduction look-up table and an excel spreadsheet tool</w:t>
      </w:r>
      <w:r w:rsidRPr="001009A3">
        <w:rPr>
          <w:rFonts w:ascii="Times New Roman" w:hAnsi="Times New Roman"/>
          <w:sz w:val="24"/>
        </w:rPr>
        <w:t>.</w:t>
      </w:r>
    </w:p>
    <w:p w:rsidR="0066678E" w:rsidRPr="006C3654" w:rsidRDefault="0063049B" w:rsidP="000934E3">
      <w:pPr>
        <w:pStyle w:val="Heading2"/>
        <w:numPr>
          <w:ilvl w:val="1"/>
          <w:numId w:val="7"/>
        </w:numPr>
      </w:pPr>
      <w:bookmarkStart w:id="495" w:name="_Toc424719147"/>
      <w:r>
        <w:t>Proactive Tool</w:t>
      </w:r>
      <w:r w:rsidR="00EF332C">
        <w:t>: Nighttime Crash and Crash Reduction Look-Up Table</w:t>
      </w:r>
      <w:bookmarkEnd w:id="495"/>
    </w:p>
    <w:p w:rsidR="0066678E" w:rsidRPr="006C3654" w:rsidRDefault="0066678E" w:rsidP="0066678E">
      <w:pPr>
        <w:jc w:val="both"/>
      </w:pPr>
      <w:r w:rsidRPr="006C3654">
        <w:t>For freeway geometry, there exi</w:t>
      </w:r>
      <w:r w:rsidR="009C0C42">
        <w:t>st</w:t>
      </w:r>
      <w:r w:rsidRPr="006C3654">
        <w:t xml:space="preserve"> “sweet spots” where a specific geometric feature is assigned a range of possible values. Designing out of the boundaries of sweet spots would be unacceptable or too large to be significant to roadway safety. Almost all lower and upper bound values can be sourced from AASHTO A Policy on Geometric Design of Highways and Streets (The Green Book). Although no specific upper bound</w:t>
      </w:r>
      <w:r w:rsidR="009C0C42">
        <w:t>s</w:t>
      </w:r>
      <w:r w:rsidRPr="006C3654">
        <w:t xml:space="preserve"> for </w:t>
      </w:r>
      <w:r w:rsidR="009C0C42">
        <w:t xml:space="preserve">a </w:t>
      </w:r>
      <w:r w:rsidRPr="006C3654">
        <w:t xml:space="preserve">curve radius were defined in the Green Book, research papers have identified that </w:t>
      </w:r>
      <w:r w:rsidR="009C0C42">
        <w:t xml:space="preserve">a </w:t>
      </w:r>
      <w:r w:rsidRPr="006C3654">
        <w:t xml:space="preserve">curve radius of more 10,000 </w:t>
      </w:r>
      <w:proofErr w:type="spellStart"/>
      <w:r w:rsidRPr="006C3654">
        <w:t>ft</w:t>
      </w:r>
      <w:proofErr w:type="spellEnd"/>
      <w:r w:rsidRPr="006C3654">
        <w:t xml:space="preserve"> had little impact on safety and thus would not be considered as a curve. The table below summarizes the range of sweet spots for the four continuous geometric features appearing in the nighttime crash SPFs.</w:t>
      </w:r>
    </w:p>
    <w:p w:rsidR="0066678E" w:rsidRPr="006C3654" w:rsidRDefault="0066678E" w:rsidP="0066678E"/>
    <w:p w:rsidR="0066678E" w:rsidRPr="006C3654" w:rsidRDefault="0066678E" w:rsidP="00B36ADC">
      <w:pPr>
        <w:pStyle w:val="Caption"/>
        <w:keepNext/>
        <w:spacing w:after="120"/>
        <w:jc w:val="center"/>
        <w:rPr>
          <w:rFonts w:ascii="Times New Roman" w:hAnsi="Times New Roman"/>
          <w:b/>
          <w:i w:val="0"/>
          <w:color w:val="auto"/>
          <w:sz w:val="24"/>
        </w:rPr>
      </w:pPr>
      <w:bookmarkStart w:id="496" w:name="_Toc422999703"/>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62</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Sweet Spots Ranges for Geometric Features</w:t>
      </w:r>
      <w:bookmarkEnd w:id="496"/>
    </w:p>
    <w:tbl>
      <w:tblPr>
        <w:tblW w:w="9423" w:type="dxa"/>
        <w:jc w:val="center"/>
        <w:tblBorders>
          <w:top w:val="single" w:sz="4" w:space="0" w:color="auto"/>
          <w:bottom w:val="single" w:sz="4" w:space="0" w:color="auto"/>
        </w:tblBorders>
        <w:tblLook w:val="04A0" w:firstRow="1" w:lastRow="0" w:firstColumn="1" w:lastColumn="0" w:noHBand="0" w:noVBand="1"/>
      </w:tblPr>
      <w:tblGrid>
        <w:gridCol w:w="2732"/>
        <w:gridCol w:w="990"/>
        <w:gridCol w:w="1260"/>
        <w:gridCol w:w="1094"/>
        <w:gridCol w:w="1170"/>
        <w:gridCol w:w="1066"/>
        <w:gridCol w:w="1111"/>
      </w:tblGrid>
      <w:tr w:rsidR="0066678E" w:rsidRPr="00665EDB" w:rsidTr="00665EDB">
        <w:trPr>
          <w:jc w:val="center"/>
        </w:trPr>
        <w:tc>
          <w:tcPr>
            <w:tcW w:w="2732" w:type="dxa"/>
            <w:vMerge w:val="restart"/>
            <w:tcBorders>
              <w:top w:val="single" w:sz="4" w:space="0" w:color="auto"/>
              <w:bottom w:val="nil"/>
            </w:tcBorders>
            <w:shd w:val="clear" w:color="auto" w:fill="auto"/>
            <w:vAlign w:val="center"/>
          </w:tcPr>
          <w:p w:rsidR="0066678E" w:rsidRPr="00665EDB" w:rsidRDefault="0066678E" w:rsidP="00665EDB">
            <w:pPr>
              <w:jc w:val="center"/>
              <w:rPr>
                <w:sz w:val="20"/>
              </w:rPr>
            </w:pPr>
          </w:p>
        </w:tc>
        <w:tc>
          <w:tcPr>
            <w:tcW w:w="2250" w:type="dxa"/>
            <w:gridSpan w:val="2"/>
            <w:tcBorders>
              <w:top w:val="single" w:sz="4" w:space="0" w:color="auto"/>
              <w:bottom w:val="nil"/>
            </w:tcBorders>
            <w:shd w:val="clear" w:color="auto" w:fill="auto"/>
            <w:vAlign w:val="center"/>
          </w:tcPr>
          <w:p w:rsidR="0066678E" w:rsidRPr="00665EDB" w:rsidRDefault="0066678E" w:rsidP="00665EDB">
            <w:pPr>
              <w:jc w:val="center"/>
              <w:rPr>
                <w:b/>
                <w:sz w:val="20"/>
              </w:rPr>
            </w:pPr>
            <w:r w:rsidRPr="00665EDB">
              <w:rPr>
                <w:b/>
                <w:sz w:val="20"/>
              </w:rPr>
              <w:t>Urban Freeway</w:t>
            </w:r>
          </w:p>
        </w:tc>
        <w:tc>
          <w:tcPr>
            <w:tcW w:w="2264" w:type="dxa"/>
            <w:gridSpan w:val="2"/>
            <w:tcBorders>
              <w:top w:val="single" w:sz="4" w:space="0" w:color="auto"/>
              <w:bottom w:val="nil"/>
            </w:tcBorders>
            <w:shd w:val="clear" w:color="auto" w:fill="auto"/>
            <w:vAlign w:val="center"/>
          </w:tcPr>
          <w:p w:rsidR="0066678E" w:rsidRPr="00665EDB" w:rsidRDefault="0066678E" w:rsidP="00665EDB">
            <w:pPr>
              <w:jc w:val="center"/>
              <w:rPr>
                <w:b/>
                <w:sz w:val="20"/>
              </w:rPr>
            </w:pPr>
            <w:r w:rsidRPr="00665EDB">
              <w:rPr>
                <w:b/>
                <w:sz w:val="20"/>
              </w:rPr>
              <w:t>Rural Freeway</w:t>
            </w:r>
          </w:p>
        </w:tc>
        <w:tc>
          <w:tcPr>
            <w:tcW w:w="2177" w:type="dxa"/>
            <w:gridSpan w:val="2"/>
            <w:tcBorders>
              <w:top w:val="single" w:sz="4" w:space="0" w:color="auto"/>
              <w:bottom w:val="nil"/>
            </w:tcBorders>
            <w:shd w:val="clear" w:color="auto" w:fill="auto"/>
            <w:vAlign w:val="center"/>
          </w:tcPr>
          <w:p w:rsidR="0066678E" w:rsidRPr="00665EDB" w:rsidRDefault="0066678E" w:rsidP="00665EDB">
            <w:pPr>
              <w:jc w:val="center"/>
              <w:rPr>
                <w:b/>
                <w:sz w:val="20"/>
              </w:rPr>
            </w:pPr>
            <w:r w:rsidRPr="00665EDB">
              <w:rPr>
                <w:b/>
                <w:sz w:val="20"/>
              </w:rPr>
              <w:t>Ramp</w:t>
            </w:r>
          </w:p>
        </w:tc>
      </w:tr>
      <w:tr w:rsidR="0066678E" w:rsidRPr="00665EDB" w:rsidTr="00665EDB">
        <w:trPr>
          <w:jc w:val="center"/>
        </w:trPr>
        <w:tc>
          <w:tcPr>
            <w:tcW w:w="2732" w:type="dxa"/>
            <w:vMerge/>
            <w:tcBorders>
              <w:top w:val="nil"/>
              <w:bottom w:val="single" w:sz="4" w:space="0" w:color="auto"/>
            </w:tcBorders>
            <w:shd w:val="clear" w:color="auto" w:fill="auto"/>
            <w:vAlign w:val="center"/>
          </w:tcPr>
          <w:p w:rsidR="0066678E" w:rsidRPr="00665EDB" w:rsidRDefault="0066678E" w:rsidP="00665EDB">
            <w:pPr>
              <w:jc w:val="center"/>
              <w:rPr>
                <w:sz w:val="20"/>
              </w:rPr>
            </w:pPr>
          </w:p>
        </w:tc>
        <w:tc>
          <w:tcPr>
            <w:tcW w:w="990" w:type="dxa"/>
            <w:tcBorders>
              <w:top w:val="nil"/>
              <w:bottom w:val="single" w:sz="4" w:space="0" w:color="auto"/>
            </w:tcBorders>
            <w:shd w:val="clear" w:color="auto" w:fill="auto"/>
            <w:vAlign w:val="center"/>
          </w:tcPr>
          <w:p w:rsidR="0066678E" w:rsidRPr="00665EDB" w:rsidRDefault="0066678E" w:rsidP="00665EDB">
            <w:pPr>
              <w:jc w:val="center"/>
              <w:rPr>
                <w:sz w:val="20"/>
              </w:rPr>
            </w:pPr>
            <w:r w:rsidRPr="00665EDB">
              <w:rPr>
                <w:sz w:val="20"/>
              </w:rPr>
              <w:t>Lower Bound</w:t>
            </w:r>
          </w:p>
        </w:tc>
        <w:tc>
          <w:tcPr>
            <w:tcW w:w="1260" w:type="dxa"/>
            <w:tcBorders>
              <w:top w:val="nil"/>
              <w:bottom w:val="single" w:sz="4" w:space="0" w:color="auto"/>
            </w:tcBorders>
            <w:shd w:val="clear" w:color="auto" w:fill="auto"/>
            <w:vAlign w:val="center"/>
          </w:tcPr>
          <w:p w:rsidR="0066678E" w:rsidRPr="00665EDB" w:rsidRDefault="0066678E" w:rsidP="00665EDB">
            <w:pPr>
              <w:jc w:val="center"/>
              <w:rPr>
                <w:sz w:val="20"/>
              </w:rPr>
            </w:pPr>
            <w:r w:rsidRPr="00665EDB">
              <w:rPr>
                <w:sz w:val="20"/>
              </w:rPr>
              <w:t>Upper Bound</w:t>
            </w:r>
          </w:p>
        </w:tc>
        <w:tc>
          <w:tcPr>
            <w:tcW w:w="1094" w:type="dxa"/>
            <w:tcBorders>
              <w:top w:val="nil"/>
              <w:bottom w:val="single" w:sz="4" w:space="0" w:color="auto"/>
            </w:tcBorders>
            <w:shd w:val="clear" w:color="auto" w:fill="auto"/>
            <w:vAlign w:val="center"/>
          </w:tcPr>
          <w:p w:rsidR="0066678E" w:rsidRPr="00665EDB" w:rsidRDefault="0066678E" w:rsidP="00665EDB">
            <w:pPr>
              <w:jc w:val="center"/>
              <w:rPr>
                <w:sz w:val="20"/>
              </w:rPr>
            </w:pPr>
            <w:r w:rsidRPr="00665EDB">
              <w:rPr>
                <w:sz w:val="20"/>
              </w:rPr>
              <w:t>Lower Bound</w:t>
            </w:r>
          </w:p>
        </w:tc>
        <w:tc>
          <w:tcPr>
            <w:tcW w:w="1170" w:type="dxa"/>
            <w:tcBorders>
              <w:top w:val="nil"/>
              <w:bottom w:val="single" w:sz="4" w:space="0" w:color="auto"/>
            </w:tcBorders>
            <w:shd w:val="clear" w:color="auto" w:fill="auto"/>
            <w:vAlign w:val="center"/>
          </w:tcPr>
          <w:p w:rsidR="0066678E" w:rsidRPr="00665EDB" w:rsidRDefault="0066678E" w:rsidP="00665EDB">
            <w:pPr>
              <w:jc w:val="center"/>
              <w:rPr>
                <w:sz w:val="20"/>
              </w:rPr>
            </w:pPr>
            <w:r w:rsidRPr="00665EDB">
              <w:rPr>
                <w:sz w:val="20"/>
              </w:rPr>
              <w:t>Upper Bound</w:t>
            </w:r>
          </w:p>
        </w:tc>
        <w:tc>
          <w:tcPr>
            <w:tcW w:w="1066" w:type="dxa"/>
            <w:tcBorders>
              <w:top w:val="nil"/>
              <w:bottom w:val="single" w:sz="4" w:space="0" w:color="auto"/>
            </w:tcBorders>
            <w:shd w:val="clear" w:color="auto" w:fill="auto"/>
            <w:vAlign w:val="center"/>
          </w:tcPr>
          <w:p w:rsidR="0066678E" w:rsidRPr="00665EDB" w:rsidRDefault="0066678E" w:rsidP="00665EDB">
            <w:pPr>
              <w:jc w:val="center"/>
              <w:rPr>
                <w:sz w:val="20"/>
              </w:rPr>
            </w:pPr>
            <w:r w:rsidRPr="00665EDB">
              <w:rPr>
                <w:sz w:val="20"/>
              </w:rPr>
              <w:t>Lower Bound</w:t>
            </w:r>
          </w:p>
        </w:tc>
        <w:tc>
          <w:tcPr>
            <w:tcW w:w="1111" w:type="dxa"/>
            <w:tcBorders>
              <w:top w:val="nil"/>
              <w:bottom w:val="single" w:sz="4" w:space="0" w:color="auto"/>
            </w:tcBorders>
            <w:shd w:val="clear" w:color="auto" w:fill="auto"/>
            <w:vAlign w:val="center"/>
          </w:tcPr>
          <w:p w:rsidR="0066678E" w:rsidRPr="00665EDB" w:rsidRDefault="0066678E" w:rsidP="00665EDB">
            <w:pPr>
              <w:jc w:val="center"/>
              <w:rPr>
                <w:sz w:val="20"/>
              </w:rPr>
            </w:pPr>
            <w:r w:rsidRPr="00665EDB">
              <w:rPr>
                <w:sz w:val="20"/>
              </w:rPr>
              <w:t>Upper Bound</w:t>
            </w:r>
          </w:p>
        </w:tc>
      </w:tr>
      <w:tr w:rsidR="0066678E" w:rsidRPr="00665EDB" w:rsidTr="00665EDB">
        <w:trPr>
          <w:jc w:val="center"/>
        </w:trPr>
        <w:tc>
          <w:tcPr>
            <w:tcW w:w="2732" w:type="dxa"/>
            <w:tcBorders>
              <w:top w:val="single" w:sz="4" w:space="0" w:color="auto"/>
            </w:tcBorders>
            <w:shd w:val="clear" w:color="auto" w:fill="auto"/>
            <w:vAlign w:val="center"/>
          </w:tcPr>
          <w:p w:rsidR="0066678E" w:rsidRPr="00665EDB" w:rsidRDefault="0066678E" w:rsidP="00665EDB">
            <w:pPr>
              <w:jc w:val="center"/>
              <w:rPr>
                <w:b/>
                <w:sz w:val="20"/>
              </w:rPr>
            </w:pPr>
            <w:r w:rsidRPr="00665EDB">
              <w:rPr>
                <w:b/>
                <w:sz w:val="20"/>
              </w:rPr>
              <w:t>Left Shoulder Width (</w:t>
            </w:r>
            <w:proofErr w:type="spellStart"/>
            <w:r w:rsidRPr="00665EDB">
              <w:rPr>
                <w:b/>
                <w:sz w:val="20"/>
              </w:rPr>
              <w:t>ft</w:t>
            </w:r>
            <w:proofErr w:type="spellEnd"/>
            <w:r w:rsidRPr="00665EDB">
              <w:rPr>
                <w:b/>
                <w:sz w:val="20"/>
              </w:rPr>
              <w:t>)</w:t>
            </w:r>
          </w:p>
        </w:tc>
        <w:tc>
          <w:tcPr>
            <w:tcW w:w="99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4</w:t>
            </w:r>
          </w:p>
        </w:tc>
        <w:tc>
          <w:tcPr>
            <w:tcW w:w="126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14</w:t>
            </w:r>
          </w:p>
        </w:tc>
        <w:tc>
          <w:tcPr>
            <w:tcW w:w="1094"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4</w:t>
            </w:r>
          </w:p>
        </w:tc>
        <w:tc>
          <w:tcPr>
            <w:tcW w:w="117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14</w:t>
            </w:r>
          </w:p>
        </w:tc>
        <w:tc>
          <w:tcPr>
            <w:tcW w:w="1066"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1</w:t>
            </w:r>
          </w:p>
        </w:tc>
        <w:tc>
          <w:tcPr>
            <w:tcW w:w="1111"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10</w:t>
            </w:r>
          </w:p>
        </w:tc>
      </w:tr>
      <w:tr w:rsidR="0066678E" w:rsidRPr="00665EDB" w:rsidTr="00665EDB">
        <w:trPr>
          <w:jc w:val="center"/>
        </w:trPr>
        <w:tc>
          <w:tcPr>
            <w:tcW w:w="2732" w:type="dxa"/>
            <w:shd w:val="clear" w:color="auto" w:fill="auto"/>
            <w:vAlign w:val="center"/>
          </w:tcPr>
          <w:p w:rsidR="0066678E" w:rsidRPr="00665EDB" w:rsidRDefault="0066678E" w:rsidP="00665EDB">
            <w:pPr>
              <w:jc w:val="center"/>
              <w:rPr>
                <w:b/>
                <w:sz w:val="20"/>
              </w:rPr>
            </w:pPr>
            <w:r w:rsidRPr="00665EDB">
              <w:rPr>
                <w:b/>
                <w:sz w:val="20"/>
              </w:rPr>
              <w:t>Right Shoulder Width (</w:t>
            </w:r>
            <w:proofErr w:type="spellStart"/>
            <w:r w:rsidRPr="00665EDB">
              <w:rPr>
                <w:b/>
                <w:sz w:val="20"/>
              </w:rPr>
              <w:t>ft</w:t>
            </w:r>
            <w:proofErr w:type="spellEnd"/>
            <w:r w:rsidRPr="00665EDB">
              <w:rPr>
                <w:b/>
                <w:sz w:val="20"/>
              </w:rPr>
              <w:t>)</w:t>
            </w:r>
          </w:p>
        </w:tc>
        <w:tc>
          <w:tcPr>
            <w:tcW w:w="990" w:type="dxa"/>
            <w:shd w:val="clear" w:color="auto" w:fill="auto"/>
            <w:vAlign w:val="center"/>
          </w:tcPr>
          <w:p w:rsidR="0066678E" w:rsidRPr="00665EDB" w:rsidRDefault="0066678E" w:rsidP="00665EDB">
            <w:pPr>
              <w:jc w:val="center"/>
              <w:rPr>
                <w:sz w:val="20"/>
              </w:rPr>
            </w:pPr>
            <w:r w:rsidRPr="00665EDB">
              <w:rPr>
                <w:sz w:val="20"/>
              </w:rPr>
              <w:t>4</w:t>
            </w:r>
          </w:p>
        </w:tc>
        <w:tc>
          <w:tcPr>
            <w:tcW w:w="1260" w:type="dxa"/>
            <w:shd w:val="clear" w:color="auto" w:fill="auto"/>
            <w:vAlign w:val="center"/>
          </w:tcPr>
          <w:p w:rsidR="0066678E" w:rsidRPr="00665EDB" w:rsidRDefault="0066678E" w:rsidP="00665EDB">
            <w:pPr>
              <w:jc w:val="center"/>
              <w:rPr>
                <w:sz w:val="20"/>
              </w:rPr>
            </w:pPr>
            <w:r w:rsidRPr="00665EDB">
              <w:rPr>
                <w:sz w:val="20"/>
              </w:rPr>
              <w:t>14</w:t>
            </w:r>
          </w:p>
        </w:tc>
        <w:tc>
          <w:tcPr>
            <w:tcW w:w="1094" w:type="dxa"/>
            <w:shd w:val="clear" w:color="auto" w:fill="auto"/>
            <w:vAlign w:val="center"/>
          </w:tcPr>
          <w:p w:rsidR="0066678E" w:rsidRPr="00665EDB" w:rsidRDefault="0066678E" w:rsidP="00665EDB">
            <w:pPr>
              <w:jc w:val="center"/>
              <w:rPr>
                <w:sz w:val="20"/>
              </w:rPr>
            </w:pPr>
            <w:r w:rsidRPr="00665EDB">
              <w:rPr>
                <w:sz w:val="20"/>
              </w:rPr>
              <w:t>4</w:t>
            </w:r>
          </w:p>
        </w:tc>
        <w:tc>
          <w:tcPr>
            <w:tcW w:w="1170" w:type="dxa"/>
            <w:shd w:val="clear" w:color="auto" w:fill="auto"/>
            <w:vAlign w:val="center"/>
          </w:tcPr>
          <w:p w:rsidR="0066678E" w:rsidRPr="00665EDB" w:rsidRDefault="0066678E" w:rsidP="00665EDB">
            <w:pPr>
              <w:jc w:val="center"/>
              <w:rPr>
                <w:sz w:val="20"/>
              </w:rPr>
            </w:pPr>
            <w:r w:rsidRPr="00665EDB">
              <w:rPr>
                <w:sz w:val="20"/>
              </w:rPr>
              <w:t>14</w:t>
            </w:r>
          </w:p>
        </w:tc>
        <w:tc>
          <w:tcPr>
            <w:tcW w:w="1066" w:type="dxa"/>
            <w:shd w:val="clear" w:color="auto" w:fill="auto"/>
            <w:vAlign w:val="center"/>
          </w:tcPr>
          <w:p w:rsidR="0066678E" w:rsidRPr="00665EDB" w:rsidRDefault="0066678E" w:rsidP="00665EDB">
            <w:pPr>
              <w:jc w:val="center"/>
              <w:rPr>
                <w:sz w:val="20"/>
              </w:rPr>
            </w:pPr>
            <w:r w:rsidRPr="00665EDB">
              <w:rPr>
                <w:sz w:val="20"/>
              </w:rPr>
              <w:t>1</w:t>
            </w:r>
          </w:p>
        </w:tc>
        <w:tc>
          <w:tcPr>
            <w:tcW w:w="1111" w:type="dxa"/>
            <w:shd w:val="clear" w:color="auto" w:fill="auto"/>
            <w:vAlign w:val="center"/>
          </w:tcPr>
          <w:p w:rsidR="0066678E" w:rsidRPr="00665EDB" w:rsidRDefault="0066678E" w:rsidP="00665EDB">
            <w:pPr>
              <w:jc w:val="center"/>
              <w:rPr>
                <w:sz w:val="20"/>
              </w:rPr>
            </w:pPr>
            <w:r w:rsidRPr="00665EDB">
              <w:rPr>
                <w:sz w:val="20"/>
              </w:rPr>
              <w:t>10</w:t>
            </w:r>
          </w:p>
        </w:tc>
      </w:tr>
      <w:tr w:rsidR="0066678E" w:rsidRPr="00665EDB" w:rsidTr="00665EDB">
        <w:trPr>
          <w:jc w:val="center"/>
        </w:trPr>
        <w:tc>
          <w:tcPr>
            <w:tcW w:w="2732" w:type="dxa"/>
            <w:shd w:val="clear" w:color="auto" w:fill="auto"/>
            <w:vAlign w:val="center"/>
          </w:tcPr>
          <w:p w:rsidR="0066678E" w:rsidRPr="00665EDB" w:rsidRDefault="0066678E" w:rsidP="00665EDB">
            <w:pPr>
              <w:jc w:val="center"/>
              <w:rPr>
                <w:b/>
                <w:sz w:val="20"/>
              </w:rPr>
            </w:pPr>
            <w:r w:rsidRPr="00665EDB">
              <w:rPr>
                <w:b/>
                <w:sz w:val="20"/>
              </w:rPr>
              <w:t>Median Width (</w:t>
            </w:r>
            <w:proofErr w:type="spellStart"/>
            <w:r w:rsidRPr="00665EDB">
              <w:rPr>
                <w:b/>
                <w:sz w:val="20"/>
              </w:rPr>
              <w:t>ft</w:t>
            </w:r>
            <w:proofErr w:type="spellEnd"/>
            <w:r w:rsidRPr="00665EDB">
              <w:rPr>
                <w:b/>
                <w:sz w:val="20"/>
              </w:rPr>
              <w:t>)</w:t>
            </w:r>
          </w:p>
        </w:tc>
        <w:tc>
          <w:tcPr>
            <w:tcW w:w="990" w:type="dxa"/>
            <w:shd w:val="clear" w:color="auto" w:fill="auto"/>
            <w:vAlign w:val="center"/>
          </w:tcPr>
          <w:p w:rsidR="0066678E" w:rsidRPr="00665EDB" w:rsidRDefault="0066678E" w:rsidP="00665EDB">
            <w:pPr>
              <w:jc w:val="center"/>
              <w:rPr>
                <w:sz w:val="20"/>
              </w:rPr>
            </w:pPr>
            <w:r w:rsidRPr="00665EDB">
              <w:rPr>
                <w:sz w:val="20"/>
              </w:rPr>
              <w:t>10</w:t>
            </w:r>
          </w:p>
        </w:tc>
        <w:tc>
          <w:tcPr>
            <w:tcW w:w="1260" w:type="dxa"/>
            <w:shd w:val="clear" w:color="auto" w:fill="auto"/>
            <w:vAlign w:val="center"/>
          </w:tcPr>
          <w:p w:rsidR="0066678E" w:rsidRPr="00665EDB" w:rsidRDefault="0066678E" w:rsidP="00665EDB">
            <w:pPr>
              <w:jc w:val="center"/>
              <w:rPr>
                <w:sz w:val="20"/>
              </w:rPr>
            </w:pPr>
            <w:r w:rsidRPr="00665EDB">
              <w:rPr>
                <w:sz w:val="20"/>
              </w:rPr>
              <w:t>100</w:t>
            </w:r>
          </w:p>
        </w:tc>
        <w:tc>
          <w:tcPr>
            <w:tcW w:w="1094" w:type="dxa"/>
            <w:shd w:val="clear" w:color="auto" w:fill="auto"/>
            <w:vAlign w:val="center"/>
          </w:tcPr>
          <w:p w:rsidR="0066678E" w:rsidRPr="00665EDB" w:rsidRDefault="0066678E" w:rsidP="00665EDB">
            <w:pPr>
              <w:jc w:val="center"/>
              <w:rPr>
                <w:sz w:val="20"/>
              </w:rPr>
            </w:pPr>
            <w:r w:rsidRPr="00665EDB">
              <w:rPr>
                <w:sz w:val="20"/>
              </w:rPr>
              <w:t>36</w:t>
            </w:r>
          </w:p>
        </w:tc>
        <w:tc>
          <w:tcPr>
            <w:tcW w:w="1170" w:type="dxa"/>
            <w:shd w:val="clear" w:color="auto" w:fill="auto"/>
            <w:vAlign w:val="center"/>
          </w:tcPr>
          <w:p w:rsidR="0066678E" w:rsidRPr="00665EDB" w:rsidRDefault="0066678E" w:rsidP="00665EDB">
            <w:pPr>
              <w:jc w:val="center"/>
              <w:rPr>
                <w:sz w:val="20"/>
              </w:rPr>
            </w:pPr>
            <w:r w:rsidRPr="00665EDB">
              <w:rPr>
                <w:sz w:val="20"/>
              </w:rPr>
              <w:t>100</w:t>
            </w:r>
          </w:p>
        </w:tc>
        <w:tc>
          <w:tcPr>
            <w:tcW w:w="1066" w:type="dxa"/>
            <w:shd w:val="clear" w:color="auto" w:fill="auto"/>
            <w:vAlign w:val="center"/>
          </w:tcPr>
          <w:p w:rsidR="0066678E" w:rsidRPr="00665EDB" w:rsidRDefault="0066678E" w:rsidP="00665EDB">
            <w:pPr>
              <w:jc w:val="center"/>
              <w:rPr>
                <w:sz w:val="20"/>
              </w:rPr>
            </w:pPr>
            <w:r w:rsidRPr="00665EDB">
              <w:rPr>
                <w:sz w:val="20"/>
              </w:rPr>
              <w:t>N/A</w:t>
            </w:r>
          </w:p>
        </w:tc>
        <w:tc>
          <w:tcPr>
            <w:tcW w:w="1111" w:type="dxa"/>
            <w:shd w:val="clear" w:color="auto" w:fill="auto"/>
            <w:vAlign w:val="center"/>
          </w:tcPr>
          <w:p w:rsidR="0066678E" w:rsidRPr="00665EDB" w:rsidRDefault="0066678E" w:rsidP="00665EDB">
            <w:pPr>
              <w:jc w:val="center"/>
              <w:rPr>
                <w:sz w:val="20"/>
              </w:rPr>
            </w:pPr>
            <w:r w:rsidRPr="00665EDB">
              <w:rPr>
                <w:sz w:val="20"/>
              </w:rPr>
              <w:t>N/A</w:t>
            </w:r>
          </w:p>
        </w:tc>
      </w:tr>
      <w:tr w:rsidR="0066678E" w:rsidRPr="00665EDB" w:rsidTr="00665EDB">
        <w:trPr>
          <w:trHeight w:val="70"/>
          <w:jc w:val="center"/>
        </w:trPr>
        <w:tc>
          <w:tcPr>
            <w:tcW w:w="2732" w:type="dxa"/>
            <w:shd w:val="clear" w:color="auto" w:fill="auto"/>
            <w:vAlign w:val="center"/>
          </w:tcPr>
          <w:p w:rsidR="0066678E" w:rsidRPr="00665EDB" w:rsidRDefault="0066678E" w:rsidP="00665EDB">
            <w:pPr>
              <w:jc w:val="center"/>
              <w:rPr>
                <w:b/>
                <w:sz w:val="20"/>
              </w:rPr>
            </w:pPr>
            <w:r w:rsidRPr="00665EDB">
              <w:rPr>
                <w:b/>
                <w:sz w:val="20"/>
              </w:rPr>
              <w:t>Horizontal Curve Radius (</w:t>
            </w:r>
            <w:proofErr w:type="spellStart"/>
            <w:r w:rsidRPr="00665EDB">
              <w:rPr>
                <w:b/>
                <w:sz w:val="20"/>
              </w:rPr>
              <w:t>ft</w:t>
            </w:r>
            <w:proofErr w:type="spellEnd"/>
            <w:r w:rsidRPr="00665EDB">
              <w:rPr>
                <w:b/>
                <w:sz w:val="20"/>
              </w:rPr>
              <w:t>)</w:t>
            </w:r>
          </w:p>
        </w:tc>
        <w:tc>
          <w:tcPr>
            <w:tcW w:w="990" w:type="dxa"/>
            <w:shd w:val="clear" w:color="auto" w:fill="auto"/>
            <w:vAlign w:val="center"/>
          </w:tcPr>
          <w:p w:rsidR="0066678E" w:rsidRPr="00665EDB" w:rsidRDefault="0066678E" w:rsidP="00665EDB">
            <w:pPr>
              <w:jc w:val="center"/>
              <w:rPr>
                <w:sz w:val="20"/>
              </w:rPr>
            </w:pPr>
            <w:r w:rsidRPr="00665EDB">
              <w:rPr>
                <w:sz w:val="20"/>
              </w:rPr>
              <w:t>2000</w:t>
            </w:r>
          </w:p>
        </w:tc>
        <w:tc>
          <w:tcPr>
            <w:tcW w:w="1260" w:type="dxa"/>
            <w:shd w:val="clear" w:color="auto" w:fill="auto"/>
            <w:vAlign w:val="center"/>
          </w:tcPr>
          <w:p w:rsidR="0066678E" w:rsidRPr="00665EDB" w:rsidRDefault="0066678E" w:rsidP="00665EDB">
            <w:pPr>
              <w:jc w:val="center"/>
              <w:rPr>
                <w:sz w:val="20"/>
              </w:rPr>
            </w:pPr>
            <w:r w:rsidRPr="00665EDB">
              <w:rPr>
                <w:sz w:val="20"/>
              </w:rPr>
              <w:t>10,000</w:t>
            </w:r>
          </w:p>
        </w:tc>
        <w:tc>
          <w:tcPr>
            <w:tcW w:w="1094" w:type="dxa"/>
            <w:shd w:val="clear" w:color="auto" w:fill="auto"/>
            <w:vAlign w:val="center"/>
          </w:tcPr>
          <w:p w:rsidR="0066678E" w:rsidRPr="00665EDB" w:rsidRDefault="0066678E" w:rsidP="00665EDB">
            <w:pPr>
              <w:jc w:val="center"/>
              <w:rPr>
                <w:sz w:val="20"/>
              </w:rPr>
            </w:pPr>
            <w:r w:rsidRPr="00665EDB">
              <w:rPr>
                <w:sz w:val="20"/>
              </w:rPr>
              <w:t>2000</w:t>
            </w:r>
          </w:p>
        </w:tc>
        <w:tc>
          <w:tcPr>
            <w:tcW w:w="1170" w:type="dxa"/>
            <w:shd w:val="clear" w:color="auto" w:fill="auto"/>
            <w:vAlign w:val="center"/>
          </w:tcPr>
          <w:p w:rsidR="0066678E" w:rsidRPr="00665EDB" w:rsidRDefault="0066678E" w:rsidP="00665EDB">
            <w:pPr>
              <w:jc w:val="center"/>
              <w:rPr>
                <w:sz w:val="20"/>
              </w:rPr>
            </w:pPr>
            <w:r w:rsidRPr="00665EDB">
              <w:rPr>
                <w:sz w:val="20"/>
              </w:rPr>
              <w:t>10,000</w:t>
            </w:r>
          </w:p>
        </w:tc>
        <w:tc>
          <w:tcPr>
            <w:tcW w:w="1066" w:type="dxa"/>
            <w:shd w:val="clear" w:color="auto" w:fill="auto"/>
            <w:vAlign w:val="center"/>
          </w:tcPr>
          <w:p w:rsidR="0066678E" w:rsidRPr="00665EDB" w:rsidRDefault="0066678E" w:rsidP="00665EDB">
            <w:pPr>
              <w:jc w:val="center"/>
              <w:rPr>
                <w:sz w:val="20"/>
              </w:rPr>
            </w:pPr>
            <w:r w:rsidRPr="00665EDB">
              <w:rPr>
                <w:sz w:val="20"/>
              </w:rPr>
              <w:t>N/A</w:t>
            </w:r>
          </w:p>
        </w:tc>
        <w:tc>
          <w:tcPr>
            <w:tcW w:w="1111" w:type="dxa"/>
            <w:shd w:val="clear" w:color="auto" w:fill="auto"/>
            <w:vAlign w:val="center"/>
          </w:tcPr>
          <w:p w:rsidR="0066678E" w:rsidRPr="00665EDB" w:rsidRDefault="0066678E" w:rsidP="00665EDB">
            <w:pPr>
              <w:jc w:val="center"/>
              <w:rPr>
                <w:sz w:val="20"/>
              </w:rPr>
            </w:pPr>
            <w:r w:rsidRPr="00665EDB">
              <w:rPr>
                <w:sz w:val="20"/>
              </w:rPr>
              <w:t>N/A</w:t>
            </w:r>
          </w:p>
        </w:tc>
      </w:tr>
    </w:tbl>
    <w:p w:rsidR="0066678E" w:rsidRPr="006C3654" w:rsidRDefault="0066678E" w:rsidP="0066678E"/>
    <w:p w:rsidR="0066678E" w:rsidRPr="006C3654" w:rsidRDefault="0066678E" w:rsidP="00D31402">
      <w:pPr>
        <w:ind w:firstLine="720"/>
        <w:jc w:val="both"/>
        <w:rPr>
          <w:b/>
        </w:rPr>
      </w:pPr>
      <w:r w:rsidRPr="006C3654">
        <w:t>By applying the lower bounds of all the four geometric features, worst</w:t>
      </w:r>
      <w:r w:rsidR="009C0C42">
        <w:t>-</w:t>
      </w:r>
      <w:r w:rsidRPr="006C3654">
        <w:t xml:space="preserve">case scenarios of nighttime crash frequency </w:t>
      </w:r>
      <w:r w:rsidR="009C0C42">
        <w:t>are</w:t>
      </w:r>
      <w:r w:rsidR="009C0C42" w:rsidRPr="006C3654">
        <w:t xml:space="preserve"> </w:t>
      </w:r>
      <w:r w:rsidRPr="006C3654">
        <w:t>computed and summarized in Table 9 and 10. Specifically, a worst</w:t>
      </w:r>
      <w:r w:rsidR="009C0C42">
        <w:t>-</w:t>
      </w:r>
      <w:r w:rsidRPr="006C3654">
        <w:t xml:space="preserve">case scenario includes </w:t>
      </w:r>
      <w:r w:rsidRPr="006C3654">
        <w:rPr>
          <w:b/>
        </w:rPr>
        <w:t xml:space="preserve">no lighting installed, 4 </w:t>
      </w:r>
      <w:proofErr w:type="spellStart"/>
      <w:r w:rsidRPr="006C3654">
        <w:rPr>
          <w:b/>
        </w:rPr>
        <w:t>ft</w:t>
      </w:r>
      <w:proofErr w:type="spellEnd"/>
      <w:r w:rsidRPr="006C3654">
        <w:rPr>
          <w:b/>
        </w:rPr>
        <w:t xml:space="preserve"> left and right shoulder width (1 </w:t>
      </w:r>
      <w:proofErr w:type="spellStart"/>
      <w:r w:rsidRPr="006C3654">
        <w:rPr>
          <w:b/>
        </w:rPr>
        <w:t>ft</w:t>
      </w:r>
      <w:proofErr w:type="spellEnd"/>
      <w:r w:rsidRPr="006C3654">
        <w:rPr>
          <w:b/>
        </w:rPr>
        <w:t xml:space="preserve"> for ramp), 10 </w:t>
      </w:r>
      <w:proofErr w:type="spellStart"/>
      <w:r w:rsidRPr="006C3654">
        <w:rPr>
          <w:b/>
        </w:rPr>
        <w:t>ft</w:t>
      </w:r>
      <w:proofErr w:type="spellEnd"/>
      <w:r w:rsidRPr="006C3654">
        <w:rPr>
          <w:b/>
        </w:rPr>
        <w:t xml:space="preserve"> median width for urban freeway, 36 </w:t>
      </w:r>
      <w:proofErr w:type="spellStart"/>
      <w:r w:rsidRPr="006C3654">
        <w:rPr>
          <w:b/>
        </w:rPr>
        <w:t>ft</w:t>
      </w:r>
      <w:proofErr w:type="spellEnd"/>
      <w:r w:rsidRPr="006C3654">
        <w:rPr>
          <w:b/>
        </w:rPr>
        <w:t xml:space="preserve"> median width for rural freeway, and 2000 </w:t>
      </w:r>
      <w:proofErr w:type="spellStart"/>
      <w:r w:rsidRPr="006C3654">
        <w:rPr>
          <w:b/>
        </w:rPr>
        <w:t>ft</w:t>
      </w:r>
      <w:proofErr w:type="spellEnd"/>
      <w:r w:rsidRPr="006C3654">
        <w:rPr>
          <w:b/>
        </w:rPr>
        <w:t xml:space="preserve"> curve radius and 100% curve on segment. Values of the remaining variables used in computing the worst</w:t>
      </w:r>
      <w:r w:rsidR="009C0C42">
        <w:rPr>
          <w:b/>
        </w:rPr>
        <w:t>-</w:t>
      </w:r>
      <w:r w:rsidRPr="006C3654">
        <w:rPr>
          <w:b/>
        </w:rPr>
        <w:t>case scenarios are base conditions.</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Lane width: 12 ft.;</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Left shoulder Width: 4 ft.;</w:t>
      </w:r>
      <w:r w:rsidR="005A7110">
        <w:rPr>
          <w:rFonts w:ascii="Times New Roman" w:hAnsi="Times New Roman"/>
          <w:sz w:val="24"/>
        </w:rPr>
        <w:t xml:space="preserve"> </w:t>
      </w:r>
      <w:r w:rsidR="005A7110">
        <w:rPr>
          <w:rFonts w:ascii="Times New Roman" w:hAnsi="Times New Roman" w:hint="eastAsia"/>
          <w:sz w:val="24"/>
        </w:rPr>
        <w:t xml:space="preserve">(1 </w:t>
      </w:r>
      <w:r w:rsidR="00B90A3A">
        <w:rPr>
          <w:rFonts w:ascii="Times New Roman" w:hAnsi="Times New Roman"/>
          <w:sz w:val="24"/>
        </w:rPr>
        <w:t>ft.</w:t>
      </w:r>
      <w:r w:rsidR="005A7110">
        <w:rPr>
          <w:rFonts w:ascii="Times New Roman" w:hAnsi="Times New Roman" w:hint="eastAsia"/>
          <w:sz w:val="24"/>
        </w:rPr>
        <w:t xml:space="preserve"> for ramp)</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Right shoulder Width: 4 ft.;</w:t>
      </w:r>
      <w:r w:rsidR="005A7110">
        <w:rPr>
          <w:rFonts w:ascii="Times New Roman" w:hAnsi="Times New Roman"/>
          <w:sz w:val="24"/>
        </w:rPr>
        <w:t xml:space="preserve"> (1 </w:t>
      </w:r>
      <w:r w:rsidR="00B90A3A">
        <w:rPr>
          <w:rFonts w:ascii="Times New Roman" w:hAnsi="Times New Roman"/>
          <w:sz w:val="24"/>
        </w:rPr>
        <w:t>ft.</w:t>
      </w:r>
      <w:r w:rsidR="005A7110">
        <w:rPr>
          <w:rFonts w:ascii="Times New Roman" w:hAnsi="Times New Roman"/>
          <w:sz w:val="24"/>
        </w:rPr>
        <w:t xml:space="preserve"> for ramp)</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Median width: 10 ft.;</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Curve proportion: 100%;</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Curve radius: 2000 ft.</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No median barrier present;</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lastRenderedPageBreak/>
        <w:t>Median type: Grass;</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Area type: Urban;</w:t>
      </w:r>
    </w:p>
    <w:p w:rsidR="0066678E" w:rsidRPr="006C3654"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Ramp type: Diamond;</w:t>
      </w:r>
    </w:p>
    <w:p w:rsidR="0066678E" w:rsidRDefault="0066678E" w:rsidP="0018136E">
      <w:pPr>
        <w:pStyle w:val="ListParagraph"/>
        <w:numPr>
          <w:ilvl w:val="2"/>
          <w:numId w:val="29"/>
        </w:numPr>
        <w:spacing w:before="100" w:beforeAutospacing="1" w:after="100" w:afterAutospacing="1"/>
        <w:ind w:left="1080"/>
        <w:rPr>
          <w:rFonts w:ascii="Times New Roman" w:hAnsi="Times New Roman"/>
          <w:sz w:val="24"/>
        </w:rPr>
      </w:pPr>
      <w:r w:rsidRPr="006C3654">
        <w:rPr>
          <w:rFonts w:ascii="Times New Roman" w:hAnsi="Times New Roman"/>
          <w:sz w:val="24"/>
        </w:rPr>
        <w:t>No ramp meter.</w:t>
      </w:r>
    </w:p>
    <w:p w:rsidR="0066678E" w:rsidRPr="006C3654" w:rsidRDefault="0066678E" w:rsidP="00D31402">
      <w:pPr>
        <w:pStyle w:val="Caption"/>
        <w:keepNext/>
        <w:spacing w:after="120"/>
        <w:jc w:val="center"/>
        <w:rPr>
          <w:rFonts w:ascii="Times New Roman" w:hAnsi="Times New Roman"/>
          <w:b/>
          <w:i w:val="0"/>
          <w:color w:val="auto"/>
          <w:sz w:val="24"/>
        </w:rPr>
      </w:pPr>
      <w:bookmarkStart w:id="497" w:name="_Toc422999704"/>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63</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w:t>
      </w:r>
      <w:r w:rsidR="006A7A9E">
        <w:rPr>
          <w:rFonts w:ascii="Times New Roman" w:hAnsi="Times New Roman"/>
          <w:b/>
          <w:i w:val="0"/>
          <w:color w:val="auto"/>
          <w:sz w:val="24"/>
        </w:rPr>
        <w:t>Worst Case</w:t>
      </w:r>
      <w:r w:rsidRPr="006C3654">
        <w:rPr>
          <w:rFonts w:ascii="Times New Roman" w:hAnsi="Times New Roman"/>
          <w:b/>
          <w:i w:val="0"/>
          <w:color w:val="auto"/>
          <w:sz w:val="24"/>
        </w:rPr>
        <w:t xml:space="preserve"> Nighttime Crash Frequency (Freeway &amp; Interchange Segment)</w:t>
      </w:r>
      <w:bookmarkEnd w:id="497"/>
    </w:p>
    <w:tbl>
      <w:tblPr>
        <w:tblW w:w="8635" w:type="dxa"/>
        <w:jc w:val="center"/>
        <w:tblBorders>
          <w:top w:val="single" w:sz="4" w:space="0" w:color="auto"/>
          <w:bottom w:val="single" w:sz="4" w:space="0" w:color="auto"/>
        </w:tblBorders>
        <w:tblLook w:val="04A0" w:firstRow="1" w:lastRow="0" w:firstColumn="1" w:lastColumn="0" w:noHBand="0" w:noVBand="1"/>
      </w:tblPr>
      <w:tblGrid>
        <w:gridCol w:w="3508"/>
        <w:gridCol w:w="1800"/>
        <w:gridCol w:w="1710"/>
        <w:gridCol w:w="1617"/>
      </w:tblGrid>
      <w:tr w:rsidR="0066678E" w:rsidRPr="00665EDB" w:rsidTr="00665EDB">
        <w:trPr>
          <w:trHeight w:val="377"/>
          <w:jc w:val="center"/>
        </w:trPr>
        <w:tc>
          <w:tcPr>
            <w:tcW w:w="3508" w:type="dxa"/>
            <w:vMerge w:val="restart"/>
            <w:tcBorders>
              <w:top w:val="single" w:sz="4" w:space="0" w:color="auto"/>
              <w:bottom w:val="nil"/>
              <w:right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Roadway Segment Type (Unlighted)</w:t>
            </w:r>
          </w:p>
        </w:tc>
        <w:tc>
          <w:tcPr>
            <w:tcW w:w="5127"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Predicted Ni</w:t>
            </w:r>
            <w:r w:rsidR="0000393F" w:rsidRPr="00665EDB">
              <w:rPr>
                <w:b/>
                <w:sz w:val="20"/>
              </w:rPr>
              <w:t>ghttime Crash Frequency (crash</w:t>
            </w:r>
            <w:r w:rsidRPr="00665EDB">
              <w:rPr>
                <w:b/>
                <w:sz w:val="20"/>
              </w:rPr>
              <w:t>/mile/year)</w:t>
            </w:r>
          </w:p>
        </w:tc>
      </w:tr>
      <w:tr w:rsidR="0066678E" w:rsidRPr="00665EDB" w:rsidTr="00665EDB">
        <w:trPr>
          <w:trHeight w:val="99"/>
          <w:jc w:val="center"/>
        </w:trPr>
        <w:tc>
          <w:tcPr>
            <w:tcW w:w="3508" w:type="dxa"/>
            <w:vMerge/>
            <w:tcBorders>
              <w:top w:val="nil"/>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rPr>
            </w:pPr>
          </w:p>
        </w:tc>
        <w:tc>
          <w:tcPr>
            <w:tcW w:w="180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20,000</w:t>
            </w:r>
          </w:p>
        </w:tc>
        <w:tc>
          <w:tcPr>
            <w:tcW w:w="171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50,000</w:t>
            </w:r>
          </w:p>
        </w:tc>
        <w:tc>
          <w:tcPr>
            <w:tcW w:w="1617"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80,000</w:t>
            </w:r>
          </w:p>
        </w:tc>
      </w:tr>
      <w:tr w:rsidR="006A7A9E" w:rsidRPr="00665EDB" w:rsidTr="00665EDB">
        <w:trPr>
          <w:jc w:val="center"/>
        </w:trPr>
        <w:tc>
          <w:tcPr>
            <w:tcW w:w="3508" w:type="dxa"/>
            <w:tcBorders>
              <w:top w:val="single" w:sz="4" w:space="0" w:color="auto"/>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4-Lane Freeway Segment</w:t>
            </w:r>
          </w:p>
        </w:tc>
        <w:tc>
          <w:tcPr>
            <w:tcW w:w="1800" w:type="dxa"/>
            <w:tcBorders>
              <w:top w:val="single" w:sz="4" w:space="0" w:color="auto"/>
              <w:lef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2.82</w:t>
            </w:r>
          </w:p>
        </w:tc>
        <w:tc>
          <w:tcPr>
            <w:tcW w:w="1710" w:type="dxa"/>
            <w:tcBorders>
              <w:top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5.61</w:t>
            </w:r>
          </w:p>
        </w:tc>
        <w:tc>
          <w:tcPr>
            <w:tcW w:w="1617" w:type="dxa"/>
            <w:tcBorders>
              <w:top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7.97</w:t>
            </w:r>
          </w:p>
        </w:tc>
      </w:tr>
      <w:tr w:rsidR="006A7A9E" w:rsidRPr="00665EDB" w:rsidTr="00665EDB">
        <w:trPr>
          <w:jc w:val="center"/>
        </w:trPr>
        <w:tc>
          <w:tcPr>
            <w:tcW w:w="3508" w:type="dxa"/>
            <w:tcBorders>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6-Lane Freeway Segment</w:t>
            </w:r>
          </w:p>
        </w:tc>
        <w:tc>
          <w:tcPr>
            <w:tcW w:w="1800" w:type="dxa"/>
            <w:tcBorders>
              <w:left w:val="single" w:sz="4" w:space="0" w:color="auto"/>
            </w:tcBorders>
            <w:shd w:val="clear" w:color="auto" w:fill="auto"/>
            <w:vAlign w:val="center"/>
          </w:tcPr>
          <w:p w:rsidR="006A7A9E" w:rsidRPr="00665EDB" w:rsidRDefault="00E9152F" w:rsidP="00665EDB">
            <w:pPr>
              <w:spacing w:after="100" w:afterAutospacing="1"/>
              <w:jc w:val="center"/>
              <w:rPr>
                <w:sz w:val="20"/>
              </w:rPr>
            </w:pPr>
            <w:r w:rsidRPr="00665EDB">
              <w:rPr>
                <w:sz w:val="20"/>
              </w:rPr>
              <w:t>2.83</w:t>
            </w:r>
          </w:p>
        </w:tc>
        <w:tc>
          <w:tcPr>
            <w:tcW w:w="1710" w:type="dxa"/>
            <w:shd w:val="clear" w:color="auto" w:fill="auto"/>
            <w:vAlign w:val="center"/>
          </w:tcPr>
          <w:p w:rsidR="006A7A9E" w:rsidRPr="00665EDB" w:rsidRDefault="00E9152F" w:rsidP="00665EDB">
            <w:pPr>
              <w:spacing w:after="100" w:afterAutospacing="1"/>
              <w:jc w:val="center"/>
              <w:rPr>
                <w:sz w:val="20"/>
              </w:rPr>
            </w:pPr>
            <w:r w:rsidRPr="00665EDB">
              <w:rPr>
                <w:sz w:val="20"/>
              </w:rPr>
              <w:t>5.62</w:t>
            </w:r>
          </w:p>
        </w:tc>
        <w:tc>
          <w:tcPr>
            <w:tcW w:w="1617" w:type="dxa"/>
            <w:shd w:val="clear" w:color="auto" w:fill="auto"/>
            <w:vAlign w:val="center"/>
          </w:tcPr>
          <w:p w:rsidR="006A7A9E" w:rsidRPr="00665EDB" w:rsidRDefault="00E9152F" w:rsidP="00665EDB">
            <w:pPr>
              <w:spacing w:after="100" w:afterAutospacing="1"/>
              <w:jc w:val="center"/>
              <w:rPr>
                <w:sz w:val="20"/>
              </w:rPr>
            </w:pPr>
            <w:r w:rsidRPr="00665EDB">
              <w:rPr>
                <w:sz w:val="20"/>
              </w:rPr>
              <w:t>7.98</w:t>
            </w:r>
          </w:p>
        </w:tc>
      </w:tr>
      <w:tr w:rsidR="006A7A9E" w:rsidRPr="00665EDB" w:rsidTr="00665EDB">
        <w:trPr>
          <w:jc w:val="center"/>
        </w:trPr>
        <w:tc>
          <w:tcPr>
            <w:tcW w:w="3508" w:type="dxa"/>
            <w:tcBorders>
              <w:bottom w:val="nil"/>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4-Lane Interchange Segment</w:t>
            </w:r>
          </w:p>
        </w:tc>
        <w:tc>
          <w:tcPr>
            <w:tcW w:w="1800" w:type="dxa"/>
            <w:tcBorders>
              <w:left w:val="single" w:sz="4" w:space="0" w:color="auto"/>
              <w:bottom w:val="nil"/>
            </w:tcBorders>
            <w:shd w:val="clear" w:color="auto" w:fill="auto"/>
            <w:vAlign w:val="center"/>
          </w:tcPr>
          <w:p w:rsidR="006A7A9E" w:rsidRPr="00665EDB" w:rsidRDefault="006A7A9E" w:rsidP="00665EDB">
            <w:pPr>
              <w:spacing w:after="100" w:afterAutospacing="1"/>
              <w:jc w:val="center"/>
              <w:rPr>
                <w:sz w:val="20"/>
              </w:rPr>
            </w:pPr>
            <w:r w:rsidRPr="00665EDB">
              <w:rPr>
                <w:sz w:val="20"/>
              </w:rPr>
              <w:t>6.57</w:t>
            </w:r>
          </w:p>
        </w:tc>
        <w:tc>
          <w:tcPr>
            <w:tcW w:w="1710" w:type="dxa"/>
            <w:tcBorders>
              <w:bottom w:val="nil"/>
            </w:tcBorders>
            <w:shd w:val="clear" w:color="auto" w:fill="auto"/>
            <w:vAlign w:val="center"/>
          </w:tcPr>
          <w:p w:rsidR="006A7A9E" w:rsidRPr="00665EDB" w:rsidRDefault="006A7A9E" w:rsidP="00665EDB">
            <w:pPr>
              <w:spacing w:after="100" w:afterAutospacing="1"/>
              <w:jc w:val="center"/>
              <w:rPr>
                <w:sz w:val="20"/>
              </w:rPr>
            </w:pPr>
            <w:r w:rsidRPr="00665EDB">
              <w:rPr>
                <w:sz w:val="20"/>
              </w:rPr>
              <w:t>11.59</w:t>
            </w:r>
          </w:p>
        </w:tc>
        <w:tc>
          <w:tcPr>
            <w:tcW w:w="1617" w:type="dxa"/>
            <w:tcBorders>
              <w:bottom w:val="nil"/>
            </w:tcBorders>
            <w:shd w:val="clear" w:color="auto" w:fill="auto"/>
            <w:vAlign w:val="center"/>
          </w:tcPr>
          <w:p w:rsidR="006A7A9E" w:rsidRPr="00665EDB" w:rsidRDefault="006A7A9E" w:rsidP="00665EDB">
            <w:pPr>
              <w:spacing w:after="100" w:afterAutospacing="1"/>
              <w:jc w:val="center"/>
              <w:rPr>
                <w:sz w:val="20"/>
              </w:rPr>
            </w:pPr>
            <w:r w:rsidRPr="00665EDB">
              <w:rPr>
                <w:sz w:val="20"/>
              </w:rPr>
              <w:t>15.51</w:t>
            </w:r>
          </w:p>
        </w:tc>
      </w:tr>
      <w:tr w:rsidR="006A7A9E" w:rsidRPr="00665EDB" w:rsidTr="00665EDB">
        <w:trPr>
          <w:trHeight w:val="162"/>
          <w:jc w:val="center"/>
        </w:trPr>
        <w:tc>
          <w:tcPr>
            <w:tcW w:w="3508" w:type="dxa"/>
            <w:tcBorders>
              <w:top w:val="nil"/>
              <w:bottom w:val="single" w:sz="4" w:space="0" w:color="auto"/>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6-Lane Interchange Segment</w:t>
            </w:r>
          </w:p>
        </w:tc>
        <w:tc>
          <w:tcPr>
            <w:tcW w:w="1800" w:type="dxa"/>
            <w:tcBorders>
              <w:top w:val="nil"/>
              <w:left w:val="single" w:sz="4" w:space="0" w:color="auto"/>
              <w:bottom w:val="single" w:sz="4" w:space="0" w:color="auto"/>
            </w:tcBorders>
            <w:shd w:val="clear" w:color="auto" w:fill="auto"/>
            <w:vAlign w:val="center"/>
          </w:tcPr>
          <w:p w:rsidR="006A7A9E" w:rsidRPr="00665EDB" w:rsidRDefault="00E9152F" w:rsidP="00665EDB">
            <w:pPr>
              <w:spacing w:after="100" w:afterAutospacing="1"/>
              <w:jc w:val="center"/>
              <w:rPr>
                <w:sz w:val="20"/>
              </w:rPr>
            </w:pPr>
            <w:r w:rsidRPr="00665EDB">
              <w:rPr>
                <w:sz w:val="20"/>
              </w:rPr>
              <w:t>5.03</w:t>
            </w:r>
          </w:p>
        </w:tc>
        <w:tc>
          <w:tcPr>
            <w:tcW w:w="1710" w:type="dxa"/>
            <w:tcBorders>
              <w:top w:val="nil"/>
              <w:bottom w:val="single" w:sz="4" w:space="0" w:color="auto"/>
            </w:tcBorders>
            <w:shd w:val="clear" w:color="auto" w:fill="auto"/>
            <w:vAlign w:val="center"/>
          </w:tcPr>
          <w:p w:rsidR="006A7A9E" w:rsidRPr="00665EDB" w:rsidRDefault="00E9152F" w:rsidP="00665EDB">
            <w:pPr>
              <w:spacing w:after="100" w:afterAutospacing="1"/>
              <w:jc w:val="center"/>
              <w:rPr>
                <w:sz w:val="20"/>
              </w:rPr>
            </w:pPr>
            <w:r w:rsidRPr="00665EDB">
              <w:rPr>
                <w:sz w:val="20"/>
              </w:rPr>
              <w:t>9.94</w:t>
            </w:r>
          </w:p>
        </w:tc>
        <w:tc>
          <w:tcPr>
            <w:tcW w:w="1617" w:type="dxa"/>
            <w:tcBorders>
              <w:top w:val="nil"/>
              <w:bottom w:val="single" w:sz="4" w:space="0" w:color="auto"/>
            </w:tcBorders>
            <w:shd w:val="clear" w:color="auto" w:fill="auto"/>
            <w:vAlign w:val="center"/>
          </w:tcPr>
          <w:p w:rsidR="006A7A9E" w:rsidRPr="00665EDB" w:rsidRDefault="00E9152F" w:rsidP="00665EDB">
            <w:pPr>
              <w:spacing w:after="100" w:afterAutospacing="1"/>
              <w:jc w:val="center"/>
              <w:rPr>
                <w:sz w:val="20"/>
              </w:rPr>
            </w:pPr>
            <w:r w:rsidRPr="00665EDB">
              <w:rPr>
                <w:sz w:val="20"/>
              </w:rPr>
              <w:t>13.61</w:t>
            </w:r>
          </w:p>
        </w:tc>
      </w:tr>
    </w:tbl>
    <w:p w:rsidR="0066678E" w:rsidRPr="006C3654" w:rsidRDefault="0066678E" w:rsidP="0066678E">
      <w:pPr>
        <w:pStyle w:val="Caption"/>
        <w:jc w:val="center"/>
        <w:rPr>
          <w:rFonts w:ascii="Times New Roman" w:hAnsi="Times New Roman"/>
          <w:b/>
          <w:i w:val="0"/>
          <w:color w:val="auto"/>
          <w:sz w:val="24"/>
        </w:rPr>
      </w:pPr>
    </w:p>
    <w:p w:rsidR="0066678E" w:rsidRPr="006C3654" w:rsidRDefault="0066678E" w:rsidP="00D31402">
      <w:pPr>
        <w:pStyle w:val="Caption"/>
        <w:keepNext/>
        <w:spacing w:after="120"/>
        <w:jc w:val="center"/>
        <w:rPr>
          <w:rFonts w:ascii="Times New Roman" w:hAnsi="Times New Roman"/>
          <w:b/>
          <w:i w:val="0"/>
          <w:color w:val="auto"/>
          <w:sz w:val="24"/>
        </w:rPr>
      </w:pPr>
      <w:bookmarkStart w:id="498" w:name="_Toc422999705"/>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64</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w:t>
      </w:r>
      <w:r w:rsidR="006A7A9E">
        <w:rPr>
          <w:rFonts w:ascii="Times New Roman" w:hAnsi="Times New Roman"/>
          <w:b/>
          <w:i w:val="0"/>
          <w:color w:val="auto"/>
          <w:sz w:val="24"/>
        </w:rPr>
        <w:t>Worst Case</w:t>
      </w:r>
      <w:r w:rsidR="006A7A9E" w:rsidRPr="006C3654">
        <w:rPr>
          <w:rFonts w:ascii="Times New Roman" w:hAnsi="Times New Roman"/>
          <w:b/>
          <w:i w:val="0"/>
          <w:color w:val="auto"/>
          <w:sz w:val="24"/>
        </w:rPr>
        <w:t xml:space="preserve"> </w:t>
      </w:r>
      <w:r w:rsidRPr="006C3654">
        <w:rPr>
          <w:rFonts w:ascii="Times New Roman" w:hAnsi="Times New Roman"/>
          <w:b/>
          <w:i w:val="0"/>
          <w:color w:val="auto"/>
          <w:sz w:val="24"/>
        </w:rPr>
        <w:t>Nighttime Crash Frequency (</w:t>
      </w:r>
      <w:r w:rsidR="006A7A9E">
        <w:rPr>
          <w:rFonts w:ascii="Times New Roman" w:hAnsi="Times New Roman"/>
          <w:b/>
          <w:i w:val="0"/>
          <w:color w:val="auto"/>
          <w:sz w:val="24"/>
        </w:rPr>
        <w:t xml:space="preserve">Interchange </w:t>
      </w:r>
      <w:r w:rsidRPr="006C3654">
        <w:rPr>
          <w:rFonts w:ascii="Times New Roman" w:hAnsi="Times New Roman"/>
          <w:b/>
          <w:i w:val="0"/>
          <w:color w:val="auto"/>
          <w:sz w:val="24"/>
        </w:rPr>
        <w:t>Ramp)</w:t>
      </w:r>
      <w:bookmarkEnd w:id="498"/>
    </w:p>
    <w:tbl>
      <w:tblPr>
        <w:tblW w:w="8635" w:type="dxa"/>
        <w:jc w:val="center"/>
        <w:tblBorders>
          <w:top w:val="single" w:sz="4" w:space="0" w:color="auto"/>
          <w:bottom w:val="single" w:sz="4" w:space="0" w:color="auto"/>
        </w:tblBorders>
        <w:tblLook w:val="04A0" w:firstRow="1" w:lastRow="0" w:firstColumn="1" w:lastColumn="0" w:noHBand="0" w:noVBand="1"/>
      </w:tblPr>
      <w:tblGrid>
        <w:gridCol w:w="2695"/>
        <w:gridCol w:w="1980"/>
        <w:gridCol w:w="1980"/>
        <w:gridCol w:w="1980"/>
      </w:tblGrid>
      <w:tr w:rsidR="0066678E" w:rsidRPr="00665EDB" w:rsidTr="00665EDB">
        <w:trPr>
          <w:trHeight w:val="377"/>
          <w:jc w:val="center"/>
        </w:trPr>
        <w:tc>
          <w:tcPr>
            <w:tcW w:w="2695" w:type="dxa"/>
            <w:vMerge w:val="restart"/>
            <w:tcBorders>
              <w:top w:val="single" w:sz="4" w:space="0" w:color="auto"/>
              <w:bottom w:val="nil"/>
              <w:right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Ramp Type (Unlighted)</w:t>
            </w:r>
          </w:p>
        </w:tc>
        <w:tc>
          <w:tcPr>
            <w:tcW w:w="594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Predicted Ni</w:t>
            </w:r>
            <w:r w:rsidR="0000393F" w:rsidRPr="00665EDB">
              <w:rPr>
                <w:b/>
                <w:sz w:val="20"/>
              </w:rPr>
              <w:t>ghttime Crash Frequency (crash</w:t>
            </w:r>
            <w:r w:rsidRPr="00665EDB">
              <w:rPr>
                <w:b/>
                <w:sz w:val="20"/>
              </w:rPr>
              <w:t>/mile/year)</w:t>
            </w:r>
          </w:p>
        </w:tc>
      </w:tr>
      <w:tr w:rsidR="0066678E" w:rsidRPr="00665EDB" w:rsidTr="00665EDB">
        <w:trPr>
          <w:trHeight w:val="99"/>
          <w:jc w:val="center"/>
        </w:trPr>
        <w:tc>
          <w:tcPr>
            <w:tcW w:w="2695" w:type="dxa"/>
            <w:vMerge/>
            <w:tcBorders>
              <w:top w:val="nil"/>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rPr>
            </w:pPr>
          </w:p>
        </w:tc>
        <w:tc>
          <w:tcPr>
            <w:tcW w:w="198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2,000</w:t>
            </w:r>
          </w:p>
        </w:tc>
        <w:tc>
          <w:tcPr>
            <w:tcW w:w="198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5,000</w:t>
            </w:r>
          </w:p>
        </w:tc>
        <w:tc>
          <w:tcPr>
            <w:tcW w:w="198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10,000</w:t>
            </w:r>
          </w:p>
        </w:tc>
      </w:tr>
      <w:tr w:rsidR="006A7A9E" w:rsidRPr="00665EDB" w:rsidTr="00665EDB">
        <w:trPr>
          <w:jc w:val="center"/>
        </w:trPr>
        <w:tc>
          <w:tcPr>
            <w:tcW w:w="2695" w:type="dxa"/>
            <w:tcBorders>
              <w:top w:val="single" w:sz="4" w:space="0" w:color="auto"/>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1-Lane Entry Ramp</w:t>
            </w:r>
          </w:p>
        </w:tc>
        <w:tc>
          <w:tcPr>
            <w:tcW w:w="1980" w:type="dxa"/>
            <w:tcBorders>
              <w:top w:val="single" w:sz="4" w:space="0" w:color="auto"/>
              <w:lef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1.45</w:t>
            </w:r>
          </w:p>
        </w:tc>
        <w:tc>
          <w:tcPr>
            <w:tcW w:w="1980" w:type="dxa"/>
            <w:tcBorders>
              <w:top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2.97</w:t>
            </w:r>
          </w:p>
        </w:tc>
        <w:tc>
          <w:tcPr>
            <w:tcW w:w="1980" w:type="dxa"/>
            <w:tcBorders>
              <w:top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5.12</w:t>
            </w:r>
          </w:p>
        </w:tc>
      </w:tr>
      <w:tr w:rsidR="006A7A9E" w:rsidRPr="00665EDB" w:rsidTr="00665EDB">
        <w:trPr>
          <w:jc w:val="center"/>
        </w:trPr>
        <w:tc>
          <w:tcPr>
            <w:tcW w:w="2695" w:type="dxa"/>
            <w:tcBorders>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1-Lane Exit Ramp</w:t>
            </w:r>
          </w:p>
        </w:tc>
        <w:tc>
          <w:tcPr>
            <w:tcW w:w="1980" w:type="dxa"/>
            <w:tcBorders>
              <w:lef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1.02</w:t>
            </w:r>
          </w:p>
        </w:tc>
        <w:tc>
          <w:tcPr>
            <w:tcW w:w="1980" w:type="dxa"/>
            <w:shd w:val="clear" w:color="auto" w:fill="auto"/>
            <w:vAlign w:val="center"/>
          </w:tcPr>
          <w:p w:rsidR="006A7A9E" w:rsidRPr="00665EDB" w:rsidRDefault="00E20DC8" w:rsidP="00665EDB">
            <w:pPr>
              <w:spacing w:after="100" w:afterAutospacing="1"/>
              <w:jc w:val="center"/>
              <w:rPr>
                <w:sz w:val="20"/>
              </w:rPr>
            </w:pPr>
            <w:r w:rsidRPr="00665EDB">
              <w:rPr>
                <w:sz w:val="20"/>
              </w:rPr>
              <w:t>2.09</w:t>
            </w:r>
          </w:p>
        </w:tc>
        <w:tc>
          <w:tcPr>
            <w:tcW w:w="1980" w:type="dxa"/>
            <w:shd w:val="clear" w:color="auto" w:fill="auto"/>
            <w:vAlign w:val="center"/>
          </w:tcPr>
          <w:p w:rsidR="006A7A9E" w:rsidRPr="00665EDB" w:rsidRDefault="00E20DC8" w:rsidP="00665EDB">
            <w:pPr>
              <w:spacing w:after="100" w:afterAutospacing="1"/>
              <w:jc w:val="center"/>
              <w:rPr>
                <w:sz w:val="20"/>
              </w:rPr>
            </w:pPr>
            <w:r w:rsidRPr="00665EDB">
              <w:rPr>
                <w:sz w:val="20"/>
              </w:rPr>
              <w:t>3.60</w:t>
            </w:r>
          </w:p>
        </w:tc>
      </w:tr>
      <w:tr w:rsidR="006A7A9E" w:rsidRPr="00665EDB" w:rsidTr="00665EDB">
        <w:trPr>
          <w:jc w:val="center"/>
        </w:trPr>
        <w:tc>
          <w:tcPr>
            <w:tcW w:w="2695" w:type="dxa"/>
            <w:tcBorders>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2-Lane Entry Ramp</w:t>
            </w:r>
          </w:p>
        </w:tc>
        <w:tc>
          <w:tcPr>
            <w:tcW w:w="1980" w:type="dxa"/>
            <w:tcBorders>
              <w:lef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1.17</w:t>
            </w:r>
          </w:p>
        </w:tc>
        <w:tc>
          <w:tcPr>
            <w:tcW w:w="1980" w:type="dxa"/>
            <w:shd w:val="clear" w:color="auto" w:fill="auto"/>
            <w:vAlign w:val="center"/>
          </w:tcPr>
          <w:p w:rsidR="006A7A9E" w:rsidRPr="00665EDB" w:rsidRDefault="00E20DC8" w:rsidP="00665EDB">
            <w:pPr>
              <w:spacing w:after="100" w:afterAutospacing="1"/>
              <w:jc w:val="center"/>
              <w:rPr>
                <w:sz w:val="20"/>
              </w:rPr>
            </w:pPr>
            <w:r w:rsidRPr="00665EDB">
              <w:rPr>
                <w:sz w:val="20"/>
              </w:rPr>
              <w:t>2.40</w:t>
            </w:r>
          </w:p>
        </w:tc>
        <w:tc>
          <w:tcPr>
            <w:tcW w:w="1980" w:type="dxa"/>
            <w:shd w:val="clear" w:color="auto" w:fill="auto"/>
            <w:vAlign w:val="center"/>
          </w:tcPr>
          <w:p w:rsidR="006A7A9E" w:rsidRPr="00665EDB" w:rsidRDefault="006A7A9E" w:rsidP="00665EDB">
            <w:pPr>
              <w:spacing w:after="100" w:afterAutospacing="1"/>
              <w:jc w:val="center"/>
              <w:rPr>
                <w:sz w:val="20"/>
              </w:rPr>
            </w:pPr>
            <w:r w:rsidRPr="00665EDB">
              <w:rPr>
                <w:sz w:val="20"/>
              </w:rPr>
              <w:t>4.13</w:t>
            </w:r>
          </w:p>
        </w:tc>
      </w:tr>
      <w:tr w:rsidR="006A7A9E" w:rsidRPr="00665EDB" w:rsidTr="00665EDB">
        <w:trPr>
          <w:jc w:val="center"/>
        </w:trPr>
        <w:tc>
          <w:tcPr>
            <w:tcW w:w="2695" w:type="dxa"/>
            <w:tcBorders>
              <w:bottom w:val="single" w:sz="4" w:space="0" w:color="auto"/>
              <w:righ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2-Lane Exit Ramp</w:t>
            </w:r>
          </w:p>
        </w:tc>
        <w:tc>
          <w:tcPr>
            <w:tcW w:w="1980" w:type="dxa"/>
            <w:tcBorders>
              <w:left w:val="single" w:sz="4" w:space="0" w:color="auto"/>
            </w:tcBorders>
            <w:shd w:val="clear" w:color="auto" w:fill="auto"/>
            <w:vAlign w:val="center"/>
          </w:tcPr>
          <w:p w:rsidR="006A7A9E" w:rsidRPr="00665EDB" w:rsidRDefault="006A7A9E" w:rsidP="00665EDB">
            <w:pPr>
              <w:spacing w:after="100" w:afterAutospacing="1"/>
              <w:jc w:val="center"/>
              <w:rPr>
                <w:sz w:val="20"/>
              </w:rPr>
            </w:pPr>
            <w:r w:rsidRPr="00665EDB">
              <w:rPr>
                <w:sz w:val="20"/>
              </w:rPr>
              <w:t>0.66</w:t>
            </w:r>
          </w:p>
        </w:tc>
        <w:tc>
          <w:tcPr>
            <w:tcW w:w="1980" w:type="dxa"/>
            <w:shd w:val="clear" w:color="auto" w:fill="auto"/>
            <w:vAlign w:val="center"/>
          </w:tcPr>
          <w:p w:rsidR="006A7A9E" w:rsidRPr="00665EDB" w:rsidRDefault="006A7A9E" w:rsidP="00665EDB">
            <w:pPr>
              <w:spacing w:after="100" w:afterAutospacing="1"/>
              <w:jc w:val="center"/>
              <w:rPr>
                <w:sz w:val="20"/>
              </w:rPr>
            </w:pPr>
            <w:r w:rsidRPr="00665EDB">
              <w:rPr>
                <w:sz w:val="20"/>
              </w:rPr>
              <w:t>1.34</w:t>
            </w:r>
          </w:p>
        </w:tc>
        <w:tc>
          <w:tcPr>
            <w:tcW w:w="1980" w:type="dxa"/>
            <w:shd w:val="clear" w:color="auto" w:fill="auto"/>
            <w:vAlign w:val="center"/>
          </w:tcPr>
          <w:p w:rsidR="006A7A9E" w:rsidRPr="00665EDB" w:rsidRDefault="006A7A9E" w:rsidP="00665EDB">
            <w:pPr>
              <w:spacing w:after="100" w:afterAutospacing="1"/>
              <w:jc w:val="center"/>
              <w:rPr>
                <w:sz w:val="20"/>
              </w:rPr>
            </w:pPr>
            <w:r w:rsidRPr="00665EDB">
              <w:rPr>
                <w:sz w:val="20"/>
              </w:rPr>
              <w:t>2.30</w:t>
            </w:r>
          </w:p>
        </w:tc>
      </w:tr>
    </w:tbl>
    <w:p w:rsidR="0034052E" w:rsidRDefault="0034052E" w:rsidP="0066678E">
      <w:pPr>
        <w:spacing w:after="100" w:afterAutospacing="1"/>
        <w:jc w:val="both"/>
      </w:pPr>
    </w:p>
    <w:p w:rsidR="0066678E" w:rsidRPr="006C3654" w:rsidRDefault="0066678E" w:rsidP="0066678E">
      <w:pPr>
        <w:spacing w:after="100" w:afterAutospacing="1"/>
        <w:jc w:val="both"/>
      </w:pPr>
      <w:r w:rsidRPr="006C3654">
        <w:t>CMFs provide quantitative understandings of how different factors further increase or reduce the crash frequency. The significant factors have been identified as the following:</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Lane width</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Left shoulder width</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Right shoulder width</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Median width</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Horizontal curve proportion</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Horizontal curve radius</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Median type</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Urban/rural</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Median barrier proportion</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Ramp meter</w:t>
      </w:r>
      <w:r w:rsidR="00D31402">
        <w:rPr>
          <w:rFonts w:ascii="Times New Roman" w:hAnsi="Times New Roman"/>
          <w:sz w:val="24"/>
        </w:rPr>
        <w:t>;</w:t>
      </w:r>
    </w:p>
    <w:p w:rsidR="0066678E" w:rsidRPr="006C3654" w:rsidRDefault="0066678E" w:rsidP="0018136E">
      <w:pPr>
        <w:pStyle w:val="ListParagraph"/>
        <w:numPr>
          <w:ilvl w:val="0"/>
          <w:numId w:val="27"/>
        </w:numPr>
        <w:rPr>
          <w:rFonts w:ascii="Times New Roman" w:hAnsi="Times New Roman"/>
          <w:sz w:val="24"/>
        </w:rPr>
      </w:pPr>
      <w:r w:rsidRPr="006C3654">
        <w:rPr>
          <w:rFonts w:ascii="Times New Roman" w:hAnsi="Times New Roman"/>
          <w:sz w:val="24"/>
        </w:rPr>
        <w:t>Ramp type</w:t>
      </w:r>
      <w:r w:rsidR="00D31402">
        <w:rPr>
          <w:rFonts w:ascii="Times New Roman" w:hAnsi="Times New Roman"/>
          <w:sz w:val="24"/>
        </w:rPr>
        <w:t>;</w:t>
      </w:r>
    </w:p>
    <w:p w:rsidR="0066678E" w:rsidRPr="006C3654" w:rsidRDefault="0066678E" w:rsidP="0066678E">
      <w:pPr>
        <w:pStyle w:val="ListParagraph"/>
        <w:rPr>
          <w:rFonts w:ascii="Times New Roman" w:hAnsi="Times New Roman"/>
          <w:sz w:val="24"/>
        </w:rPr>
      </w:pPr>
    </w:p>
    <w:p w:rsidR="0066678E" w:rsidRPr="006C3654" w:rsidRDefault="0066678E" w:rsidP="0066678E">
      <w:pPr>
        <w:spacing w:after="100" w:afterAutospacing="1"/>
        <w:jc w:val="both"/>
      </w:pPr>
      <w:r w:rsidRPr="006C3654">
        <w:t xml:space="preserve">These factors are potential treatments to reducing nighttime crashes. If considering that </w:t>
      </w:r>
      <w:r w:rsidRPr="006C3654">
        <w:rPr>
          <w:b/>
        </w:rPr>
        <w:t>installing lighting</w:t>
      </w:r>
      <w:r w:rsidRPr="006C3654">
        <w:t xml:space="preserve"> is also a treatment, then </w:t>
      </w:r>
      <w:r w:rsidR="00F21033">
        <w:t xml:space="preserve">the </w:t>
      </w:r>
      <w:r w:rsidRPr="006C3654">
        <w:t>safety benefit of installing lighting can be quantitatively compared to other treatments such as:</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Increasing</w:t>
      </w:r>
      <w:r w:rsidRPr="006C3654">
        <w:rPr>
          <w:rFonts w:ascii="Times New Roman" w:hAnsi="Times New Roman"/>
          <w:sz w:val="24"/>
        </w:rPr>
        <w:t xml:space="preserve"> </w:t>
      </w:r>
      <w:r w:rsidR="0066678E" w:rsidRPr="006C3654">
        <w:rPr>
          <w:rFonts w:ascii="Times New Roman" w:hAnsi="Times New Roman"/>
          <w:sz w:val="24"/>
        </w:rPr>
        <w:t>lane width</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Increasing</w:t>
      </w:r>
      <w:r w:rsidRPr="006C3654">
        <w:rPr>
          <w:rFonts w:ascii="Times New Roman" w:hAnsi="Times New Roman"/>
          <w:sz w:val="24"/>
        </w:rPr>
        <w:t xml:space="preserve"> </w:t>
      </w:r>
      <w:r w:rsidR="0066678E" w:rsidRPr="006C3654">
        <w:rPr>
          <w:rFonts w:ascii="Times New Roman" w:hAnsi="Times New Roman"/>
          <w:sz w:val="24"/>
        </w:rPr>
        <w:t>left shoulder width</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Increasing</w:t>
      </w:r>
      <w:r w:rsidRPr="006C3654">
        <w:rPr>
          <w:rFonts w:ascii="Times New Roman" w:hAnsi="Times New Roman"/>
          <w:sz w:val="24"/>
        </w:rPr>
        <w:t xml:space="preserve"> </w:t>
      </w:r>
      <w:r w:rsidR="0066678E" w:rsidRPr="006C3654">
        <w:rPr>
          <w:rFonts w:ascii="Times New Roman" w:hAnsi="Times New Roman"/>
          <w:sz w:val="24"/>
        </w:rPr>
        <w:t>right shoulder width</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Increasing</w:t>
      </w:r>
      <w:r w:rsidRPr="006C3654">
        <w:rPr>
          <w:rFonts w:ascii="Times New Roman" w:hAnsi="Times New Roman"/>
          <w:sz w:val="24"/>
        </w:rPr>
        <w:t xml:space="preserve"> </w:t>
      </w:r>
      <w:r w:rsidR="0066678E" w:rsidRPr="006C3654">
        <w:rPr>
          <w:rFonts w:ascii="Times New Roman" w:hAnsi="Times New Roman"/>
          <w:sz w:val="24"/>
        </w:rPr>
        <w:t>median width</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lastRenderedPageBreak/>
        <w:t>Reducing</w:t>
      </w:r>
      <w:r w:rsidRPr="006C3654">
        <w:rPr>
          <w:rFonts w:ascii="Times New Roman" w:hAnsi="Times New Roman"/>
          <w:sz w:val="24"/>
        </w:rPr>
        <w:t xml:space="preserve"> </w:t>
      </w:r>
      <w:r w:rsidR="0066678E" w:rsidRPr="006C3654">
        <w:rPr>
          <w:rFonts w:ascii="Times New Roman" w:hAnsi="Times New Roman"/>
          <w:sz w:val="24"/>
        </w:rPr>
        <w:t>horizontal curve length</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Increasing</w:t>
      </w:r>
      <w:r w:rsidRPr="006C3654">
        <w:rPr>
          <w:rFonts w:ascii="Times New Roman" w:hAnsi="Times New Roman"/>
          <w:sz w:val="24"/>
        </w:rPr>
        <w:t xml:space="preserve"> </w:t>
      </w:r>
      <w:r w:rsidR="0066678E" w:rsidRPr="006C3654">
        <w:rPr>
          <w:rFonts w:ascii="Times New Roman" w:hAnsi="Times New Roman"/>
          <w:sz w:val="24"/>
        </w:rPr>
        <w:t>horizontal curve radius</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Changing</w:t>
      </w:r>
      <w:r w:rsidRPr="006C3654">
        <w:rPr>
          <w:rFonts w:ascii="Times New Roman" w:hAnsi="Times New Roman"/>
          <w:sz w:val="24"/>
        </w:rPr>
        <w:t xml:space="preserve"> </w:t>
      </w:r>
      <w:r w:rsidR="0066678E" w:rsidRPr="006C3654">
        <w:rPr>
          <w:rFonts w:ascii="Times New Roman" w:hAnsi="Times New Roman"/>
          <w:sz w:val="24"/>
        </w:rPr>
        <w:t>median type</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Installing</w:t>
      </w:r>
      <w:r w:rsidRPr="006C3654">
        <w:rPr>
          <w:rFonts w:ascii="Times New Roman" w:hAnsi="Times New Roman"/>
          <w:sz w:val="24"/>
        </w:rPr>
        <w:t xml:space="preserve"> </w:t>
      </w:r>
      <w:r w:rsidR="0066678E" w:rsidRPr="006C3654">
        <w:rPr>
          <w:rFonts w:ascii="Times New Roman" w:hAnsi="Times New Roman"/>
          <w:sz w:val="24"/>
        </w:rPr>
        <w:t>ramp meter</w:t>
      </w:r>
      <w:r w:rsidR="00D31402">
        <w:rPr>
          <w:rFonts w:ascii="Times New Roman" w:hAnsi="Times New Roman"/>
          <w:sz w:val="24"/>
        </w:rPr>
        <w:t>;</w:t>
      </w:r>
    </w:p>
    <w:p w:rsidR="0066678E" w:rsidRPr="006C3654" w:rsidRDefault="00F21033" w:rsidP="0018136E">
      <w:pPr>
        <w:pStyle w:val="ListParagraph"/>
        <w:numPr>
          <w:ilvl w:val="0"/>
          <w:numId w:val="27"/>
        </w:numPr>
        <w:rPr>
          <w:rFonts w:ascii="Times New Roman" w:hAnsi="Times New Roman"/>
          <w:sz w:val="24"/>
        </w:rPr>
      </w:pPr>
      <w:r>
        <w:rPr>
          <w:rFonts w:ascii="Times New Roman" w:hAnsi="Times New Roman"/>
          <w:sz w:val="24"/>
        </w:rPr>
        <w:t>Changing</w:t>
      </w:r>
      <w:r w:rsidRPr="006C3654">
        <w:rPr>
          <w:rFonts w:ascii="Times New Roman" w:hAnsi="Times New Roman"/>
          <w:sz w:val="24"/>
        </w:rPr>
        <w:t xml:space="preserve"> </w:t>
      </w:r>
      <w:r w:rsidR="0066678E" w:rsidRPr="006C3654">
        <w:rPr>
          <w:rFonts w:ascii="Times New Roman" w:hAnsi="Times New Roman"/>
          <w:sz w:val="24"/>
        </w:rPr>
        <w:t>ramp type</w:t>
      </w:r>
      <w:r w:rsidR="00D31402">
        <w:rPr>
          <w:rFonts w:ascii="Times New Roman" w:hAnsi="Times New Roman"/>
          <w:sz w:val="24"/>
        </w:rPr>
        <w:t>;</w:t>
      </w:r>
    </w:p>
    <w:p w:rsidR="0066678E" w:rsidRPr="006C3654" w:rsidRDefault="0066678E" w:rsidP="0066678E">
      <w:pPr>
        <w:jc w:val="both"/>
      </w:pPr>
    </w:p>
    <w:p w:rsidR="0066678E" w:rsidRPr="006C3654" w:rsidRDefault="0066678E" w:rsidP="00D31402">
      <w:pPr>
        <w:ind w:firstLine="720"/>
        <w:jc w:val="both"/>
      </w:pPr>
      <w:r w:rsidRPr="006C3654">
        <w:t xml:space="preserve">Tables 65 through 72 help quantitatively understand the benefit in terms of reduction in crash frequency by applying different treatments with/without </w:t>
      </w:r>
      <w:r w:rsidRPr="006C3654">
        <w:rPr>
          <w:b/>
        </w:rPr>
        <w:t>installing lighting</w:t>
      </w:r>
      <w:r w:rsidRPr="006C3654">
        <w:t xml:space="preserve">. </w:t>
      </w:r>
      <w:r w:rsidR="00EF332C">
        <w:t>Note that the per unit crash reduction values shown in all tables were computed based on average per unit crash reduction on a range of values.</w:t>
      </w:r>
    </w:p>
    <w:p w:rsidR="0066678E" w:rsidRPr="006C3654" w:rsidRDefault="0066678E" w:rsidP="0066678E">
      <w:pPr>
        <w:rPr>
          <w:b/>
          <w:iCs/>
          <w:szCs w:val="18"/>
        </w:rPr>
      </w:pPr>
      <w:r w:rsidRPr="006C3654">
        <w:t xml:space="preserve"> </w:t>
      </w:r>
    </w:p>
    <w:p w:rsidR="0066678E" w:rsidRPr="006C3654" w:rsidRDefault="0066678E" w:rsidP="009F5A02">
      <w:pPr>
        <w:pStyle w:val="Caption"/>
        <w:keepNext/>
        <w:spacing w:after="0"/>
        <w:jc w:val="center"/>
        <w:rPr>
          <w:rFonts w:ascii="Times New Roman" w:hAnsi="Times New Roman"/>
          <w:b/>
          <w:i w:val="0"/>
          <w:color w:val="auto"/>
          <w:sz w:val="24"/>
        </w:rPr>
      </w:pPr>
      <w:bookmarkStart w:id="499" w:name="_Toc422999706"/>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65</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(4-Lane F</w:t>
      </w:r>
      <w:r w:rsidR="009F5A02">
        <w:rPr>
          <w:rFonts w:ascii="Times New Roman" w:hAnsi="Times New Roman"/>
          <w:b/>
          <w:i w:val="0"/>
          <w:color w:val="auto"/>
          <w:sz w:val="24"/>
        </w:rPr>
        <w:t>ree</w:t>
      </w:r>
      <w:r w:rsidRPr="006C3654">
        <w:rPr>
          <w:rFonts w:ascii="Times New Roman" w:hAnsi="Times New Roman"/>
          <w:b/>
          <w:i w:val="0"/>
          <w:color w:val="auto"/>
          <w:sz w:val="24"/>
        </w:rPr>
        <w:t>w</w:t>
      </w:r>
      <w:r w:rsidR="009F5A02">
        <w:rPr>
          <w:rFonts w:ascii="Times New Roman" w:hAnsi="Times New Roman"/>
          <w:b/>
          <w:i w:val="0"/>
          <w:color w:val="auto"/>
          <w:sz w:val="24"/>
        </w:rPr>
        <w:t>a</w:t>
      </w:r>
      <w:r w:rsidRPr="006C3654">
        <w:rPr>
          <w:rFonts w:ascii="Times New Roman" w:hAnsi="Times New Roman"/>
          <w:b/>
          <w:i w:val="0"/>
          <w:color w:val="auto"/>
          <w:sz w:val="24"/>
        </w:rPr>
        <w:t>y Segment)</w:t>
      </w:r>
      <w:bookmarkEnd w:id="499"/>
    </w:p>
    <w:tbl>
      <w:tblPr>
        <w:tblW w:w="9360" w:type="dxa"/>
        <w:jc w:val="center"/>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jc w:val="center"/>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Ch</w:t>
            </w:r>
            <w:r w:rsidR="0000393F" w:rsidRPr="00665EDB">
              <w:rPr>
                <w:b/>
                <w:sz w:val="20"/>
                <w:szCs w:val="20"/>
              </w:rPr>
              <w:t>ange in Nighttime Crash (crash</w:t>
            </w:r>
            <w:r w:rsidRPr="00665EDB">
              <w:rPr>
                <w:b/>
                <w:sz w:val="20"/>
                <w:szCs w:val="20"/>
              </w:rPr>
              <w:t>/mile/year)</w:t>
            </w:r>
          </w:p>
        </w:tc>
      </w:tr>
      <w:tr w:rsidR="0066678E" w:rsidRPr="00665EDB" w:rsidTr="00665EDB">
        <w:trPr>
          <w:trHeight w:val="350"/>
          <w:jc w:val="center"/>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20,000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50,000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80,000</w:t>
            </w:r>
          </w:p>
        </w:tc>
      </w:tr>
      <w:tr w:rsidR="0066678E" w:rsidRPr="00665EDB" w:rsidTr="00665EDB">
        <w:trPr>
          <w:jc w:val="center"/>
        </w:trPr>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Install lighting </w:t>
            </w:r>
            <w:r w:rsidRPr="00665EDB">
              <w:rPr>
                <w:b/>
                <w:sz w:val="20"/>
                <w:szCs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-2.22</w:t>
            </w:r>
          </w:p>
        </w:tc>
      </w:tr>
      <w:tr w:rsidR="0066678E" w:rsidRPr="00665EDB" w:rsidTr="00665EDB">
        <w:trPr>
          <w:trHeight w:val="261"/>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jc w:val="center"/>
              <w:rPr>
                <w:sz w:val="20"/>
                <w:szCs w:val="20"/>
              </w:rPr>
            </w:pP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-0.06*n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-0.12*n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-0.17*n</w:t>
            </w:r>
          </w:p>
        </w:tc>
      </w:tr>
      <w:tr w:rsidR="0066678E" w:rsidRPr="00665EDB" w:rsidTr="00665EDB">
        <w:trPr>
          <w:jc w:val="center"/>
        </w:trPr>
        <w:tc>
          <w:tcPr>
            <w:tcW w:w="2430" w:type="dxa"/>
            <w:vMerge/>
            <w:tcBorders>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-1.06-0.07*n</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-1.75-0.16*n</w:t>
            </w:r>
          </w:p>
        </w:tc>
        <w:tc>
          <w:tcPr>
            <w:tcW w:w="1620" w:type="dxa"/>
            <w:tcBorders>
              <w:bottom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-2.22-0.25*n</w:t>
            </w:r>
          </w:p>
        </w:tc>
      </w:tr>
      <w:tr w:rsidR="0066678E" w:rsidRPr="00665EDB" w:rsidTr="00665EDB">
        <w:trPr>
          <w:trHeight w:val="70"/>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r w:rsidR="00AD232A" w:rsidRPr="00665EDB">
              <w:rPr>
                <w:sz w:val="20"/>
                <w:szCs w:val="20"/>
              </w:rPr>
              <w:t xml:space="preserve"> </w:t>
            </w: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-0.04*n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-0.08*n</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-0.12*n</w:t>
            </w:r>
          </w:p>
        </w:tc>
      </w:tr>
      <w:tr w:rsidR="0066678E" w:rsidRPr="00665EDB" w:rsidTr="00665EDB">
        <w:trPr>
          <w:trHeight w:val="80"/>
          <w:jc w:val="center"/>
        </w:trPr>
        <w:tc>
          <w:tcPr>
            <w:tcW w:w="2430" w:type="dxa"/>
            <w:vMerge/>
            <w:tcBorders>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-1.06-0.03*n</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-1.75-0.04*n</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-2.22-0.06*n</w:t>
            </w:r>
          </w:p>
        </w:tc>
      </w:tr>
      <w:tr w:rsidR="0066678E" w:rsidRPr="00665EDB" w:rsidTr="00665EDB">
        <w:trPr>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r w:rsidRPr="00665EDB">
              <w:rPr>
                <w:b/>
                <w:i/>
                <w:sz w:val="20"/>
                <w:szCs w:val="20"/>
              </w:rPr>
              <w:t>n</w:t>
            </w:r>
            <w:r w:rsidRPr="00665EDB">
              <w:rPr>
                <w:sz w:val="20"/>
                <w:szCs w:val="20"/>
              </w:rPr>
              <w:t>*1000-ft Curve Radius</w:t>
            </w:r>
            <w:r w:rsidR="00B94597" w:rsidRPr="00665EDB">
              <w:rPr>
                <w:sz w:val="20"/>
                <w:szCs w:val="20"/>
              </w:rPr>
              <w:t xml:space="preserve"> </w:t>
            </w:r>
            <w:r w:rsidRPr="00665EDB">
              <w:rPr>
                <w:sz w:val="20"/>
                <w:szCs w:val="20"/>
              </w:rPr>
              <w:t xml:space="preserve">(Up to 10000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-0.03*n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-0.03*n</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-0.01*n</w:t>
            </w:r>
          </w:p>
        </w:tc>
      </w:tr>
      <w:tr w:rsidR="0066678E" w:rsidRPr="00665EDB" w:rsidTr="00665EDB">
        <w:trPr>
          <w:trHeight w:val="108"/>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-2.22</w:t>
            </w:r>
          </w:p>
        </w:tc>
      </w:tr>
      <w:tr w:rsidR="0066678E" w:rsidRPr="00665EDB" w:rsidTr="00665EDB">
        <w:trPr>
          <w:jc w:val="center"/>
        </w:trPr>
        <w:tc>
          <w:tcPr>
            <w:tcW w:w="2430" w:type="dxa"/>
            <w:vMerge w:val="restart"/>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Reduce </w:t>
            </w:r>
            <w:r w:rsidRPr="00665EDB">
              <w:rPr>
                <w:b/>
                <w:i/>
                <w:sz w:val="20"/>
                <w:szCs w:val="20"/>
              </w:rPr>
              <w:t>n</w:t>
            </w:r>
            <w:r w:rsidRPr="00665EDB">
              <w:rPr>
                <w:sz w:val="20"/>
                <w:szCs w:val="20"/>
              </w:rPr>
              <w:t xml:space="preserve">*10% Curves </w:t>
            </w:r>
            <w:r w:rsidRPr="00665EDB">
              <w:rPr>
                <w:sz w:val="20"/>
                <w:szCs w:val="20"/>
                <w:vertAlign w:val="superscript"/>
              </w:rPr>
              <w:t>1</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-0.03*n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-0.06*n</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-0.01*n</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-2.22</w:t>
            </w:r>
          </w:p>
        </w:tc>
      </w:tr>
      <w:tr w:rsidR="0066678E" w:rsidRPr="00665EDB" w:rsidTr="00665EDB">
        <w:trPr>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Convert to Wood Median</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-0.48</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-0.94</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-1.36</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-2.22</w:t>
            </w:r>
          </w:p>
        </w:tc>
      </w:tr>
      <w:tr w:rsidR="0066678E" w:rsidRPr="00665EDB" w:rsidTr="00665EDB">
        <w:trPr>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Convert to Paved Median</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+0.15</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+0.28</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+0.40</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-1.06</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-1.75</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-2.22</w:t>
            </w:r>
          </w:p>
        </w:tc>
      </w:tr>
    </w:tbl>
    <w:p w:rsidR="0066678E" w:rsidRPr="006C3654" w:rsidRDefault="0066678E" w:rsidP="009F5A02">
      <w:pPr>
        <w:pStyle w:val="Caption"/>
        <w:keepNext/>
        <w:spacing w:before="100" w:beforeAutospacing="1" w:after="0"/>
        <w:jc w:val="center"/>
        <w:rPr>
          <w:rFonts w:ascii="Times New Roman" w:hAnsi="Times New Roman"/>
          <w:b/>
          <w:i w:val="0"/>
          <w:color w:val="auto"/>
          <w:sz w:val="24"/>
        </w:rPr>
      </w:pPr>
      <w:bookmarkStart w:id="500" w:name="_Toc422999707"/>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66</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(6-Lane F</w:t>
      </w:r>
      <w:r w:rsidR="009F5A02">
        <w:rPr>
          <w:rFonts w:ascii="Times New Roman" w:hAnsi="Times New Roman"/>
          <w:b/>
          <w:i w:val="0"/>
          <w:color w:val="auto"/>
          <w:sz w:val="24"/>
        </w:rPr>
        <w:t>ree</w:t>
      </w:r>
      <w:r w:rsidRPr="006C3654">
        <w:rPr>
          <w:rFonts w:ascii="Times New Roman" w:hAnsi="Times New Roman"/>
          <w:b/>
          <w:i w:val="0"/>
          <w:color w:val="auto"/>
          <w:sz w:val="24"/>
        </w:rPr>
        <w:t>w</w:t>
      </w:r>
      <w:r w:rsidR="009F5A02">
        <w:rPr>
          <w:rFonts w:ascii="Times New Roman" w:hAnsi="Times New Roman"/>
          <w:b/>
          <w:i w:val="0"/>
          <w:color w:val="auto"/>
          <w:sz w:val="24"/>
        </w:rPr>
        <w:t>a</w:t>
      </w:r>
      <w:r w:rsidRPr="006C3654">
        <w:rPr>
          <w:rFonts w:ascii="Times New Roman" w:hAnsi="Times New Roman"/>
          <w:b/>
          <w:i w:val="0"/>
          <w:color w:val="auto"/>
          <w:sz w:val="24"/>
        </w:rPr>
        <w:t>y Segment)</w:t>
      </w:r>
      <w:bookmarkEnd w:id="500"/>
    </w:p>
    <w:tbl>
      <w:tblPr>
        <w:tblW w:w="9360" w:type="dxa"/>
        <w:tblInd w:w="108" w:type="dxa"/>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Ch</w:t>
            </w:r>
            <w:r w:rsidR="0000393F" w:rsidRPr="00665EDB">
              <w:rPr>
                <w:b/>
                <w:sz w:val="20"/>
                <w:szCs w:val="20"/>
              </w:rPr>
              <w:t>ange in Nighttime Crash (crash</w:t>
            </w:r>
            <w:r w:rsidRPr="00665EDB">
              <w:rPr>
                <w:b/>
                <w:sz w:val="20"/>
                <w:szCs w:val="20"/>
              </w:rPr>
              <w:t>/mile/year)</w:t>
            </w:r>
          </w:p>
        </w:tc>
      </w:tr>
      <w:tr w:rsidR="0066678E" w:rsidRPr="00665EDB" w:rsidTr="00665EDB">
        <w:trPr>
          <w:trHeight w:val="350"/>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20,000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50,000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80,000</w:t>
            </w:r>
          </w:p>
        </w:tc>
      </w:tr>
      <w:tr w:rsidR="0066678E" w:rsidRPr="00665EDB" w:rsidTr="00665EDB">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Install lighting </w:t>
            </w:r>
            <w:r w:rsidRPr="00665EDB">
              <w:rPr>
                <w:b/>
                <w:sz w:val="20"/>
                <w:szCs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-1.42</w:t>
            </w:r>
          </w:p>
        </w:tc>
        <w:tc>
          <w:tcPr>
            <w:tcW w:w="1620" w:type="dxa"/>
            <w:tcBorders>
              <w:top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-2.55</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t>
            </w:r>
            <w:r w:rsidR="00E9152F" w:rsidRPr="00665EDB">
              <w:rPr>
                <w:sz w:val="20"/>
                <w:szCs w:val="20"/>
              </w:rPr>
              <w:t>3.41</w:t>
            </w:r>
          </w:p>
        </w:tc>
      </w:tr>
      <w:tr w:rsidR="0066678E" w:rsidRPr="00665EDB" w:rsidTr="00665EDB">
        <w:trPr>
          <w:trHeight w:val="261"/>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spacing w:after="100" w:afterAutospacing="1"/>
              <w:jc w:val="center"/>
              <w:rPr>
                <w:sz w:val="20"/>
                <w:szCs w:val="20"/>
              </w:rPr>
            </w:pP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-0.10*n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-0.22*n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-0.30*n</w:t>
            </w:r>
          </w:p>
        </w:tc>
      </w:tr>
      <w:tr w:rsidR="0066678E" w:rsidRPr="00665EDB" w:rsidTr="00665EDB">
        <w:tc>
          <w:tcPr>
            <w:tcW w:w="2430" w:type="dxa"/>
            <w:vMerge/>
            <w:tcBorders>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-1.42</w:t>
            </w:r>
            <w:r w:rsidR="0066678E" w:rsidRPr="00665EDB">
              <w:rPr>
                <w:sz w:val="20"/>
                <w:szCs w:val="20"/>
              </w:rPr>
              <w:t>-0.06*n</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-2.55</w:t>
            </w:r>
            <w:r w:rsidR="0066678E" w:rsidRPr="00665EDB">
              <w:rPr>
                <w:sz w:val="20"/>
                <w:szCs w:val="20"/>
              </w:rPr>
              <w:t>-0.14*n</w:t>
            </w:r>
          </w:p>
        </w:tc>
        <w:tc>
          <w:tcPr>
            <w:tcW w:w="1620" w:type="dxa"/>
            <w:tcBorders>
              <w:bottom w:val="single" w:sz="4" w:space="0" w:color="auto"/>
            </w:tcBorders>
            <w:shd w:val="clear" w:color="auto" w:fill="auto"/>
            <w:vAlign w:val="center"/>
          </w:tcPr>
          <w:p w:rsidR="0066678E" w:rsidRPr="00665EDB" w:rsidRDefault="00E9152F" w:rsidP="00665EDB">
            <w:pPr>
              <w:keepNext/>
              <w:spacing w:after="100" w:afterAutospacing="1"/>
              <w:jc w:val="center"/>
              <w:rPr>
                <w:sz w:val="20"/>
                <w:szCs w:val="20"/>
              </w:rPr>
            </w:pPr>
            <w:r w:rsidRPr="00665EDB">
              <w:rPr>
                <w:sz w:val="20"/>
                <w:szCs w:val="20"/>
              </w:rPr>
              <w:t>-3.41</w:t>
            </w:r>
            <w:r w:rsidR="0066678E" w:rsidRPr="00665EDB">
              <w:rPr>
                <w:sz w:val="20"/>
                <w:szCs w:val="20"/>
              </w:rPr>
              <w:t>-0.25*n</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r w:rsidR="00AD232A" w:rsidRPr="00665EDB">
              <w:rPr>
                <w:sz w:val="20"/>
                <w:szCs w:val="20"/>
              </w:rPr>
              <w:t xml:space="preserve"> </w:t>
            </w: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-0.05*n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-0.07*n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-0.15*n</w:t>
            </w:r>
          </w:p>
        </w:tc>
      </w:tr>
      <w:tr w:rsidR="0066678E" w:rsidRPr="00665EDB" w:rsidTr="00665EDB">
        <w:tc>
          <w:tcPr>
            <w:tcW w:w="2430" w:type="dxa"/>
            <w:vMerge/>
            <w:tcBorders>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-1.42</w:t>
            </w:r>
            <w:r w:rsidR="0066678E" w:rsidRPr="00665EDB">
              <w:rPr>
                <w:sz w:val="20"/>
                <w:szCs w:val="20"/>
              </w:rPr>
              <w:t>-0.02*n</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-2.55</w:t>
            </w:r>
            <w:r w:rsidR="0066678E" w:rsidRPr="00665EDB">
              <w:rPr>
                <w:sz w:val="20"/>
                <w:szCs w:val="20"/>
              </w:rPr>
              <w:t>-0.03*n</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-3.41</w:t>
            </w:r>
            <w:r w:rsidR="0066678E" w:rsidRPr="00665EDB">
              <w:rPr>
                <w:sz w:val="20"/>
                <w:szCs w:val="20"/>
              </w:rPr>
              <w:t>-0.05*n</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r w:rsidRPr="00665EDB">
              <w:rPr>
                <w:b/>
                <w:i/>
                <w:sz w:val="20"/>
                <w:szCs w:val="20"/>
              </w:rPr>
              <w:t>n*10</w:t>
            </w:r>
            <w:r w:rsidRPr="00665EDB">
              <w:rPr>
                <w:sz w:val="20"/>
                <w:szCs w:val="20"/>
              </w:rPr>
              <w:t xml:space="preserve"> </w:t>
            </w:r>
            <w:proofErr w:type="spellStart"/>
            <w:r w:rsidRPr="00665EDB">
              <w:rPr>
                <w:sz w:val="20"/>
                <w:szCs w:val="20"/>
              </w:rPr>
              <w:t>ft</w:t>
            </w:r>
            <w:proofErr w:type="spellEnd"/>
            <w:r w:rsidRPr="00665EDB">
              <w:rPr>
                <w:sz w:val="20"/>
                <w:szCs w:val="20"/>
              </w:rPr>
              <w:t xml:space="preserve"> Median Width</w:t>
            </w:r>
            <w:r w:rsidR="00AD232A" w:rsidRPr="00665EDB">
              <w:rPr>
                <w:sz w:val="20"/>
                <w:szCs w:val="20"/>
              </w:rPr>
              <w:t xml:space="preserve"> </w:t>
            </w:r>
            <w:r w:rsidRPr="00665EDB">
              <w:rPr>
                <w:sz w:val="20"/>
                <w:szCs w:val="20"/>
              </w:rPr>
              <w:t xml:space="preserve">(Up to 100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-0.04*n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-0.08*n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-0.12*n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-1.42</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-2.55</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-3.41</w:t>
            </w:r>
          </w:p>
        </w:tc>
      </w:tr>
      <w:tr w:rsidR="0066678E" w:rsidRPr="00665EDB" w:rsidTr="00665EDB">
        <w:tc>
          <w:tcPr>
            <w:tcW w:w="2430" w:type="dxa"/>
            <w:vMerge w:val="restart"/>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r w:rsidRPr="00665EDB">
              <w:rPr>
                <w:b/>
                <w:i/>
                <w:sz w:val="20"/>
                <w:szCs w:val="20"/>
              </w:rPr>
              <w:t>n</w:t>
            </w:r>
            <w:r w:rsidRPr="00665EDB">
              <w:rPr>
                <w:sz w:val="20"/>
                <w:szCs w:val="20"/>
              </w:rPr>
              <w:t>*1000-ft Curve Radius</w:t>
            </w:r>
            <w:r w:rsidR="00AD232A" w:rsidRPr="00665EDB">
              <w:rPr>
                <w:sz w:val="20"/>
                <w:szCs w:val="20"/>
              </w:rPr>
              <w:t xml:space="preserve"> </w:t>
            </w:r>
            <w:r w:rsidRPr="00665EDB">
              <w:rPr>
                <w:sz w:val="20"/>
                <w:szCs w:val="20"/>
              </w:rPr>
              <w:t xml:space="preserve">(Up to 10000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-0.04*n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-0.08*n</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-0.10*n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-1.42</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-2.55</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-3.41</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Decrease </w:t>
            </w:r>
            <w:r w:rsidRPr="00665EDB">
              <w:rPr>
                <w:b/>
                <w:i/>
                <w:sz w:val="20"/>
                <w:szCs w:val="20"/>
              </w:rPr>
              <w:t>n</w:t>
            </w:r>
            <w:r w:rsidRPr="00665EDB">
              <w:rPr>
                <w:sz w:val="20"/>
                <w:szCs w:val="20"/>
              </w:rPr>
              <w:t>*10% Curve</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-0.03*n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-0.07*n</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-0.12*n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-1.42</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-2.55</w:t>
            </w:r>
          </w:p>
        </w:tc>
        <w:tc>
          <w:tcPr>
            <w:tcW w:w="1620" w:type="dxa"/>
            <w:tcBorders>
              <w:bottom w:val="single" w:sz="4" w:space="0" w:color="auto"/>
            </w:tcBorders>
            <w:shd w:val="clear" w:color="auto" w:fill="auto"/>
            <w:vAlign w:val="center"/>
          </w:tcPr>
          <w:p w:rsidR="0066678E" w:rsidRPr="00665EDB" w:rsidRDefault="00E9152F" w:rsidP="00665EDB">
            <w:pPr>
              <w:spacing w:after="100" w:afterAutospacing="1"/>
              <w:jc w:val="center"/>
              <w:rPr>
                <w:sz w:val="20"/>
                <w:szCs w:val="20"/>
              </w:rPr>
            </w:pPr>
            <w:r w:rsidRPr="00665EDB">
              <w:rPr>
                <w:sz w:val="20"/>
                <w:szCs w:val="20"/>
              </w:rPr>
              <w:t>-3.41</w:t>
            </w:r>
          </w:p>
        </w:tc>
      </w:tr>
    </w:tbl>
    <w:p w:rsidR="00AD232A" w:rsidRDefault="00AD232A" w:rsidP="0000393F">
      <w:pPr>
        <w:pStyle w:val="Caption"/>
        <w:spacing w:after="120"/>
        <w:rPr>
          <w:rFonts w:ascii="Times New Roman" w:hAnsi="Times New Roman"/>
          <w:b/>
          <w:i w:val="0"/>
          <w:color w:val="auto"/>
          <w:sz w:val="24"/>
        </w:rPr>
      </w:pPr>
    </w:p>
    <w:p w:rsidR="0000393F" w:rsidRDefault="0000393F" w:rsidP="0000393F">
      <w:pPr>
        <w:rPr>
          <w:lang w:eastAsia="zh-CN"/>
        </w:rPr>
      </w:pPr>
    </w:p>
    <w:p w:rsidR="000A18C4" w:rsidRDefault="000A18C4" w:rsidP="0000393F">
      <w:pPr>
        <w:rPr>
          <w:lang w:eastAsia="zh-CN"/>
        </w:rPr>
      </w:pPr>
    </w:p>
    <w:p w:rsidR="000A18C4" w:rsidRDefault="000A18C4" w:rsidP="0000393F">
      <w:pPr>
        <w:rPr>
          <w:lang w:eastAsia="zh-CN"/>
        </w:rPr>
      </w:pPr>
    </w:p>
    <w:p w:rsidR="0000393F" w:rsidRDefault="0000393F" w:rsidP="0000393F">
      <w:pPr>
        <w:rPr>
          <w:lang w:eastAsia="zh-CN"/>
        </w:rPr>
      </w:pPr>
    </w:p>
    <w:p w:rsidR="0000393F" w:rsidRPr="0000393F" w:rsidRDefault="0000393F" w:rsidP="0000393F">
      <w:pPr>
        <w:rPr>
          <w:lang w:eastAsia="zh-CN"/>
        </w:rPr>
      </w:pPr>
    </w:p>
    <w:p w:rsidR="0066678E" w:rsidRPr="006C3654" w:rsidRDefault="0066678E" w:rsidP="009F5A02">
      <w:pPr>
        <w:pStyle w:val="Caption"/>
        <w:spacing w:after="120"/>
        <w:jc w:val="center"/>
        <w:rPr>
          <w:rFonts w:ascii="Times New Roman" w:hAnsi="Times New Roman"/>
          <w:b/>
          <w:i w:val="0"/>
          <w:color w:val="auto"/>
          <w:sz w:val="24"/>
        </w:rPr>
      </w:pPr>
      <w:bookmarkStart w:id="501" w:name="_Toc422999708"/>
      <w:r w:rsidRPr="006C3654">
        <w:rPr>
          <w:rFonts w:ascii="Times New Roman" w:hAnsi="Times New Roman"/>
          <w:b/>
          <w:i w:val="0"/>
          <w:color w:val="auto"/>
          <w:sz w:val="24"/>
        </w:rPr>
        <w:lastRenderedPageBreak/>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67</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(4-Lane Interchange Segment)</w:t>
      </w:r>
      <w:bookmarkEnd w:id="501"/>
    </w:p>
    <w:tbl>
      <w:tblPr>
        <w:tblW w:w="9360" w:type="dxa"/>
        <w:tblInd w:w="108" w:type="dxa"/>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Ch</w:t>
            </w:r>
            <w:r w:rsidR="0000393F" w:rsidRPr="00665EDB">
              <w:rPr>
                <w:b/>
                <w:sz w:val="20"/>
                <w:szCs w:val="20"/>
              </w:rPr>
              <w:t>ange in Nighttime Crash (crash</w:t>
            </w:r>
            <w:r w:rsidRPr="00665EDB">
              <w:rPr>
                <w:b/>
                <w:sz w:val="20"/>
                <w:szCs w:val="20"/>
              </w:rPr>
              <w:t>/mile/year)</w:t>
            </w:r>
          </w:p>
        </w:tc>
      </w:tr>
      <w:tr w:rsidR="0066678E" w:rsidRPr="00665EDB" w:rsidTr="00665EDB">
        <w:trPr>
          <w:trHeight w:val="350"/>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20,000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50,000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AADT = 80,000</w:t>
            </w:r>
          </w:p>
        </w:tc>
      </w:tr>
      <w:tr w:rsidR="0066678E" w:rsidRPr="00665EDB" w:rsidTr="00665EDB">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Install lighting </w:t>
            </w:r>
            <w:r w:rsidRPr="00665EDB">
              <w:rPr>
                <w:b/>
                <w:sz w:val="20"/>
                <w:szCs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-1.21 (-0.56)*</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-1.38 (-0.82)</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-1.28 (-1.25)</w:t>
            </w:r>
          </w:p>
        </w:tc>
      </w:tr>
      <w:tr w:rsidR="0066678E" w:rsidRPr="00665EDB" w:rsidTr="00665EDB">
        <w:trPr>
          <w:trHeight w:val="261"/>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spacing w:after="100" w:afterAutospacing="1"/>
              <w:jc w:val="center"/>
              <w:rPr>
                <w:sz w:val="20"/>
                <w:szCs w:val="20"/>
              </w:rPr>
            </w:pP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-0(-0)</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-1.21-0.05*n</w:t>
            </w:r>
          </w:p>
          <w:p w:rsidR="0066678E" w:rsidRPr="00665EDB" w:rsidRDefault="0066678E" w:rsidP="00665EDB">
            <w:pPr>
              <w:jc w:val="center"/>
              <w:rPr>
                <w:sz w:val="20"/>
                <w:szCs w:val="20"/>
              </w:rPr>
            </w:pPr>
            <w:r w:rsidRPr="00665EDB">
              <w:rPr>
                <w:sz w:val="20"/>
                <w:szCs w:val="20"/>
              </w:rPr>
              <w:t>(-0.56-0.05*n)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-1.38-0.09*n</w:t>
            </w:r>
          </w:p>
          <w:p w:rsidR="0066678E" w:rsidRPr="00665EDB" w:rsidRDefault="0066678E" w:rsidP="00665EDB">
            <w:pPr>
              <w:jc w:val="center"/>
              <w:rPr>
                <w:sz w:val="20"/>
                <w:szCs w:val="20"/>
              </w:rPr>
            </w:pPr>
            <w:r w:rsidRPr="00665EDB">
              <w:rPr>
                <w:sz w:val="20"/>
                <w:szCs w:val="20"/>
              </w:rPr>
              <w:t>(-0.82-0.09*n)</w:t>
            </w:r>
          </w:p>
        </w:tc>
        <w:tc>
          <w:tcPr>
            <w:tcW w:w="1620" w:type="dxa"/>
            <w:tcBorders>
              <w:bottom w:val="single" w:sz="4" w:space="0" w:color="auto"/>
            </w:tcBorders>
            <w:shd w:val="clear" w:color="auto" w:fill="auto"/>
            <w:vAlign w:val="center"/>
          </w:tcPr>
          <w:p w:rsidR="0066678E" w:rsidRPr="00665EDB" w:rsidRDefault="0066678E" w:rsidP="00665EDB">
            <w:pPr>
              <w:keepNext/>
              <w:jc w:val="center"/>
              <w:rPr>
                <w:sz w:val="20"/>
                <w:szCs w:val="20"/>
              </w:rPr>
            </w:pPr>
            <w:r w:rsidRPr="00665EDB">
              <w:rPr>
                <w:sz w:val="20"/>
                <w:szCs w:val="20"/>
              </w:rPr>
              <w:t>-1.28-0.12*n</w:t>
            </w:r>
          </w:p>
          <w:p w:rsidR="0066678E" w:rsidRPr="00665EDB" w:rsidRDefault="0066678E" w:rsidP="00665EDB">
            <w:pPr>
              <w:keepNext/>
              <w:jc w:val="center"/>
              <w:rPr>
                <w:sz w:val="20"/>
                <w:szCs w:val="20"/>
              </w:rPr>
            </w:pPr>
            <w:r w:rsidRPr="00665EDB">
              <w:rPr>
                <w:sz w:val="20"/>
                <w:szCs w:val="20"/>
              </w:rPr>
              <w:t>(-1.25-0.12*n)</w:t>
            </w:r>
          </w:p>
        </w:tc>
      </w:tr>
      <w:tr w:rsidR="0066678E" w:rsidRPr="00665EDB" w:rsidTr="00665EDB">
        <w:trPr>
          <w:trHeight w:val="70"/>
        </w:trPr>
        <w:tc>
          <w:tcPr>
            <w:tcW w:w="2430" w:type="dxa"/>
            <w:vMerge w:val="restart"/>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r w:rsidR="00AD232A" w:rsidRPr="00665EDB">
              <w:rPr>
                <w:sz w:val="20"/>
                <w:szCs w:val="20"/>
              </w:rPr>
              <w:t xml:space="preserve"> </w:t>
            </w: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w:t>
            </w:r>
            <w:r w:rsidR="009F5A02" w:rsidRPr="00665EDB">
              <w:rPr>
                <w:sz w:val="20"/>
                <w:szCs w:val="20"/>
              </w:rPr>
              <w:t xml:space="preserve"> </w:t>
            </w:r>
            <w:r w:rsidRPr="00665EDB">
              <w:rPr>
                <w:sz w:val="20"/>
                <w:szCs w:val="20"/>
              </w:rPr>
              <w:t>(-0)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w:t>
            </w:r>
            <w:r w:rsidR="009F5A02" w:rsidRPr="00665EDB">
              <w:rPr>
                <w:sz w:val="20"/>
                <w:szCs w:val="20"/>
              </w:rPr>
              <w:t xml:space="preserve"> </w:t>
            </w:r>
            <w:r w:rsidRPr="00665EDB">
              <w:rPr>
                <w:sz w:val="20"/>
                <w:szCs w:val="20"/>
              </w:rPr>
              <w:t>(-0)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w:t>
            </w:r>
            <w:r w:rsidR="009F5A02" w:rsidRPr="00665EDB">
              <w:rPr>
                <w:sz w:val="20"/>
                <w:szCs w:val="20"/>
              </w:rPr>
              <w:t xml:space="preserve"> (-0)</w:t>
            </w:r>
          </w:p>
        </w:tc>
      </w:tr>
      <w:tr w:rsidR="0066678E" w:rsidRPr="00665EDB" w:rsidTr="00665EDB">
        <w:trPr>
          <w:trHeight w:val="98"/>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-1.21-0.13*n</w:t>
            </w:r>
          </w:p>
          <w:p w:rsidR="0066678E" w:rsidRPr="00665EDB" w:rsidRDefault="0066678E" w:rsidP="00665EDB">
            <w:pPr>
              <w:spacing w:after="100" w:afterAutospacing="1"/>
              <w:jc w:val="center"/>
              <w:rPr>
                <w:sz w:val="20"/>
                <w:szCs w:val="20"/>
              </w:rPr>
            </w:pPr>
            <w:r w:rsidRPr="00665EDB">
              <w:rPr>
                <w:sz w:val="20"/>
                <w:szCs w:val="20"/>
              </w:rPr>
              <w:t>(-0.56-0.13*n)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-1.38-0.24*n</w:t>
            </w:r>
          </w:p>
          <w:p w:rsidR="0066678E" w:rsidRPr="00665EDB" w:rsidRDefault="0066678E" w:rsidP="00665EDB">
            <w:pPr>
              <w:spacing w:after="100" w:afterAutospacing="1"/>
              <w:jc w:val="center"/>
              <w:rPr>
                <w:sz w:val="20"/>
                <w:szCs w:val="20"/>
              </w:rPr>
            </w:pPr>
            <w:r w:rsidRPr="00665EDB">
              <w:rPr>
                <w:sz w:val="20"/>
                <w:szCs w:val="20"/>
              </w:rPr>
              <w:t>(-0.82-0.24*n)</w:t>
            </w:r>
          </w:p>
        </w:tc>
        <w:tc>
          <w:tcPr>
            <w:tcW w:w="1620" w:type="dxa"/>
            <w:tcBorders>
              <w:bottom w:val="single" w:sz="4" w:space="0" w:color="auto"/>
            </w:tcBorders>
            <w:shd w:val="clear" w:color="auto" w:fill="auto"/>
            <w:vAlign w:val="center"/>
          </w:tcPr>
          <w:p w:rsidR="0066678E" w:rsidRPr="00665EDB" w:rsidRDefault="0066678E" w:rsidP="00665EDB">
            <w:pPr>
              <w:keepNext/>
              <w:jc w:val="center"/>
              <w:rPr>
                <w:sz w:val="20"/>
                <w:szCs w:val="20"/>
              </w:rPr>
            </w:pPr>
            <w:r w:rsidRPr="00665EDB">
              <w:rPr>
                <w:sz w:val="20"/>
                <w:szCs w:val="20"/>
              </w:rPr>
              <w:t>-1.28-0.34*n</w:t>
            </w:r>
          </w:p>
          <w:p w:rsidR="0066678E" w:rsidRPr="00665EDB" w:rsidRDefault="0066678E" w:rsidP="00665EDB">
            <w:pPr>
              <w:spacing w:after="100" w:afterAutospacing="1"/>
              <w:jc w:val="center"/>
              <w:rPr>
                <w:sz w:val="20"/>
                <w:szCs w:val="20"/>
              </w:rPr>
            </w:pPr>
            <w:r w:rsidRPr="00665EDB">
              <w:rPr>
                <w:sz w:val="20"/>
                <w:szCs w:val="20"/>
              </w:rPr>
              <w:t>(-1.25-0.34*n)</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r w:rsidRPr="00665EDB">
              <w:rPr>
                <w:b/>
                <w:i/>
                <w:sz w:val="20"/>
                <w:szCs w:val="20"/>
              </w:rPr>
              <w:t>n*10</w:t>
            </w:r>
            <w:r w:rsidRPr="00665EDB">
              <w:rPr>
                <w:sz w:val="20"/>
                <w:szCs w:val="20"/>
              </w:rPr>
              <w:t xml:space="preserve"> </w:t>
            </w:r>
            <w:proofErr w:type="spellStart"/>
            <w:r w:rsidRPr="00665EDB">
              <w:rPr>
                <w:sz w:val="20"/>
                <w:szCs w:val="20"/>
              </w:rPr>
              <w:t>ft</w:t>
            </w:r>
            <w:proofErr w:type="spellEnd"/>
            <w:r w:rsidRPr="00665EDB">
              <w:rPr>
                <w:sz w:val="20"/>
                <w:szCs w:val="20"/>
              </w:rPr>
              <w:t xml:space="preserve"> Median Width</w:t>
            </w:r>
            <w:r w:rsidR="00AD232A" w:rsidRPr="00665EDB">
              <w:rPr>
                <w:sz w:val="20"/>
                <w:szCs w:val="20"/>
              </w:rPr>
              <w:t xml:space="preserve"> </w:t>
            </w:r>
            <w:r w:rsidRPr="00665EDB">
              <w:rPr>
                <w:sz w:val="20"/>
                <w:szCs w:val="20"/>
              </w:rPr>
              <w:t xml:space="preserve">(Up to 100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-0.16*n</w:t>
            </w:r>
          </w:p>
          <w:p w:rsidR="0066678E" w:rsidRPr="00665EDB" w:rsidRDefault="0066678E" w:rsidP="00665EDB">
            <w:pPr>
              <w:jc w:val="center"/>
              <w:rPr>
                <w:sz w:val="20"/>
                <w:szCs w:val="20"/>
              </w:rPr>
            </w:pPr>
            <w:r w:rsidRPr="00665EDB">
              <w:rPr>
                <w:sz w:val="20"/>
                <w:szCs w:val="20"/>
              </w:rPr>
              <w:t>(-0.16*n)</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-0.27*n</w:t>
            </w:r>
          </w:p>
          <w:p w:rsidR="0066678E" w:rsidRPr="00665EDB" w:rsidRDefault="0066678E" w:rsidP="00665EDB">
            <w:pPr>
              <w:spacing w:after="100" w:afterAutospacing="1"/>
              <w:jc w:val="center"/>
              <w:rPr>
                <w:sz w:val="20"/>
                <w:szCs w:val="20"/>
              </w:rPr>
            </w:pPr>
            <w:r w:rsidRPr="00665EDB">
              <w:rPr>
                <w:sz w:val="20"/>
                <w:szCs w:val="20"/>
              </w:rPr>
              <w:t>(-0.27*n)</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-0.37*n</w:t>
            </w:r>
          </w:p>
          <w:p w:rsidR="0066678E" w:rsidRPr="00665EDB" w:rsidRDefault="0066678E" w:rsidP="00665EDB">
            <w:pPr>
              <w:spacing w:after="100" w:afterAutospacing="1"/>
              <w:jc w:val="center"/>
              <w:rPr>
                <w:sz w:val="20"/>
                <w:szCs w:val="20"/>
              </w:rPr>
            </w:pPr>
            <w:r w:rsidRPr="00665EDB">
              <w:rPr>
                <w:sz w:val="20"/>
                <w:szCs w:val="20"/>
              </w:rPr>
              <w:t>(-0.37*n)</w:t>
            </w:r>
          </w:p>
        </w:tc>
      </w:tr>
      <w:tr w:rsidR="0066678E" w:rsidRPr="00665EDB" w:rsidTr="00665EDB">
        <w:trPr>
          <w:trHeight w:val="80"/>
        </w:trPr>
        <w:tc>
          <w:tcPr>
            <w:tcW w:w="2430" w:type="dxa"/>
            <w:vMerge/>
            <w:tcBorders>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-1.21-0.05*n</w:t>
            </w:r>
          </w:p>
          <w:p w:rsidR="0066678E" w:rsidRPr="00665EDB" w:rsidRDefault="0066678E" w:rsidP="00665EDB">
            <w:pPr>
              <w:spacing w:after="100" w:afterAutospacing="1"/>
              <w:jc w:val="center"/>
              <w:rPr>
                <w:sz w:val="20"/>
                <w:szCs w:val="20"/>
              </w:rPr>
            </w:pPr>
            <w:r w:rsidRPr="00665EDB">
              <w:rPr>
                <w:sz w:val="20"/>
                <w:szCs w:val="20"/>
              </w:rPr>
              <w:t>(-0.56-0.05*n)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-1.38-0.17*n</w:t>
            </w:r>
          </w:p>
          <w:p w:rsidR="0066678E" w:rsidRPr="00665EDB" w:rsidRDefault="0066678E" w:rsidP="00665EDB">
            <w:pPr>
              <w:spacing w:after="100" w:afterAutospacing="1"/>
              <w:jc w:val="center"/>
              <w:rPr>
                <w:sz w:val="20"/>
                <w:szCs w:val="20"/>
              </w:rPr>
            </w:pPr>
            <w:r w:rsidRPr="00665EDB">
              <w:rPr>
                <w:sz w:val="20"/>
                <w:szCs w:val="20"/>
              </w:rPr>
              <w:t>(-0.82-0.17*n)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-1.28-0.24*n</w:t>
            </w:r>
          </w:p>
          <w:p w:rsidR="0066678E" w:rsidRPr="00665EDB" w:rsidRDefault="0066678E" w:rsidP="00665EDB">
            <w:pPr>
              <w:spacing w:after="100" w:afterAutospacing="1"/>
              <w:jc w:val="center"/>
              <w:rPr>
                <w:sz w:val="20"/>
                <w:szCs w:val="20"/>
              </w:rPr>
            </w:pPr>
            <w:r w:rsidRPr="00665EDB">
              <w:rPr>
                <w:sz w:val="20"/>
                <w:szCs w:val="20"/>
              </w:rPr>
              <w:t>(-1.25-0.24*n)</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Reduce </w:t>
            </w:r>
            <w:r w:rsidRPr="00665EDB">
              <w:rPr>
                <w:b/>
                <w:i/>
                <w:sz w:val="20"/>
                <w:szCs w:val="20"/>
              </w:rPr>
              <w:t>n</w:t>
            </w:r>
            <w:r w:rsidRPr="00665EDB">
              <w:rPr>
                <w:sz w:val="20"/>
                <w:szCs w:val="20"/>
              </w:rPr>
              <w:t>*10% Median Barrier</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-0.10*n</w:t>
            </w:r>
          </w:p>
          <w:p w:rsidR="0066678E" w:rsidRPr="00665EDB" w:rsidRDefault="0066678E" w:rsidP="00665EDB">
            <w:pPr>
              <w:jc w:val="center"/>
              <w:rPr>
                <w:sz w:val="20"/>
                <w:szCs w:val="20"/>
              </w:rPr>
            </w:pPr>
            <w:r w:rsidRPr="00665EDB">
              <w:rPr>
                <w:sz w:val="20"/>
                <w:szCs w:val="20"/>
              </w:rPr>
              <w:t>(-0.10*n)</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-0.30*n</w:t>
            </w:r>
          </w:p>
          <w:p w:rsidR="0066678E" w:rsidRPr="00665EDB" w:rsidRDefault="0066678E" w:rsidP="00665EDB">
            <w:pPr>
              <w:jc w:val="center"/>
              <w:rPr>
                <w:sz w:val="20"/>
                <w:szCs w:val="20"/>
              </w:rPr>
            </w:pPr>
            <w:r w:rsidRPr="00665EDB">
              <w:rPr>
                <w:sz w:val="20"/>
                <w:szCs w:val="20"/>
              </w:rPr>
              <w:t>(-0.30*n)</w:t>
            </w:r>
          </w:p>
        </w:tc>
        <w:tc>
          <w:tcPr>
            <w:tcW w:w="1620" w:type="dxa"/>
            <w:tcBorders>
              <w:top w:val="single" w:sz="4" w:space="0" w:color="auto"/>
            </w:tcBorders>
            <w:shd w:val="clear" w:color="auto" w:fill="auto"/>
            <w:vAlign w:val="center"/>
          </w:tcPr>
          <w:p w:rsidR="0066678E" w:rsidRPr="00665EDB" w:rsidRDefault="0066678E" w:rsidP="00665EDB">
            <w:pPr>
              <w:keepNext/>
              <w:jc w:val="center"/>
              <w:rPr>
                <w:sz w:val="20"/>
                <w:szCs w:val="20"/>
              </w:rPr>
            </w:pPr>
            <w:r w:rsidRPr="00665EDB">
              <w:rPr>
                <w:sz w:val="20"/>
                <w:szCs w:val="20"/>
              </w:rPr>
              <w:t>-0.40*n</w:t>
            </w:r>
          </w:p>
          <w:p w:rsidR="0066678E" w:rsidRPr="00665EDB" w:rsidRDefault="0066678E" w:rsidP="00665EDB">
            <w:pPr>
              <w:keepNext/>
              <w:jc w:val="center"/>
              <w:rPr>
                <w:sz w:val="20"/>
                <w:szCs w:val="20"/>
              </w:rPr>
            </w:pPr>
            <w:r w:rsidRPr="00665EDB">
              <w:rPr>
                <w:sz w:val="20"/>
                <w:szCs w:val="20"/>
              </w:rPr>
              <w:t>(-0.40*n)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-1.21 (-0.56)</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-1.38 (-0.82)</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-1.28 (-1.25)</w:t>
            </w:r>
          </w:p>
        </w:tc>
      </w:tr>
    </w:tbl>
    <w:p w:rsidR="0066678E" w:rsidRPr="009F5A02" w:rsidRDefault="0066678E" w:rsidP="009F5A02">
      <w:pPr>
        <w:pStyle w:val="ListParagraph"/>
        <w:spacing w:after="100" w:afterAutospacing="1"/>
        <w:ind w:left="0"/>
        <w:rPr>
          <w:rFonts w:ascii="Times New Roman" w:hAnsi="Times New Roman"/>
          <w:i/>
          <w:sz w:val="20"/>
          <w:szCs w:val="18"/>
        </w:rPr>
      </w:pPr>
      <w:r w:rsidRPr="009F5A02">
        <w:rPr>
          <w:rFonts w:ascii="Times New Roman" w:hAnsi="Times New Roman"/>
          <w:i/>
          <w:sz w:val="20"/>
          <w:szCs w:val="18"/>
        </w:rPr>
        <w:t>* Numbers in parentheses show nighttime crash change in rural area.</w:t>
      </w:r>
    </w:p>
    <w:p w:rsidR="0066678E" w:rsidRPr="006C3654" w:rsidRDefault="0066678E" w:rsidP="009F5A02">
      <w:pPr>
        <w:pStyle w:val="Caption"/>
        <w:spacing w:after="120"/>
        <w:ind w:left="360"/>
        <w:rPr>
          <w:rFonts w:ascii="Times New Roman" w:hAnsi="Times New Roman"/>
          <w:b/>
          <w:i w:val="0"/>
          <w:color w:val="auto"/>
          <w:sz w:val="24"/>
        </w:rPr>
      </w:pPr>
      <w:bookmarkStart w:id="502" w:name="_Toc422999709"/>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68</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(6-Lane Interchange Segment)</w:t>
      </w:r>
      <w:bookmarkEnd w:id="502"/>
    </w:p>
    <w:tbl>
      <w:tblPr>
        <w:tblW w:w="9360" w:type="dxa"/>
        <w:jc w:val="center"/>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jc w:val="center"/>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 xml:space="preserve">Change in Nighttime Crash </w:t>
            </w:r>
            <w:r w:rsidR="0000393F" w:rsidRPr="00665EDB">
              <w:rPr>
                <w:b/>
                <w:sz w:val="20"/>
                <w:szCs w:val="20"/>
              </w:rPr>
              <w:t>(crash</w:t>
            </w:r>
            <w:r w:rsidRPr="00665EDB">
              <w:rPr>
                <w:b/>
                <w:sz w:val="20"/>
                <w:szCs w:val="20"/>
              </w:rPr>
              <w:t>/mile/year)</w:t>
            </w:r>
          </w:p>
        </w:tc>
      </w:tr>
      <w:tr w:rsidR="0066678E" w:rsidRPr="00665EDB" w:rsidTr="00665EDB">
        <w:trPr>
          <w:trHeight w:val="350"/>
          <w:jc w:val="center"/>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AADT = 20,000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AADT = 50,000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AADT = 80,000</w:t>
            </w:r>
          </w:p>
        </w:tc>
      </w:tr>
      <w:tr w:rsidR="0066678E" w:rsidRPr="00665EDB" w:rsidTr="00665EDB">
        <w:trPr>
          <w:jc w:val="center"/>
        </w:trPr>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Install lighting </w:t>
            </w:r>
            <w:r w:rsidRPr="00665EDB">
              <w:rPr>
                <w:b/>
                <w:sz w:val="20"/>
                <w:szCs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 xml:space="preserve"> (-0.71)</w:t>
            </w:r>
            <w:r w:rsidR="0066678E" w:rsidRPr="00665EDB">
              <w:rPr>
                <w:i/>
                <w:sz w:val="18"/>
                <w:szCs w:val="18"/>
              </w:rPr>
              <w:t>*</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t>
            </w:r>
            <w:r w:rsidR="00E9152F" w:rsidRPr="00665EDB">
              <w:rPr>
                <w:sz w:val="20"/>
                <w:szCs w:val="20"/>
              </w:rPr>
              <w:t>1.64</w:t>
            </w:r>
            <w:r w:rsidRPr="00665EDB">
              <w:rPr>
                <w:sz w:val="20"/>
                <w:szCs w:val="20"/>
              </w:rPr>
              <w:t xml:space="preserve"> (-1.05)</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-2.</w:t>
            </w:r>
            <w:r w:rsidR="00E9152F" w:rsidRPr="00665EDB">
              <w:rPr>
                <w:sz w:val="20"/>
                <w:szCs w:val="20"/>
              </w:rPr>
              <w:t>06</w:t>
            </w:r>
            <w:r w:rsidRPr="00665EDB">
              <w:rPr>
                <w:sz w:val="20"/>
                <w:szCs w:val="20"/>
              </w:rPr>
              <w:t xml:space="preserve"> (-1.25)</w:t>
            </w:r>
          </w:p>
        </w:tc>
      </w:tr>
      <w:tr w:rsidR="0066678E" w:rsidRPr="00665EDB" w:rsidTr="00665EDB">
        <w:trPr>
          <w:trHeight w:val="261"/>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jc w:val="center"/>
              <w:rPr>
                <w:sz w:val="20"/>
                <w:szCs w:val="20"/>
              </w:rPr>
            </w:pP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-0.04*n</w:t>
            </w:r>
          </w:p>
          <w:p w:rsidR="0066678E" w:rsidRPr="00665EDB" w:rsidRDefault="0066678E" w:rsidP="00665EDB">
            <w:pPr>
              <w:jc w:val="center"/>
              <w:rPr>
                <w:sz w:val="20"/>
                <w:szCs w:val="20"/>
              </w:rPr>
            </w:pPr>
            <w:r w:rsidRPr="00665EDB">
              <w:rPr>
                <w:sz w:val="20"/>
                <w:szCs w:val="20"/>
              </w:rPr>
              <w:t>(-0.71-0.04*n)</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-1.64</w:t>
            </w:r>
            <w:r w:rsidR="0066678E" w:rsidRPr="00665EDB">
              <w:rPr>
                <w:sz w:val="20"/>
                <w:szCs w:val="20"/>
              </w:rPr>
              <w:t>-0.07*n</w:t>
            </w:r>
          </w:p>
          <w:p w:rsidR="0066678E" w:rsidRPr="00665EDB" w:rsidRDefault="0066678E" w:rsidP="00665EDB">
            <w:pPr>
              <w:jc w:val="center"/>
              <w:rPr>
                <w:sz w:val="20"/>
                <w:szCs w:val="20"/>
              </w:rPr>
            </w:pPr>
            <w:r w:rsidRPr="00665EDB">
              <w:rPr>
                <w:sz w:val="20"/>
                <w:szCs w:val="20"/>
              </w:rPr>
              <w:t>(-1.05-0.07*n)</w:t>
            </w:r>
          </w:p>
        </w:tc>
        <w:tc>
          <w:tcPr>
            <w:tcW w:w="1620" w:type="dxa"/>
            <w:tcBorders>
              <w:bottom w:val="single" w:sz="4" w:space="0" w:color="auto"/>
            </w:tcBorders>
            <w:shd w:val="clear" w:color="auto" w:fill="auto"/>
            <w:vAlign w:val="center"/>
          </w:tcPr>
          <w:p w:rsidR="0066678E" w:rsidRPr="00665EDB" w:rsidRDefault="00E9152F" w:rsidP="00665EDB">
            <w:pPr>
              <w:keepNext/>
              <w:jc w:val="center"/>
              <w:rPr>
                <w:sz w:val="20"/>
                <w:szCs w:val="20"/>
              </w:rPr>
            </w:pPr>
            <w:r w:rsidRPr="00665EDB">
              <w:rPr>
                <w:sz w:val="20"/>
                <w:szCs w:val="20"/>
              </w:rPr>
              <w:t>-2.06</w:t>
            </w:r>
            <w:r w:rsidR="0066678E" w:rsidRPr="00665EDB">
              <w:rPr>
                <w:sz w:val="20"/>
                <w:szCs w:val="20"/>
              </w:rPr>
              <w:t>-0.10*n</w:t>
            </w:r>
          </w:p>
          <w:p w:rsidR="0066678E" w:rsidRPr="00665EDB" w:rsidRDefault="0066678E" w:rsidP="00665EDB">
            <w:pPr>
              <w:keepNext/>
              <w:jc w:val="center"/>
              <w:rPr>
                <w:sz w:val="20"/>
                <w:szCs w:val="20"/>
              </w:rPr>
            </w:pPr>
            <w:r w:rsidRPr="00665EDB">
              <w:rPr>
                <w:sz w:val="20"/>
                <w:szCs w:val="20"/>
              </w:rPr>
              <w:t>(-1.25-0.10*n)</w:t>
            </w:r>
          </w:p>
        </w:tc>
      </w:tr>
      <w:tr w:rsidR="0066678E" w:rsidRPr="00665EDB" w:rsidTr="00665EDB">
        <w:trPr>
          <w:jc w:val="center"/>
        </w:trPr>
        <w:tc>
          <w:tcPr>
            <w:tcW w:w="2430" w:type="dxa"/>
            <w:vMerge w:val="restart"/>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r w:rsidR="00AD232A" w:rsidRPr="00665EDB">
              <w:rPr>
                <w:sz w:val="20"/>
                <w:szCs w:val="20"/>
              </w:rPr>
              <w:t xml:space="preserve"> </w:t>
            </w:r>
            <w:r w:rsidRPr="00665EDB">
              <w:rPr>
                <w:sz w:val="20"/>
                <w:szCs w:val="20"/>
              </w:rPr>
              <w:t xml:space="preserve">(Up to 14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-0.10*n</w:t>
            </w:r>
          </w:p>
          <w:p w:rsidR="0066678E" w:rsidRPr="00665EDB" w:rsidRDefault="0066678E" w:rsidP="00665EDB">
            <w:pPr>
              <w:jc w:val="center"/>
              <w:rPr>
                <w:sz w:val="20"/>
                <w:szCs w:val="20"/>
              </w:rPr>
            </w:pPr>
            <w:r w:rsidRPr="00665EDB">
              <w:rPr>
                <w:sz w:val="20"/>
                <w:szCs w:val="20"/>
              </w:rPr>
              <w:t>(-0.71-0.10*n)</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-1.64</w:t>
            </w:r>
            <w:r w:rsidR="0066678E" w:rsidRPr="00665EDB">
              <w:rPr>
                <w:sz w:val="20"/>
                <w:szCs w:val="20"/>
              </w:rPr>
              <w:t>-0.19*n</w:t>
            </w:r>
          </w:p>
          <w:p w:rsidR="0066678E" w:rsidRPr="00665EDB" w:rsidRDefault="0066678E" w:rsidP="00665EDB">
            <w:pPr>
              <w:jc w:val="center"/>
              <w:rPr>
                <w:sz w:val="20"/>
                <w:szCs w:val="20"/>
              </w:rPr>
            </w:pPr>
            <w:r w:rsidRPr="00665EDB">
              <w:rPr>
                <w:sz w:val="20"/>
                <w:szCs w:val="20"/>
              </w:rPr>
              <w:t>(-1.05-0.19*n)</w:t>
            </w:r>
          </w:p>
        </w:tc>
        <w:tc>
          <w:tcPr>
            <w:tcW w:w="1620" w:type="dxa"/>
            <w:tcBorders>
              <w:bottom w:val="single" w:sz="4" w:space="0" w:color="auto"/>
            </w:tcBorders>
            <w:shd w:val="clear" w:color="auto" w:fill="auto"/>
            <w:vAlign w:val="center"/>
          </w:tcPr>
          <w:p w:rsidR="0066678E" w:rsidRPr="00665EDB" w:rsidRDefault="00E9152F" w:rsidP="00665EDB">
            <w:pPr>
              <w:keepNext/>
              <w:jc w:val="center"/>
              <w:rPr>
                <w:sz w:val="20"/>
                <w:szCs w:val="20"/>
              </w:rPr>
            </w:pPr>
            <w:r w:rsidRPr="00665EDB">
              <w:rPr>
                <w:sz w:val="20"/>
                <w:szCs w:val="20"/>
              </w:rPr>
              <w:t>-2.06</w:t>
            </w:r>
            <w:r w:rsidR="0066678E" w:rsidRPr="00665EDB">
              <w:rPr>
                <w:sz w:val="20"/>
                <w:szCs w:val="20"/>
              </w:rPr>
              <w:t>-0.27*n</w:t>
            </w:r>
          </w:p>
          <w:p w:rsidR="0066678E" w:rsidRPr="00665EDB" w:rsidRDefault="0066678E" w:rsidP="00665EDB">
            <w:pPr>
              <w:jc w:val="center"/>
              <w:rPr>
                <w:sz w:val="20"/>
                <w:szCs w:val="20"/>
              </w:rPr>
            </w:pPr>
            <w:r w:rsidRPr="00665EDB">
              <w:rPr>
                <w:sz w:val="20"/>
                <w:szCs w:val="20"/>
              </w:rPr>
              <w:t>(-1.25-0.27*n)</w:t>
            </w:r>
          </w:p>
        </w:tc>
      </w:tr>
      <w:tr w:rsidR="0066678E" w:rsidRPr="00665EDB" w:rsidTr="00665EDB">
        <w:trPr>
          <w:jc w:val="center"/>
        </w:trPr>
        <w:tc>
          <w:tcPr>
            <w:tcW w:w="2430" w:type="dxa"/>
            <w:vMerge w:val="restart"/>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r w:rsidRPr="00665EDB">
              <w:rPr>
                <w:b/>
                <w:i/>
                <w:sz w:val="20"/>
                <w:szCs w:val="20"/>
              </w:rPr>
              <w:t>n*10</w:t>
            </w:r>
            <w:r w:rsidRPr="00665EDB">
              <w:rPr>
                <w:sz w:val="20"/>
                <w:szCs w:val="20"/>
              </w:rPr>
              <w:t xml:space="preserve"> </w:t>
            </w:r>
            <w:proofErr w:type="spellStart"/>
            <w:r w:rsidRPr="00665EDB">
              <w:rPr>
                <w:sz w:val="20"/>
                <w:szCs w:val="20"/>
              </w:rPr>
              <w:t>ft</w:t>
            </w:r>
            <w:proofErr w:type="spellEnd"/>
            <w:r w:rsidRPr="00665EDB">
              <w:rPr>
                <w:sz w:val="20"/>
                <w:szCs w:val="20"/>
              </w:rPr>
              <w:t xml:space="preserve"> Median Width</w:t>
            </w:r>
            <w:r w:rsidR="00AD232A" w:rsidRPr="00665EDB">
              <w:rPr>
                <w:sz w:val="20"/>
                <w:szCs w:val="20"/>
              </w:rPr>
              <w:t xml:space="preserve"> </w:t>
            </w:r>
            <w:r w:rsidRPr="00665EDB">
              <w:rPr>
                <w:sz w:val="20"/>
                <w:szCs w:val="20"/>
              </w:rPr>
              <w:t xml:space="preserve">(Up to 100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r>
      <w:tr w:rsidR="0066678E" w:rsidRPr="00665EDB" w:rsidTr="00665EDB">
        <w:trPr>
          <w:jc w:val="center"/>
        </w:trPr>
        <w:tc>
          <w:tcPr>
            <w:tcW w:w="2430" w:type="dxa"/>
            <w:vMerge/>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-0.07*n</w:t>
            </w:r>
          </w:p>
          <w:p w:rsidR="0066678E" w:rsidRPr="00665EDB" w:rsidRDefault="0066678E" w:rsidP="00665EDB">
            <w:pPr>
              <w:jc w:val="center"/>
              <w:rPr>
                <w:sz w:val="20"/>
                <w:szCs w:val="20"/>
              </w:rPr>
            </w:pPr>
            <w:r w:rsidRPr="00665EDB">
              <w:rPr>
                <w:sz w:val="20"/>
                <w:szCs w:val="20"/>
              </w:rPr>
              <w:t>(-0.71-0.07*n)</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-1.64</w:t>
            </w:r>
            <w:r w:rsidR="0066678E" w:rsidRPr="00665EDB">
              <w:rPr>
                <w:sz w:val="20"/>
                <w:szCs w:val="20"/>
              </w:rPr>
              <w:t>-0.15*n</w:t>
            </w:r>
          </w:p>
          <w:p w:rsidR="0066678E" w:rsidRPr="00665EDB" w:rsidRDefault="0066678E" w:rsidP="00665EDB">
            <w:pPr>
              <w:jc w:val="center"/>
              <w:rPr>
                <w:sz w:val="20"/>
                <w:szCs w:val="20"/>
              </w:rPr>
            </w:pPr>
            <w:r w:rsidRPr="00665EDB">
              <w:rPr>
                <w:sz w:val="20"/>
                <w:szCs w:val="20"/>
              </w:rPr>
              <w:t>(-1.05-0.15*n)</w:t>
            </w:r>
          </w:p>
        </w:tc>
        <w:tc>
          <w:tcPr>
            <w:tcW w:w="1620" w:type="dxa"/>
            <w:tcBorders>
              <w:bottom w:val="single" w:sz="4" w:space="0" w:color="auto"/>
            </w:tcBorders>
            <w:shd w:val="clear" w:color="auto" w:fill="auto"/>
            <w:vAlign w:val="center"/>
          </w:tcPr>
          <w:p w:rsidR="0066678E" w:rsidRPr="00665EDB" w:rsidRDefault="00E9152F" w:rsidP="00665EDB">
            <w:pPr>
              <w:keepNext/>
              <w:jc w:val="center"/>
              <w:rPr>
                <w:sz w:val="20"/>
                <w:szCs w:val="20"/>
              </w:rPr>
            </w:pPr>
            <w:r w:rsidRPr="00665EDB">
              <w:rPr>
                <w:sz w:val="20"/>
                <w:szCs w:val="20"/>
              </w:rPr>
              <w:t>-2.06</w:t>
            </w:r>
            <w:r w:rsidR="0066678E" w:rsidRPr="00665EDB">
              <w:rPr>
                <w:sz w:val="20"/>
                <w:szCs w:val="20"/>
              </w:rPr>
              <w:t>-0.19*n</w:t>
            </w:r>
          </w:p>
          <w:p w:rsidR="0066678E" w:rsidRPr="00665EDB" w:rsidRDefault="0066678E" w:rsidP="00665EDB">
            <w:pPr>
              <w:jc w:val="center"/>
              <w:rPr>
                <w:sz w:val="20"/>
                <w:szCs w:val="20"/>
              </w:rPr>
            </w:pPr>
            <w:r w:rsidRPr="00665EDB">
              <w:rPr>
                <w:sz w:val="20"/>
                <w:szCs w:val="20"/>
              </w:rPr>
              <w:t>(-1.25-0.19*n)</w:t>
            </w:r>
          </w:p>
        </w:tc>
      </w:tr>
      <w:tr w:rsidR="0066678E" w:rsidRPr="00665EDB" w:rsidTr="00665EDB">
        <w:trPr>
          <w:jc w:val="center"/>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Reduce </w:t>
            </w:r>
            <w:r w:rsidRPr="00665EDB">
              <w:rPr>
                <w:b/>
                <w:i/>
                <w:sz w:val="20"/>
                <w:szCs w:val="20"/>
              </w:rPr>
              <w:t>n</w:t>
            </w:r>
            <w:r w:rsidRPr="00665EDB">
              <w:rPr>
                <w:sz w:val="20"/>
                <w:szCs w:val="20"/>
              </w:rPr>
              <w:t>*10% Median Barrier</w:t>
            </w:r>
          </w:p>
        </w:tc>
        <w:tc>
          <w:tcPr>
            <w:tcW w:w="2070" w:type="dxa"/>
            <w:tcBorders>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-0.15*n</w:t>
            </w:r>
          </w:p>
          <w:p w:rsidR="0066678E" w:rsidRPr="00665EDB" w:rsidRDefault="0066678E" w:rsidP="00665EDB">
            <w:pPr>
              <w:jc w:val="center"/>
              <w:rPr>
                <w:sz w:val="20"/>
                <w:szCs w:val="20"/>
              </w:rPr>
            </w:pPr>
            <w:r w:rsidRPr="00665EDB">
              <w:rPr>
                <w:sz w:val="20"/>
                <w:szCs w:val="20"/>
              </w:rPr>
              <w:t>(-0.15*n)</w:t>
            </w:r>
          </w:p>
        </w:tc>
        <w:tc>
          <w:tcPr>
            <w:tcW w:w="1620" w:type="dxa"/>
            <w:shd w:val="clear" w:color="auto" w:fill="auto"/>
            <w:vAlign w:val="center"/>
          </w:tcPr>
          <w:p w:rsidR="0066678E" w:rsidRPr="00665EDB" w:rsidRDefault="0066678E" w:rsidP="00665EDB">
            <w:pPr>
              <w:jc w:val="center"/>
              <w:rPr>
                <w:sz w:val="20"/>
                <w:szCs w:val="20"/>
              </w:rPr>
            </w:pPr>
            <w:r w:rsidRPr="00665EDB">
              <w:rPr>
                <w:sz w:val="20"/>
                <w:szCs w:val="20"/>
              </w:rPr>
              <w:t>-0.28*n</w:t>
            </w:r>
          </w:p>
          <w:p w:rsidR="0066678E" w:rsidRPr="00665EDB" w:rsidRDefault="0066678E" w:rsidP="00665EDB">
            <w:pPr>
              <w:jc w:val="center"/>
              <w:rPr>
                <w:sz w:val="20"/>
                <w:szCs w:val="20"/>
              </w:rPr>
            </w:pPr>
            <w:r w:rsidRPr="00665EDB">
              <w:rPr>
                <w:sz w:val="20"/>
                <w:szCs w:val="20"/>
              </w:rPr>
              <w:t>(-0.28*n)</w:t>
            </w:r>
          </w:p>
        </w:tc>
        <w:tc>
          <w:tcPr>
            <w:tcW w:w="1620" w:type="dxa"/>
            <w:shd w:val="clear" w:color="auto" w:fill="auto"/>
            <w:vAlign w:val="center"/>
          </w:tcPr>
          <w:p w:rsidR="0066678E" w:rsidRPr="00665EDB" w:rsidRDefault="0066678E" w:rsidP="00665EDB">
            <w:pPr>
              <w:keepNext/>
              <w:jc w:val="center"/>
              <w:rPr>
                <w:sz w:val="20"/>
                <w:szCs w:val="20"/>
              </w:rPr>
            </w:pPr>
            <w:r w:rsidRPr="00665EDB">
              <w:rPr>
                <w:sz w:val="20"/>
                <w:szCs w:val="20"/>
              </w:rPr>
              <w:t>-0.38*n</w:t>
            </w:r>
          </w:p>
          <w:p w:rsidR="0066678E" w:rsidRPr="00665EDB" w:rsidRDefault="0066678E" w:rsidP="00665EDB">
            <w:pPr>
              <w:jc w:val="center"/>
              <w:rPr>
                <w:sz w:val="20"/>
                <w:szCs w:val="20"/>
              </w:rPr>
            </w:pPr>
            <w:r w:rsidRPr="00665EDB">
              <w:rPr>
                <w:sz w:val="20"/>
                <w:szCs w:val="20"/>
              </w:rPr>
              <w:t>(-0.38*n)</w:t>
            </w:r>
          </w:p>
        </w:tc>
      </w:tr>
      <w:tr w:rsidR="0066678E" w:rsidRPr="00665EDB" w:rsidTr="00665EDB">
        <w:trPr>
          <w:jc w:val="center"/>
        </w:trPr>
        <w:tc>
          <w:tcPr>
            <w:tcW w:w="2430" w:type="dxa"/>
            <w:vMerge/>
            <w:tcBorders>
              <w:bottom w:val="single" w:sz="4" w:space="0" w:color="auto"/>
              <w:right w:val="single" w:sz="4" w:space="0" w:color="auto"/>
            </w:tcBorders>
            <w:shd w:val="clear" w:color="auto" w:fill="auto"/>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 xml:space="preserve"> (-0.71)</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-1.64</w:t>
            </w:r>
            <w:r w:rsidR="0066678E" w:rsidRPr="00665EDB">
              <w:rPr>
                <w:sz w:val="20"/>
                <w:szCs w:val="20"/>
              </w:rPr>
              <w:t xml:space="preserve"> (-1.05)</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-2.06</w:t>
            </w:r>
            <w:r w:rsidR="0066678E" w:rsidRPr="00665EDB">
              <w:rPr>
                <w:sz w:val="20"/>
                <w:szCs w:val="20"/>
              </w:rPr>
              <w:t xml:space="preserve"> (-1.25)</w:t>
            </w:r>
          </w:p>
        </w:tc>
      </w:tr>
      <w:tr w:rsidR="0066678E" w:rsidRPr="00665EDB" w:rsidTr="00665EDB">
        <w:trPr>
          <w:jc w:val="center"/>
        </w:trPr>
        <w:tc>
          <w:tcPr>
            <w:tcW w:w="2430" w:type="dxa"/>
            <w:vMerge w:val="restart"/>
            <w:tcBorders>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r w:rsidRPr="00665EDB">
              <w:rPr>
                <w:b/>
                <w:i/>
                <w:sz w:val="20"/>
                <w:szCs w:val="20"/>
              </w:rPr>
              <w:t>n</w:t>
            </w:r>
            <w:r w:rsidRPr="00665EDB">
              <w:rPr>
                <w:sz w:val="20"/>
                <w:szCs w:val="20"/>
              </w:rPr>
              <w:t>*1000-ft Curve Radius</w:t>
            </w:r>
            <w:r w:rsidR="00AD232A" w:rsidRPr="00665EDB">
              <w:rPr>
                <w:sz w:val="20"/>
                <w:szCs w:val="20"/>
              </w:rPr>
              <w:t xml:space="preserve"> </w:t>
            </w:r>
            <w:r w:rsidRPr="00665EDB">
              <w:rPr>
                <w:sz w:val="20"/>
                <w:szCs w:val="20"/>
              </w:rPr>
              <w:t xml:space="preserve">(Up to 10000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-0.08*n</w:t>
            </w:r>
          </w:p>
          <w:p w:rsidR="0066678E" w:rsidRPr="00665EDB" w:rsidRDefault="0066678E" w:rsidP="00665EDB">
            <w:pPr>
              <w:jc w:val="center"/>
              <w:rPr>
                <w:sz w:val="20"/>
                <w:szCs w:val="20"/>
              </w:rPr>
            </w:pPr>
            <w:r w:rsidRPr="00665EDB">
              <w:rPr>
                <w:sz w:val="20"/>
                <w:szCs w:val="20"/>
              </w:rPr>
              <w:t>(-0.08*n)</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-0.15*n</w:t>
            </w:r>
          </w:p>
          <w:p w:rsidR="0066678E" w:rsidRPr="00665EDB" w:rsidRDefault="0066678E" w:rsidP="00665EDB">
            <w:pPr>
              <w:jc w:val="center"/>
              <w:rPr>
                <w:sz w:val="20"/>
                <w:szCs w:val="20"/>
              </w:rPr>
            </w:pPr>
            <w:r w:rsidRPr="00665EDB">
              <w:rPr>
                <w:sz w:val="20"/>
                <w:szCs w:val="20"/>
              </w:rPr>
              <w:t>(-0.15*n)</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-0.20*n</w:t>
            </w:r>
          </w:p>
          <w:p w:rsidR="0066678E" w:rsidRPr="00665EDB" w:rsidRDefault="0066678E" w:rsidP="00665EDB">
            <w:pPr>
              <w:jc w:val="center"/>
              <w:rPr>
                <w:sz w:val="20"/>
                <w:szCs w:val="20"/>
              </w:rPr>
            </w:pPr>
            <w:r w:rsidRPr="00665EDB">
              <w:rPr>
                <w:sz w:val="20"/>
                <w:szCs w:val="20"/>
              </w:rPr>
              <w:t>(-0.20*n)</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 xml:space="preserve"> (-0.71)</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-1.64</w:t>
            </w:r>
            <w:r w:rsidR="0066678E" w:rsidRPr="00665EDB">
              <w:rPr>
                <w:sz w:val="20"/>
                <w:szCs w:val="20"/>
              </w:rPr>
              <w:t xml:space="preserve"> (-1.05)</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-2.06</w:t>
            </w:r>
            <w:r w:rsidR="0066678E" w:rsidRPr="00665EDB">
              <w:rPr>
                <w:sz w:val="20"/>
                <w:szCs w:val="20"/>
              </w:rPr>
              <w:t xml:space="preserve"> (-1.25)</w:t>
            </w:r>
          </w:p>
        </w:tc>
      </w:tr>
      <w:tr w:rsidR="0066678E" w:rsidRPr="00665EDB" w:rsidTr="00665EDB">
        <w:trPr>
          <w:jc w:val="center"/>
        </w:trPr>
        <w:tc>
          <w:tcPr>
            <w:tcW w:w="2430" w:type="dxa"/>
            <w:vMerge w:val="restart"/>
            <w:tcBorders>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Decrease </w:t>
            </w:r>
            <w:r w:rsidRPr="00665EDB">
              <w:rPr>
                <w:b/>
                <w:i/>
                <w:sz w:val="20"/>
                <w:szCs w:val="20"/>
              </w:rPr>
              <w:t>n</w:t>
            </w:r>
            <w:r w:rsidRPr="00665EDB">
              <w:rPr>
                <w:sz w:val="20"/>
                <w:szCs w:val="20"/>
              </w:rPr>
              <w:t>*10% Curve</w:t>
            </w:r>
          </w:p>
        </w:tc>
        <w:tc>
          <w:tcPr>
            <w:tcW w:w="2070" w:type="dxa"/>
            <w:tcBorders>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-0.10*n</w:t>
            </w:r>
          </w:p>
          <w:p w:rsidR="0066678E" w:rsidRPr="00665EDB" w:rsidRDefault="0066678E" w:rsidP="00665EDB">
            <w:pPr>
              <w:jc w:val="center"/>
              <w:rPr>
                <w:sz w:val="20"/>
                <w:szCs w:val="20"/>
              </w:rPr>
            </w:pPr>
            <w:r w:rsidRPr="00665EDB">
              <w:rPr>
                <w:sz w:val="20"/>
                <w:szCs w:val="20"/>
              </w:rPr>
              <w:t>(-0.02*n)</w:t>
            </w:r>
          </w:p>
        </w:tc>
        <w:tc>
          <w:tcPr>
            <w:tcW w:w="1620" w:type="dxa"/>
            <w:shd w:val="clear" w:color="auto" w:fill="auto"/>
            <w:vAlign w:val="center"/>
          </w:tcPr>
          <w:p w:rsidR="0066678E" w:rsidRPr="00665EDB" w:rsidRDefault="0066678E" w:rsidP="00665EDB">
            <w:pPr>
              <w:jc w:val="center"/>
              <w:rPr>
                <w:sz w:val="20"/>
                <w:szCs w:val="20"/>
              </w:rPr>
            </w:pPr>
            <w:r w:rsidRPr="00665EDB">
              <w:rPr>
                <w:sz w:val="20"/>
                <w:szCs w:val="20"/>
              </w:rPr>
              <w:t>-0.19*n</w:t>
            </w:r>
          </w:p>
          <w:p w:rsidR="0066678E" w:rsidRPr="00665EDB" w:rsidRDefault="0066678E" w:rsidP="00665EDB">
            <w:pPr>
              <w:jc w:val="center"/>
              <w:rPr>
                <w:sz w:val="20"/>
                <w:szCs w:val="20"/>
              </w:rPr>
            </w:pPr>
            <w:r w:rsidRPr="00665EDB">
              <w:rPr>
                <w:sz w:val="20"/>
                <w:szCs w:val="20"/>
              </w:rPr>
              <w:t>(-0.19*n)</w:t>
            </w:r>
          </w:p>
        </w:tc>
        <w:tc>
          <w:tcPr>
            <w:tcW w:w="1620" w:type="dxa"/>
            <w:shd w:val="clear" w:color="auto" w:fill="auto"/>
            <w:vAlign w:val="center"/>
          </w:tcPr>
          <w:p w:rsidR="0066678E" w:rsidRPr="00665EDB" w:rsidRDefault="0066678E" w:rsidP="00665EDB">
            <w:pPr>
              <w:jc w:val="center"/>
              <w:rPr>
                <w:sz w:val="20"/>
                <w:szCs w:val="20"/>
              </w:rPr>
            </w:pPr>
            <w:r w:rsidRPr="00665EDB">
              <w:rPr>
                <w:sz w:val="20"/>
                <w:szCs w:val="20"/>
              </w:rPr>
              <w:t>-0.26*n</w:t>
            </w:r>
          </w:p>
          <w:p w:rsidR="0066678E" w:rsidRPr="00665EDB" w:rsidRDefault="0066678E" w:rsidP="00665EDB">
            <w:pPr>
              <w:jc w:val="center"/>
              <w:rPr>
                <w:sz w:val="20"/>
                <w:szCs w:val="20"/>
              </w:rPr>
            </w:pPr>
            <w:r w:rsidRPr="00665EDB">
              <w:rPr>
                <w:sz w:val="20"/>
                <w:szCs w:val="20"/>
              </w:rPr>
              <w:t>(-0.26*n)</w:t>
            </w:r>
          </w:p>
        </w:tc>
      </w:tr>
      <w:tr w:rsidR="0066678E" w:rsidRPr="00665EDB" w:rsidTr="00665EDB">
        <w:trPr>
          <w:jc w:val="center"/>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-1.03</w:t>
            </w:r>
            <w:r w:rsidR="0066678E" w:rsidRPr="00665EDB">
              <w:rPr>
                <w:sz w:val="20"/>
                <w:szCs w:val="20"/>
              </w:rPr>
              <w:t xml:space="preserve"> (-0.71)</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-1.64</w:t>
            </w:r>
            <w:r w:rsidR="0066678E" w:rsidRPr="00665EDB">
              <w:rPr>
                <w:sz w:val="20"/>
                <w:szCs w:val="20"/>
              </w:rPr>
              <w:t xml:space="preserve"> (-1.05)</w:t>
            </w:r>
          </w:p>
        </w:tc>
        <w:tc>
          <w:tcPr>
            <w:tcW w:w="1620" w:type="dxa"/>
            <w:tcBorders>
              <w:bottom w:val="single" w:sz="4" w:space="0" w:color="auto"/>
            </w:tcBorders>
            <w:shd w:val="clear" w:color="auto" w:fill="auto"/>
            <w:vAlign w:val="center"/>
          </w:tcPr>
          <w:p w:rsidR="0066678E" w:rsidRPr="00665EDB" w:rsidRDefault="00E9152F" w:rsidP="00665EDB">
            <w:pPr>
              <w:jc w:val="center"/>
              <w:rPr>
                <w:sz w:val="20"/>
                <w:szCs w:val="20"/>
              </w:rPr>
            </w:pPr>
            <w:r w:rsidRPr="00665EDB">
              <w:rPr>
                <w:sz w:val="20"/>
                <w:szCs w:val="20"/>
              </w:rPr>
              <w:t>-2.06</w:t>
            </w:r>
            <w:r w:rsidR="0066678E" w:rsidRPr="00665EDB">
              <w:rPr>
                <w:sz w:val="20"/>
                <w:szCs w:val="20"/>
              </w:rPr>
              <w:t xml:space="preserve"> (-1.25)</w:t>
            </w:r>
          </w:p>
        </w:tc>
      </w:tr>
    </w:tbl>
    <w:p w:rsidR="0066678E" w:rsidRPr="009F5A02" w:rsidRDefault="0066678E" w:rsidP="009F5A02">
      <w:pPr>
        <w:pStyle w:val="ListParagraph"/>
        <w:ind w:left="0"/>
        <w:rPr>
          <w:rFonts w:ascii="Times New Roman" w:hAnsi="Times New Roman"/>
          <w:i/>
          <w:sz w:val="20"/>
          <w:szCs w:val="18"/>
        </w:rPr>
      </w:pPr>
      <w:r w:rsidRPr="009F5A02">
        <w:rPr>
          <w:rFonts w:ascii="Times New Roman" w:hAnsi="Times New Roman"/>
          <w:i/>
          <w:sz w:val="20"/>
          <w:szCs w:val="18"/>
        </w:rPr>
        <w:t>* Numbers in parentheses show nighttime crash change in rural area.</w:t>
      </w:r>
    </w:p>
    <w:p w:rsidR="0066678E" w:rsidRDefault="0066678E" w:rsidP="0066678E">
      <w:pPr>
        <w:rPr>
          <w:lang w:eastAsia="zh-CN"/>
        </w:rPr>
      </w:pPr>
    </w:p>
    <w:p w:rsidR="00D31402" w:rsidRDefault="00D31402" w:rsidP="0066678E">
      <w:pPr>
        <w:rPr>
          <w:lang w:eastAsia="zh-CN"/>
        </w:rPr>
      </w:pPr>
    </w:p>
    <w:p w:rsidR="009F5A02" w:rsidRDefault="009F5A02" w:rsidP="0066678E">
      <w:pPr>
        <w:rPr>
          <w:lang w:eastAsia="zh-CN"/>
        </w:rPr>
      </w:pPr>
    </w:p>
    <w:p w:rsidR="00D31402" w:rsidRDefault="00D31402" w:rsidP="0066678E">
      <w:pPr>
        <w:rPr>
          <w:lang w:eastAsia="zh-CN"/>
        </w:rPr>
      </w:pPr>
    </w:p>
    <w:p w:rsidR="00AD232A" w:rsidRDefault="00AD232A" w:rsidP="0066678E">
      <w:pPr>
        <w:rPr>
          <w:lang w:eastAsia="zh-CN"/>
        </w:rPr>
      </w:pPr>
    </w:p>
    <w:p w:rsidR="00AD232A" w:rsidRDefault="00AD232A" w:rsidP="0066678E">
      <w:pPr>
        <w:rPr>
          <w:lang w:eastAsia="zh-CN"/>
        </w:rPr>
      </w:pPr>
    </w:p>
    <w:p w:rsidR="009F5A02" w:rsidRPr="006C3654" w:rsidRDefault="009F5A02" w:rsidP="0066678E">
      <w:pPr>
        <w:rPr>
          <w:lang w:eastAsia="zh-CN"/>
        </w:rPr>
      </w:pPr>
    </w:p>
    <w:p w:rsidR="0066678E" w:rsidRPr="006C3654" w:rsidRDefault="0066678E" w:rsidP="009F5A02">
      <w:pPr>
        <w:pStyle w:val="Caption"/>
        <w:spacing w:after="120"/>
        <w:jc w:val="center"/>
        <w:rPr>
          <w:rFonts w:ascii="Times New Roman" w:hAnsi="Times New Roman"/>
          <w:b/>
          <w:i w:val="0"/>
          <w:color w:val="auto"/>
          <w:sz w:val="24"/>
        </w:rPr>
      </w:pPr>
      <w:bookmarkStart w:id="503" w:name="_Toc422999710"/>
      <w:r w:rsidRPr="006C3654">
        <w:rPr>
          <w:rFonts w:ascii="Times New Roman" w:hAnsi="Times New Roman"/>
          <w:b/>
          <w:i w:val="0"/>
          <w:color w:val="auto"/>
          <w:sz w:val="24"/>
        </w:rPr>
        <w:lastRenderedPageBreak/>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69</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(1-Lane Entry Ramp)</w:t>
      </w:r>
      <w:bookmarkEnd w:id="503"/>
    </w:p>
    <w:tbl>
      <w:tblPr>
        <w:tblW w:w="9360" w:type="dxa"/>
        <w:tblInd w:w="108" w:type="dxa"/>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szCs w:val="20"/>
              </w:rPr>
            </w:pPr>
            <w:r w:rsidRPr="00665EDB">
              <w:rPr>
                <w:b/>
                <w:sz w:val="20"/>
                <w:szCs w:val="20"/>
              </w:rPr>
              <w:t>Ch</w:t>
            </w:r>
            <w:r w:rsidR="0000393F" w:rsidRPr="00665EDB">
              <w:rPr>
                <w:b/>
                <w:sz w:val="20"/>
                <w:szCs w:val="20"/>
              </w:rPr>
              <w:t>ange in Nighttime Crash (crash</w:t>
            </w:r>
            <w:r w:rsidRPr="00665EDB">
              <w:rPr>
                <w:b/>
                <w:sz w:val="20"/>
                <w:szCs w:val="20"/>
              </w:rPr>
              <w:t>/mile/year)</w:t>
            </w:r>
          </w:p>
        </w:tc>
      </w:tr>
      <w:tr w:rsidR="0066678E" w:rsidRPr="00665EDB" w:rsidTr="00665EDB">
        <w:trPr>
          <w:trHeight w:val="350"/>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rPr>
            </w:pPr>
            <w:r w:rsidRPr="00665EDB">
              <w:rPr>
                <w:b/>
                <w:sz w:val="20"/>
              </w:rPr>
              <w:t>AADT =</w:t>
            </w:r>
            <w:r w:rsidR="009F5A02" w:rsidRPr="00665EDB">
              <w:rPr>
                <w:b/>
                <w:sz w:val="20"/>
              </w:rPr>
              <w:t xml:space="preserve"> </w:t>
            </w:r>
            <w:r w:rsidRPr="00665EDB">
              <w:rPr>
                <w:b/>
                <w:sz w:val="20"/>
              </w:rPr>
              <w:t>2,000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b/>
                <w:sz w:val="20"/>
              </w:rPr>
            </w:pPr>
            <w:r w:rsidRPr="00665EDB">
              <w:rPr>
                <w:b/>
                <w:sz w:val="20"/>
              </w:rPr>
              <w:t>AADT = 5,000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b/>
                <w:sz w:val="20"/>
              </w:rPr>
            </w:pPr>
            <w:r w:rsidRPr="00665EDB">
              <w:rPr>
                <w:b/>
                <w:sz w:val="20"/>
              </w:rPr>
              <w:t>AADT = 10,000</w:t>
            </w:r>
          </w:p>
        </w:tc>
      </w:tr>
      <w:tr w:rsidR="0066678E" w:rsidRPr="00665EDB" w:rsidTr="00665EDB">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rPr>
            </w:pPr>
            <w:r w:rsidRPr="00665EDB">
              <w:rPr>
                <w:sz w:val="20"/>
              </w:rPr>
              <w:t xml:space="preserve">Install lighting </w:t>
            </w:r>
            <w:r w:rsidRPr="00665EDB">
              <w:rPr>
                <w:b/>
                <w:sz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-0.72 (-0.51)</w:t>
            </w:r>
            <w:r w:rsidRPr="00665EDB">
              <w:rPr>
                <w:i/>
                <w:sz w:val="18"/>
                <w:szCs w:val="18"/>
              </w:rPr>
              <w:t xml:space="preserve"> *</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-1.41 (-0.98)</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-2.34 (-1.60)</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jc w:val="center"/>
              <w:rPr>
                <w:sz w:val="20"/>
              </w:rPr>
            </w:pP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0" w:type="dxa"/>
            <w:tcBorders>
              <w:top w:val="single" w:sz="4" w:space="0" w:color="auto"/>
              <w:right w:val="single" w:sz="4" w:space="0" w:color="auto"/>
            </w:tcBorders>
            <w:shd w:val="clear" w:color="auto" w:fill="auto"/>
            <w:vAlign w:val="center"/>
          </w:tcPr>
          <w:p w:rsidR="0066678E" w:rsidRPr="00665EDB" w:rsidRDefault="0066678E" w:rsidP="00665EDB">
            <w:pPr>
              <w:jc w:val="center"/>
              <w:rPr>
                <w:sz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rPr>
            </w:pPr>
            <w:r w:rsidRPr="00665EDB">
              <w:rPr>
                <w:sz w:val="20"/>
              </w:rPr>
              <w:t>-0.05*n(-0.05*n)</w:t>
            </w:r>
          </w:p>
        </w:tc>
        <w:tc>
          <w:tcPr>
            <w:tcW w:w="162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-0.10*n</w:t>
            </w:r>
          </w:p>
          <w:p w:rsidR="0066678E" w:rsidRPr="00665EDB" w:rsidRDefault="0066678E" w:rsidP="00665EDB">
            <w:pPr>
              <w:jc w:val="center"/>
              <w:rPr>
                <w:sz w:val="20"/>
              </w:rPr>
            </w:pPr>
            <w:r w:rsidRPr="00665EDB">
              <w:rPr>
                <w:sz w:val="20"/>
              </w:rPr>
              <w:t>(-0.10*n)</w:t>
            </w:r>
          </w:p>
        </w:tc>
        <w:tc>
          <w:tcPr>
            <w:tcW w:w="162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-0.17*n</w:t>
            </w:r>
          </w:p>
          <w:p w:rsidR="0066678E" w:rsidRPr="00665EDB" w:rsidRDefault="0066678E" w:rsidP="00665EDB">
            <w:pPr>
              <w:jc w:val="center"/>
              <w:rPr>
                <w:sz w:val="20"/>
              </w:rPr>
            </w:pPr>
            <w:r w:rsidRPr="00665EDB">
              <w:rPr>
                <w:sz w:val="20"/>
              </w:rPr>
              <w:t>(-0.17*n)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rPr>
            </w:pPr>
          </w:p>
        </w:tc>
        <w:tc>
          <w:tcPr>
            <w:tcW w:w="2070" w:type="dxa"/>
            <w:tcBorders>
              <w:bottom w:val="single" w:sz="4" w:space="0" w:color="auto"/>
              <w:right w:val="single" w:sz="4" w:space="0" w:color="auto"/>
            </w:tcBorders>
            <w:shd w:val="clear" w:color="auto" w:fill="auto"/>
            <w:vAlign w:val="center"/>
          </w:tcPr>
          <w:p w:rsidR="0066678E" w:rsidRPr="00665EDB" w:rsidRDefault="0066678E" w:rsidP="00665EDB">
            <w:pPr>
              <w:jc w:val="center"/>
              <w:rPr>
                <w:sz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-0.72-0.02*n</w:t>
            </w:r>
          </w:p>
          <w:p w:rsidR="0066678E" w:rsidRPr="00665EDB" w:rsidRDefault="0066678E" w:rsidP="00665EDB">
            <w:pPr>
              <w:jc w:val="center"/>
              <w:rPr>
                <w:sz w:val="20"/>
              </w:rPr>
            </w:pPr>
            <w:r w:rsidRPr="00665EDB">
              <w:rPr>
                <w:sz w:val="20"/>
              </w:rPr>
              <w:t>(-0.51-0.02*n)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rPr>
            </w:pPr>
            <w:r w:rsidRPr="00665EDB">
              <w:rPr>
                <w:sz w:val="20"/>
              </w:rPr>
              <w:t>-1.41-0.05*n</w:t>
            </w:r>
          </w:p>
          <w:p w:rsidR="0066678E" w:rsidRPr="00665EDB" w:rsidRDefault="0066678E" w:rsidP="00665EDB">
            <w:pPr>
              <w:jc w:val="center"/>
              <w:rPr>
                <w:sz w:val="20"/>
              </w:rPr>
            </w:pPr>
            <w:r w:rsidRPr="00665EDB">
              <w:rPr>
                <w:sz w:val="20"/>
              </w:rPr>
              <w:t>(-0.98-0.05*n)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rPr>
            </w:pPr>
            <w:r w:rsidRPr="00665EDB">
              <w:rPr>
                <w:sz w:val="20"/>
              </w:rPr>
              <w:t>-2.34-0.09*n</w:t>
            </w:r>
          </w:p>
          <w:p w:rsidR="0066678E" w:rsidRPr="00665EDB" w:rsidRDefault="0066678E" w:rsidP="00665EDB">
            <w:pPr>
              <w:jc w:val="center"/>
              <w:rPr>
                <w:sz w:val="20"/>
              </w:rPr>
            </w:pPr>
            <w:r w:rsidRPr="00665EDB">
              <w:rPr>
                <w:sz w:val="20"/>
              </w:rPr>
              <w:t>(-1.60-0.09*n)</w:t>
            </w:r>
          </w:p>
        </w:tc>
      </w:tr>
      <w:tr w:rsidR="0066678E" w:rsidRPr="00665EDB" w:rsidTr="00665EDB">
        <w:trPr>
          <w:trHeight w:val="261"/>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p>
          <w:p w:rsidR="0066678E" w:rsidRPr="00665EDB" w:rsidRDefault="0066678E" w:rsidP="00665EDB">
            <w:pPr>
              <w:jc w:val="center"/>
              <w:rPr>
                <w:sz w:val="20"/>
              </w:rPr>
            </w:pP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D17E06" w:rsidRPr="00665EDB" w:rsidRDefault="0066678E" w:rsidP="00665EDB">
            <w:pPr>
              <w:jc w:val="center"/>
              <w:rPr>
                <w:sz w:val="20"/>
              </w:rPr>
            </w:pPr>
            <w:r w:rsidRPr="00665EDB">
              <w:rPr>
                <w:sz w:val="20"/>
              </w:rPr>
              <w:t>-0.04*n</w:t>
            </w:r>
          </w:p>
          <w:p w:rsidR="0066678E" w:rsidRPr="00665EDB" w:rsidRDefault="0066678E" w:rsidP="00665EDB">
            <w:pPr>
              <w:jc w:val="center"/>
              <w:rPr>
                <w:sz w:val="20"/>
              </w:rPr>
            </w:pPr>
            <w:r w:rsidRPr="00665EDB">
              <w:rPr>
                <w:sz w:val="20"/>
              </w:rPr>
              <w:t>(-0.04*n)</w:t>
            </w:r>
          </w:p>
        </w:tc>
        <w:tc>
          <w:tcPr>
            <w:tcW w:w="162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-0.07*n</w:t>
            </w:r>
          </w:p>
          <w:p w:rsidR="0066678E" w:rsidRPr="00665EDB" w:rsidRDefault="0066678E" w:rsidP="00665EDB">
            <w:pPr>
              <w:jc w:val="center"/>
              <w:rPr>
                <w:sz w:val="20"/>
              </w:rPr>
            </w:pPr>
            <w:r w:rsidRPr="00665EDB">
              <w:rPr>
                <w:sz w:val="20"/>
              </w:rPr>
              <w:t>(-0.07*n)</w:t>
            </w:r>
          </w:p>
        </w:tc>
        <w:tc>
          <w:tcPr>
            <w:tcW w:w="162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-0.13*n</w:t>
            </w:r>
          </w:p>
          <w:p w:rsidR="0066678E" w:rsidRPr="00665EDB" w:rsidRDefault="0066678E" w:rsidP="00665EDB">
            <w:pPr>
              <w:keepNext/>
              <w:jc w:val="center"/>
              <w:rPr>
                <w:sz w:val="20"/>
              </w:rPr>
            </w:pPr>
            <w:r w:rsidRPr="00665EDB">
              <w:rPr>
                <w:sz w:val="20"/>
              </w:rPr>
              <w:t>(-0.13*n)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-0.72-0.01*n</w:t>
            </w:r>
          </w:p>
          <w:p w:rsidR="0066678E" w:rsidRPr="00665EDB" w:rsidRDefault="0066678E" w:rsidP="00665EDB">
            <w:pPr>
              <w:jc w:val="center"/>
              <w:rPr>
                <w:sz w:val="20"/>
                <w:szCs w:val="20"/>
              </w:rPr>
            </w:pPr>
            <w:r w:rsidRPr="00665EDB">
              <w:rPr>
                <w:sz w:val="20"/>
              </w:rPr>
              <w:t>(-0.51-0.01*n)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rPr>
            </w:pPr>
            <w:r w:rsidRPr="00665EDB">
              <w:rPr>
                <w:sz w:val="20"/>
              </w:rPr>
              <w:t>-1.41-0.02*n</w:t>
            </w:r>
          </w:p>
          <w:p w:rsidR="0066678E" w:rsidRPr="00665EDB" w:rsidRDefault="0066678E" w:rsidP="00665EDB">
            <w:pPr>
              <w:jc w:val="center"/>
              <w:rPr>
                <w:sz w:val="20"/>
                <w:szCs w:val="20"/>
              </w:rPr>
            </w:pPr>
            <w:r w:rsidRPr="00665EDB">
              <w:rPr>
                <w:sz w:val="20"/>
              </w:rPr>
              <w:t>(-0.98-0.02*n)</w:t>
            </w:r>
          </w:p>
        </w:tc>
        <w:tc>
          <w:tcPr>
            <w:tcW w:w="1620" w:type="dxa"/>
            <w:tcBorders>
              <w:bottom w:val="single" w:sz="4" w:space="0" w:color="auto"/>
            </w:tcBorders>
            <w:shd w:val="clear" w:color="auto" w:fill="auto"/>
            <w:vAlign w:val="center"/>
          </w:tcPr>
          <w:p w:rsidR="0066678E" w:rsidRPr="00665EDB" w:rsidRDefault="0066678E" w:rsidP="00665EDB">
            <w:pPr>
              <w:jc w:val="center"/>
              <w:rPr>
                <w:sz w:val="20"/>
              </w:rPr>
            </w:pPr>
            <w:r w:rsidRPr="00665EDB">
              <w:rPr>
                <w:sz w:val="20"/>
              </w:rPr>
              <w:t>-2.34-0.04*n</w:t>
            </w:r>
          </w:p>
          <w:p w:rsidR="0066678E" w:rsidRPr="00665EDB" w:rsidRDefault="0066678E" w:rsidP="00665EDB">
            <w:pPr>
              <w:keepNext/>
              <w:jc w:val="center"/>
              <w:rPr>
                <w:sz w:val="20"/>
                <w:szCs w:val="20"/>
              </w:rPr>
            </w:pPr>
            <w:r w:rsidRPr="00665EDB">
              <w:rPr>
                <w:sz w:val="20"/>
              </w:rPr>
              <w:t>(-1.60-0.04*n)</w:t>
            </w:r>
          </w:p>
        </w:tc>
      </w:tr>
    </w:tbl>
    <w:p w:rsidR="0066678E" w:rsidRPr="009F5A02" w:rsidRDefault="0066678E" w:rsidP="009F5A02">
      <w:pPr>
        <w:pStyle w:val="ListParagraph"/>
        <w:spacing w:after="100" w:afterAutospacing="1"/>
        <w:ind w:left="0"/>
        <w:rPr>
          <w:rFonts w:ascii="Times New Roman" w:hAnsi="Times New Roman"/>
          <w:i/>
          <w:sz w:val="20"/>
          <w:szCs w:val="18"/>
        </w:rPr>
      </w:pPr>
      <w:r w:rsidRPr="009F5A02">
        <w:rPr>
          <w:rFonts w:ascii="Times New Roman" w:hAnsi="Times New Roman"/>
          <w:i/>
          <w:sz w:val="20"/>
          <w:szCs w:val="18"/>
        </w:rPr>
        <w:t>* Numbers in parentheses show nighttime crash change in rural area.</w:t>
      </w:r>
    </w:p>
    <w:p w:rsidR="0066678E" w:rsidRPr="006C3654" w:rsidRDefault="0066678E" w:rsidP="009F5A02">
      <w:pPr>
        <w:pStyle w:val="Caption"/>
        <w:spacing w:after="120"/>
        <w:jc w:val="center"/>
        <w:rPr>
          <w:rFonts w:ascii="Times New Roman" w:hAnsi="Times New Roman"/>
          <w:b/>
          <w:i w:val="0"/>
          <w:color w:val="auto"/>
          <w:sz w:val="24"/>
        </w:rPr>
      </w:pPr>
      <w:bookmarkStart w:id="504" w:name="_Toc422999711"/>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70</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(1-Lane Exit Ramp)</w:t>
      </w:r>
      <w:bookmarkEnd w:id="504"/>
    </w:p>
    <w:tbl>
      <w:tblPr>
        <w:tblW w:w="9360" w:type="dxa"/>
        <w:tblInd w:w="108" w:type="dxa"/>
        <w:tblLayout w:type="fixed"/>
        <w:tblLook w:val="04A0" w:firstRow="1" w:lastRow="0" w:firstColumn="1" w:lastColumn="0" w:noHBand="0" w:noVBand="1"/>
      </w:tblPr>
      <w:tblGrid>
        <w:gridCol w:w="2430"/>
        <w:gridCol w:w="2072"/>
        <w:gridCol w:w="1619"/>
        <w:gridCol w:w="1619"/>
        <w:gridCol w:w="1620"/>
      </w:tblGrid>
      <w:tr w:rsidR="0066678E" w:rsidRPr="00665EDB" w:rsidTr="00665EDB">
        <w:trPr>
          <w:trHeight w:val="350"/>
        </w:trPr>
        <w:tc>
          <w:tcPr>
            <w:tcW w:w="4502"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Treatment</w:t>
            </w:r>
          </w:p>
        </w:tc>
        <w:tc>
          <w:tcPr>
            <w:tcW w:w="4858"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Change in</w:t>
            </w:r>
            <w:r w:rsidR="0000393F" w:rsidRPr="00665EDB">
              <w:rPr>
                <w:b/>
                <w:sz w:val="20"/>
                <w:szCs w:val="20"/>
              </w:rPr>
              <w:t xml:space="preserve"> Nighttime Crash (crash</w:t>
            </w:r>
            <w:r w:rsidRPr="00665EDB">
              <w:rPr>
                <w:b/>
                <w:sz w:val="20"/>
                <w:szCs w:val="20"/>
              </w:rPr>
              <w:t>/mile/year)</w:t>
            </w:r>
          </w:p>
        </w:tc>
      </w:tr>
      <w:tr w:rsidR="0066678E" w:rsidRPr="00665EDB" w:rsidTr="00665EDB">
        <w:trPr>
          <w:trHeight w:val="350"/>
        </w:trPr>
        <w:tc>
          <w:tcPr>
            <w:tcW w:w="4502"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1619"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rPr>
            </w:pPr>
            <w:r w:rsidRPr="00665EDB">
              <w:rPr>
                <w:b/>
                <w:sz w:val="20"/>
              </w:rPr>
              <w:t>AADT =</w:t>
            </w:r>
            <w:r w:rsidR="009F5A02" w:rsidRPr="00665EDB">
              <w:rPr>
                <w:b/>
                <w:sz w:val="20"/>
              </w:rPr>
              <w:t xml:space="preserve"> </w:t>
            </w:r>
            <w:r w:rsidRPr="00665EDB">
              <w:rPr>
                <w:b/>
                <w:sz w:val="20"/>
              </w:rPr>
              <w:t>2,000</w:t>
            </w:r>
          </w:p>
        </w:tc>
        <w:tc>
          <w:tcPr>
            <w:tcW w:w="1619"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5,000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10,000</w:t>
            </w:r>
          </w:p>
        </w:tc>
      </w:tr>
      <w:tr w:rsidR="0066678E" w:rsidRPr="00665EDB" w:rsidTr="00665EDB">
        <w:tc>
          <w:tcPr>
            <w:tcW w:w="4502"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Install lighting </w:t>
            </w:r>
            <w:r w:rsidRPr="00665EDB">
              <w:rPr>
                <w:b/>
                <w:sz w:val="20"/>
                <w:szCs w:val="20"/>
              </w:rPr>
              <w:t>only</w:t>
            </w:r>
          </w:p>
        </w:tc>
        <w:tc>
          <w:tcPr>
            <w:tcW w:w="1619"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w:t>
            </w:r>
            <w:r w:rsidR="00E20DC8" w:rsidRPr="00665EDB">
              <w:rPr>
                <w:sz w:val="20"/>
                <w:szCs w:val="20"/>
              </w:rPr>
              <w:t>0</w:t>
            </w:r>
            <w:r w:rsidRPr="00665EDB">
              <w:rPr>
                <w:sz w:val="20"/>
                <w:szCs w:val="20"/>
              </w:rPr>
              <w:t xml:space="preserve"> (-0.00)</w:t>
            </w:r>
            <w:r w:rsidRPr="00665EDB">
              <w:rPr>
                <w:i/>
                <w:sz w:val="18"/>
                <w:szCs w:val="18"/>
              </w:rPr>
              <w:t>*</w:t>
            </w:r>
          </w:p>
        </w:tc>
        <w:tc>
          <w:tcPr>
            <w:tcW w:w="1619"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t>
            </w:r>
            <w:r w:rsidR="001D3494" w:rsidRPr="00665EDB">
              <w:rPr>
                <w:sz w:val="20"/>
                <w:szCs w:val="20"/>
              </w:rPr>
              <w:t>0.30</w:t>
            </w:r>
            <w:r w:rsidRPr="00665EDB">
              <w:rPr>
                <w:sz w:val="20"/>
                <w:szCs w:val="20"/>
              </w:rPr>
              <w:t xml:space="preserve"> (-0.00)</w:t>
            </w:r>
          </w:p>
        </w:tc>
        <w:tc>
          <w:tcPr>
            <w:tcW w:w="1620" w:type="dxa"/>
            <w:tcBorders>
              <w:top w:val="single" w:sz="4" w:space="0" w:color="auto"/>
              <w:bottom w:val="single" w:sz="4" w:space="0" w:color="auto"/>
            </w:tcBorders>
            <w:shd w:val="clear" w:color="auto" w:fill="auto"/>
            <w:vAlign w:val="center"/>
          </w:tcPr>
          <w:p w:rsidR="0066678E" w:rsidRPr="00665EDB" w:rsidRDefault="001D3494" w:rsidP="00665EDB">
            <w:pPr>
              <w:keepNext/>
              <w:spacing w:after="100" w:afterAutospacing="1"/>
              <w:jc w:val="center"/>
              <w:rPr>
                <w:sz w:val="20"/>
                <w:szCs w:val="20"/>
              </w:rPr>
            </w:pPr>
            <w:r w:rsidRPr="00665EDB">
              <w:rPr>
                <w:sz w:val="20"/>
                <w:szCs w:val="20"/>
              </w:rPr>
              <w:t>-0.86 (-0.33</w:t>
            </w:r>
            <w:r w:rsidR="0066678E" w:rsidRPr="00665EDB">
              <w:rPr>
                <w:sz w:val="20"/>
                <w:szCs w:val="20"/>
              </w:rPr>
              <w:t>)</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spacing w:after="100" w:afterAutospacing="1"/>
              <w:jc w:val="center"/>
              <w:rPr>
                <w:sz w:val="20"/>
                <w:szCs w:val="20"/>
              </w:rPr>
            </w:pP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2" w:type="dxa"/>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19"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rPr>
            </w:pPr>
            <w:r w:rsidRPr="00665EDB">
              <w:rPr>
                <w:sz w:val="20"/>
              </w:rPr>
              <w:t>-0.04*n</w:t>
            </w:r>
          </w:p>
          <w:p w:rsidR="0066678E" w:rsidRPr="00665EDB" w:rsidRDefault="0066678E" w:rsidP="00665EDB">
            <w:pPr>
              <w:spacing w:after="100" w:afterAutospacing="1"/>
              <w:jc w:val="center"/>
              <w:rPr>
                <w:sz w:val="20"/>
                <w:szCs w:val="20"/>
              </w:rPr>
            </w:pPr>
            <w:r w:rsidRPr="00665EDB">
              <w:rPr>
                <w:sz w:val="20"/>
              </w:rPr>
              <w:t>(-0.04*n)</w:t>
            </w:r>
          </w:p>
        </w:tc>
        <w:tc>
          <w:tcPr>
            <w:tcW w:w="1619"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-0.08*n</w:t>
            </w:r>
          </w:p>
          <w:p w:rsidR="0066678E" w:rsidRPr="00665EDB" w:rsidRDefault="0066678E" w:rsidP="00665EDB">
            <w:pPr>
              <w:spacing w:after="100" w:afterAutospacing="1"/>
              <w:jc w:val="center"/>
              <w:rPr>
                <w:sz w:val="20"/>
                <w:szCs w:val="20"/>
              </w:rPr>
            </w:pPr>
            <w:r w:rsidRPr="00665EDB">
              <w:rPr>
                <w:sz w:val="20"/>
              </w:rPr>
              <w:t>(-0.08*n)</w:t>
            </w:r>
          </w:p>
        </w:tc>
        <w:tc>
          <w:tcPr>
            <w:tcW w:w="1620" w:type="dxa"/>
            <w:tcBorders>
              <w:top w:val="single" w:sz="4" w:space="0" w:color="auto"/>
            </w:tcBorders>
            <w:shd w:val="clear" w:color="auto" w:fill="auto"/>
            <w:vAlign w:val="center"/>
          </w:tcPr>
          <w:p w:rsidR="0066678E" w:rsidRPr="00665EDB" w:rsidRDefault="0066678E" w:rsidP="00665EDB">
            <w:pPr>
              <w:jc w:val="center"/>
              <w:rPr>
                <w:sz w:val="20"/>
              </w:rPr>
            </w:pPr>
            <w:r w:rsidRPr="00665EDB">
              <w:rPr>
                <w:sz w:val="20"/>
              </w:rPr>
              <w:t>-0.13*n</w:t>
            </w:r>
          </w:p>
          <w:p w:rsidR="0066678E" w:rsidRPr="00665EDB" w:rsidRDefault="0066678E" w:rsidP="00665EDB">
            <w:pPr>
              <w:keepNext/>
              <w:spacing w:after="100" w:afterAutospacing="1"/>
              <w:jc w:val="center"/>
              <w:rPr>
                <w:sz w:val="20"/>
                <w:szCs w:val="20"/>
              </w:rPr>
            </w:pPr>
            <w:r w:rsidRPr="00665EDB">
              <w:rPr>
                <w:sz w:val="20"/>
              </w:rPr>
              <w:t>(-0.13*n)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2" w:type="dxa"/>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19"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-0.03*n</w:t>
            </w:r>
          </w:p>
          <w:p w:rsidR="0066678E" w:rsidRPr="00665EDB" w:rsidRDefault="0066678E" w:rsidP="00665EDB">
            <w:pPr>
              <w:spacing w:after="100" w:afterAutospacing="1"/>
              <w:jc w:val="center"/>
              <w:rPr>
                <w:sz w:val="20"/>
                <w:szCs w:val="20"/>
              </w:rPr>
            </w:pPr>
            <w:r w:rsidRPr="00665EDB">
              <w:rPr>
                <w:sz w:val="20"/>
              </w:rPr>
              <w:t>(-0.03*n)</w:t>
            </w:r>
          </w:p>
        </w:tc>
        <w:tc>
          <w:tcPr>
            <w:tcW w:w="1619" w:type="dxa"/>
            <w:tcBorders>
              <w:bottom w:val="single" w:sz="4" w:space="0" w:color="auto"/>
            </w:tcBorders>
            <w:shd w:val="clear" w:color="auto" w:fill="auto"/>
            <w:vAlign w:val="center"/>
          </w:tcPr>
          <w:p w:rsidR="0066678E" w:rsidRPr="00665EDB" w:rsidRDefault="001D3494" w:rsidP="00665EDB">
            <w:pPr>
              <w:jc w:val="center"/>
              <w:rPr>
                <w:sz w:val="20"/>
              </w:rPr>
            </w:pPr>
            <w:r w:rsidRPr="00665EDB">
              <w:rPr>
                <w:sz w:val="20"/>
              </w:rPr>
              <w:t>-0.30</w:t>
            </w:r>
            <w:r w:rsidR="0066678E" w:rsidRPr="00665EDB">
              <w:rPr>
                <w:sz w:val="20"/>
              </w:rPr>
              <w:t>-0.06*n</w:t>
            </w:r>
          </w:p>
          <w:p w:rsidR="0066678E" w:rsidRPr="00665EDB" w:rsidRDefault="0066678E" w:rsidP="00665EDB">
            <w:pPr>
              <w:spacing w:after="100" w:afterAutospacing="1"/>
              <w:jc w:val="center"/>
              <w:rPr>
                <w:sz w:val="20"/>
                <w:szCs w:val="20"/>
              </w:rPr>
            </w:pPr>
            <w:r w:rsidRPr="00665EDB">
              <w:rPr>
                <w:sz w:val="20"/>
              </w:rPr>
              <w:t>(-0.06*n)</w:t>
            </w:r>
          </w:p>
        </w:tc>
        <w:tc>
          <w:tcPr>
            <w:tcW w:w="1620" w:type="dxa"/>
            <w:tcBorders>
              <w:bottom w:val="single" w:sz="4" w:space="0" w:color="auto"/>
            </w:tcBorders>
            <w:shd w:val="clear" w:color="auto" w:fill="auto"/>
            <w:vAlign w:val="center"/>
          </w:tcPr>
          <w:p w:rsidR="0066678E" w:rsidRPr="00665EDB" w:rsidRDefault="001D3494" w:rsidP="00665EDB">
            <w:pPr>
              <w:jc w:val="center"/>
              <w:rPr>
                <w:sz w:val="20"/>
              </w:rPr>
            </w:pPr>
            <w:r w:rsidRPr="00665EDB">
              <w:rPr>
                <w:sz w:val="20"/>
              </w:rPr>
              <w:t>-0.86</w:t>
            </w:r>
            <w:r w:rsidR="0066678E" w:rsidRPr="00665EDB">
              <w:rPr>
                <w:sz w:val="20"/>
              </w:rPr>
              <w:t>-0.17*n</w:t>
            </w:r>
          </w:p>
          <w:p w:rsidR="0066678E" w:rsidRPr="00665EDB" w:rsidRDefault="001D3494" w:rsidP="00665EDB">
            <w:pPr>
              <w:keepNext/>
              <w:spacing w:after="100" w:afterAutospacing="1"/>
              <w:jc w:val="center"/>
              <w:rPr>
                <w:sz w:val="20"/>
                <w:szCs w:val="20"/>
              </w:rPr>
            </w:pPr>
            <w:r w:rsidRPr="00665EDB">
              <w:rPr>
                <w:sz w:val="20"/>
              </w:rPr>
              <w:t>(-0.33</w:t>
            </w:r>
            <w:r w:rsidR="0066678E" w:rsidRPr="00665EDB">
              <w:rPr>
                <w:sz w:val="20"/>
              </w:rPr>
              <w:t>-0.17*n)</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p>
          <w:p w:rsidR="0066678E" w:rsidRPr="00665EDB" w:rsidRDefault="0066678E" w:rsidP="00665EDB">
            <w:pPr>
              <w:jc w:val="center"/>
              <w:rPr>
                <w:sz w:val="20"/>
                <w:szCs w:val="20"/>
              </w:rPr>
            </w:pP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2" w:type="dxa"/>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19"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19"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-0 (-0)</w:t>
            </w:r>
          </w:p>
        </w:tc>
        <w:tc>
          <w:tcPr>
            <w:tcW w:w="1620" w:type="dxa"/>
            <w:tcBorders>
              <w:top w:val="single" w:sz="4" w:space="0" w:color="auto"/>
            </w:tcBorders>
            <w:shd w:val="clear" w:color="auto" w:fill="auto"/>
            <w:vAlign w:val="center"/>
          </w:tcPr>
          <w:p w:rsidR="0066678E" w:rsidRPr="00665EDB" w:rsidRDefault="0066678E" w:rsidP="00665EDB">
            <w:pPr>
              <w:keepNext/>
              <w:jc w:val="center"/>
              <w:rPr>
                <w:sz w:val="20"/>
                <w:szCs w:val="20"/>
              </w:rPr>
            </w:pPr>
            <w:r w:rsidRPr="00665EDB">
              <w:rPr>
                <w:sz w:val="20"/>
                <w:szCs w:val="20"/>
              </w:rPr>
              <w:t>-0 (-0)</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2" w:type="dxa"/>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19" w:type="dxa"/>
            <w:tcBorders>
              <w:left w:val="single" w:sz="4" w:space="0" w:color="auto"/>
              <w:bottom w:val="single" w:sz="4" w:space="0" w:color="auto"/>
            </w:tcBorders>
            <w:shd w:val="clear" w:color="auto" w:fill="auto"/>
            <w:vAlign w:val="center"/>
          </w:tcPr>
          <w:p w:rsidR="0066678E" w:rsidRPr="00665EDB" w:rsidRDefault="0066678E" w:rsidP="00665EDB">
            <w:pPr>
              <w:jc w:val="center"/>
              <w:rPr>
                <w:sz w:val="20"/>
              </w:rPr>
            </w:pPr>
            <w:r w:rsidRPr="00665EDB">
              <w:rPr>
                <w:sz w:val="20"/>
              </w:rPr>
              <w:t>-0.02*n</w:t>
            </w:r>
          </w:p>
          <w:p w:rsidR="0066678E" w:rsidRPr="00665EDB" w:rsidRDefault="0066678E" w:rsidP="00665EDB">
            <w:pPr>
              <w:jc w:val="center"/>
              <w:rPr>
                <w:sz w:val="20"/>
                <w:szCs w:val="20"/>
              </w:rPr>
            </w:pPr>
            <w:r w:rsidRPr="00665EDB">
              <w:rPr>
                <w:sz w:val="20"/>
              </w:rPr>
              <w:t>(-0.02*n)</w:t>
            </w:r>
          </w:p>
        </w:tc>
        <w:tc>
          <w:tcPr>
            <w:tcW w:w="1619" w:type="dxa"/>
            <w:tcBorders>
              <w:bottom w:val="single" w:sz="4" w:space="0" w:color="auto"/>
            </w:tcBorders>
            <w:shd w:val="clear" w:color="auto" w:fill="auto"/>
            <w:vAlign w:val="center"/>
          </w:tcPr>
          <w:p w:rsidR="0066678E" w:rsidRPr="00665EDB" w:rsidRDefault="001D3494" w:rsidP="00665EDB">
            <w:pPr>
              <w:jc w:val="center"/>
              <w:rPr>
                <w:sz w:val="20"/>
              </w:rPr>
            </w:pPr>
            <w:r w:rsidRPr="00665EDB">
              <w:rPr>
                <w:sz w:val="20"/>
              </w:rPr>
              <w:t>-0.30</w:t>
            </w:r>
            <w:r w:rsidR="0066678E" w:rsidRPr="00665EDB">
              <w:rPr>
                <w:sz w:val="20"/>
              </w:rPr>
              <w:t>-0.04*n</w:t>
            </w:r>
          </w:p>
          <w:p w:rsidR="0066678E" w:rsidRPr="00665EDB" w:rsidRDefault="0066678E" w:rsidP="00665EDB">
            <w:pPr>
              <w:jc w:val="center"/>
              <w:rPr>
                <w:sz w:val="20"/>
                <w:szCs w:val="20"/>
              </w:rPr>
            </w:pPr>
            <w:r w:rsidRPr="00665EDB">
              <w:rPr>
                <w:sz w:val="20"/>
              </w:rPr>
              <w:t>(-0.04*n)</w:t>
            </w:r>
          </w:p>
        </w:tc>
        <w:tc>
          <w:tcPr>
            <w:tcW w:w="1620" w:type="dxa"/>
            <w:tcBorders>
              <w:bottom w:val="single" w:sz="4" w:space="0" w:color="auto"/>
            </w:tcBorders>
            <w:shd w:val="clear" w:color="auto" w:fill="auto"/>
            <w:vAlign w:val="center"/>
          </w:tcPr>
          <w:p w:rsidR="0066678E" w:rsidRPr="00665EDB" w:rsidRDefault="001D3494" w:rsidP="00665EDB">
            <w:pPr>
              <w:jc w:val="center"/>
              <w:rPr>
                <w:sz w:val="20"/>
              </w:rPr>
            </w:pPr>
            <w:r w:rsidRPr="00665EDB">
              <w:rPr>
                <w:sz w:val="20"/>
              </w:rPr>
              <w:t>-0.86</w:t>
            </w:r>
            <w:r w:rsidR="0066678E" w:rsidRPr="00665EDB">
              <w:rPr>
                <w:sz w:val="20"/>
              </w:rPr>
              <w:t>-0.07*n</w:t>
            </w:r>
          </w:p>
          <w:p w:rsidR="0066678E" w:rsidRPr="00665EDB" w:rsidRDefault="001D3494" w:rsidP="00665EDB">
            <w:pPr>
              <w:keepNext/>
              <w:jc w:val="center"/>
              <w:rPr>
                <w:sz w:val="20"/>
                <w:szCs w:val="20"/>
              </w:rPr>
            </w:pPr>
            <w:r w:rsidRPr="00665EDB">
              <w:rPr>
                <w:sz w:val="20"/>
              </w:rPr>
              <w:t>(-0.33</w:t>
            </w:r>
            <w:r w:rsidR="0066678E" w:rsidRPr="00665EDB">
              <w:rPr>
                <w:sz w:val="20"/>
              </w:rPr>
              <w:t>-0.07*n)</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Convert to Direct Connection Ramp</w:t>
            </w:r>
          </w:p>
        </w:tc>
        <w:tc>
          <w:tcPr>
            <w:tcW w:w="2072" w:type="dxa"/>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19"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rPr>
              <w:t>-0.09</w:t>
            </w:r>
            <w:r w:rsidR="00E20DC8" w:rsidRPr="00665EDB">
              <w:rPr>
                <w:sz w:val="20"/>
              </w:rPr>
              <w:t xml:space="preserve"> </w:t>
            </w:r>
            <w:r w:rsidRPr="00665EDB">
              <w:rPr>
                <w:sz w:val="20"/>
              </w:rPr>
              <w:t>(-0.09)</w:t>
            </w:r>
          </w:p>
        </w:tc>
        <w:tc>
          <w:tcPr>
            <w:tcW w:w="1619"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rPr>
              <w:t>-0.16</w:t>
            </w:r>
            <w:r w:rsidR="00E20DC8" w:rsidRPr="00665EDB">
              <w:rPr>
                <w:sz w:val="20"/>
              </w:rPr>
              <w:t xml:space="preserve"> </w:t>
            </w:r>
            <w:r w:rsidRPr="00665EDB">
              <w:rPr>
                <w:sz w:val="20"/>
              </w:rPr>
              <w:t>(-0.16)</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rPr>
              <w:t>-0.23</w:t>
            </w:r>
            <w:r w:rsidR="00E20DC8" w:rsidRPr="00665EDB">
              <w:rPr>
                <w:sz w:val="20"/>
              </w:rPr>
              <w:t xml:space="preserve"> </w:t>
            </w:r>
            <w:r w:rsidRPr="00665EDB">
              <w:rPr>
                <w:sz w:val="20"/>
              </w:rPr>
              <w:t>(-0.23)</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p>
        </w:tc>
        <w:tc>
          <w:tcPr>
            <w:tcW w:w="2072" w:type="dxa"/>
            <w:tcBorders>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 Installing Lighting</w:t>
            </w:r>
          </w:p>
        </w:tc>
        <w:tc>
          <w:tcPr>
            <w:tcW w:w="1619" w:type="dxa"/>
            <w:tcBorders>
              <w:left w:val="single" w:sz="4" w:space="0" w:color="auto"/>
              <w:bottom w:val="single" w:sz="4" w:space="0" w:color="auto"/>
            </w:tcBorders>
            <w:shd w:val="clear" w:color="auto" w:fill="auto"/>
            <w:vAlign w:val="center"/>
          </w:tcPr>
          <w:p w:rsidR="0066678E" w:rsidRPr="00665EDB" w:rsidRDefault="00D17E06" w:rsidP="00665EDB">
            <w:pPr>
              <w:jc w:val="center"/>
              <w:rPr>
                <w:sz w:val="20"/>
                <w:szCs w:val="20"/>
              </w:rPr>
            </w:pPr>
            <w:r w:rsidRPr="00665EDB">
              <w:rPr>
                <w:sz w:val="20"/>
                <w:szCs w:val="20"/>
              </w:rPr>
              <w:t>-0.00</w:t>
            </w:r>
            <w:r w:rsidR="00E20DC8" w:rsidRPr="00665EDB">
              <w:rPr>
                <w:sz w:val="20"/>
                <w:szCs w:val="20"/>
              </w:rPr>
              <w:t xml:space="preserve"> </w:t>
            </w:r>
            <w:r w:rsidR="0066678E" w:rsidRPr="00665EDB">
              <w:rPr>
                <w:sz w:val="20"/>
                <w:szCs w:val="20"/>
              </w:rPr>
              <w:t>(-0.</w:t>
            </w:r>
            <w:r w:rsidRPr="00665EDB">
              <w:rPr>
                <w:sz w:val="20"/>
                <w:szCs w:val="20"/>
              </w:rPr>
              <w:t>0</w:t>
            </w:r>
            <w:r w:rsidR="0066678E" w:rsidRPr="00665EDB">
              <w:rPr>
                <w:sz w:val="20"/>
                <w:szCs w:val="20"/>
              </w:rPr>
              <w:t>0)</w:t>
            </w:r>
          </w:p>
        </w:tc>
        <w:tc>
          <w:tcPr>
            <w:tcW w:w="1619" w:type="dxa"/>
            <w:tcBorders>
              <w:bottom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t>
            </w:r>
            <w:r w:rsidR="001D3494" w:rsidRPr="00665EDB">
              <w:rPr>
                <w:sz w:val="20"/>
                <w:szCs w:val="20"/>
              </w:rPr>
              <w:t>0.30</w:t>
            </w:r>
            <w:r w:rsidRPr="00665EDB">
              <w:rPr>
                <w:sz w:val="20"/>
                <w:szCs w:val="20"/>
              </w:rPr>
              <w:t xml:space="preserve"> (-0.00)</w:t>
            </w:r>
          </w:p>
        </w:tc>
        <w:tc>
          <w:tcPr>
            <w:tcW w:w="1620" w:type="dxa"/>
            <w:tcBorders>
              <w:bottom w:val="single" w:sz="4" w:space="0" w:color="auto"/>
            </w:tcBorders>
            <w:shd w:val="clear" w:color="auto" w:fill="auto"/>
            <w:vAlign w:val="center"/>
          </w:tcPr>
          <w:p w:rsidR="0066678E" w:rsidRPr="00665EDB" w:rsidRDefault="001D3494" w:rsidP="00665EDB">
            <w:pPr>
              <w:keepNext/>
              <w:jc w:val="center"/>
              <w:rPr>
                <w:sz w:val="20"/>
                <w:szCs w:val="20"/>
              </w:rPr>
            </w:pPr>
            <w:r w:rsidRPr="00665EDB">
              <w:rPr>
                <w:sz w:val="20"/>
                <w:szCs w:val="20"/>
              </w:rPr>
              <w:t>-0.86 (-0.33</w:t>
            </w:r>
            <w:r w:rsidR="0066678E" w:rsidRPr="00665EDB">
              <w:rPr>
                <w:sz w:val="20"/>
                <w:szCs w:val="20"/>
              </w:rPr>
              <w:t>)</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Convert to Free Flow Loop</w:t>
            </w:r>
          </w:p>
        </w:tc>
        <w:tc>
          <w:tcPr>
            <w:tcW w:w="2072" w:type="dxa"/>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w/o Installing Lighting</w:t>
            </w:r>
          </w:p>
        </w:tc>
        <w:tc>
          <w:tcPr>
            <w:tcW w:w="1619" w:type="dxa"/>
            <w:tcBorders>
              <w:top w:val="single" w:sz="4" w:space="0" w:color="auto"/>
              <w:left w:val="single" w:sz="4" w:space="0" w:color="auto"/>
            </w:tcBorders>
            <w:shd w:val="clear" w:color="auto" w:fill="auto"/>
            <w:vAlign w:val="center"/>
          </w:tcPr>
          <w:p w:rsidR="0066678E" w:rsidRPr="00665EDB" w:rsidRDefault="0066678E" w:rsidP="00665EDB">
            <w:pPr>
              <w:jc w:val="center"/>
              <w:rPr>
                <w:sz w:val="20"/>
                <w:szCs w:val="20"/>
              </w:rPr>
            </w:pPr>
            <w:r w:rsidRPr="00665EDB">
              <w:rPr>
                <w:sz w:val="20"/>
              </w:rPr>
              <w:t>-0.09</w:t>
            </w:r>
            <w:r w:rsidR="00E20DC8" w:rsidRPr="00665EDB">
              <w:rPr>
                <w:sz w:val="20"/>
              </w:rPr>
              <w:t xml:space="preserve"> </w:t>
            </w:r>
            <w:r w:rsidRPr="00665EDB">
              <w:rPr>
                <w:sz w:val="20"/>
              </w:rPr>
              <w:t>(-0.09)</w:t>
            </w:r>
          </w:p>
        </w:tc>
        <w:tc>
          <w:tcPr>
            <w:tcW w:w="1619"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rPr>
              <w:t>-0.16</w:t>
            </w:r>
            <w:r w:rsidR="00E20DC8" w:rsidRPr="00665EDB">
              <w:rPr>
                <w:sz w:val="20"/>
              </w:rPr>
              <w:t xml:space="preserve"> </w:t>
            </w:r>
            <w:r w:rsidRPr="00665EDB">
              <w:rPr>
                <w:sz w:val="20"/>
              </w:rPr>
              <w:t>(-0.16)</w:t>
            </w:r>
          </w:p>
        </w:tc>
        <w:tc>
          <w:tcPr>
            <w:tcW w:w="1620" w:type="dxa"/>
            <w:tcBorders>
              <w:top w:val="single" w:sz="4" w:space="0" w:color="auto"/>
            </w:tcBorders>
            <w:shd w:val="clear" w:color="auto" w:fill="auto"/>
            <w:vAlign w:val="center"/>
          </w:tcPr>
          <w:p w:rsidR="0066678E" w:rsidRPr="00665EDB" w:rsidRDefault="0066678E" w:rsidP="00665EDB">
            <w:pPr>
              <w:jc w:val="center"/>
              <w:rPr>
                <w:sz w:val="20"/>
                <w:szCs w:val="20"/>
              </w:rPr>
            </w:pPr>
            <w:r w:rsidRPr="00665EDB">
              <w:rPr>
                <w:sz w:val="20"/>
              </w:rPr>
              <w:t>-0.23</w:t>
            </w:r>
            <w:r w:rsidR="00E20DC8" w:rsidRPr="00665EDB">
              <w:rPr>
                <w:sz w:val="20"/>
              </w:rPr>
              <w:t xml:space="preserve"> </w:t>
            </w:r>
            <w:r w:rsidRPr="00665EDB">
              <w:rPr>
                <w:sz w:val="20"/>
              </w:rPr>
              <w:t>(-0.23)</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2" w:type="dxa"/>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19" w:type="dxa"/>
            <w:tcBorders>
              <w:left w:val="single" w:sz="4" w:space="0" w:color="auto"/>
              <w:bottom w:val="single" w:sz="4" w:space="0" w:color="auto"/>
            </w:tcBorders>
            <w:shd w:val="clear" w:color="auto" w:fill="auto"/>
            <w:vAlign w:val="center"/>
          </w:tcPr>
          <w:p w:rsidR="0066678E" w:rsidRPr="00665EDB" w:rsidRDefault="00D17E06" w:rsidP="00665EDB">
            <w:pPr>
              <w:spacing w:after="100" w:afterAutospacing="1"/>
              <w:jc w:val="center"/>
              <w:rPr>
                <w:sz w:val="20"/>
                <w:szCs w:val="20"/>
              </w:rPr>
            </w:pPr>
            <w:r w:rsidRPr="00665EDB">
              <w:rPr>
                <w:sz w:val="20"/>
                <w:szCs w:val="20"/>
              </w:rPr>
              <w:t>-0.00</w:t>
            </w:r>
            <w:r w:rsidR="0066678E" w:rsidRPr="00665EDB">
              <w:rPr>
                <w:sz w:val="20"/>
                <w:szCs w:val="20"/>
              </w:rPr>
              <w:t xml:space="preserve"> (-0.00)</w:t>
            </w:r>
          </w:p>
        </w:tc>
        <w:tc>
          <w:tcPr>
            <w:tcW w:w="1619" w:type="dxa"/>
            <w:tcBorders>
              <w:bottom w:val="single" w:sz="4" w:space="0" w:color="auto"/>
            </w:tcBorders>
            <w:shd w:val="clear" w:color="auto" w:fill="auto"/>
            <w:vAlign w:val="center"/>
          </w:tcPr>
          <w:p w:rsidR="0066678E" w:rsidRPr="00665EDB" w:rsidRDefault="001D3494" w:rsidP="00665EDB">
            <w:pPr>
              <w:spacing w:after="100" w:afterAutospacing="1"/>
              <w:jc w:val="center"/>
              <w:rPr>
                <w:sz w:val="20"/>
                <w:szCs w:val="20"/>
              </w:rPr>
            </w:pPr>
            <w:r w:rsidRPr="00665EDB">
              <w:rPr>
                <w:sz w:val="20"/>
                <w:szCs w:val="20"/>
              </w:rPr>
              <w:t>-0.30</w:t>
            </w:r>
            <w:r w:rsidR="0066678E" w:rsidRPr="00665EDB">
              <w:rPr>
                <w:sz w:val="20"/>
                <w:szCs w:val="20"/>
              </w:rPr>
              <w:t xml:space="preserve"> (-0.00)</w:t>
            </w:r>
          </w:p>
        </w:tc>
        <w:tc>
          <w:tcPr>
            <w:tcW w:w="1620" w:type="dxa"/>
            <w:tcBorders>
              <w:bottom w:val="single" w:sz="4" w:space="0" w:color="auto"/>
            </w:tcBorders>
            <w:shd w:val="clear" w:color="auto" w:fill="auto"/>
            <w:vAlign w:val="center"/>
          </w:tcPr>
          <w:p w:rsidR="0066678E" w:rsidRPr="00665EDB" w:rsidRDefault="001D3494" w:rsidP="00665EDB">
            <w:pPr>
              <w:keepNext/>
              <w:spacing w:after="100" w:afterAutospacing="1"/>
              <w:jc w:val="center"/>
              <w:rPr>
                <w:sz w:val="20"/>
                <w:szCs w:val="20"/>
              </w:rPr>
            </w:pPr>
            <w:r w:rsidRPr="00665EDB">
              <w:rPr>
                <w:sz w:val="20"/>
                <w:szCs w:val="20"/>
              </w:rPr>
              <w:t>-0.86 (-0.33</w:t>
            </w:r>
            <w:r w:rsidR="0066678E" w:rsidRPr="00665EDB">
              <w:rPr>
                <w:sz w:val="20"/>
                <w:szCs w:val="20"/>
              </w:rPr>
              <w:t>)</w:t>
            </w:r>
          </w:p>
        </w:tc>
      </w:tr>
    </w:tbl>
    <w:p w:rsidR="0066678E" w:rsidRPr="009F5A02" w:rsidRDefault="0066678E" w:rsidP="009F5A02">
      <w:pPr>
        <w:pStyle w:val="ListParagraph"/>
        <w:spacing w:after="100" w:afterAutospacing="1"/>
        <w:ind w:left="0"/>
        <w:rPr>
          <w:rFonts w:ascii="Times New Roman" w:hAnsi="Times New Roman"/>
          <w:i/>
          <w:sz w:val="20"/>
          <w:szCs w:val="18"/>
        </w:rPr>
      </w:pPr>
      <w:r w:rsidRPr="009F5A02">
        <w:rPr>
          <w:rFonts w:ascii="Times New Roman" w:hAnsi="Times New Roman"/>
          <w:i/>
          <w:sz w:val="20"/>
          <w:szCs w:val="18"/>
        </w:rPr>
        <w:t>* Numbers in parentheses show nighttime crash change in rural area.</w:t>
      </w:r>
    </w:p>
    <w:p w:rsidR="0066678E" w:rsidRPr="006C3654" w:rsidRDefault="0066678E" w:rsidP="009F5A02">
      <w:pPr>
        <w:pStyle w:val="Caption"/>
        <w:jc w:val="center"/>
        <w:rPr>
          <w:rFonts w:ascii="Times New Roman" w:hAnsi="Times New Roman"/>
          <w:b/>
          <w:i w:val="0"/>
          <w:color w:val="auto"/>
          <w:sz w:val="24"/>
        </w:rPr>
      </w:pPr>
      <w:bookmarkStart w:id="505" w:name="_Toc422999712"/>
      <w:r w:rsidRPr="006C3654">
        <w:rPr>
          <w:rFonts w:ascii="Times New Roman" w:hAnsi="Times New Roman"/>
          <w:b/>
          <w:i w:val="0"/>
          <w:color w:val="auto"/>
          <w:sz w:val="24"/>
        </w:rPr>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71</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(2-Lane Entry Ramp)</w:t>
      </w:r>
      <w:bookmarkEnd w:id="505"/>
    </w:p>
    <w:tbl>
      <w:tblPr>
        <w:tblW w:w="9360" w:type="dxa"/>
        <w:tblInd w:w="108" w:type="dxa"/>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Ch</w:t>
            </w:r>
            <w:r w:rsidR="0000393F" w:rsidRPr="00665EDB">
              <w:rPr>
                <w:b/>
                <w:sz w:val="20"/>
                <w:szCs w:val="20"/>
              </w:rPr>
              <w:t>ange in Nighttime Crash (crash</w:t>
            </w:r>
            <w:r w:rsidRPr="00665EDB">
              <w:rPr>
                <w:b/>
                <w:sz w:val="20"/>
                <w:szCs w:val="20"/>
              </w:rPr>
              <w:t>/mile/year)</w:t>
            </w:r>
          </w:p>
        </w:tc>
      </w:tr>
      <w:tr w:rsidR="0066678E" w:rsidRPr="00665EDB" w:rsidTr="00665EDB">
        <w:trPr>
          <w:trHeight w:val="350"/>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rPr>
            </w:pPr>
            <w:r w:rsidRPr="00665EDB">
              <w:rPr>
                <w:b/>
                <w:sz w:val="20"/>
              </w:rPr>
              <w:t>AADT =</w:t>
            </w:r>
            <w:r w:rsidR="009F5A02" w:rsidRPr="00665EDB">
              <w:rPr>
                <w:b/>
                <w:sz w:val="20"/>
              </w:rPr>
              <w:t xml:space="preserve"> </w:t>
            </w:r>
            <w:r w:rsidRPr="00665EDB">
              <w:rPr>
                <w:b/>
                <w:sz w:val="20"/>
              </w:rPr>
              <w:t>2,000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5,000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10,000</w:t>
            </w:r>
          </w:p>
        </w:tc>
      </w:tr>
      <w:tr w:rsidR="0066678E" w:rsidRPr="00665EDB" w:rsidTr="00665EDB">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 xml:space="preserve">Install lighting </w:t>
            </w:r>
            <w:r w:rsidRPr="00665EDB">
              <w:rPr>
                <w:b/>
                <w:sz w:val="20"/>
                <w:szCs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-0.21</w:t>
            </w:r>
          </w:p>
        </w:tc>
        <w:tc>
          <w:tcPr>
            <w:tcW w:w="1620" w:type="dxa"/>
            <w:tcBorders>
              <w:top w:val="single" w:sz="4" w:space="0" w:color="auto"/>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-0.58</w:t>
            </w:r>
          </w:p>
        </w:tc>
        <w:tc>
          <w:tcPr>
            <w:tcW w:w="1620" w:type="dxa"/>
            <w:tcBorders>
              <w:top w:val="single" w:sz="4" w:space="0" w:color="auto"/>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-1.19</w:t>
            </w:r>
          </w:p>
        </w:tc>
      </w:tr>
      <w:tr w:rsidR="0066678E" w:rsidRPr="00665EDB" w:rsidTr="00665EDB">
        <w:trPr>
          <w:trHeight w:val="261"/>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spacing w:after="100" w:afterAutospacing="1"/>
              <w:jc w:val="center"/>
              <w:rPr>
                <w:sz w:val="20"/>
                <w:szCs w:val="20"/>
              </w:rPr>
            </w:pP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-0.04*n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-0.07*n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-0.13*n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-0.21</w:t>
            </w:r>
            <w:r w:rsidR="0066678E" w:rsidRPr="00665EDB">
              <w:rPr>
                <w:sz w:val="20"/>
                <w:szCs w:val="20"/>
              </w:rPr>
              <w:t>-0.04*n</w:t>
            </w:r>
          </w:p>
        </w:tc>
        <w:tc>
          <w:tcPr>
            <w:tcW w:w="1620" w:type="dxa"/>
            <w:tcBorders>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-0.58</w:t>
            </w:r>
            <w:r w:rsidR="0066678E" w:rsidRPr="00665EDB">
              <w:rPr>
                <w:sz w:val="20"/>
                <w:szCs w:val="20"/>
              </w:rPr>
              <w:t>-0.07*n</w:t>
            </w:r>
          </w:p>
        </w:tc>
        <w:tc>
          <w:tcPr>
            <w:tcW w:w="1620" w:type="dxa"/>
            <w:tcBorders>
              <w:bottom w:val="single" w:sz="4" w:space="0" w:color="auto"/>
            </w:tcBorders>
            <w:shd w:val="clear" w:color="auto" w:fill="auto"/>
            <w:vAlign w:val="center"/>
          </w:tcPr>
          <w:p w:rsidR="0066678E" w:rsidRPr="00665EDB" w:rsidRDefault="00C95F0C" w:rsidP="00665EDB">
            <w:pPr>
              <w:keepNext/>
              <w:spacing w:after="100" w:afterAutospacing="1"/>
              <w:jc w:val="center"/>
              <w:rPr>
                <w:sz w:val="20"/>
                <w:szCs w:val="20"/>
              </w:rPr>
            </w:pPr>
            <w:r w:rsidRPr="00665EDB">
              <w:rPr>
                <w:sz w:val="20"/>
                <w:szCs w:val="20"/>
              </w:rPr>
              <w:t>-1.19</w:t>
            </w:r>
            <w:r w:rsidR="0066678E" w:rsidRPr="00665EDB">
              <w:rPr>
                <w:sz w:val="20"/>
                <w:szCs w:val="20"/>
              </w:rPr>
              <w:t>-0.11*n</w:t>
            </w:r>
          </w:p>
        </w:tc>
      </w:tr>
      <w:tr w:rsidR="0066678E" w:rsidRPr="00665EDB" w:rsidTr="00665EDB">
        <w:tc>
          <w:tcPr>
            <w:tcW w:w="2430" w:type="dxa"/>
            <w:vMerge w:val="restart"/>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w:t>
            </w:r>
            <w:r w:rsidR="00635CA9" w:rsidRPr="00665EDB">
              <w:rPr>
                <w:sz w:val="20"/>
                <w:szCs w:val="20"/>
              </w:rPr>
              <w:t xml:space="preserve"> </w:t>
            </w: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-0.03*n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-0.06*n</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szCs w:val="20"/>
              </w:rPr>
              <w:t>-0.10*n</w:t>
            </w:r>
          </w:p>
        </w:tc>
      </w:tr>
      <w:tr w:rsidR="0066678E" w:rsidRPr="00665EDB" w:rsidTr="00665EDB">
        <w:trPr>
          <w:trHeight w:val="197"/>
        </w:trPr>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-0.21</w:t>
            </w:r>
            <w:r w:rsidR="0066678E" w:rsidRPr="00665EDB">
              <w:rPr>
                <w:sz w:val="20"/>
                <w:szCs w:val="20"/>
              </w:rPr>
              <w:t>-0.02*n</w:t>
            </w:r>
          </w:p>
        </w:tc>
        <w:tc>
          <w:tcPr>
            <w:tcW w:w="1620" w:type="dxa"/>
            <w:tcBorders>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-0.58</w:t>
            </w:r>
            <w:r w:rsidR="0066678E" w:rsidRPr="00665EDB">
              <w:rPr>
                <w:sz w:val="20"/>
                <w:szCs w:val="20"/>
              </w:rPr>
              <w:t>-0.04*n</w:t>
            </w:r>
          </w:p>
        </w:tc>
        <w:tc>
          <w:tcPr>
            <w:tcW w:w="1620" w:type="dxa"/>
            <w:tcBorders>
              <w:bottom w:val="single" w:sz="4" w:space="0" w:color="auto"/>
            </w:tcBorders>
            <w:shd w:val="clear" w:color="auto" w:fill="auto"/>
            <w:vAlign w:val="center"/>
          </w:tcPr>
          <w:p w:rsidR="0066678E" w:rsidRPr="00665EDB" w:rsidRDefault="00C95F0C" w:rsidP="00665EDB">
            <w:pPr>
              <w:spacing w:after="100" w:afterAutospacing="1"/>
              <w:jc w:val="center"/>
              <w:rPr>
                <w:sz w:val="20"/>
                <w:szCs w:val="20"/>
              </w:rPr>
            </w:pPr>
            <w:r w:rsidRPr="00665EDB">
              <w:rPr>
                <w:sz w:val="20"/>
                <w:szCs w:val="20"/>
              </w:rPr>
              <w:t>-1.19</w:t>
            </w:r>
            <w:r w:rsidR="0066678E" w:rsidRPr="00665EDB">
              <w:rPr>
                <w:sz w:val="20"/>
                <w:szCs w:val="20"/>
              </w:rPr>
              <w:t>-0.07*n</w:t>
            </w:r>
          </w:p>
        </w:tc>
      </w:tr>
    </w:tbl>
    <w:p w:rsidR="009F5A02" w:rsidRDefault="009F5A02" w:rsidP="0066678E">
      <w:pPr>
        <w:pStyle w:val="Caption"/>
        <w:ind w:left="360"/>
        <w:jc w:val="center"/>
        <w:rPr>
          <w:rFonts w:ascii="Times New Roman" w:hAnsi="Times New Roman"/>
          <w:b/>
          <w:i w:val="0"/>
          <w:color w:val="auto"/>
          <w:sz w:val="24"/>
        </w:rPr>
      </w:pPr>
    </w:p>
    <w:p w:rsidR="001160C1" w:rsidRDefault="001160C1" w:rsidP="001160C1">
      <w:pPr>
        <w:rPr>
          <w:lang w:eastAsia="zh-CN"/>
        </w:rPr>
      </w:pPr>
    </w:p>
    <w:p w:rsidR="001160C1" w:rsidRDefault="001160C1" w:rsidP="001160C1">
      <w:pPr>
        <w:rPr>
          <w:lang w:eastAsia="zh-CN"/>
        </w:rPr>
      </w:pPr>
    </w:p>
    <w:p w:rsidR="001160C1" w:rsidRDefault="001160C1" w:rsidP="001160C1">
      <w:pPr>
        <w:rPr>
          <w:lang w:eastAsia="zh-CN"/>
        </w:rPr>
      </w:pPr>
    </w:p>
    <w:p w:rsidR="001160C1" w:rsidRDefault="001160C1" w:rsidP="001160C1">
      <w:pPr>
        <w:rPr>
          <w:lang w:eastAsia="zh-CN"/>
        </w:rPr>
      </w:pPr>
    </w:p>
    <w:p w:rsidR="001160C1" w:rsidRDefault="001160C1" w:rsidP="001160C1">
      <w:pPr>
        <w:rPr>
          <w:lang w:eastAsia="zh-CN"/>
        </w:rPr>
      </w:pPr>
    </w:p>
    <w:p w:rsidR="001160C1" w:rsidRPr="001160C1" w:rsidRDefault="001160C1" w:rsidP="001160C1">
      <w:pPr>
        <w:rPr>
          <w:lang w:eastAsia="zh-CN"/>
        </w:rPr>
      </w:pPr>
    </w:p>
    <w:p w:rsidR="0066678E" w:rsidRPr="006C3654" w:rsidRDefault="0066678E" w:rsidP="00635CA9">
      <w:pPr>
        <w:pStyle w:val="Caption"/>
        <w:spacing w:after="120"/>
        <w:jc w:val="center"/>
        <w:rPr>
          <w:rFonts w:ascii="Times New Roman" w:hAnsi="Times New Roman"/>
          <w:b/>
          <w:i w:val="0"/>
          <w:color w:val="auto"/>
          <w:sz w:val="24"/>
        </w:rPr>
      </w:pPr>
      <w:bookmarkStart w:id="506" w:name="_Toc422999713"/>
      <w:r w:rsidRPr="006C3654">
        <w:rPr>
          <w:rFonts w:ascii="Times New Roman" w:hAnsi="Times New Roman"/>
          <w:b/>
          <w:i w:val="0"/>
          <w:color w:val="auto"/>
          <w:sz w:val="24"/>
        </w:rPr>
        <w:lastRenderedPageBreak/>
        <w:t xml:space="preserve">Table </w:t>
      </w:r>
      <w:r w:rsidR="003358A4" w:rsidRPr="006C3654">
        <w:rPr>
          <w:rFonts w:ascii="Times New Roman" w:hAnsi="Times New Roman"/>
          <w:b/>
          <w:i w:val="0"/>
          <w:color w:val="auto"/>
          <w:sz w:val="24"/>
        </w:rPr>
        <w:fldChar w:fldCharType="begin"/>
      </w:r>
      <w:r w:rsidRPr="006C3654">
        <w:rPr>
          <w:rFonts w:ascii="Times New Roman" w:hAnsi="Times New Roman"/>
          <w:b/>
          <w:i w:val="0"/>
          <w:color w:val="auto"/>
          <w:sz w:val="24"/>
        </w:rPr>
        <w:instrText xml:space="preserve"> SEQ Table \* ARABIC </w:instrText>
      </w:r>
      <w:r w:rsidR="003358A4" w:rsidRPr="006C3654">
        <w:rPr>
          <w:rFonts w:ascii="Times New Roman" w:hAnsi="Times New Roman"/>
          <w:b/>
          <w:i w:val="0"/>
          <w:color w:val="auto"/>
          <w:sz w:val="24"/>
        </w:rPr>
        <w:fldChar w:fldCharType="separate"/>
      </w:r>
      <w:r w:rsidR="00383A8B">
        <w:rPr>
          <w:rFonts w:ascii="Times New Roman" w:hAnsi="Times New Roman"/>
          <w:b/>
          <w:i w:val="0"/>
          <w:noProof/>
          <w:color w:val="auto"/>
          <w:sz w:val="24"/>
        </w:rPr>
        <w:t>72</w:t>
      </w:r>
      <w:r w:rsidR="003358A4" w:rsidRPr="006C3654">
        <w:rPr>
          <w:rFonts w:ascii="Times New Roman" w:hAnsi="Times New Roman"/>
          <w:b/>
          <w:i w:val="0"/>
          <w:color w:val="auto"/>
          <w:sz w:val="24"/>
        </w:rPr>
        <w:fldChar w:fldCharType="end"/>
      </w:r>
      <w:r w:rsidRPr="006C3654">
        <w:rPr>
          <w:rFonts w:ascii="Times New Roman" w:hAnsi="Times New Roman"/>
          <w:b/>
          <w:i w:val="0"/>
          <w:color w:val="auto"/>
          <w:sz w:val="24"/>
        </w:rPr>
        <w:t xml:space="preserve"> Reduction of Nighttime Crashes by Treatments (2-Lane Exit Ramp)</w:t>
      </w:r>
      <w:bookmarkEnd w:id="506"/>
    </w:p>
    <w:tbl>
      <w:tblPr>
        <w:tblW w:w="9360" w:type="dxa"/>
        <w:tblInd w:w="108" w:type="dxa"/>
        <w:tblLayout w:type="fixed"/>
        <w:tblLook w:val="04A0" w:firstRow="1" w:lastRow="0" w:firstColumn="1" w:lastColumn="0" w:noHBand="0" w:noVBand="1"/>
      </w:tblPr>
      <w:tblGrid>
        <w:gridCol w:w="2430"/>
        <w:gridCol w:w="2070"/>
        <w:gridCol w:w="1620"/>
        <w:gridCol w:w="1620"/>
        <w:gridCol w:w="1620"/>
      </w:tblGrid>
      <w:tr w:rsidR="0066678E" w:rsidRPr="00665EDB" w:rsidTr="00665EDB">
        <w:trPr>
          <w:trHeight w:val="350"/>
        </w:trPr>
        <w:tc>
          <w:tcPr>
            <w:tcW w:w="4500" w:type="dxa"/>
            <w:gridSpan w:val="2"/>
            <w:vMerge w:val="restart"/>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Treatment</w:t>
            </w:r>
          </w:p>
        </w:tc>
        <w:tc>
          <w:tcPr>
            <w:tcW w:w="4860" w:type="dxa"/>
            <w:gridSpan w:val="3"/>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szCs w:val="20"/>
              </w:rPr>
            </w:pPr>
            <w:r w:rsidRPr="00665EDB">
              <w:rPr>
                <w:b/>
                <w:sz w:val="20"/>
                <w:szCs w:val="20"/>
              </w:rPr>
              <w:t>Ch</w:t>
            </w:r>
            <w:r w:rsidR="0000393F" w:rsidRPr="00665EDB">
              <w:rPr>
                <w:b/>
                <w:sz w:val="20"/>
                <w:szCs w:val="20"/>
              </w:rPr>
              <w:t>ange in Nighttime Crash (crash</w:t>
            </w:r>
            <w:r w:rsidRPr="00665EDB">
              <w:rPr>
                <w:b/>
                <w:sz w:val="20"/>
                <w:szCs w:val="20"/>
              </w:rPr>
              <w:t>/mile/year)</w:t>
            </w:r>
          </w:p>
        </w:tc>
      </w:tr>
      <w:tr w:rsidR="0066678E" w:rsidRPr="00665EDB" w:rsidTr="00665EDB">
        <w:trPr>
          <w:trHeight w:val="350"/>
        </w:trPr>
        <w:tc>
          <w:tcPr>
            <w:tcW w:w="4500" w:type="dxa"/>
            <w:gridSpan w:val="2"/>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jc w:val="center"/>
              <w:rPr>
                <w:b/>
                <w:sz w:val="20"/>
              </w:rPr>
            </w:pPr>
            <w:r w:rsidRPr="00665EDB">
              <w:rPr>
                <w:b/>
                <w:sz w:val="20"/>
              </w:rPr>
              <w:t>AADT =</w:t>
            </w:r>
            <w:r w:rsidR="00635CA9" w:rsidRPr="00665EDB">
              <w:rPr>
                <w:b/>
                <w:sz w:val="20"/>
              </w:rPr>
              <w:t xml:space="preserve"> </w:t>
            </w:r>
            <w:r w:rsidRPr="00665EDB">
              <w:rPr>
                <w:b/>
                <w:sz w:val="20"/>
              </w:rPr>
              <w:t>2,000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5,000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b/>
                <w:sz w:val="20"/>
              </w:rPr>
            </w:pPr>
            <w:r w:rsidRPr="00665EDB">
              <w:rPr>
                <w:b/>
                <w:sz w:val="20"/>
              </w:rPr>
              <w:t>AADT = 10,000</w:t>
            </w:r>
          </w:p>
        </w:tc>
      </w:tr>
      <w:tr w:rsidR="0066678E" w:rsidRPr="00665EDB" w:rsidTr="00665EDB">
        <w:tc>
          <w:tcPr>
            <w:tcW w:w="4500" w:type="dxa"/>
            <w:gridSpan w:val="2"/>
            <w:tcBorders>
              <w:top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 xml:space="preserve">Install lighting </w:t>
            </w:r>
            <w:r w:rsidRPr="00665EDB">
              <w:rPr>
                <w:b/>
                <w:sz w:val="20"/>
              </w:rPr>
              <w:t>only</w:t>
            </w:r>
          </w:p>
        </w:tc>
        <w:tc>
          <w:tcPr>
            <w:tcW w:w="1620" w:type="dxa"/>
            <w:tcBorders>
              <w:top w:val="single" w:sz="4" w:space="0" w:color="auto"/>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-0.10</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-0.28</w:t>
            </w:r>
          </w:p>
        </w:tc>
        <w:tc>
          <w:tcPr>
            <w:tcW w:w="1620" w:type="dxa"/>
            <w:tcBorders>
              <w:top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-0.58</w:t>
            </w:r>
          </w:p>
        </w:tc>
      </w:tr>
      <w:tr w:rsidR="0066678E" w:rsidRPr="00665EDB" w:rsidTr="00665EDB">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szCs w:val="20"/>
              </w:rPr>
            </w:pPr>
            <w:r w:rsidRPr="00665EDB">
              <w:rPr>
                <w:sz w:val="20"/>
                <w:szCs w:val="20"/>
              </w:rPr>
              <w:t xml:space="preserve">Increase </w:t>
            </w:r>
            <w:proofErr w:type="spellStart"/>
            <w:r w:rsidRPr="00665EDB">
              <w:rPr>
                <w:b/>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Left Shoulder</w:t>
            </w:r>
          </w:p>
          <w:p w:rsidR="0066678E" w:rsidRPr="00665EDB" w:rsidRDefault="0066678E" w:rsidP="00665EDB">
            <w:pPr>
              <w:spacing w:after="100" w:afterAutospacing="1"/>
              <w:jc w:val="center"/>
              <w:rPr>
                <w:sz w:val="20"/>
              </w:rPr>
            </w:pPr>
            <w:r w:rsidRPr="00665EDB">
              <w:rPr>
                <w:sz w:val="20"/>
                <w:szCs w:val="20"/>
              </w:rPr>
              <w:t xml:space="preserve">(Up to 10 </w:t>
            </w:r>
            <w:proofErr w:type="spellStart"/>
            <w:r w:rsidRPr="00665EDB">
              <w:rPr>
                <w:sz w:val="20"/>
                <w:szCs w:val="20"/>
              </w:rPr>
              <w:t>ft</w:t>
            </w:r>
            <w:proofErr w:type="spellEnd"/>
            <w:r w:rsidRPr="00665EDB">
              <w:rPr>
                <w:sz w:val="20"/>
                <w:szCs w:val="20"/>
              </w:rPr>
              <w:t>)</w:t>
            </w:r>
          </w:p>
        </w:tc>
        <w:tc>
          <w:tcPr>
            <w:tcW w:w="2070" w:type="dxa"/>
            <w:tcBorders>
              <w:top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-0.01*n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-0.01*n</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-0.02*n</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rPr>
            </w:pPr>
          </w:p>
        </w:tc>
        <w:tc>
          <w:tcPr>
            <w:tcW w:w="2070" w:type="dxa"/>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-0.10</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-0.28</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-0.58</w:t>
            </w:r>
          </w:p>
        </w:tc>
      </w:tr>
      <w:tr w:rsidR="0066678E" w:rsidRPr="00665EDB" w:rsidTr="00665EDB">
        <w:trPr>
          <w:trHeight w:val="261"/>
        </w:trPr>
        <w:tc>
          <w:tcPr>
            <w:tcW w:w="2430" w:type="dxa"/>
            <w:vMerge w:val="restart"/>
            <w:tcBorders>
              <w:top w:val="single" w:sz="4" w:space="0" w:color="auto"/>
              <w:right w:val="single" w:sz="4" w:space="0" w:color="auto"/>
            </w:tcBorders>
            <w:shd w:val="clear" w:color="auto" w:fill="auto"/>
            <w:vAlign w:val="center"/>
          </w:tcPr>
          <w:p w:rsidR="0066678E" w:rsidRPr="00665EDB" w:rsidRDefault="0066678E" w:rsidP="00665EDB">
            <w:pPr>
              <w:jc w:val="center"/>
              <w:rPr>
                <w:sz w:val="20"/>
              </w:rPr>
            </w:pPr>
            <w:r w:rsidRPr="00665EDB">
              <w:rPr>
                <w:sz w:val="20"/>
                <w:szCs w:val="20"/>
              </w:rPr>
              <w:t xml:space="preserve">Increase </w:t>
            </w:r>
            <w:proofErr w:type="spellStart"/>
            <w:r w:rsidRPr="00665EDB">
              <w:rPr>
                <w:i/>
                <w:sz w:val="20"/>
                <w:szCs w:val="20"/>
              </w:rPr>
              <w:t>n</w:t>
            </w:r>
            <w:proofErr w:type="spellEnd"/>
            <w:r w:rsidRPr="00665EDB">
              <w:rPr>
                <w:sz w:val="20"/>
                <w:szCs w:val="20"/>
              </w:rPr>
              <w:t xml:space="preserve"> </w:t>
            </w:r>
            <w:proofErr w:type="spellStart"/>
            <w:r w:rsidRPr="00665EDB">
              <w:rPr>
                <w:sz w:val="20"/>
                <w:szCs w:val="20"/>
              </w:rPr>
              <w:t>ft</w:t>
            </w:r>
            <w:proofErr w:type="spellEnd"/>
            <w:r w:rsidRPr="00665EDB">
              <w:rPr>
                <w:sz w:val="20"/>
                <w:szCs w:val="20"/>
              </w:rPr>
              <w:t xml:space="preserve">  Right Shoulder (Up to 10 </w:t>
            </w:r>
            <w:proofErr w:type="spellStart"/>
            <w:r w:rsidRPr="00665EDB">
              <w:rPr>
                <w:sz w:val="20"/>
                <w:szCs w:val="20"/>
              </w:rPr>
              <w:t>ft</w:t>
            </w:r>
            <w:proofErr w:type="spellEnd"/>
            <w:r w:rsidRPr="00665EDB">
              <w:rPr>
                <w:sz w:val="20"/>
                <w:szCs w:val="20"/>
              </w:rPr>
              <w:t>)</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rPr>
            </w:pPr>
            <w:r w:rsidRPr="00665EDB">
              <w:rPr>
                <w:sz w:val="20"/>
              </w:rPr>
              <w:t>-0</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rPr>
              <w:t>-0.10-0.01*n</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rPr>
              <w:t>-0.28-0.01*n</w:t>
            </w:r>
          </w:p>
        </w:tc>
        <w:tc>
          <w:tcPr>
            <w:tcW w:w="1620" w:type="dxa"/>
            <w:tcBorders>
              <w:bottom w:val="single" w:sz="4" w:space="0" w:color="auto"/>
            </w:tcBorders>
            <w:shd w:val="clear" w:color="auto" w:fill="auto"/>
            <w:vAlign w:val="center"/>
          </w:tcPr>
          <w:p w:rsidR="0066678E" w:rsidRPr="00665EDB" w:rsidRDefault="0066678E" w:rsidP="00665EDB">
            <w:pPr>
              <w:keepNext/>
              <w:spacing w:after="100" w:afterAutospacing="1"/>
              <w:jc w:val="center"/>
              <w:rPr>
                <w:sz w:val="20"/>
                <w:szCs w:val="20"/>
              </w:rPr>
            </w:pPr>
            <w:r w:rsidRPr="00665EDB">
              <w:rPr>
                <w:sz w:val="20"/>
              </w:rPr>
              <w:t>-0.58-0.02*n</w:t>
            </w:r>
          </w:p>
        </w:tc>
      </w:tr>
      <w:tr w:rsidR="0066678E" w:rsidRPr="00665EDB" w:rsidTr="00665EDB">
        <w:tc>
          <w:tcPr>
            <w:tcW w:w="2430" w:type="dxa"/>
            <w:vMerge w:val="restart"/>
            <w:tcBorders>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Convert to Direct Connection Ramp</w:t>
            </w:r>
          </w:p>
        </w:tc>
        <w:tc>
          <w:tcPr>
            <w:tcW w:w="2070" w:type="dxa"/>
            <w:tcBorders>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lef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-0.05</w:t>
            </w:r>
          </w:p>
        </w:tc>
        <w:tc>
          <w:tcPr>
            <w:tcW w:w="1620" w:type="dxa"/>
            <w:shd w:val="clear" w:color="auto" w:fill="auto"/>
            <w:vAlign w:val="center"/>
          </w:tcPr>
          <w:p w:rsidR="0066678E" w:rsidRPr="00665EDB" w:rsidRDefault="0066678E" w:rsidP="00665EDB">
            <w:pPr>
              <w:spacing w:after="100" w:afterAutospacing="1"/>
              <w:jc w:val="center"/>
              <w:rPr>
                <w:sz w:val="20"/>
              </w:rPr>
            </w:pPr>
            <w:r w:rsidRPr="00665EDB">
              <w:rPr>
                <w:sz w:val="20"/>
              </w:rPr>
              <w:t>-0.08</w:t>
            </w:r>
          </w:p>
        </w:tc>
        <w:tc>
          <w:tcPr>
            <w:tcW w:w="1620" w:type="dxa"/>
            <w:shd w:val="clear" w:color="auto" w:fill="auto"/>
            <w:vAlign w:val="center"/>
          </w:tcPr>
          <w:p w:rsidR="0066678E" w:rsidRPr="00665EDB" w:rsidRDefault="0066678E" w:rsidP="00665EDB">
            <w:pPr>
              <w:keepNext/>
              <w:spacing w:after="100" w:afterAutospacing="1"/>
              <w:jc w:val="center"/>
              <w:rPr>
                <w:sz w:val="20"/>
              </w:rPr>
            </w:pPr>
            <w:r w:rsidRPr="00665EDB">
              <w:rPr>
                <w:sz w:val="20"/>
              </w:rPr>
              <w:t>-0.13</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-0.10-0.04</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-0.28-0.06</w:t>
            </w:r>
          </w:p>
        </w:tc>
        <w:tc>
          <w:tcPr>
            <w:tcW w:w="1620" w:type="dxa"/>
            <w:tcBorders>
              <w:bottom w:val="single" w:sz="4" w:space="0" w:color="auto"/>
            </w:tcBorders>
            <w:shd w:val="clear" w:color="auto" w:fill="auto"/>
            <w:vAlign w:val="center"/>
          </w:tcPr>
          <w:p w:rsidR="0066678E" w:rsidRPr="00665EDB" w:rsidRDefault="0066678E" w:rsidP="00665EDB">
            <w:pPr>
              <w:keepNext/>
              <w:spacing w:after="100" w:afterAutospacing="1"/>
              <w:jc w:val="center"/>
              <w:rPr>
                <w:sz w:val="20"/>
              </w:rPr>
            </w:pPr>
            <w:r w:rsidRPr="00665EDB">
              <w:rPr>
                <w:sz w:val="20"/>
              </w:rPr>
              <w:t>-0.58-0.09</w:t>
            </w:r>
          </w:p>
        </w:tc>
      </w:tr>
      <w:tr w:rsidR="0066678E" w:rsidRPr="00665EDB" w:rsidTr="00665EDB">
        <w:tc>
          <w:tcPr>
            <w:tcW w:w="2430" w:type="dxa"/>
            <w:vMerge w:val="restart"/>
            <w:tcBorders>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Convert to Semi-Direct Connection</w:t>
            </w:r>
          </w:p>
        </w:tc>
        <w:tc>
          <w:tcPr>
            <w:tcW w:w="2070" w:type="dxa"/>
            <w:tcBorders>
              <w:top w:val="single" w:sz="4" w:space="0" w:color="auto"/>
              <w:left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w/o Installing Lighting</w:t>
            </w:r>
          </w:p>
        </w:tc>
        <w:tc>
          <w:tcPr>
            <w:tcW w:w="1620" w:type="dxa"/>
            <w:tcBorders>
              <w:top w:val="single" w:sz="4" w:space="0" w:color="auto"/>
              <w:left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w:t>
            </w:r>
          </w:p>
        </w:tc>
        <w:tc>
          <w:tcPr>
            <w:tcW w:w="1620" w:type="dxa"/>
            <w:tcBorders>
              <w:top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w:t>
            </w:r>
          </w:p>
        </w:tc>
        <w:tc>
          <w:tcPr>
            <w:tcW w:w="1620" w:type="dxa"/>
            <w:tcBorders>
              <w:top w:val="single" w:sz="4" w:space="0" w:color="auto"/>
            </w:tcBorders>
            <w:shd w:val="clear" w:color="auto" w:fill="auto"/>
            <w:vAlign w:val="center"/>
          </w:tcPr>
          <w:p w:rsidR="0066678E" w:rsidRPr="00665EDB" w:rsidRDefault="0066678E" w:rsidP="00665EDB">
            <w:pPr>
              <w:keepNext/>
              <w:spacing w:after="100" w:afterAutospacing="1"/>
              <w:jc w:val="center"/>
              <w:rPr>
                <w:sz w:val="20"/>
              </w:rPr>
            </w:pPr>
            <w:r w:rsidRPr="00665EDB">
              <w:rPr>
                <w:sz w:val="20"/>
              </w:rPr>
              <w:t>-0</w:t>
            </w:r>
          </w:p>
        </w:tc>
      </w:tr>
      <w:tr w:rsidR="0066678E" w:rsidRPr="00665EDB" w:rsidTr="00665EDB">
        <w:tc>
          <w:tcPr>
            <w:tcW w:w="2430" w:type="dxa"/>
            <w:vMerge/>
            <w:tcBorders>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p>
        </w:tc>
        <w:tc>
          <w:tcPr>
            <w:tcW w:w="2070" w:type="dxa"/>
            <w:tcBorders>
              <w:left w:val="single" w:sz="4" w:space="0" w:color="auto"/>
              <w:bottom w:val="single" w:sz="4" w:space="0" w:color="auto"/>
              <w:right w:val="single" w:sz="4" w:space="0" w:color="auto"/>
            </w:tcBorders>
            <w:shd w:val="clear" w:color="auto" w:fill="auto"/>
            <w:vAlign w:val="center"/>
          </w:tcPr>
          <w:p w:rsidR="0066678E" w:rsidRPr="00665EDB" w:rsidRDefault="0066678E" w:rsidP="00665EDB">
            <w:pPr>
              <w:spacing w:after="100" w:afterAutospacing="1"/>
              <w:jc w:val="center"/>
              <w:rPr>
                <w:sz w:val="20"/>
                <w:szCs w:val="20"/>
              </w:rPr>
            </w:pPr>
            <w:r w:rsidRPr="00665EDB">
              <w:rPr>
                <w:sz w:val="20"/>
                <w:szCs w:val="20"/>
              </w:rPr>
              <w:t>w/ Installing Lighting</w:t>
            </w:r>
          </w:p>
        </w:tc>
        <w:tc>
          <w:tcPr>
            <w:tcW w:w="1620" w:type="dxa"/>
            <w:tcBorders>
              <w:left w:val="single" w:sz="4" w:space="0" w:color="auto"/>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-0.10+0.05</w:t>
            </w:r>
          </w:p>
        </w:tc>
        <w:tc>
          <w:tcPr>
            <w:tcW w:w="1620" w:type="dxa"/>
            <w:tcBorders>
              <w:bottom w:val="single" w:sz="4" w:space="0" w:color="auto"/>
            </w:tcBorders>
            <w:shd w:val="clear" w:color="auto" w:fill="auto"/>
            <w:vAlign w:val="center"/>
          </w:tcPr>
          <w:p w:rsidR="0066678E" w:rsidRPr="00665EDB" w:rsidRDefault="0066678E" w:rsidP="00665EDB">
            <w:pPr>
              <w:spacing w:after="100" w:afterAutospacing="1"/>
              <w:jc w:val="center"/>
              <w:rPr>
                <w:sz w:val="20"/>
              </w:rPr>
            </w:pPr>
            <w:r w:rsidRPr="00665EDB">
              <w:rPr>
                <w:sz w:val="20"/>
              </w:rPr>
              <w:t>-0.28+0.08</w:t>
            </w:r>
          </w:p>
        </w:tc>
        <w:tc>
          <w:tcPr>
            <w:tcW w:w="1620" w:type="dxa"/>
            <w:tcBorders>
              <w:bottom w:val="single" w:sz="4" w:space="0" w:color="auto"/>
            </w:tcBorders>
            <w:shd w:val="clear" w:color="auto" w:fill="auto"/>
            <w:vAlign w:val="center"/>
          </w:tcPr>
          <w:p w:rsidR="0066678E" w:rsidRPr="00665EDB" w:rsidRDefault="0066678E" w:rsidP="00665EDB">
            <w:pPr>
              <w:keepNext/>
              <w:spacing w:after="100" w:afterAutospacing="1"/>
              <w:jc w:val="center"/>
              <w:rPr>
                <w:sz w:val="20"/>
              </w:rPr>
            </w:pPr>
            <w:r w:rsidRPr="00665EDB">
              <w:rPr>
                <w:sz w:val="20"/>
              </w:rPr>
              <w:t>-0.58+0.13</w:t>
            </w:r>
          </w:p>
        </w:tc>
      </w:tr>
    </w:tbl>
    <w:p w:rsidR="0066678E" w:rsidRPr="00635CA9" w:rsidRDefault="0066678E" w:rsidP="00635CA9">
      <w:pPr>
        <w:spacing w:before="100" w:beforeAutospacing="1" w:after="100" w:afterAutospacing="1"/>
        <w:rPr>
          <w:i/>
        </w:rPr>
      </w:pPr>
      <w:r w:rsidRPr="00635CA9">
        <w:rPr>
          <w:i/>
        </w:rPr>
        <w:t>Case Study: How to Use Tables 65 Through 72</w:t>
      </w:r>
    </w:p>
    <w:p w:rsidR="0066678E" w:rsidRPr="006C3654" w:rsidRDefault="0066678E" w:rsidP="00FE6C5B">
      <w:pPr>
        <w:jc w:val="both"/>
      </w:pPr>
      <w:r w:rsidRPr="006C3654">
        <w:t>Consider the case that we are to estimate the nighttime crash frequency for an unlighted 4-lane freeway segment and then evaluate different treatments, including installing lighting, to address the nighttime safety issue.</w:t>
      </w:r>
    </w:p>
    <w:p w:rsidR="0066678E" w:rsidRPr="006C3654" w:rsidRDefault="0066678E" w:rsidP="0066678E">
      <w:pPr>
        <w:rPr>
          <w:b/>
        </w:rPr>
      </w:pPr>
    </w:p>
    <w:p w:rsidR="0066678E" w:rsidRPr="006C3654" w:rsidRDefault="0066678E" w:rsidP="0018136E">
      <w:pPr>
        <w:pStyle w:val="ListParagraph"/>
        <w:numPr>
          <w:ilvl w:val="0"/>
          <w:numId w:val="29"/>
        </w:numPr>
        <w:rPr>
          <w:rFonts w:ascii="Times New Roman" w:hAnsi="Times New Roman"/>
          <w:sz w:val="24"/>
        </w:rPr>
      </w:pPr>
      <w:r w:rsidRPr="006C3654">
        <w:rPr>
          <w:rFonts w:ascii="Times New Roman" w:hAnsi="Times New Roman"/>
          <w:sz w:val="24"/>
        </w:rPr>
        <w:t xml:space="preserve">Step 1: Check Table </w:t>
      </w:r>
      <w:r w:rsidR="00AD232A">
        <w:rPr>
          <w:rFonts w:ascii="Times New Roman" w:hAnsi="Times New Roman"/>
          <w:sz w:val="24"/>
        </w:rPr>
        <w:t>63</w:t>
      </w:r>
      <w:r w:rsidR="00AD232A" w:rsidRPr="006C3654">
        <w:rPr>
          <w:rFonts w:ascii="Times New Roman" w:hAnsi="Times New Roman"/>
          <w:sz w:val="24"/>
        </w:rPr>
        <w:t xml:space="preserve"> </w:t>
      </w:r>
      <w:r w:rsidRPr="006C3654">
        <w:rPr>
          <w:rFonts w:ascii="Times New Roman" w:hAnsi="Times New Roman"/>
          <w:sz w:val="24"/>
        </w:rPr>
        <w:t>to identify the base crash frequency for an urban freeway segment. Assuming the AADT is 50,000, the estimated base nighttime cras</w:t>
      </w:r>
      <w:r w:rsidR="0000393F">
        <w:rPr>
          <w:rFonts w:ascii="Times New Roman" w:hAnsi="Times New Roman"/>
          <w:sz w:val="24"/>
        </w:rPr>
        <w:t>h frequency is then 5.61 crash</w:t>
      </w:r>
      <w:r w:rsidRPr="006C3654">
        <w:rPr>
          <w:rFonts w:ascii="Times New Roman" w:hAnsi="Times New Roman"/>
          <w:sz w:val="24"/>
        </w:rPr>
        <w:t>/mile/year.</w:t>
      </w:r>
    </w:p>
    <w:p w:rsidR="0066678E" w:rsidRPr="006C3654" w:rsidRDefault="0066678E" w:rsidP="0018136E">
      <w:pPr>
        <w:pStyle w:val="ListParagraph"/>
        <w:numPr>
          <w:ilvl w:val="1"/>
          <w:numId w:val="29"/>
        </w:numPr>
        <w:rPr>
          <w:rFonts w:ascii="Times New Roman" w:hAnsi="Times New Roman"/>
          <w:sz w:val="24"/>
        </w:rPr>
      </w:pPr>
      <w:r w:rsidRPr="006C3654">
        <w:rPr>
          <w:rFonts w:ascii="Times New Roman" w:hAnsi="Times New Roman"/>
          <w:sz w:val="24"/>
        </w:rPr>
        <w:t xml:space="preserve">Note that the base nighttime crash frequency is under the </w:t>
      </w:r>
      <w:r w:rsidRPr="006C3654">
        <w:rPr>
          <w:rFonts w:ascii="Times New Roman" w:hAnsi="Times New Roman"/>
          <w:b/>
          <w:sz w:val="24"/>
        </w:rPr>
        <w:t>worst case scenario conditions</w:t>
      </w:r>
      <w:r w:rsidRPr="006C3654">
        <w:rPr>
          <w:rFonts w:ascii="Times New Roman" w:hAnsi="Times New Roman"/>
          <w:sz w:val="24"/>
        </w:rPr>
        <w: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Lane width: 12 ft.;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Left shoulder Width: 4 ft.;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Right shoulder Width: 4 ft.;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Median width: 10 ft.;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Curve proportion: 100%;</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Curve radius: 2000 ft.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No median barrier present;</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Median type: Grass;</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Area type: Urban;</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Ramp type: Diamond;</w:t>
      </w:r>
    </w:p>
    <w:p w:rsidR="0066678E" w:rsidRPr="006C3654" w:rsidRDefault="0066678E" w:rsidP="0018136E">
      <w:pPr>
        <w:pStyle w:val="ListParagraph"/>
        <w:numPr>
          <w:ilvl w:val="2"/>
          <w:numId w:val="29"/>
        </w:numPr>
        <w:rPr>
          <w:rFonts w:ascii="Times New Roman" w:hAnsi="Times New Roman"/>
          <w:sz w:val="24"/>
        </w:rPr>
      </w:pPr>
      <w:r w:rsidRPr="006C3654">
        <w:rPr>
          <w:rFonts w:ascii="Times New Roman" w:hAnsi="Times New Roman"/>
          <w:sz w:val="24"/>
        </w:rPr>
        <w:t>No ramp meter.</w:t>
      </w:r>
    </w:p>
    <w:p w:rsidR="0066678E" w:rsidRPr="006C3654" w:rsidRDefault="0066678E" w:rsidP="0066678E"/>
    <w:p w:rsidR="0066678E" w:rsidRPr="006C3654" w:rsidRDefault="0066678E" w:rsidP="0018136E">
      <w:pPr>
        <w:pStyle w:val="ListParagraph"/>
        <w:numPr>
          <w:ilvl w:val="0"/>
          <w:numId w:val="29"/>
        </w:numPr>
        <w:rPr>
          <w:rFonts w:ascii="Times New Roman" w:hAnsi="Times New Roman"/>
          <w:sz w:val="24"/>
        </w:rPr>
      </w:pPr>
      <w:r w:rsidRPr="006C3654">
        <w:rPr>
          <w:rFonts w:ascii="Times New Roman" w:hAnsi="Times New Roman"/>
          <w:sz w:val="24"/>
        </w:rPr>
        <w:t xml:space="preserve">Step 2: Check Table </w:t>
      </w:r>
      <w:r w:rsidR="006A7A9E">
        <w:rPr>
          <w:rFonts w:ascii="Times New Roman" w:hAnsi="Times New Roman"/>
          <w:sz w:val="24"/>
        </w:rPr>
        <w:t>65</w:t>
      </w:r>
      <w:r w:rsidRPr="006C3654">
        <w:rPr>
          <w:rFonts w:ascii="Times New Roman" w:hAnsi="Times New Roman"/>
          <w:sz w:val="24"/>
        </w:rPr>
        <w:t xml:space="preserve"> to compare the safety benefits from various treatments.</w:t>
      </w:r>
    </w:p>
    <w:p w:rsidR="0066678E" w:rsidRPr="006C3654" w:rsidRDefault="0066678E" w:rsidP="0018136E">
      <w:pPr>
        <w:pStyle w:val="ListParagraph"/>
        <w:numPr>
          <w:ilvl w:val="1"/>
          <w:numId w:val="29"/>
        </w:numPr>
        <w:rPr>
          <w:rFonts w:ascii="Times New Roman" w:hAnsi="Times New Roman"/>
          <w:sz w:val="24"/>
        </w:rPr>
      </w:pPr>
      <w:r w:rsidRPr="006C3654">
        <w:rPr>
          <w:rFonts w:ascii="Times New Roman" w:hAnsi="Times New Roman"/>
          <w:sz w:val="24"/>
        </w:rPr>
        <w:t>For installing lighting only, without applying any other treatments, the nighttime crash frequency is expect</w:t>
      </w:r>
      <w:r w:rsidR="0000393F">
        <w:rPr>
          <w:rFonts w:ascii="Times New Roman" w:hAnsi="Times New Roman"/>
          <w:sz w:val="24"/>
        </w:rPr>
        <w:t>ed to be reduced by 1.75 crash</w:t>
      </w:r>
      <w:r w:rsidRPr="006C3654">
        <w:rPr>
          <w:rFonts w:ascii="Times New Roman" w:hAnsi="Times New Roman"/>
          <w:sz w:val="24"/>
        </w:rPr>
        <w:t>/mile/year. The final expected nighttime crash frequency is</w:t>
      </w:r>
      <w:r w:rsidR="0000393F">
        <w:rPr>
          <w:rFonts w:ascii="Times New Roman" w:hAnsi="Times New Roman"/>
          <w:sz w:val="24"/>
        </w:rPr>
        <w:t xml:space="preserve"> 5.61 - 1.75 = 3.86 crash</w:t>
      </w:r>
      <w:r w:rsidRPr="006C3654">
        <w:rPr>
          <w:rFonts w:ascii="Times New Roman" w:hAnsi="Times New Roman"/>
          <w:sz w:val="24"/>
        </w:rPr>
        <w:t>/mile/year.</w:t>
      </w:r>
    </w:p>
    <w:p w:rsidR="0066678E" w:rsidRPr="006C3654" w:rsidRDefault="0066678E" w:rsidP="0018136E">
      <w:pPr>
        <w:pStyle w:val="ListParagraph"/>
        <w:numPr>
          <w:ilvl w:val="1"/>
          <w:numId w:val="29"/>
        </w:numPr>
        <w:rPr>
          <w:rFonts w:ascii="Times New Roman" w:hAnsi="Times New Roman"/>
          <w:sz w:val="24"/>
        </w:rPr>
      </w:pPr>
      <w:r w:rsidRPr="006C3654">
        <w:rPr>
          <w:rFonts w:ascii="Times New Roman" w:hAnsi="Times New Roman"/>
          <w:sz w:val="24"/>
        </w:rPr>
        <w:t xml:space="preserve">If considering increasing the left shoulder width by 2 </w:t>
      </w:r>
      <w:proofErr w:type="spellStart"/>
      <w:r w:rsidRPr="006C3654">
        <w:rPr>
          <w:rFonts w:ascii="Times New Roman" w:hAnsi="Times New Roman"/>
          <w:sz w:val="24"/>
        </w:rPr>
        <w:t>ft</w:t>
      </w:r>
      <w:proofErr w:type="spellEnd"/>
      <w:r w:rsidRPr="006C3654">
        <w:rPr>
          <w:rFonts w:ascii="Times New Roman" w:hAnsi="Times New Roman"/>
          <w:sz w:val="24"/>
        </w:rPr>
        <w:t>, the expected crash frequency without installing lighting</w:t>
      </w:r>
      <w:r w:rsidR="0000393F">
        <w:rPr>
          <w:rFonts w:ascii="Times New Roman" w:hAnsi="Times New Roman"/>
          <w:sz w:val="24"/>
        </w:rPr>
        <w:t xml:space="preserve"> is 5.61 - 2*0.12 = 5.37 crash</w:t>
      </w:r>
      <w:r w:rsidRPr="006C3654">
        <w:rPr>
          <w:rFonts w:ascii="Times New Roman" w:hAnsi="Times New Roman"/>
          <w:sz w:val="24"/>
        </w:rPr>
        <w:t xml:space="preserve">/mile/year. If considering installing lighting and increasing the left shoulder width by 2 </w:t>
      </w:r>
      <w:proofErr w:type="spellStart"/>
      <w:r w:rsidRPr="006C3654">
        <w:rPr>
          <w:rFonts w:ascii="Times New Roman" w:hAnsi="Times New Roman"/>
          <w:sz w:val="24"/>
        </w:rPr>
        <w:t>ft</w:t>
      </w:r>
      <w:proofErr w:type="spellEnd"/>
      <w:r w:rsidRPr="006C3654">
        <w:rPr>
          <w:rFonts w:ascii="Times New Roman" w:hAnsi="Times New Roman"/>
          <w:sz w:val="24"/>
        </w:rPr>
        <w:t>, the expected crash frequency without installing lighting is 5.</w:t>
      </w:r>
      <w:r w:rsidR="0000393F">
        <w:rPr>
          <w:rFonts w:ascii="Times New Roman" w:hAnsi="Times New Roman"/>
          <w:sz w:val="24"/>
        </w:rPr>
        <w:t>61 - 1.75 -2*0.16 = 3.54 crash</w:t>
      </w:r>
      <w:r w:rsidRPr="006C3654">
        <w:rPr>
          <w:rFonts w:ascii="Times New Roman" w:hAnsi="Times New Roman"/>
          <w:sz w:val="24"/>
        </w:rPr>
        <w:t>/mile/year..</w:t>
      </w:r>
    </w:p>
    <w:p w:rsidR="0066678E" w:rsidRPr="006C3654" w:rsidRDefault="0066678E" w:rsidP="0018136E">
      <w:pPr>
        <w:pStyle w:val="ListParagraph"/>
        <w:numPr>
          <w:ilvl w:val="1"/>
          <w:numId w:val="29"/>
        </w:numPr>
        <w:rPr>
          <w:rFonts w:ascii="Times New Roman" w:hAnsi="Times New Roman"/>
          <w:sz w:val="24"/>
        </w:rPr>
      </w:pPr>
      <w:r w:rsidRPr="006C3654">
        <w:rPr>
          <w:rFonts w:ascii="Times New Roman" w:hAnsi="Times New Roman"/>
          <w:sz w:val="24"/>
        </w:rPr>
        <w:t xml:space="preserve">If considering increasing the right shoulder width by 1 </w:t>
      </w:r>
      <w:proofErr w:type="spellStart"/>
      <w:r w:rsidRPr="006C3654">
        <w:rPr>
          <w:rFonts w:ascii="Times New Roman" w:hAnsi="Times New Roman"/>
          <w:sz w:val="24"/>
        </w:rPr>
        <w:t>ft</w:t>
      </w:r>
      <w:proofErr w:type="spellEnd"/>
      <w:r w:rsidRPr="006C3654">
        <w:rPr>
          <w:rFonts w:ascii="Times New Roman" w:hAnsi="Times New Roman"/>
          <w:sz w:val="24"/>
        </w:rPr>
        <w:t xml:space="preserve">, the expected crash </w:t>
      </w:r>
      <w:r w:rsidRPr="006C3654">
        <w:rPr>
          <w:rFonts w:ascii="Times New Roman" w:hAnsi="Times New Roman"/>
          <w:sz w:val="24"/>
        </w:rPr>
        <w:lastRenderedPageBreak/>
        <w:t>frequen</w:t>
      </w:r>
      <w:r w:rsidR="0000393F">
        <w:rPr>
          <w:rFonts w:ascii="Times New Roman" w:hAnsi="Times New Roman"/>
          <w:sz w:val="24"/>
        </w:rPr>
        <w:t>cy is 5.61 - 0.08 = 5.53 crash</w:t>
      </w:r>
      <w:r w:rsidRPr="006C3654">
        <w:rPr>
          <w:rFonts w:ascii="Times New Roman" w:hAnsi="Times New Roman"/>
          <w:sz w:val="24"/>
        </w:rPr>
        <w:t xml:space="preserve">/mile/year. If considering installing lighting AND widening the right shoulder by 1 additional </w:t>
      </w:r>
      <w:proofErr w:type="spellStart"/>
      <w:r w:rsidRPr="006C3654">
        <w:rPr>
          <w:rFonts w:ascii="Times New Roman" w:hAnsi="Times New Roman"/>
          <w:sz w:val="24"/>
        </w:rPr>
        <w:t>ft</w:t>
      </w:r>
      <w:proofErr w:type="spellEnd"/>
      <w:r w:rsidRPr="006C3654">
        <w:rPr>
          <w:rFonts w:ascii="Times New Roman" w:hAnsi="Times New Roman"/>
          <w:sz w:val="24"/>
        </w:rPr>
        <w:t>, the expected crash frequency is 5</w:t>
      </w:r>
      <w:r w:rsidR="0000393F">
        <w:rPr>
          <w:rFonts w:ascii="Times New Roman" w:hAnsi="Times New Roman"/>
          <w:sz w:val="24"/>
        </w:rPr>
        <w:t>.61 – 1.75 - 0.04 = 3.82 crash</w:t>
      </w:r>
      <w:r w:rsidRPr="006C3654">
        <w:rPr>
          <w:rFonts w:ascii="Times New Roman" w:hAnsi="Times New Roman"/>
          <w:sz w:val="24"/>
        </w:rPr>
        <w:t>/mile/year.</w:t>
      </w:r>
    </w:p>
    <w:p w:rsidR="0066678E" w:rsidRPr="00D31402" w:rsidRDefault="0066678E" w:rsidP="0018136E">
      <w:pPr>
        <w:pStyle w:val="ListParagraph"/>
        <w:numPr>
          <w:ilvl w:val="0"/>
          <w:numId w:val="29"/>
        </w:numPr>
        <w:spacing w:after="160" w:line="259" w:lineRule="auto"/>
      </w:pPr>
      <w:r w:rsidRPr="00D31402">
        <w:rPr>
          <w:rFonts w:ascii="Times New Roman" w:hAnsi="Times New Roman"/>
          <w:sz w:val="24"/>
        </w:rPr>
        <w:t xml:space="preserve">Comparing lighting with other treatments, for example increasing 5-ft left shoulder width, the benefit of installing lighting is 1.75/(0.12*5) =  approximately 3 times greater. </w:t>
      </w:r>
    </w:p>
    <w:p w:rsidR="00D6291B" w:rsidRPr="006C3654" w:rsidRDefault="00D6291B" w:rsidP="000934E3">
      <w:pPr>
        <w:pStyle w:val="Heading2"/>
        <w:numPr>
          <w:ilvl w:val="1"/>
          <w:numId w:val="7"/>
        </w:numPr>
      </w:pPr>
      <w:bookmarkStart w:id="507" w:name="_Toc424719148"/>
      <w:r w:rsidRPr="006C3654">
        <w:t>Proactive Tool</w:t>
      </w:r>
      <w:r w:rsidR="00EF332C">
        <w:t>: Excel Spreadsheet Tool</w:t>
      </w:r>
      <w:bookmarkEnd w:id="507"/>
    </w:p>
    <w:p w:rsidR="00E34F69" w:rsidRPr="006C3654" w:rsidRDefault="00EB4060" w:rsidP="0038491A">
      <w:pPr>
        <w:spacing w:before="100" w:beforeAutospacing="1" w:after="100" w:afterAutospacing="1"/>
        <w:jc w:val="both"/>
        <w:rPr>
          <w:lang w:eastAsia="zh-CN"/>
        </w:rPr>
      </w:pPr>
      <w:r w:rsidRPr="006C3654">
        <w:rPr>
          <w:lang w:eastAsia="zh-CN"/>
        </w:rPr>
        <w:t>The proactive</w:t>
      </w:r>
      <w:r w:rsidR="0038491A" w:rsidRPr="006C3654">
        <w:rPr>
          <w:lang w:eastAsia="zh-CN"/>
        </w:rPr>
        <w:t xml:space="preserve"> tool</w:t>
      </w:r>
      <w:r w:rsidRPr="006C3654">
        <w:rPr>
          <w:lang w:eastAsia="zh-CN"/>
        </w:rPr>
        <w:t xml:space="preserve"> uses the form of a</w:t>
      </w:r>
      <w:r w:rsidR="00D24BD8" w:rsidRPr="006C3654">
        <w:rPr>
          <w:lang w:eastAsia="zh-CN"/>
        </w:rPr>
        <w:t xml:space="preserve">n Excel spreadsheet tool for estimating crash benefit from lighting based on inputs of roadway data (geometric, AADT, and </w:t>
      </w:r>
      <w:r w:rsidR="005F705C" w:rsidRPr="006C3654">
        <w:rPr>
          <w:lang w:eastAsia="zh-CN"/>
        </w:rPr>
        <w:t>etc.</w:t>
      </w:r>
      <w:r w:rsidR="00D24BD8" w:rsidRPr="006C3654">
        <w:rPr>
          <w:lang w:eastAsia="zh-CN"/>
        </w:rPr>
        <w:t>). The tool is for planning purpose</w:t>
      </w:r>
      <w:r w:rsidR="00F21033">
        <w:rPr>
          <w:lang w:eastAsia="zh-CN"/>
        </w:rPr>
        <w:t>s</w:t>
      </w:r>
      <w:r w:rsidR="00D24BD8" w:rsidRPr="006C3654">
        <w:rPr>
          <w:lang w:eastAsia="zh-CN"/>
        </w:rPr>
        <w:t xml:space="preserve"> for considering lighting</w:t>
      </w:r>
      <w:r w:rsidR="005F705C">
        <w:rPr>
          <w:lang w:eastAsia="zh-CN"/>
        </w:rPr>
        <w:t>, and can be considered as an advanced version of the previous proactive tool</w:t>
      </w:r>
      <w:r w:rsidR="00D24BD8" w:rsidRPr="006C3654">
        <w:rPr>
          <w:lang w:eastAsia="zh-CN"/>
        </w:rPr>
        <w:t>.</w:t>
      </w:r>
      <w:r w:rsidRPr="006C3654">
        <w:rPr>
          <w:lang w:eastAsia="zh-CN"/>
        </w:rPr>
        <w:t xml:space="preserve"> All equations used for computation in this proactive tool are based on the SPFs</w:t>
      </w:r>
      <w:r w:rsidR="0038491A" w:rsidRPr="006C3654">
        <w:rPr>
          <w:lang w:eastAsia="zh-CN"/>
        </w:rPr>
        <w:t xml:space="preserve"> development</w:t>
      </w:r>
      <w:r w:rsidRPr="006C3654">
        <w:rPr>
          <w:lang w:eastAsia="zh-CN"/>
        </w:rPr>
        <w:t xml:space="preserve"> results.</w:t>
      </w:r>
    </w:p>
    <w:p w:rsidR="0038491A" w:rsidRPr="006C3654" w:rsidRDefault="0038491A" w:rsidP="00EB4060">
      <w:pPr>
        <w:jc w:val="both"/>
        <w:rPr>
          <w:lang w:eastAsia="zh-CN"/>
        </w:rPr>
      </w:pPr>
      <w:r w:rsidRPr="006C3654">
        <w:rPr>
          <w:lang w:eastAsia="zh-CN"/>
        </w:rPr>
        <w:tab/>
        <w:t xml:space="preserve">This tool is organized into </w:t>
      </w:r>
      <w:r w:rsidR="00B94597">
        <w:rPr>
          <w:lang w:eastAsia="zh-CN"/>
        </w:rPr>
        <w:t>a main page and four worksheets</w:t>
      </w:r>
      <w:r w:rsidRPr="006C3654">
        <w:rPr>
          <w:lang w:eastAsia="zh-CN"/>
        </w:rPr>
        <w:t>.</w:t>
      </w:r>
    </w:p>
    <w:p w:rsidR="0038491A" w:rsidRPr="006C3654" w:rsidRDefault="0038491A" w:rsidP="0018136E">
      <w:pPr>
        <w:pStyle w:val="ListParagraph"/>
        <w:numPr>
          <w:ilvl w:val="0"/>
          <w:numId w:val="46"/>
        </w:numPr>
        <w:spacing w:before="100" w:beforeAutospacing="1" w:after="100" w:afterAutospacing="1"/>
        <w:contextualSpacing w:val="0"/>
        <w:rPr>
          <w:rFonts w:ascii="Times New Roman" w:hAnsi="Times New Roman"/>
          <w:sz w:val="24"/>
        </w:rPr>
      </w:pPr>
      <w:r w:rsidRPr="006C3654">
        <w:rPr>
          <w:rFonts w:ascii="Times New Roman" w:hAnsi="Times New Roman"/>
          <w:sz w:val="24"/>
        </w:rPr>
        <w:t>Main Page</w:t>
      </w:r>
      <w:r w:rsidR="003526D8" w:rsidRPr="006C3654">
        <w:rPr>
          <w:rFonts w:ascii="Times New Roman" w:hAnsi="Times New Roman"/>
          <w:sz w:val="24"/>
        </w:rPr>
        <w:t>;</w:t>
      </w:r>
    </w:p>
    <w:p w:rsidR="0038491A" w:rsidRPr="006C3654" w:rsidRDefault="0038491A" w:rsidP="0018136E">
      <w:pPr>
        <w:pStyle w:val="ListParagraph"/>
        <w:numPr>
          <w:ilvl w:val="0"/>
          <w:numId w:val="46"/>
        </w:numPr>
        <w:spacing w:before="100" w:beforeAutospacing="1" w:after="100" w:afterAutospacing="1"/>
        <w:contextualSpacing w:val="0"/>
        <w:rPr>
          <w:rFonts w:ascii="Times New Roman" w:hAnsi="Times New Roman"/>
          <w:sz w:val="24"/>
        </w:rPr>
      </w:pPr>
      <w:r w:rsidRPr="006C3654">
        <w:rPr>
          <w:rFonts w:ascii="Times New Roman" w:hAnsi="Times New Roman"/>
          <w:sz w:val="24"/>
        </w:rPr>
        <w:t>Worksheet 1</w:t>
      </w:r>
      <w:r w:rsidR="00926870" w:rsidRPr="006C3654">
        <w:rPr>
          <w:rFonts w:ascii="Times New Roman" w:hAnsi="Times New Roman"/>
          <w:sz w:val="24"/>
        </w:rPr>
        <w:t xml:space="preserve">: Computing expected nighttime crash frequency for </w:t>
      </w:r>
      <w:r w:rsidR="003526D8" w:rsidRPr="006C3654">
        <w:rPr>
          <w:rFonts w:ascii="Times New Roman" w:hAnsi="Times New Roman"/>
          <w:sz w:val="24"/>
        </w:rPr>
        <w:t>freeway segments;</w:t>
      </w:r>
    </w:p>
    <w:p w:rsidR="0038491A" w:rsidRPr="006C3654" w:rsidRDefault="0038491A" w:rsidP="0018136E">
      <w:pPr>
        <w:pStyle w:val="ListParagraph"/>
        <w:numPr>
          <w:ilvl w:val="0"/>
          <w:numId w:val="46"/>
        </w:numPr>
        <w:spacing w:before="100" w:beforeAutospacing="1" w:after="100" w:afterAutospacing="1"/>
        <w:contextualSpacing w:val="0"/>
        <w:rPr>
          <w:rFonts w:ascii="Times New Roman" w:hAnsi="Times New Roman"/>
          <w:sz w:val="24"/>
        </w:rPr>
      </w:pPr>
      <w:r w:rsidRPr="006C3654">
        <w:rPr>
          <w:rFonts w:ascii="Times New Roman" w:hAnsi="Times New Roman"/>
          <w:sz w:val="24"/>
        </w:rPr>
        <w:t>Worksheet 2</w:t>
      </w:r>
      <w:r w:rsidR="003526D8" w:rsidRPr="006C3654">
        <w:rPr>
          <w:rFonts w:ascii="Times New Roman" w:hAnsi="Times New Roman"/>
          <w:sz w:val="24"/>
        </w:rPr>
        <w:t>: Computing expected nighttime crash frequency for interchange segments;</w:t>
      </w:r>
    </w:p>
    <w:p w:rsidR="0038491A" w:rsidRPr="006C3654" w:rsidRDefault="0038491A" w:rsidP="0018136E">
      <w:pPr>
        <w:pStyle w:val="ListParagraph"/>
        <w:numPr>
          <w:ilvl w:val="0"/>
          <w:numId w:val="46"/>
        </w:numPr>
        <w:spacing w:before="100" w:beforeAutospacing="1" w:after="100" w:afterAutospacing="1"/>
        <w:contextualSpacing w:val="0"/>
        <w:rPr>
          <w:rFonts w:ascii="Times New Roman" w:hAnsi="Times New Roman"/>
          <w:sz w:val="24"/>
        </w:rPr>
      </w:pPr>
      <w:r w:rsidRPr="006C3654">
        <w:rPr>
          <w:rFonts w:ascii="Times New Roman" w:hAnsi="Times New Roman"/>
          <w:sz w:val="24"/>
        </w:rPr>
        <w:t>Worksheet 3</w:t>
      </w:r>
      <w:r w:rsidR="003526D8" w:rsidRPr="006C3654">
        <w:rPr>
          <w:rFonts w:ascii="Times New Roman" w:hAnsi="Times New Roman"/>
          <w:sz w:val="24"/>
        </w:rPr>
        <w:t>: Computing expected nighttime crash frequency for interchange ramps;</w:t>
      </w:r>
      <w:r w:rsidR="00B51963">
        <w:rPr>
          <w:rFonts w:ascii="Times New Roman" w:hAnsi="Times New Roman"/>
          <w:sz w:val="24"/>
        </w:rPr>
        <w:t xml:space="preserve"> and</w:t>
      </w:r>
    </w:p>
    <w:p w:rsidR="0038491A" w:rsidRPr="006C3654" w:rsidRDefault="0038491A" w:rsidP="0018136E">
      <w:pPr>
        <w:pStyle w:val="ListParagraph"/>
        <w:numPr>
          <w:ilvl w:val="0"/>
          <w:numId w:val="46"/>
        </w:numPr>
        <w:spacing w:before="100" w:beforeAutospacing="1" w:after="100" w:afterAutospacing="1"/>
        <w:contextualSpacing w:val="0"/>
        <w:rPr>
          <w:rFonts w:ascii="Times New Roman" w:hAnsi="Times New Roman"/>
          <w:sz w:val="24"/>
        </w:rPr>
      </w:pPr>
      <w:r w:rsidRPr="006C3654">
        <w:rPr>
          <w:rFonts w:ascii="Times New Roman" w:hAnsi="Times New Roman"/>
          <w:sz w:val="24"/>
        </w:rPr>
        <w:t>Worksheet 4</w:t>
      </w:r>
      <w:r w:rsidR="003526D8" w:rsidRPr="006C3654">
        <w:rPr>
          <w:rFonts w:ascii="Times New Roman" w:hAnsi="Times New Roman"/>
          <w:sz w:val="24"/>
        </w:rPr>
        <w:t>: Empirical Bayes analysis.</w:t>
      </w:r>
    </w:p>
    <w:p w:rsidR="00A85C63" w:rsidRPr="006C3654" w:rsidRDefault="0038491A" w:rsidP="00A85C63">
      <w:pPr>
        <w:ind w:firstLine="720"/>
        <w:jc w:val="both"/>
        <w:rPr>
          <w:lang w:eastAsia="zh-CN"/>
        </w:rPr>
      </w:pPr>
      <w:r w:rsidRPr="006C3654">
        <w:rPr>
          <w:lang w:eastAsia="zh-CN"/>
        </w:rPr>
        <w:t xml:space="preserve">A screenshot of the main page is presented in Figure </w:t>
      </w:r>
      <w:r w:rsidR="00B51963">
        <w:rPr>
          <w:lang w:eastAsia="zh-CN"/>
        </w:rPr>
        <w:t>52</w:t>
      </w:r>
      <w:r w:rsidRPr="006C3654">
        <w:rPr>
          <w:lang w:eastAsia="zh-CN"/>
        </w:rPr>
        <w:t xml:space="preserve">. The main page </w:t>
      </w:r>
      <w:r w:rsidR="00985A76" w:rsidRPr="006C3654">
        <w:rPr>
          <w:lang w:eastAsia="zh-CN"/>
        </w:rPr>
        <w:t xml:space="preserve">contains instructions for using the tool and serves as a starting point of the analysis. </w:t>
      </w:r>
      <w:r w:rsidR="00A85C63" w:rsidRPr="006C3654">
        <w:rPr>
          <w:lang w:eastAsia="zh-CN"/>
        </w:rPr>
        <w:t xml:space="preserve">The user needs to choose one roadways segment type which corresponds </w:t>
      </w:r>
      <w:r w:rsidR="00B51963">
        <w:rPr>
          <w:lang w:eastAsia="zh-CN"/>
        </w:rPr>
        <w:t xml:space="preserve">to </w:t>
      </w:r>
      <w:r w:rsidR="00A85C63" w:rsidRPr="006C3654">
        <w:rPr>
          <w:lang w:eastAsia="zh-CN"/>
        </w:rPr>
        <w:t>a specific worksheet.</w:t>
      </w:r>
    </w:p>
    <w:p w:rsidR="00D24BD8" w:rsidRPr="006C3654" w:rsidRDefault="00D24BD8" w:rsidP="00E34F69">
      <w:pPr>
        <w:rPr>
          <w:lang w:eastAsia="zh-CN"/>
        </w:rPr>
      </w:pPr>
    </w:p>
    <w:p w:rsidR="00DA54D5" w:rsidRPr="006C3654" w:rsidRDefault="00415FC4" w:rsidP="00DA54D5">
      <w:pPr>
        <w:keepNext/>
        <w:jc w:val="center"/>
      </w:pPr>
      <w:r>
        <w:rPr>
          <w:noProof/>
        </w:rPr>
        <w:drawing>
          <wp:inline distT="0" distB="0" distL="0" distR="0">
            <wp:extent cx="4183380" cy="3345180"/>
            <wp:effectExtent l="19050" t="19050" r="26670" b="26670"/>
            <wp:docPr id="29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8"/>
                    <a:srcRect/>
                    <a:stretch>
                      <a:fillRect/>
                    </a:stretch>
                  </pic:blipFill>
                  <pic:spPr bwMode="auto">
                    <a:xfrm>
                      <a:off x="0" y="0"/>
                      <a:ext cx="4183380" cy="3345180"/>
                    </a:xfrm>
                    <a:prstGeom prst="rect">
                      <a:avLst/>
                    </a:prstGeom>
                    <a:noFill/>
                    <a:ln w="9525" cmpd="sng">
                      <a:solidFill>
                        <a:srgbClr val="000000"/>
                      </a:solidFill>
                      <a:miter lim="800000"/>
                      <a:headEnd/>
                      <a:tailEnd/>
                    </a:ln>
                    <a:effectLst/>
                  </pic:spPr>
                </pic:pic>
              </a:graphicData>
            </a:graphic>
          </wp:inline>
        </w:drawing>
      </w:r>
    </w:p>
    <w:p w:rsidR="00D6291B" w:rsidRPr="006C3654" w:rsidRDefault="00DA54D5" w:rsidP="00DA54D5">
      <w:pPr>
        <w:pStyle w:val="Caption"/>
        <w:jc w:val="center"/>
        <w:rPr>
          <w:rFonts w:ascii="Times New Roman" w:hAnsi="Times New Roman"/>
          <w:b/>
          <w:i w:val="0"/>
          <w:color w:val="auto"/>
          <w:sz w:val="22"/>
        </w:rPr>
      </w:pPr>
      <w:bookmarkStart w:id="508" w:name="_Toc422999782"/>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52</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Illustration of the Proactive Tool</w:t>
      </w:r>
      <w:r w:rsidR="003E1690" w:rsidRPr="006C3654">
        <w:rPr>
          <w:rFonts w:ascii="Times New Roman" w:hAnsi="Times New Roman"/>
          <w:b/>
          <w:i w:val="0"/>
          <w:color w:val="auto"/>
          <w:sz w:val="22"/>
        </w:rPr>
        <w:t xml:space="preserve"> – Main </w:t>
      </w:r>
      <w:r w:rsidR="00A07A99" w:rsidRPr="006C3654">
        <w:rPr>
          <w:rFonts w:ascii="Times New Roman" w:hAnsi="Times New Roman"/>
          <w:b/>
          <w:i w:val="0"/>
          <w:color w:val="auto"/>
          <w:sz w:val="22"/>
        </w:rPr>
        <w:t>Page</w:t>
      </w:r>
      <w:bookmarkEnd w:id="508"/>
    </w:p>
    <w:p w:rsidR="00A85C63" w:rsidRPr="006C3654" w:rsidRDefault="006E3677" w:rsidP="0002447D">
      <w:pPr>
        <w:spacing w:before="100" w:beforeAutospacing="1" w:after="100" w:afterAutospacing="1"/>
        <w:ind w:firstLine="720"/>
        <w:jc w:val="both"/>
        <w:rPr>
          <w:lang w:eastAsia="zh-CN"/>
        </w:rPr>
      </w:pPr>
      <w:r w:rsidRPr="006C3654">
        <w:rPr>
          <w:lang w:eastAsia="zh-CN"/>
        </w:rPr>
        <w:lastRenderedPageBreak/>
        <w:t>Worksheet</w:t>
      </w:r>
      <w:r w:rsidR="00B51963">
        <w:rPr>
          <w:lang w:eastAsia="zh-CN"/>
        </w:rPr>
        <w:t>s</w:t>
      </w:r>
      <w:r w:rsidRPr="006C3654">
        <w:rPr>
          <w:lang w:eastAsia="zh-CN"/>
        </w:rPr>
        <w:t xml:space="preserve"> 1 through 3 </w:t>
      </w:r>
      <w:r w:rsidR="00B51963">
        <w:rPr>
          <w:lang w:eastAsia="zh-CN"/>
        </w:rPr>
        <w:t>are</w:t>
      </w:r>
      <w:r w:rsidR="00B51963" w:rsidRPr="006C3654">
        <w:rPr>
          <w:lang w:eastAsia="zh-CN"/>
        </w:rPr>
        <w:t xml:space="preserve"> </w:t>
      </w:r>
      <w:r w:rsidR="0002447D" w:rsidRPr="006C3654">
        <w:rPr>
          <w:lang w:eastAsia="zh-CN"/>
        </w:rPr>
        <w:t xml:space="preserve">used for calculating </w:t>
      </w:r>
      <w:r w:rsidR="00B51963">
        <w:rPr>
          <w:lang w:eastAsia="zh-CN"/>
        </w:rPr>
        <w:t xml:space="preserve">the </w:t>
      </w:r>
      <w:r w:rsidR="0002447D" w:rsidRPr="006C3654">
        <w:rPr>
          <w:lang w:eastAsia="zh-CN"/>
        </w:rPr>
        <w:t>predicted nighttime crash frequency for freeway segments, interchange segment</w:t>
      </w:r>
      <w:r w:rsidR="00B51963">
        <w:rPr>
          <w:lang w:eastAsia="zh-CN"/>
        </w:rPr>
        <w:t>s</w:t>
      </w:r>
      <w:r w:rsidR="0002447D" w:rsidRPr="006C3654">
        <w:rPr>
          <w:lang w:eastAsia="zh-CN"/>
        </w:rPr>
        <w:t xml:space="preserve"> and interchange ramps</w:t>
      </w:r>
      <w:r w:rsidR="00B51963">
        <w:rPr>
          <w:lang w:eastAsia="zh-CN"/>
        </w:rPr>
        <w:t>,</w:t>
      </w:r>
      <w:r w:rsidR="0002447D" w:rsidRPr="006C3654">
        <w:rPr>
          <w:lang w:eastAsia="zh-CN"/>
        </w:rPr>
        <w:t xml:space="preserve"> respectively. The three worksheets are similarly laid out and include several blocks, </w:t>
      </w:r>
      <w:r w:rsidR="00B51963">
        <w:rPr>
          <w:lang w:eastAsia="zh-CN"/>
        </w:rPr>
        <w:t xml:space="preserve">as </w:t>
      </w:r>
      <w:r w:rsidR="0002447D" w:rsidRPr="006C3654">
        <w:rPr>
          <w:lang w:eastAsia="zh-CN"/>
        </w:rPr>
        <w:t xml:space="preserve">shown in Figure </w:t>
      </w:r>
      <w:r w:rsidR="00B51963">
        <w:rPr>
          <w:lang w:eastAsia="zh-CN"/>
        </w:rPr>
        <w:t>53</w:t>
      </w:r>
      <w:r w:rsidR="0002447D" w:rsidRPr="006C3654">
        <w:rPr>
          <w:lang w:eastAsia="zh-CN"/>
        </w:rPr>
        <w:t>. The input blocks include general information, basic roadway information and geometric information.</w:t>
      </w:r>
      <w:r w:rsidR="000675C8" w:rsidRPr="006C3654">
        <w:rPr>
          <w:lang w:eastAsia="zh-CN"/>
        </w:rPr>
        <w:t xml:space="preserve"> Note that this tool </w:t>
      </w:r>
      <w:r w:rsidR="00B51963">
        <w:rPr>
          <w:lang w:eastAsia="zh-CN"/>
        </w:rPr>
        <w:t>is</w:t>
      </w:r>
      <w:r w:rsidR="000675C8" w:rsidRPr="006C3654">
        <w:rPr>
          <w:lang w:eastAsia="zh-CN"/>
        </w:rPr>
        <w:t xml:space="preserve"> able to compare the crash frequencies under two different conditions: “with lighting” and “without lighting” scenarios. The “with lighting” and “without lighting” scenarios </w:t>
      </w:r>
      <w:r w:rsidR="00B51963">
        <w:rPr>
          <w:lang w:eastAsia="zh-CN"/>
        </w:rPr>
        <w:t xml:space="preserve">can have </w:t>
      </w:r>
      <w:r w:rsidR="000675C8" w:rsidRPr="006C3654">
        <w:rPr>
          <w:lang w:eastAsia="zh-CN"/>
        </w:rPr>
        <w:t xml:space="preserve">the same </w:t>
      </w:r>
      <w:r w:rsidR="00B51963">
        <w:rPr>
          <w:lang w:eastAsia="zh-CN"/>
        </w:rPr>
        <w:t xml:space="preserve">or different </w:t>
      </w:r>
      <w:r w:rsidR="000675C8" w:rsidRPr="006C3654">
        <w:rPr>
          <w:lang w:eastAsia="zh-CN"/>
        </w:rPr>
        <w:t xml:space="preserve">geometric characteristics to provide more flexibilities for the users. As an output, </w:t>
      </w:r>
      <w:r w:rsidR="00B04833" w:rsidRPr="006C3654">
        <w:rPr>
          <w:lang w:eastAsia="zh-CN"/>
        </w:rPr>
        <w:t xml:space="preserve">the worksheet displays the predicted </w:t>
      </w:r>
      <w:r w:rsidR="006D656E">
        <w:rPr>
          <w:lang w:eastAsia="zh-CN"/>
        </w:rPr>
        <w:t>nighttime crash</w:t>
      </w:r>
      <w:r w:rsidR="00B04833" w:rsidRPr="006C3654">
        <w:rPr>
          <w:lang w:eastAsia="zh-CN"/>
        </w:rPr>
        <w:t xml:space="preserve"> frequencies under both scenarios with the units of nighttime crashes/year. A figure will then be automatically be generated for comparing the “with lighting” and “without lighting” outcomes.  </w:t>
      </w:r>
    </w:p>
    <w:p w:rsidR="00B04833" w:rsidRPr="006C3654" w:rsidRDefault="00B04833" w:rsidP="00125FF1">
      <w:pPr>
        <w:spacing w:before="100" w:beforeAutospacing="1" w:after="100" w:afterAutospacing="1"/>
        <w:ind w:firstLine="720"/>
        <w:jc w:val="both"/>
        <w:rPr>
          <w:lang w:eastAsia="zh-CN"/>
        </w:rPr>
      </w:pPr>
      <w:r w:rsidRPr="006C3654">
        <w:rPr>
          <w:lang w:eastAsia="zh-CN"/>
        </w:rPr>
        <w:t>Worksheet 4 was designed</w:t>
      </w:r>
      <w:r w:rsidR="003934DD" w:rsidRPr="006C3654">
        <w:rPr>
          <w:lang w:eastAsia="zh-CN"/>
        </w:rPr>
        <w:t xml:space="preserve"> as a separate worksheet for Empirical </w:t>
      </w:r>
      <w:r w:rsidR="00B51963">
        <w:rPr>
          <w:lang w:eastAsia="zh-CN"/>
        </w:rPr>
        <w:t>B</w:t>
      </w:r>
      <w:r w:rsidR="00125FF1" w:rsidRPr="006C3654">
        <w:rPr>
          <w:lang w:eastAsia="zh-CN"/>
        </w:rPr>
        <w:t xml:space="preserve">ayes </w:t>
      </w:r>
      <w:r w:rsidR="00B51963">
        <w:rPr>
          <w:lang w:eastAsia="zh-CN"/>
        </w:rPr>
        <w:t>(EB) before-after</w:t>
      </w:r>
      <w:r w:rsidR="00B51963" w:rsidRPr="006C3654">
        <w:rPr>
          <w:lang w:eastAsia="zh-CN"/>
        </w:rPr>
        <w:t xml:space="preserve"> </w:t>
      </w:r>
      <w:r w:rsidR="00B51963">
        <w:rPr>
          <w:lang w:eastAsia="zh-CN"/>
        </w:rPr>
        <w:t>safety improvement analysis</w:t>
      </w:r>
      <w:r w:rsidR="00125FF1" w:rsidRPr="006C3654">
        <w:rPr>
          <w:lang w:eastAsia="zh-CN"/>
        </w:rPr>
        <w:t xml:space="preserve">. The EB method increases the precision of </w:t>
      </w:r>
      <w:r w:rsidR="00B51963">
        <w:rPr>
          <w:lang w:eastAsia="zh-CN"/>
        </w:rPr>
        <w:t xml:space="preserve">safety performance </w:t>
      </w:r>
      <w:r w:rsidR="00125FF1" w:rsidRPr="006C3654">
        <w:rPr>
          <w:lang w:eastAsia="zh-CN"/>
        </w:rPr>
        <w:t>estimation and corrects for the regression-to-mean bias</w:t>
      </w:r>
      <w:r w:rsidR="00B51963">
        <w:rPr>
          <w:lang w:eastAsia="zh-CN"/>
        </w:rPr>
        <w:t xml:space="preserve"> (</w:t>
      </w:r>
      <w:r w:rsidR="00B51963" w:rsidRPr="007F26F6">
        <w:rPr>
          <w:i/>
          <w:lang w:eastAsia="zh-CN"/>
        </w:rPr>
        <w:t>47</w:t>
      </w:r>
      <w:r w:rsidR="00B51963">
        <w:rPr>
          <w:lang w:eastAsia="zh-CN"/>
        </w:rPr>
        <w:t>)</w:t>
      </w:r>
      <w:r w:rsidR="00125FF1" w:rsidRPr="006C3654">
        <w:rPr>
          <w:lang w:eastAsia="zh-CN"/>
        </w:rPr>
        <w:t>.</w:t>
      </w:r>
      <w:r w:rsidR="003934DD" w:rsidRPr="006C3654">
        <w:rPr>
          <w:lang w:eastAsia="zh-CN"/>
        </w:rPr>
        <w:t xml:space="preserve"> </w:t>
      </w:r>
      <w:r w:rsidR="00B51963">
        <w:rPr>
          <w:lang w:eastAsia="zh-CN"/>
        </w:rPr>
        <w:t>The EB method</w:t>
      </w:r>
      <w:r w:rsidR="00B51963" w:rsidRPr="006C3654">
        <w:rPr>
          <w:lang w:eastAsia="zh-CN"/>
        </w:rPr>
        <w:t xml:space="preserve"> </w:t>
      </w:r>
      <w:r w:rsidR="003934DD" w:rsidRPr="006C3654">
        <w:rPr>
          <w:lang w:eastAsia="zh-CN"/>
        </w:rPr>
        <w:t xml:space="preserve">uses both the predicted crash frequency calculated from the SPFs and </w:t>
      </w:r>
      <w:r w:rsidR="00B51963">
        <w:rPr>
          <w:lang w:eastAsia="zh-CN"/>
        </w:rPr>
        <w:t>the field-observed</w:t>
      </w:r>
      <w:r w:rsidR="00B51963" w:rsidRPr="006C3654">
        <w:rPr>
          <w:lang w:eastAsia="zh-CN"/>
        </w:rPr>
        <w:t xml:space="preserve"> </w:t>
      </w:r>
      <w:r w:rsidR="003934DD" w:rsidRPr="006C3654">
        <w:rPr>
          <w:lang w:eastAsia="zh-CN"/>
        </w:rPr>
        <w:t>before/after crash frequencies. In order to u</w:t>
      </w:r>
      <w:r w:rsidR="00A74F46" w:rsidRPr="006C3654">
        <w:rPr>
          <w:lang w:eastAsia="zh-CN"/>
        </w:rPr>
        <w:t>se w</w:t>
      </w:r>
      <w:r w:rsidR="003934DD" w:rsidRPr="006C3654">
        <w:rPr>
          <w:lang w:eastAsia="zh-CN"/>
        </w:rPr>
        <w:t xml:space="preserve">orksheet 4, at least one of the worksheet 1-3 must be filled with output calculated. This worksheet will automatically </w:t>
      </w:r>
      <w:r w:rsidR="002F0D85">
        <w:rPr>
          <w:lang w:eastAsia="zh-CN"/>
        </w:rPr>
        <w:t>input</w:t>
      </w:r>
      <w:r w:rsidR="002F0D85" w:rsidRPr="006C3654">
        <w:rPr>
          <w:lang w:eastAsia="zh-CN"/>
        </w:rPr>
        <w:t xml:space="preserve"> </w:t>
      </w:r>
      <w:r w:rsidR="003934DD" w:rsidRPr="006C3654">
        <w:rPr>
          <w:lang w:eastAsia="zh-CN"/>
        </w:rPr>
        <w:t xml:space="preserve">the outputs from the corresponding </w:t>
      </w:r>
      <w:r w:rsidR="00B51963">
        <w:rPr>
          <w:lang w:eastAsia="zh-CN"/>
        </w:rPr>
        <w:t>w</w:t>
      </w:r>
      <w:r w:rsidR="003934DD" w:rsidRPr="006C3654">
        <w:rPr>
          <w:lang w:eastAsia="zh-CN"/>
        </w:rPr>
        <w:t xml:space="preserve">orksheet </w:t>
      </w:r>
      <w:r w:rsidR="00B51963">
        <w:rPr>
          <w:lang w:eastAsia="zh-CN"/>
        </w:rPr>
        <w:t xml:space="preserve">(i.e., worksheet 1, 2, or 3) </w:t>
      </w:r>
      <w:r w:rsidR="003934DD" w:rsidRPr="006C3654">
        <w:rPr>
          <w:lang w:eastAsia="zh-CN"/>
        </w:rPr>
        <w:t xml:space="preserve">into </w:t>
      </w:r>
      <w:r w:rsidR="00B51963">
        <w:rPr>
          <w:lang w:eastAsia="zh-CN"/>
        </w:rPr>
        <w:t xml:space="preserve">the </w:t>
      </w:r>
      <w:r w:rsidR="003934DD" w:rsidRPr="006C3654">
        <w:rPr>
          <w:lang w:eastAsia="zh-CN"/>
        </w:rPr>
        <w:t xml:space="preserve">corresponding cell. Users need to input the before and after </w:t>
      </w:r>
      <w:r w:rsidR="00A74F46" w:rsidRPr="006C3654">
        <w:rPr>
          <w:lang w:eastAsia="zh-CN"/>
        </w:rPr>
        <w:t xml:space="preserve">crash frequencies and the number of before and after observation years. The worksheet through calculations will show whether this treatment is effective and </w:t>
      </w:r>
      <w:r w:rsidR="002F0D85">
        <w:rPr>
          <w:lang w:eastAsia="zh-CN"/>
        </w:rPr>
        <w:t>whether</w:t>
      </w:r>
      <w:r w:rsidR="002F0D85" w:rsidRPr="006C3654">
        <w:rPr>
          <w:lang w:eastAsia="zh-CN"/>
        </w:rPr>
        <w:t xml:space="preserve"> </w:t>
      </w:r>
      <w:r w:rsidR="00A74F46" w:rsidRPr="006C3654">
        <w:rPr>
          <w:lang w:eastAsia="zh-CN"/>
        </w:rPr>
        <w:t xml:space="preserve">the before and after comparison is statistically significant. A screenshot of worksheet 4 can be found in Figure </w:t>
      </w:r>
      <w:r w:rsidR="002F0D85" w:rsidRPr="006C3654">
        <w:rPr>
          <w:lang w:eastAsia="zh-CN"/>
        </w:rPr>
        <w:t>5</w:t>
      </w:r>
      <w:r w:rsidR="002F0D85">
        <w:rPr>
          <w:lang w:eastAsia="zh-CN"/>
        </w:rPr>
        <w:t>4</w:t>
      </w:r>
      <w:r w:rsidR="00A74F46" w:rsidRPr="006C3654">
        <w:rPr>
          <w:lang w:eastAsia="zh-CN"/>
        </w:rPr>
        <w:t>.</w:t>
      </w:r>
    </w:p>
    <w:p w:rsidR="003E1690" w:rsidRPr="006C3654" w:rsidRDefault="00415FC4" w:rsidP="00D01A2A">
      <w:pPr>
        <w:jc w:val="center"/>
        <w:rPr>
          <w:lang w:eastAsia="zh-CN"/>
        </w:rPr>
      </w:pPr>
      <w:r>
        <w:rPr>
          <w:noProof/>
        </w:rPr>
        <w:lastRenderedPageBreak/>
        <w:drawing>
          <wp:inline distT="0" distB="0" distL="0" distR="0">
            <wp:extent cx="5836920" cy="7292340"/>
            <wp:effectExtent l="19050" t="19050" r="11430" b="22860"/>
            <wp:docPr id="2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srcRect/>
                    <a:stretch>
                      <a:fillRect/>
                    </a:stretch>
                  </pic:blipFill>
                  <pic:spPr bwMode="auto">
                    <a:xfrm>
                      <a:off x="0" y="0"/>
                      <a:ext cx="5836920" cy="7292340"/>
                    </a:xfrm>
                    <a:prstGeom prst="rect">
                      <a:avLst/>
                    </a:prstGeom>
                    <a:noFill/>
                    <a:ln w="9525" cmpd="sng">
                      <a:solidFill>
                        <a:srgbClr val="000000"/>
                      </a:solidFill>
                      <a:miter lim="800000"/>
                      <a:headEnd/>
                      <a:tailEnd/>
                    </a:ln>
                    <a:effectLst/>
                  </pic:spPr>
                </pic:pic>
              </a:graphicData>
            </a:graphic>
          </wp:inline>
        </w:drawing>
      </w:r>
    </w:p>
    <w:p w:rsidR="003E1690" w:rsidRPr="006C3654" w:rsidRDefault="003E1690" w:rsidP="003E1690">
      <w:pPr>
        <w:pStyle w:val="Caption"/>
        <w:jc w:val="center"/>
        <w:rPr>
          <w:rFonts w:ascii="Times New Roman" w:hAnsi="Times New Roman"/>
          <w:b/>
          <w:i w:val="0"/>
          <w:color w:val="auto"/>
          <w:sz w:val="22"/>
        </w:rPr>
      </w:pPr>
      <w:bookmarkStart w:id="509" w:name="_Toc422999783"/>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53</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Illustration of the Proactive Tool – Analysis Worksheet</w:t>
      </w:r>
      <w:bookmarkEnd w:id="509"/>
    </w:p>
    <w:p w:rsidR="00B04833" w:rsidRPr="006C3654" w:rsidRDefault="00415FC4" w:rsidP="003934DD">
      <w:pPr>
        <w:jc w:val="center"/>
        <w:rPr>
          <w:lang w:eastAsia="zh-CN"/>
        </w:rPr>
      </w:pPr>
      <w:r>
        <w:rPr>
          <w:noProof/>
        </w:rPr>
        <w:lastRenderedPageBreak/>
        <w:drawing>
          <wp:inline distT="0" distB="0" distL="0" distR="0">
            <wp:extent cx="5212080" cy="5318760"/>
            <wp:effectExtent l="38100" t="19050" r="26670" b="15240"/>
            <wp:docPr id="29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
                    <a:srcRect/>
                    <a:stretch>
                      <a:fillRect/>
                    </a:stretch>
                  </pic:blipFill>
                  <pic:spPr bwMode="auto">
                    <a:xfrm>
                      <a:off x="0" y="0"/>
                      <a:ext cx="5212080" cy="5318760"/>
                    </a:xfrm>
                    <a:prstGeom prst="rect">
                      <a:avLst/>
                    </a:prstGeom>
                    <a:noFill/>
                    <a:ln w="9525" cmpd="sng">
                      <a:solidFill>
                        <a:srgbClr val="000000"/>
                      </a:solidFill>
                      <a:miter lim="800000"/>
                      <a:headEnd/>
                      <a:tailEnd/>
                    </a:ln>
                    <a:effectLst/>
                  </pic:spPr>
                </pic:pic>
              </a:graphicData>
            </a:graphic>
          </wp:inline>
        </w:drawing>
      </w:r>
    </w:p>
    <w:p w:rsidR="003934DD" w:rsidRPr="006C3654" w:rsidRDefault="003934DD" w:rsidP="003934DD">
      <w:pPr>
        <w:pStyle w:val="Caption"/>
        <w:jc w:val="center"/>
        <w:rPr>
          <w:rFonts w:ascii="Times New Roman" w:hAnsi="Times New Roman"/>
          <w:b/>
          <w:i w:val="0"/>
          <w:color w:val="auto"/>
          <w:sz w:val="22"/>
        </w:rPr>
      </w:pPr>
      <w:bookmarkStart w:id="510" w:name="_Toc422999784"/>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54</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Illustration of the Proactive Tool – </w:t>
      </w:r>
      <w:r w:rsidR="00A74F46" w:rsidRPr="006C3654">
        <w:rPr>
          <w:rFonts w:ascii="Times New Roman" w:hAnsi="Times New Roman"/>
          <w:b/>
          <w:i w:val="0"/>
          <w:color w:val="auto"/>
          <w:sz w:val="22"/>
        </w:rPr>
        <w:t>Empirical Bayes Analysis</w:t>
      </w:r>
      <w:bookmarkEnd w:id="510"/>
    </w:p>
    <w:p w:rsidR="00B94597" w:rsidRDefault="00B94597" w:rsidP="00B94597"/>
    <w:p w:rsidR="00B64B0E" w:rsidRPr="006C3654" w:rsidRDefault="00D6291B" w:rsidP="000934E3">
      <w:pPr>
        <w:pStyle w:val="Heading2"/>
        <w:numPr>
          <w:ilvl w:val="1"/>
          <w:numId w:val="7"/>
        </w:numPr>
      </w:pPr>
      <w:bookmarkStart w:id="511" w:name="_Toc424719149"/>
      <w:r w:rsidRPr="006C3654">
        <w:t>Responsive Tool</w:t>
      </w:r>
      <w:r w:rsidR="00EF332C">
        <w:t>: Unlighted Crash Risk and Lighting Benefit Maps</w:t>
      </w:r>
      <w:bookmarkEnd w:id="511"/>
    </w:p>
    <w:p w:rsidR="003118C1" w:rsidRPr="006C3654" w:rsidRDefault="00656794" w:rsidP="00656794">
      <w:pPr>
        <w:jc w:val="both"/>
      </w:pPr>
      <w:r w:rsidRPr="006C3654">
        <w:t>The objective of the responsive tool is to identify high benefit locations for lighting i</w:t>
      </w:r>
      <w:r w:rsidR="00B64B0E" w:rsidRPr="006C3654">
        <w:t>nstallation.</w:t>
      </w:r>
      <w:r w:rsidRPr="006C3654">
        <w:t xml:space="preserve"> </w:t>
      </w:r>
      <w:r w:rsidR="003118C1" w:rsidRPr="006C3654">
        <w:t>This tool is presented in the form of 6 maps: 3 crash risk maps and 3 lighting benefit maps. These maps include:</w:t>
      </w:r>
    </w:p>
    <w:p w:rsidR="00656794" w:rsidRPr="006C3654" w:rsidRDefault="00656794" w:rsidP="00656794">
      <w:pPr>
        <w:jc w:val="both"/>
      </w:pPr>
    </w:p>
    <w:p w:rsidR="003118C1" w:rsidRPr="006C3654" w:rsidRDefault="003118C1" w:rsidP="0018136E">
      <w:pPr>
        <w:pStyle w:val="ListParagraph"/>
        <w:numPr>
          <w:ilvl w:val="0"/>
          <w:numId w:val="45"/>
        </w:numPr>
        <w:spacing w:after="160" w:line="259" w:lineRule="auto"/>
        <w:rPr>
          <w:rFonts w:ascii="Times New Roman" w:hAnsi="Times New Roman"/>
          <w:sz w:val="24"/>
        </w:rPr>
      </w:pPr>
      <w:r w:rsidRPr="006C3654">
        <w:rPr>
          <w:rFonts w:ascii="Times New Roman" w:hAnsi="Times New Roman"/>
          <w:sz w:val="24"/>
        </w:rPr>
        <w:t>Map 1: Nighttime crash risk map for unlighted freeway segments;</w:t>
      </w:r>
    </w:p>
    <w:p w:rsidR="003118C1" w:rsidRPr="006C3654" w:rsidRDefault="003118C1" w:rsidP="0018136E">
      <w:pPr>
        <w:pStyle w:val="ListParagraph"/>
        <w:numPr>
          <w:ilvl w:val="0"/>
          <w:numId w:val="45"/>
        </w:numPr>
        <w:spacing w:after="160" w:line="259" w:lineRule="auto"/>
        <w:rPr>
          <w:rFonts w:ascii="Times New Roman" w:hAnsi="Times New Roman"/>
          <w:sz w:val="24"/>
        </w:rPr>
      </w:pPr>
      <w:r w:rsidRPr="006C3654">
        <w:rPr>
          <w:rFonts w:ascii="Times New Roman" w:hAnsi="Times New Roman"/>
          <w:sz w:val="24"/>
        </w:rPr>
        <w:t>Map 2: Nighttime crash risk map for unlighted interchange segments;</w:t>
      </w:r>
    </w:p>
    <w:p w:rsidR="003118C1" w:rsidRPr="006C3654" w:rsidRDefault="003118C1" w:rsidP="0018136E">
      <w:pPr>
        <w:pStyle w:val="ListParagraph"/>
        <w:numPr>
          <w:ilvl w:val="0"/>
          <w:numId w:val="45"/>
        </w:numPr>
        <w:spacing w:after="160" w:line="259" w:lineRule="auto"/>
        <w:rPr>
          <w:rFonts w:ascii="Times New Roman" w:hAnsi="Times New Roman"/>
          <w:sz w:val="24"/>
        </w:rPr>
      </w:pPr>
      <w:r w:rsidRPr="006C3654">
        <w:rPr>
          <w:rFonts w:ascii="Times New Roman" w:hAnsi="Times New Roman"/>
          <w:sz w:val="24"/>
        </w:rPr>
        <w:t>Map 3: Nighttime crash risk map for unlighted interchange ramps;</w:t>
      </w:r>
    </w:p>
    <w:p w:rsidR="003118C1" w:rsidRPr="006C3654" w:rsidRDefault="003118C1" w:rsidP="0018136E">
      <w:pPr>
        <w:pStyle w:val="ListParagraph"/>
        <w:numPr>
          <w:ilvl w:val="0"/>
          <w:numId w:val="45"/>
        </w:numPr>
        <w:spacing w:after="160" w:line="259" w:lineRule="auto"/>
        <w:rPr>
          <w:rFonts w:ascii="Times New Roman" w:hAnsi="Times New Roman"/>
          <w:sz w:val="24"/>
        </w:rPr>
      </w:pPr>
      <w:r w:rsidRPr="006C3654">
        <w:rPr>
          <w:rFonts w:ascii="Times New Roman" w:hAnsi="Times New Roman"/>
          <w:sz w:val="24"/>
        </w:rPr>
        <w:t>Map 4: Lighting benefit map for unlighted freeway segments;</w:t>
      </w:r>
    </w:p>
    <w:p w:rsidR="003118C1" w:rsidRPr="006C3654" w:rsidRDefault="003118C1" w:rsidP="0018136E">
      <w:pPr>
        <w:pStyle w:val="ListParagraph"/>
        <w:numPr>
          <w:ilvl w:val="0"/>
          <w:numId w:val="45"/>
        </w:numPr>
        <w:spacing w:after="160" w:line="259" w:lineRule="auto"/>
        <w:rPr>
          <w:rFonts w:ascii="Times New Roman" w:hAnsi="Times New Roman"/>
          <w:sz w:val="24"/>
        </w:rPr>
      </w:pPr>
      <w:r w:rsidRPr="006C3654">
        <w:rPr>
          <w:rFonts w:ascii="Times New Roman" w:hAnsi="Times New Roman"/>
          <w:sz w:val="24"/>
        </w:rPr>
        <w:t>Map 5: Lighting benefit map for unlighted interchange segments;</w:t>
      </w:r>
    </w:p>
    <w:p w:rsidR="003118C1" w:rsidRPr="006C3654" w:rsidRDefault="003118C1" w:rsidP="0018136E">
      <w:pPr>
        <w:pStyle w:val="ListParagraph"/>
        <w:numPr>
          <w:ilvl w:val="0"/>
          <w:numId w:val="45"/>
        </w:numPr>
        <w:spacing w:after="160" w:line="259" w:lineRule="auto"/>
        <w:rPr>
          <w:rFonts w:ascii="Times New Roman" w:hAnsi="Times New Roman"/>
          <w:sz w:val="24"/>
        </w:rPr>
      </w:pPr>
      <w:r w:rsidRPr="006C3654">
        <w:rPr>
          <w:rFonts w:ascii="Times New Roman" w:hAnsi="Times New Roman"/>
          <w:sz w:val="24"/>
        </w:rPr>
        <w:t>Map 6: Lighting benefit map for unlighted interchange ramps;</w:t>
      </w:r>
    </w:p>
    <w:p w:rsidR="00C31A15" w:rsidRDefault="003118C1" w:rsidP="00C31A15">
      <w:pPr>
        <w:spacing w:after="160" w:line="259" w:lineRule="auto"/>
        <w:ind w:firstLine="720"/>
        <w:jc w:val="both"/>
      </w:pPr>
      <w:r w:rsidRPr="006C3654">
        <w:lastRenderedPageBreak/>
        <w:t xml:space="preserve">The nighttime crash risk maps </w:t>
      </w:r>
      <w:r w:rsidR="00C31A15">
        <w:t xml:space="preserve">(Figures 55 through 57) </w:t>
      </w:r>
      <w:r w:rsidRPr="006C3654">
        <w:t>use color to present the expected number of nighttime crash frequency on unit length (crashes/mile/year) for each unlighted segment/ramp. The nighttime crash frequency is computed by using the developed SPFs</w:t>
      </w:r>
      <w:r w:rsidR="00EF332C">
        <w:t xml:space="preserve"> rather than using actual observed crash frequencies</w:t>
      </w:r>
      <w:r w:rsidRPr="006C3654">
        <w:t>. These maps help visualize the existing nighttime crash risk for all unligh</w:t>
      </w:r>
      <w:r w:rsidR="00C31A15">
        <w:t xml:space="preserve">ted STN segments in Wisconsin. Appendix C provides top 100 locations for each segment type that have the highest nighttime crash risk as predicted by the SPFs.  </w:t>
      </w:r>
    </w:p>
    <w:p w:rsidR="003118C1" w:rsidRPr="006C3654" w:rsidRDefault="003118C1" w:rsidP="00656794">
      <w:pPr>
        <w:spacing w:after="160" w:line="259" w:lineRule="auto"/>
        <w:ind w:firstLine="720"/>
        <w:jc w:val="both"/>
      </w:pPr>
    </w:p>
    <w:p w:rsidR="003118C1" w:rsidRPr="006C3654" w:rsidRDefault="003118C1" w:rsidP="00656794">
      <w:pPr>
        <w:spacing w:after="160" w:line="259" w:lineRule="auto"/>
        <w:ind w:firstLine="720"/>
        <w:jc w:val="both"/>
      </w:pPr>
      <w:r w:rsidRPr="006C3654">
        <w:t>The lighting benefit maps represent the expected reduction in nighttime crash frequency on unit length (crashes/mile/year) if lighting is installed for each unlighted segment/ramp. The lighting benefit is computed by using the following equation:</w:t>
      </w:r>
    </w:p>
    <w:p w:rsidR="003118C1" w:rsidRPr="004D6817" w:rsidRDefault="00415FC4" w:rsidP="00656794">
      <w:pPr>
        <w:pStyle w:val="ListParagraph"/>
        <w:spacing w:before="100" w:beforeAutospacing="1" w:after="100" w:afterAutospacing="1"/>
        <w:ind w:left="0"/>
        <w:jc w:val="right"/>
        <w:rPr>
          <w:rFonts w:ascii="Times New Roman" w:hAnsi="Times New Roman"/>
          <w:sz w:val="24"/>
        </w:rPr>
      </w:pPr>
      <m:oMath>
        <m:r>
          <w:rPr>
            <w:rFonts w:ascii="Cambria Math" w:hAnsi="Cambria Math"/>
          </w:rPr>
          <m:t>Lighting Benefit=SP</m:t>
        </m:r>
        <m:sSub>
          <m:sSubPr>
            <m:ctrlPr>
              <w:rPr>
                <w:rFonts w:ascii="Cambria Math" w:hAnsi="Cambria Math"/>
                <w:i/>
              </w:rPr>
            </m:ctrlPr>
          </m:sSubPr>
          <m:e>
            <m:r>
              <w:rPr>
                <w:rFonts w:ascii="Cambria Math" w:hAnsi="Cambria Math"/>
              </w:rPr>
              <m:t>F</m:t>
            </m:r>
          </m:e>
          <m:sub>
            <m:r>
              <w:rPr>
                <w:rFonts w:ascii="Cambria Math" w:hAnsi="Cambria Math"/>
              </w:rPr>
              <m:t>Unlighted</m:t>
            </m:r>
          </m:sub>
        </m:sSub>
        <m:r>
          <w:rPr>
            <w:rFonts w:ascii="Cambria Math" w:hAnsi="Cambria Math"/>
          </w:rPr>
          <m:t>-SP</m:t>
        </m:r>
        <m:sSub>
          <m:sSubPr>
            <m:ctrlPr>
              <w:rPr>
                <w:rFonts w:ascii="Cambria Math" w:hAnsi="Cambria Math"/>
                <w:i/>
              </w:rPr>
            </m:ctrlPr>
          </m:sSubPr>
          <m:e>
            <m:r>
              <w:rPr>
                <w:rFonts w:ascii="Cambria Math" w:hAnsi="Cambria Math"/>
              </w:rPr>
              <m:t>F</m:t>
            </m:r>
          </m:e>
          <m:sub>
            <m:r>
              <w:rPr>
                <w:rFonts w:ascii="Cambria Math" w:hAnsi="Cambria Math"/>
              </w:rPr>
              <m:t>Lighted</m:t>
            </m:r>
          </m:sub>
        </m:sSub>
      </m:oMath>
      <w:r w:rsidR="00656794" w:rsidRPr="004D6817">
        <w:rPr>
          <w:rFonts w:ascii="Times New Roman" w:hAnsi="Times New Roman"/>
          <w:i/>
          <w:sz w:val="24"/>
        </w:rPr>
        <w:tab/>
      </w:r>
      <w:r w:rsidR="00656794" w:rsidRPr="004D6817">
        <w:rPr>
          <w:rFonts w:ascii="Times New Roman" w:hAnsi="Times New Roman"/>
          <w:i/>
          <w:sz w:val="24"/>
        </w:rPr>
        <w:tab/>
      </w:r>
      <w:r w:rsidR="00656794" w:rsidRPr="004D6817">
        <w:rPr>
          <w:rFonts w:ascii="Times New Roman" w:hAnsi="Times New Roman"/>
          <w:i/>
          <w:sz w:val="24"/>
          <w:vertAlign w:val="subscript"/>
        </w:rPr>
        <w:tab/>
      </w:r>
      <w:r w:rsidR="00656794" w:rsidRPr="008D7865">
        <w:rPr>
          <w:rFonts w:ascii="Times New Roman" w:hAnsi="Times New Roman"/>
          <w:sz w:val="24"/>
        </w:rPr>
        <w:t>(8</w:t>
      </w:r>
      <w:r w:rsidR="00132D57">
        <w:rPr>
          <w:rFonts w:ascii="Times New Roman" w:hAnsi="Times New Roman"/>
          <w:sz w:val="24"/>
        </w:rPr>
        <w:t>4</w:t>
      </w:r>
      <w:r w:rsidR="00656794" w:rsidRPr="008D7865">
        <w:rPr>
          <w:rFonts w:ascii="Times New Roman" w:hAnsi="Times New Roman"/>
          <w:sz w:val="24"/>
        </w:rPr>
        <w:t>)</w:t>
      </w:r>
    </w:p>
    <w:p w:rsidR="006A34B5" w:rsidRDefault="00EF332C" w:rsidP="00A07A99">
      <w:pPr>
        <w:spacing w:after="160" w:line="259" w:lineRule="auto"/>
        <w:ind w:firstLine="720"/>
        <w:jc w:val="both"/>
      </w:pPr>
      <w:r>
        <w:t>Note that for all maps, segments already lighted are not included</w:t>
      </w:r>
      <w:r w:rsidR="00F21033">
        <w:t>;</w:t>
      </w:r>
      <w:r>
        <w:t xml:space="preserve"> only currently unlighted segments are shown. </w:t>
      </w:r>
      <w:r w:rsidR="003118C1" w:rsidRPr="006C3654">
        <w:t xml:space="preserve">These maps help </w:t>
      </w:r>
      <w:r w:rsidR="00F21033">
        <w:t>identify</w:t>
      </w:r>
      <w:r w:rsidR="00F21033" w:rsidRPr="006C3654">
        <w:t xml:space="preserve"> </w:t>
      </w:r>
      <w:r w:rsidR="003118C1" w:rsidRPr="006C3654">
        <w:t xml:space="preserve">of candidate locations for installing lighting, where the highest safety benefit can be obtained if lighting is installed. </w:t>
      </w:r>
      <w:r w:rsidR="00C61E42" w:rsidRPr="006C3654">
        <w:t>The maps are shown in Figures 5</w:t>
      </w:r>
      <w:r w:rsidR="00C31A15">
        <w:t>8</w:t>
      </w:r>
      <w:r w:rsidR="00C61E42" w:rsidRPr="006C3654">
        <w:t xml:space="preserve"> through </w:t>
      </w:r>
      <w:r w:rsidR="002F0D85">
        <w:t>60</w:t>
      </w:r>
      <w:r w:rsidR="00C61E42" w:rsidRPr="006C3654">
        <w:t>.</w:t>
      </w:r>
      <w:r w:rsidR="00C31A15">
        <w:t xml:space="preserve"> Appendix C provides top 100 locations for each segment type that have the highest lighting </w:t>
      </w:r>
      <w:r w:rsidR="00CC0032">
        <w:t>benefit</w:t>
      </w:r>
      <w:r w:rsidR="00C31A15">
        <w:t xml:space="preserve">.  </w:t>
      </w:r>
    </w:p>
    <w:p w:rsidR="00F622DE" w:rsidRDefault="00F622DE" w:rsidP="00A07A99">
      <w:pPr>
        <w:spacing w:after="160" w:line="259" w:lineRule="auto"/>
        <w:ind w:firstLine="720"/>
        <w:jc w:val="both"/>
      </w:pPr>
    </w:p>
    <w:p w:rsidR="003118C1" w:rsidRDefault="00BD09CC" w:rsidP="003118C1">
      <w:pPr>
        <w:keepNext/>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2828925</wp:posOffset>
                </wp:positionH>
                <wp:positionV relativeFrom="paragraph">
                  <wp:posOffset>200025</wp:posOffset>
                </wp:positionV>
                <wp:extent cx="2952750" cy="923925"/>
                <wp:effectExtent l="0" t="0" r="0" b="952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923925"/>
                        </a:xfrm>
                        <a:prstGeom prst="rect">
                          <a:avLst/>
                        </a:prstGeom>
                        <a:solidFill>
                          <a:sysClr val="window" lastClr="FFFFFF"/>
                        </a:solidFill>
                        <a:ln w="12700" cap="flat" cmpd="sng" algn="ctr">
                          <a:noFill/>
                          <a:prstDash val="solid"/>
                          <a:miter lim="800000"/>
                        </a:ln>
                        <a:effectLst/>
                      </wps:spPr>
                      <wps:txbx>
                        <w:txbxContent>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Map 1</w:t>
                            </w:r>
                          </w:p>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Crash Risk Map for Unlighted</w:t>
                            </w:r>
                          </w:p>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Freeway Segments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31" style="position:absolute;left:0;text-align:left;margin-left:222.75pt;margin-top:15.75pt;width:232.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" fillcolor="window" stroked="f" strokeweight="1pt">
                <v:path arrowok="t"/>
                <v:textbox>
                  <w:txbxContent>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Map 1</w:t>
                      </w:r>
                    </w:p>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Crash Risk Map for Unlighted</w:t>
                      </w:r>
                    </w:p>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Freeway Segments</w:t>
                      </w:r>
                    </w:p>
                  </w:txbxContent>
                </v:textbox>
              </v:rect>
            </w:pict>
          </mc:Fallback>
        </mc:AlternateContent>
      </w:r>
      <w:r w:rsidR="00415FC4">
        <w:rPr>
          <w:noProof/>
        </w:rPr>
        <w:drawing>
          <wp:inline distT="0" distB="0" distL="0" distR="0">
            <wp:extent cx="5943600" cy="7696200"/>
            <wp:effectExtent l="0" t="0" r="0" b="0"/>
            <wp:docPr id="29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1"/>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4338A0" w:rsidRPr="00172D2C" w:rsidRDefault="004338A0" w:rsidP="00172D2C">
      <w:pPr>
        <w:pStyle w:val="Caption"/>
        <w:jc w:val="left"/>
        <w:rPr>
          <w:rFonts w:ascii="Times New Roman" w:hAnsi="Times New Roman"/>
          <w:b/>
          <w:i w:val="0"/>
          <w:color w:val="auto"/>
          <w:sz w:val="20"/>
        </w:rPr>
      </w:pPr>
      <w:r w:rsidRPr="00172D2C">
        <w:rPr>
          <w:rFonts w:ascii="Times New Roman" w:hAnsi="Times New Roman"/>
          <w:b/>
          <w:i w:val="0"/>
          <w:color w:val="auto"/>
          <w:sz w:val="20"/>
        </w:rPr>
        <w:t xml:space="preserve">*Expressway segments </w:t>
      </w:r>
      <w:r w:rsidR="005B53DE">
        <w:rPr>
          <w:rFonts w:ascii="Times New Roman" w:hAnsi="Times New Roman"/>
          <w:b/>
          <w:i w:val="0"/>
          <w:color w:val="auto"/>
          <w:sz w:val="20"/>
        </w:rPr>
        <w:t xml:space="preserve">500 ft. </w:t>
      </w:r>
      <w:r w:rsidRPr="00172D2C">
        <w:rPr>
          <w:rFonts w:ascii="Times New Roman" w:hAnsi="Times New Roman"/>
          <w:b/>
          <w:i w:val="0"/>
          <w:color w:val="auto"/>
          <w:sz w:val="20"/>
        </w:rPr>
        <w:t>away from at grade intersection included as freeway segments</w:t>
      </w:r>
    </w:p>
    <w:p w:rsidR="003118C1" w:rsidRPr="006C3654" w:rsidRDefault="003118C1" w:rsidP="003118C1">
      <w:pPr>
        <w:pStyle w:val="Caption"/>
        <w:jc w:val="center"/>
        <w:rPr>
          <w:rFonts w:ascii="Times New Roman" w:hAnsi="Times New Roman"/>
          <w:b/>
          <w:i w:val="0"/>
          <w:color w:val="auto"/>
          <w:sz w:val="22"/>
        </w:rPr>
      </w:pPr>
      <w:bookmarkStart w:id="512" w:name="_Toc422999785"/>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55</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Nighttime Crash Risk Map for Unlighted Freeway Segments</w:t>
      </w:r>
      <w:bookmarkEnd w:id="512"/>
    </w:p>
    <w:p w:rsidR="003118C1" w:rsidRPr="006C3654" w:rsidRDefault="00415FC4" w:rsidP="003118C1">
      <w:pPr>
        <w:rPr>
          <w:lang w:eastAsia="zh-CN"/>
        </w:rPr>
      </w:pPr>
      <w:r>
        <w:rPr>
          <w:noProof/>
        </w:rPr>
        <w:lastRenderedPageBreak/>
        <w:drawing>
          <wp:inline distT="0" distB="0" distL="0" distR="0">
            <wp:extent cx="5943600" cy="7696200"/>
            <wp:effectExtent l="0" t="0" r="0" b="0"/>
            <wp:docPr id="29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2"/>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3118C1" w:rsidRPr="006C3654" w:rsidRDefault="0014049D" w:rsidP="0014049D">
      <w:pPr>
        <w:pStyle w:val="Caption"/>
        <w:jc w:val="center"/>
        <w:rPr>
          <w:rFonts w:ascii="Times New Roman" w:hAnsi="Times New Roman"/>
          <w:b/>
          <w:i w:val="0"/>
          <w:color w:val="auto"/>
          <w:sz w:val="22"/>
        </w:rPr>
      </w:pPr>
      <w:bookmarkStart w:id="513" w:name="_Toc422999786"/>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56</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Nighttime Crash Risk Map for Unlighted Interchange Segments</w:t>
      </w:r>
      <w:bookmarkEnd w:id="513"/>
    </w:p>
    <w:p w:rsidR="00D32C39" w:rsidRPr="006C3654" w:rsidRDefault="00D32C39" w:rsidP="00B64B0E">
      <w:r w:rsidRPr="006C3654">
        <w:br w:type="page"/>
      </w:r>
    </w:p>
    <w:p w:rsidR="0014049D" w:rsidRPr="006C3654" w:rsidRDefault="00415FC4" w:rsidP="0014049D">
      <w:pPr>
        <w:keepNext/>
        <w:jc w:val="center"/>
      </w:pPr>
      <w:r>
        <w:rPr>
          <w:noProof/>
        </w:rPr>
        <w:lastRenderedPageBreak/>
        <w:drawing>
          <wp:inline distT="0" distB="0" distL="0" distR="0">
            <wp:extent cx="5943600" cy="7696200"/>
            <wp:effectExtent l="0" t="0" r="0" b="0"/>
            <wp:docPr id="30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3"/>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14049D" w:rsidRPr="006C3654" w:rsidRDefault="0014049D" w:rsidP="0014049D">
      <w:pPr>
        <w:pStyle w:val="Caption"/>
        <w:jc w:val="center"/>
        <w:rPr>
          <w:rFonts w:ascii="Times New Roman" w:hAnsi="Times New Roman"/>
          <w:b/>
          <w:i w:val="0"/>
          <w:color w:val="auto"/>
          <w:sz w:val="22"/>
        </w:rPr>
      </w:pPr>
      <w:bookmarkStart w:id="514" w:name="_Toc422999787"/>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57</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Nighttime Crash Risk Map for Unlighted Interchange Ramps</w:t>
      </w:r>
      <w:bookmarkEnd w:id="514"/>
    </w:p>
    <w:p w:rsidR="0014049D" w:rsidRPr="006C3654" w:rsidRDefault="0014049D" w:rsidP="0014049D">
      <w:pPr>
        <w:rPr>
          <w:lang w:eastAsia="zh-CN"/>
        </w:rPr>
      </w:pPr>
    </w:p>
    <w:p w:rsidR="00892E11" w:rsidRPr="006C3654" w:rsidRDefault="00BD09CC" w:rsidP="00892E11">
      <w:pPr>
        <w:keepNext/>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2457450</wp:posOffset>
                </wp:positionH>
                <wp:positionV relativeFrom="paragraph">
                  <wp:posOffset>171450</wp:posOffset>
                </wp:positionV>
                <wp:extent cx="3286125" cy="923925"/>
                <wp:effectExtent l="0" t="0" r="9525" b="9525"/>
                <wp:wrapNone/>
                <wp:docPr id="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923925"/>
                        </a:xfrm>
                        <a:prstGeom prst="rect">
                          <a:avLst/>
                        </a:prstGeom>
                        <a:solidFill>
                          <a:sysClr val="window" lastClr="FFFFFF"/>
                        </a:solidFill>
                        <a:ln w="12700" cap="flat" cmpd="sng" algn="ctr">
                          <a:noFill/>
                          <a:prstDash val="solid"/>
                          <a:miter lim="800000"/>
                        </a:ln>
                        <a:effectLst/>
                      </wps:spPr>
                      <wps:txbx>
                        <w:txbxContent>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Map 4</w:t>
                            </w:r>
                          </w:p>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Lighting Benefit Map for Unlighted Freeway Segments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032" style="position:absolute;margin-left:193.5pt;margin-top:13.5pt;width:258.7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" fillcolor="window" stroked="f" strokeweight="1pt">
                <v:path arrowok="t"/>
                <v:textbox>
                  <w:txbxContent>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Map 4</w:t>
                      </w:r>
                    </w:p>
                    <w:p w:rsidR="00F258AB" w:rsidRPr="00665EDB" w:rsidRDefault="00F258AB" w:rsidP="00B47DE8">
                      <w:pPr>
                        <w:jc w:val="center"/>
                        <w:rPr>
                          <w:rFonts w:ascii="Calibri" w:hAnsi="Calibri"/>
                          <w:b/>
                          <w:color w:val="000000"/>
                          <w:sz w:val="34"/>
                          <w:szCs w:val="34"/>
                        </w:rPr>
                      </w:pPr>
                      <w:r w:rsidRPr="00665EDB">
                        <w:rPr>
                          <w:rFonts w:ascii="Calibri" w:hAnsi="Calibri"/>
                          <w:b/>
                          <w:color w:val="000000"/>
                          <w:sz w:val="34"/>
                          <w:szCs w:val="34"/>
                        </w:rPr>
                        <w:t>Lighting Benefit Map for Unlighted Freeway Segments</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3495675</wp:posOffset>
                </wp:positionH>
                <wp:positionV relativeFrom="paragraph">
                  <wp:posOffset>638175</wp:posOffset>
                </wp:positionV>
                <wp:extent cx="1171575" cy="209550"/>
                <wp:effectExtent l="0" t="0" r="9525" b="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095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9CD50" id="Rectangle 239" o:spid="_x0000_s1026" style="position:absolute;margin-left:275.25pt;margin-top:50.25pt;width:92.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" fillcolor="window" stroked="f" strokeweight="1pt">
                <v:path arrowok="t"/>
              </v:rect>
            </w:pict>
          </mc:Fallback>
        </mc:AlternateContent>
      </w:r>
      <w:r w:rsidR="00415FC4">
        <w:rPr>
          <w:noProof/>
        </w:rPr>
        <w:drawing>
          <wp:inline distT="0" distB="0" distL="0" distR="0">
            <wp:extent cx="5943600" cy="7696200"/>
            <wp:effectExtent l="0" t="0" r="0" b="0"/>
            <wp:docPr id="30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4"/>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4338A0" w:rsidRPr="00F907A9" w:rsidRDefault="004338A0" w:rsidP="004338A0">
      <w:pPr>
        <w:pStyle w:val="Caption"/>
        <w:jc w:val="left"/>
        <w:rPr>
          <w:rFonts w:ascii="Times New Roman" w:hAnsi="Times New Roman"/>
          <w:b/>
          <w:i w:val="0"/>
          <w:color w:val="auto"/>
          <w:sz w:val="20"/>
        </w:rPr>
      </w:pPr>
      <w:r w:rsidRPr="00F907A9">
        <w:rPr>
          <w:rFonts w:ascii="Times New Roman" w:hAnsi="Times New Roman"/>
          <w:b/>
          <w:i w:val="0"/>
          <w:color w:val="auto"/>
          <w:sz w:val="20"/>
        </w:rPr>
        <w:t>*Expressway segments</w:t>
      </w:r>
      <w:r w:rsidR="005B53DE">
        <w:rPr>
          <w:rFonts w:ascii="Times New Roman" w:hAnsi="Times New Roman"/>
          <w:b/>
          <w:i w:val="0"/>
          <w:color w:val="auto"/>
          <w:sz w:val="20"/>
        </w:rPr>
        <w:t xml:space="preserve"> 500 ft.</w:t>
      </w:r>
      <w:r w:rsidRPr="00F907A9">
        <w:rPr>
          <w:rFonts w:ascii="Times New Roman" w:hAnsi="Times New Roman"/>
          <w:b/>
          <w:i w:val="0"/>
          <w:color w:val="auto"/>
          <w:sz w:val="20"/>
        </w:rPr>
        <w:t xml:space="preserve"> away from at grade intersection included as freeway segments</w:t>
      </w:r>
    </w:p>
    <w:p w:rsidR="00892E11" w:rsidRPr="006C3654" w:rsidRDefault="00892E11" w:rsidP="00892E11">
      <w:pPr>
        <w:pStyle w:val="Caption"/>
        <w:ind w:left="360"/>
        <w:jc w:val="center"/>
        <w:rPr>
          <w:rFonts w:ascii="Times New Roman" w:hAnsi="Times New Roman"/>
          <w:b/>
          <w:i w:val="0"/>
          <w:color w:val="auto"/>
          <w:sz w:val="22"/>
        </w:rPr>
      </w:pPr>
      <w:bookmarkStart w:id="515" w:name="_Toc422999788"/>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58</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Lighting Benefit Map for Unlighted Freeway Segments</w:t>
      </w:r>
      <w:bookmarkEnd w:id="515"/>
    </w:p>
    <w:p w:rsidR="00EE56A4" w:rsidRPr="006C3654" w:rsidRDefault="00415FC4" w:rsidP="00EE56A4">
      <w:pPr>
        <w:rPr>
          <w:lang w:eastAsia="zh-CN"/>
        </w:rPr>
      </w:pPr>
      <w:r>
        <w:rPr>
          <w:noProof/>
        </w:rPr>
        <w:lastRenderedPageBreak/>
        <w:drawing>
          <wp:inline distT="0" distB="0" distL="0" distR="0">
            <wp:extent cx="5943600" cy="7696200"/>
            <wp:effectExtent l="0" t="0" r="0" b="0"/>
            <wp:docPr id="30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5"/>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EE56A4" w:rsidRPr="006C3654" w:rsidRDefault="00EE56A4" w:rsidP="00EE56A4">
      <w:pPr>
        <w:pStyle w:val="Caption"/>
        <w:ind w:left="360"/>
        <w:jc w:val="center"/>
        <w:rPr>
          <w:rFonts w:ascii="Times New Roman" w:hAnsi="Times New Roman"/>
          <w:b/>
          <w:i w:val="0"/>
          <w:color w:val="auto"/>
          <w:sz w:val="22"/>
        </w:rPr>
      </w:pPr>
      <w:bookmarkStart w:id="516" w:name="_Toc422999789"/>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59</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Lighting Benefit Map for Unlighted Interchange Segments</w:t>
      </w:r>
      <w:bookmarkEnd w:id="516"/>
    </w:p>
    <w:p w:rsidR="00EE56A4" w:rsidRPr="006C3654" w:rsidRDefault="00EE56A4" w:rsidP="00EE56A4">
      <w:pPr>
        <w:rPr>
          <w:lang w:eastAsia="zh-CN"/>
        </w:rPr>
      </w:pPr>
    </w:p>
    <w:p w:rsidR="00EE56A4" w:rsidRPr="006C3654" w:rsidRDefault="00415FC4" w:rsidP="00EE56A4">
      <w:pPr>
        <w:rPr>
          <w:lang w:eastAsia="zh-CN"/>
        </w:rPr>
      </w:pPr>
      <w:r>
        <w:rPr>
          <w:noProof/>
        </w:rPr>
        <w:lastRenderedPageBreak/>
        <w:drawing>
          <wp:inline distT="0" distB="0" distL="0" distR="0">
            <wp:extent cx="5943600" cy="7696200"/>
            <wp:effectExtent l="0" t="0" r="0" b="0"/>
            <wp:docPr id="3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6"/>
                    <a:srcRect/>
                    <a:stretch>
                      <a:fillRect/>
                    </a:stretch>
                  </pic:blipFill>
                  <pic:spPr bwMode="auto">
                    <a:xfrm>
                      <a:off x="0" y="0"/>
                      <a:ext cx="5943600" cy="7696200"/>
                    </a:xfrm>
                    <a:prstGeom prst="rect">
                      <a:avLst/>
                    </a:prstGeom>
                    <a:noFill/>
                    <a:ln w="9525">
                      <a:noFill/>
                      <a:miter lim="800000"/>
                      <a:headEnd/>
                      <a:tailEnd/>
                    </a:ln>
                  </pic:spPr>
                </pic:pic>
              </a:graphicData>
            </a:graphic>
          </wp:inline>
        </w:drawing>
      </w:r>
    </w:p>
    <w:p w:rsidR="00EE56A4" w:rsidRDefault="00EE56A4" w:rsidP="00EE56A4">
      <w:pPr>
        <w:pStyle w:val="Caption"/>
        <w:ind w:left="360"/>
        <w:jc w:val="center"/>
        <w:rPr>
          <w:rFonts w:ascii="Times New Roman" w:hAnsi="Times New Roman"/>
          <w:b/>
          <w:i w:val="0"/>
          <w:color w:val="auto"/>
          <w:sz w:val="22"/>
        </w:rPr>
      </w:pPr>
      <w:bookmarkStart w:id="517" w:name="_Toc422999790"/>
      <w:r w:rsidRPr="006C3654">
        <w:rPr>
          <w:rFonts w:ascii="Times New Roman" w:hAnsi="Times New Roman"/>
          <w:b/>
          <w:i w:val="0"/>
          <w:color w:val="auto"/>
          <w:sz w:val="22"/>
        </w:rPr>
        <w:t xml:space="preserve">Figure </w:t>
      </w:r>
      <w:r w:rsidR="003358A4" w:rsidRPr="006C3654">
        <w:rPr>
          <w:rFonts w:ascii="Times New Roman" w:hAnsi="Times New Roman"/>
          <w:b/>
          <w:i w:val="0"/>
          <w:color w:val="auto"/>
          <w:sz w:val="22"/>
        </w:rPr>
        <w:fldChar w:fldCharType="begin"/>
      </w:r>
      <w:r w:rsidRPr="006C3654">
        <w:rPr>
          <w:rFonts w:ascii="Times New Roman" w:hAnsi="Times New Roman"/>
          <w:b/>
          <w:i w:val="0"/>
          <w:color w:val="auto"/>
          <w:sz w:val="22"/>
        </w:rPr>
        <w:instrText xml:space="preserve"> SEQ Figure \* ARABIC </w:instrText>
      </w:r>
      <w:r w:rsidR="003358A4" w:rsidRPr="006C3654">
        <w:rPr>
          <w:rFonts w:ascii="Times New Roman" w:hAnsi="Times New Roman"/>
          <w:b/>
          <w:i w:val="0"/>
          <w:color w:val="auto"/>
          <w:sz w:val="22"/>
        </w:rPr>
        <w:fldChar w:fldCharType="separate"/>
      </w:r>
      <w:r w:rsidR="00383A8B">
        <w:rPr>
          <w:rFonts w:ascii="Times New Roman" w:hAnsi="Times New Roman"/>
          <w:b/>
          <w:i w:val="0"/>
          <w:noProof/>
          <w:color w:val="auto"/>
          <w:sz w:val="22"/>
        </w:rPr>
        <w:t>60</w:t>
      </w:r>
      <w:r w:rsidR="003358A4" w:rsidRPr="006C3654">
        <w:rPr>
          <w:rFonts w:ascii="Times New Roman" w:hAnsi="Times New Roman"/>
          <w:b/>
          <w:i w:val="0"/>
          <w:color w:val="auto"/>
          <w:sz w:val="22"/>
        </w:rPr>
        <w:fldChar w:fldCharType="end"/>
      </w:r>
      <w:r w:rsidRPr="006C3654">
        <w:rPr>
          <w:rFonts w:ascii="Times New Roman" w:hAnsi="Times New Roman"/>
          <w:b/>
          <w:i w:val="0"/>
          <w:color w:val="auto"/>
          <w:sz w:val="22"/>
        </w:rPr>
        <w:t xml:space="preserve"> Lighting Benefit Map for Unlighted Interchange Ramps</w:t>
      </w:r>
      <w:bookmarkEnd w:id="517"/>
    </w:p>
    <w:p w:rsidR="00C31A15" w:rsidRPr="00C31A15" w:rsidRDefault="00C31A15" w:rsidP="00C31A15">
      <w:pPr>
        <w:rPr>
          <w:lang w:eastAsia="zh-CN"/>
        </w:rPr>
      </w:pPr>
    </w:p>
    <w:p w:rsidR="00C70A0D" w:rsidRPr="006C3654" w:rsidRDefault="00F72878" w:rsidP="00712A54">
      <w:pPr>
        <w:pStyle w:val="Heading1"/>
        <w:numPr>
          <w:ilvl w:val="0"/>
          <w:numId w:val="7"/>
        </w:numPr>
      </w:pPr>
      <w:bookmarkStart w:id="518" w:name="_Toc424719150"/>
      <w:r w:rsidRPr="006C3654">
        <w:lastRenderedPageBreak/>
        <w:t>Benefit Cost Analysis</w:t>
      </w:r>
      <w:bookmarkEnd w:id="518"/>
    </w:p>
    <w:p w:rsidR="00C70A0D" w:rsidRPr="006C3654" w:rsidRDefault="00C70A0D" w:rsidP="00712A54">
      <w:pPr>
        <w:pStyle w:val="Heading2"/>
        <w:numPr>
          <w:ilvl w:val="1"/>
          <w:numId w:val="7"/>
        </w:numPr>
      </w:pPr>
      <w:bookmarkStart w:id="519" w:name="_Toc424719151"/>
      <w:r w:rsidRPr="006C3654">
        <w:t>Crash Costs</w:t>
      </w:r>
      <w:r w:rsidR="00741DB8" w:rsidRPr="006C3654">
        <w:t xml:space="preserve"> and Lighting Benefits</w:t>
      </w:r>
      <w:bookmarkEnd w:id="519"/>
    </w:p>
    <w:p w:rsidR="00C70A0D" w:rsidRPr="006C3654" w:rsidRDefault="00C70A0D" w:rsidP="00EF332C">
      <w:pPr>
        <w:spacing w:before="100" w:beforeAutospacing="1" w:after="100" w:afterAutospacing="1"/>
        <w:jc w:val="both"/>
      </w:pPr>
      <w:r w:rsidRPr="006C3654">
        <w:t xml:space="preserve">This section presents a cost-benefit study based on the crash and </w:t>
      </w:r>
      <w:r w:rsidR="00607E27" w:rsidRPr="006C3654">
        <w:t xml:space="preserve">lighting cost </w:t>
      </w:r>
      <w:r w:rsidRPr="006C3654">
        <w:t>data. Specifically, benefits were calculated as the difference in crash costs between the before</w:t>
      </w:r>
      <w:r w:rsidR="0083358A" w:rsidRPr="006C3654">
        <w:t>-lighting</w:t>
      </w:r>
      <w:r w:rsidRPr="006C3654">
        <w:t xml:space="preserve"> and after</w:t>
      </w:r>
      <w:r w:rsidR="0083358A" w:rsidRPr="006C3654">
        <w:t>-lighting</w:t>
      </w:r>
      <w:r w:rsidRPr="006C3654">
        <w:t xml:space="preserve"> </w:t>
      </w:r>
      <w:r w:rsidR="0083358A" w:rsidRPr="006C3654">
        <w:t>scenarios</w:t>
      </w:r>
      <w:r w:rsidRPr="006C3654">
        <w:t xml:space="preserve">. Crash costs were computed based on the unit costs currently being used by </w:t>
      </w:r>
      <w:proofErr w:type="spellStart"/>
      <w:r w:rsidRPr="006C3654">
        <w:t>WisDOT</w:t>
      </w:r>
      <w:proofErr w:type="spellEnd"/>
      <w:r w:rsidRPr="006C3654">
        <w:t xml:space="preserve"> which were adapted from the National Safety Council’s </w:t>
      </w:r>
      <w:r w:rsidR="00607E27" w:rsidRPr="006C3654">
        <w:t>“</w:t>
      </w:r>
      <w:r w:rsidRPr="006C3654">
        <w:t>Estimating the Costs of Unintentional Injuries</w:t>
      </w:r>
      <w:r w:rsidR="00607E27" w:rsidRPr="006C3654">
        <w:t>”</w:t>
      </w:r>
      <w:r w:rsidR="0083358A" w:rsidRPr="006C3654">
        <w:t xml:space="preserve"> and</w:t>
      </w:r>
      <w:r w:rsidRPr="006C3654">
        <w:t xml:space="preserve"> are shown in Table </w:t>
      </w:r>
      <w:r w:rsidR="00607E27" w:rsidRPr="006C3654">
        <w:t>73</w:t>
      </w:r>
      <w:r w:rsidRPr="006C3654">
        <w:t xml:space="preserve">. </w:t>
      </w:r>
      <w:r w:rsidR="00EF332C">
        <w:t>The benefits and costs of different lighting types were not separately analyzed in this section</w:t>
      </w:r>
      <w:r w:rsidR="00EE394E">
        <w:t xml:space="preserve"> for the following reasons</w:t>
      </w:r>
      <w:r w:rsidR="00EF332C">
        <w:t xml:space="preserve">. </w:t>
      </w:r>
      <w:r w:rsidR="00EE394E">
        <w:t>First, the safety benefits of different types of lighting</w:t>
      </w:r>
      <w:r w:rsidR="002F2822">
        <w:t xml:space="preserve"> (LED vs. traditional)</w:t>
      </w:r>
      <w:r w:rsidR="00EE394E">
        <w:t xml:space="preserve"> may be slightly different, which are not separately modeled in </w:t>
      </w:r>
      <w:r w:rsidR="002F2822">
        <w:t>Section 6</w:t>
      </w:r>
      <w:r w:rsidR="00EE394E">
        <w:t xml:space="preserve">. Also, no lighting type data is available to identify the specific type used. Furthermore, the cost for installing and operating newer lighting types (e.g. LEDs) is </w:t>
      </w:r>
      <w:r w:rsidR="002F2822">
        <w:t>not available</w:t>
      </w:r>
      <w:r w:rsidR="00EE394E">
        <w:t xml:space="preserve">.  </w:t>
      </w:r>
    </w:p>
    <w:p w:rsidR="00C70A0D" w:rsidRPr="006C3654" w:rsidRDefault="00C70A0D" w:rsidP="001254C3">
      <w:pPr>
        <w:pStyle w:val="Caption"/>
        <w:keepNext/>
        <w:spacing w:after="120"/>
        <w:jc w:val="center"/>
        <w:rPr>
          <w:rFonts w:ascii="Times New Roman" w:hAnsi="Times New Roman"/>
          <w:b/>
          <w:i w:val="0"/>
          <w:color w:val="auto"/>
          <w:sz w:val="24"/>
          <w:szCs w:val="24"/>
        </w:rPr>
      </w:pPr>
      <w:bookmarkStart w:id="520" w:name="_Toc384800772"/>
      <w:bookmarkStart w:id="521" w:name="_Toc422999714"/>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73</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National Safety Council Crash Unit Costs</w:t>
      </w:r>
      <w:bookmarkEnd w:id="520"/>
      <w:bookmarkEnd w:id="521"/>
    </w:p>
    <w:tbl>
      <w:tblPr>
        <w:tblW w:w="5459" w:type="dxa"/>
        <w:jc w:val="center"/>
        <w:tblBorders>
          <w:top w:val="single" w:sz="4" w:space="0" w:color="auto"/>
          <w:bottom w:val="single" w:sz="4" w:space="0" w:color="auto"/>
        </w:tblBorders>
        <w:tblLook w:val="04A0" w:firstRow="1" w:lastRow="0" w:firstColumn="1" w:lastColumn="0" w:noHBand="0" w:noVBand="1"/>
      </w:tblPr>
      <w:tblGrid>
        <w:gridCol w:w="3263"/>
        <w:gridCol w:w="2196"/>
      </w:tblGrid>
      <w:tr w:rsidR="00C70A0D" w:rsidRPr="00665EDB" w:rsidTr="00FE6C5B">
        <w:trPr>
          <w:trHeight w:val="70"/>
          <w:jc w:val="center"/>
        </w:trPr>
        <w:tc>
          <w:tcPr>
            <w:tcW w:w="3263" w:type="dxa"/>
            <w:tcBorders>
              <w:top w:val="single" w:sz="4" w:space="0" w:color="auto"/>
              <w:bottom w:val="single" w:sz="4" w:space="0" w:color="auto"/>
            </w:tcBorders>
            <w:shd w:val="clear" w:color="auto" w:fill="auto"/>
            <w:noWrap/>
            <w:vAlign w:val="center"/>
            <w:hideMark/>
          </w:tcPr>
          <w:p w:rsidR="00C70A0D" w:rsidRPr="006C3654" w:rsidRDefault="001254C3" w:rsidP="0083358A">
            <w:pPr>
              <w:jc w:val="center"/>
              <w:rPr>
                <w:rFonts w:eastAsia="Times New Roman"/>
                <w:b/>
                <w:bCs/>
                <w:color w:val="000000"/>
                <w:sz w:val="20"/>
                <w:szCs w:val="24"/>
              </w:rPr>
            </w:pPr>
            <w:r w:rsidRPr="006C3654">
              <w:rPr>
                <w:rFonts w:eastAsia="Times New Roman"/>
                <w:b/>
                <w:bCs/>
                <w:color w:val="000000"/>
                <w:sz w:val="20"/>
                <w:szCs w:val="24"/>
              </w:rPr>
              <w:t>Injury Severity</w:t>
            </w:r>
          </w:p>
        </w:tc>
        <w:tc>
          <w:tcPr>
            <w:tcW w:w="2196" w:type="dxa"/>
            <w:tcBorders>
              <w:top w:val="single" w:sz="4" w:space="0" w:color="auto"/>
              <w:bottom w:val="single" w:sz="4" w:space="0" w:color="auto"/>
            </w:tcBorders>
            <w:shd w:val="clear" w:color="auto" w:fill="auto"/>
            <w:noWrap/>
            <w:vAlign w:val="center"/>
            <w:hideMark/>
          </w:tcPr>
          <w:p w:rsidR="00C70A0D" w:rsidRPr="006C3654" w:rsidRDefault="00C70A0D" w:rsidP="0083358A">
            <w:pPr>
              <w:jc w:val="center"/>
              <w:rPr>
                <w:rFonts w:eastAsia="Times New Roman"/>
                <w:b/>
                <w:bCs/>
                <w:color w:val="000000"/>
                <w:sz w:val="20"/>
                <w:szCs w:val="24"/>
              </w:rPr>
            </w:pPr>
            <w:r w:rsidRPr="006C3654">
              <w:rPr>
                <w:rFonts w:eastAsia="Times New Roman"/>
                <w:b/>
                <w:bCs/>
                <w:color w:val="000000"/>
                <w:sz w:val="20"/>
                <w:szCs w:val="24"/>
              </w:rPr>
              <w:t>Unit Cost (2012 $)</w:t>
            </w:r>
          </w:p>
        </w:tc>
      </w:tr>
      <w:tr w:rsidR="00C70A0D" w:rsidRPr="00665EDB" w:rsidTr="00FE6C5B">
        <w:trPr>
          <w:trHeight w:val="70"/>
          <w:jc w:val="center"/>
        </w:trPr>
        <w:tc>
          <w:tcPr>
            <w:tcW w:w="3263" w:type="dxa"/>
            <w:tcBorders>
              <w:top w:val="single" w:sz="4" w:space="0" w:color="auto"/>
            </w:tcBorders>
            <w:shd w:val="clear" w:color="auto" w:fill="auto"/>
            <w:noWrap/>
            <w:vAlign w:val="center"/>
            <w:hideMark/>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Fatal</w:t>
            </w:r>
          </w:p>
        </w:tc>
        <w:tc>
          <w:tcPr>
            <w:tcW w:w="2196" w:type="dxa"/>
            <w:tcBorders>
              <w:top w:val="single" w:sz="4" w:space="0" w:color="auto"/>
            </w:tcBorders>
            <w:shd w:val="clear" w:color="auto" w:fill="auto"/>
            <w:noWrap/>
            <w:vAlign w:val="center"/>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$4,538,000</w:t>
            </w:r>
          </w:p>
        </w:tc>
      </w:tr>
      <w:tr w:rsidR="00C70A0D" w:rsidRPr="00665EDB" w:rsidTr="00FE6C5B">
        <w:trPr>
          <w:trHeight w:val="80"/>
          <w:jc w:val="center"/>
        </w:trPr>
        <w:tc>
          <w:tcPr>
            <w:tcW w:w="3263" w:type="dxa"/>
            <w:shd w:val="clear" w:color="auto" w:fill="auto"/>
            <w:noWrap/>
            <w:vAlign w:val="center"/>
            <w:hideMark/>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Incapacitating Injury (A)</w:t>
            </w:r>
          </w:p>
        </w:tc>
        <w:tc>
          <w:tcPr>
            <w:tcW w:w="2196" w:type="dxa"/>
            <w:shd w:val="clear" w:color="auto" w:fill="auto"/>
            <w:noWrap/>
            <w:vAlign w:val="center"/>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$230,000</w:t>
            </w:r>
          </w:p>
        </w:tc>
      </w:tr>
      <w:tr w:rsidR="00C70A0D" w:rsidRPr="00665EDB" w:rsidTr="00FE6C5B">
        <w:trPr>
          <w:trHeight w:val="80"/>
          <w:jc w:val="center"/>
        </w:trPr>
        <w:tc>
          <w:tcPr>
            <w:tcW w:w="3263" w:type="dxa"/>
            <w:shd w:val="clear" w:color="auto" w:fill="auto"/>
            <w:noWrap/>
            <w:vAlign w:val="center"/>
            <w:hideMark/>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Non-Incapacitating Injury (B)</w:t>
            </w:r>
          </w:p>
        </w:tc>
        <w:tc>
          <w:tcPr>
            <w:tcW w:w="2196" w:type="dxa"/>
            <w:shd w:val="clear" w:color="auto" w:fill="auto"/>
            <w:noWrap/>
            <w:vAlign w:val="center"/>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$58,700</w:t>
            </w:r>
          </w:p>
        </w:tc>
      </w:tr>
      <w:tr w:rsidR="00C70A0D" w:rsidRPr="00665EDB" w:rsidTr="00FE6C5B">
        <w:trPr>
          <w:trHeight w:val="80"/>
          <w:jc w:val="center"/>
        </w:trPr>
        <w:tc>
          <w:tcPr>
            <w:tcW w:w="3263" w:type="dxa"/>
            <w:shd w:val="clear" w:color="auto" w:fill="auto"/>
            <w:noWrap/>
            <w:vAlign w:val="center"/>
            <w:hideMark/>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 xml:space="preserve">Possible Injury (C) </w:t>
            </w:r>
          </w:p>
        </w:tc>
        <w:tc>
          <w:tcPr>
            <w:tcW w:w="2196" w:type="dxa"/>
            <w:shd w:val="clear" w:color="auto" w:fill="auto"/>
            <w:noWrap/>
            <w:vAlign w:val="center"/>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$28,000</w:t>
            </w:r>
          </w:p>
        </w:tc>
      </w:tr>
      <w:tr w:rsidR="00C70A0D" w:rsidRPr="00665EDB" w:rsidTr="00FE6C5B">
        <w:trPr>
          <w:trHeight w:val="80"/>
          <w:jc w:val="center"/>
        </w:trPr>
        <w:tc>
          <w:tcPr>
            <w:tcW w:w="3263" w:type="dxa"/>
            <w:shd w:val="clear" w:color="auto" w:fill="auto"/>
            <w:noWrap/>
            <w:vAlign w:val="center"/>
            <w:hideMark/>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Property Damage Only (PDO)</w:t>
            </w:r>
          </w:p>
        </w:tc>
        <w:tc>
          <w:tcPr>
            <w:tcW w:w="2196" w:type="dxa"/>
            <w:shd w:val="clear" w:color="auto" w:fill="auto"/>
            <w:noWrap/>
            <w:vAlign w:val="center"/>
          </w:tcPr>
          <w:p w:rsidR="00C70A0D" w:rsidRPr="006C3654" w:rsidRDefault="00C70A0D" w:rsidP="0083358A">
            <w:pPr>
              <w:jc w:val="center"/>
              <w:rPr>
                <w:rFonts w:eastAsia="Times New Roman"/>
                <w:color w:val="000000"/>
                <w:sz w:val="20"/>
                <w:szCs w:val="24"/>
              </w:rPr>
            </w:pPr>
            <w:r w:rsidRPr="006C3654">
              <w:rPr>
                <w:rFonts w:eastAsia="Times New Roman"/>
                <w:color w:val="000000"/>
                <w:sz w:val="20"/>
                <w:szCs w:val="24"/>
              </w:rPr>
              <w:t>$2,500</w:t>
            </w:r>
          </w:p>
        </w:tc>
      </w:tr>
    </w:tbl>
    <w:p w:rsidR="00C70A0D" w:rsidRPr="006C3654" w:rsidRDefault="00C70A0D" w:rsidP="00C70A0D"/>
    <w:p w:rsidR="00607E27" w:rsidRPr="006C3654" w:rsidRDefault="00607E27" w:rsidP="00EF332C">
      <w:pPr>
        <w:ind w:firstLine="720"/>
        <w:jc w:val="both"/>
      </w:pPr>
      <w:r w:rsidRPr="006C3654">
        <w:t xml:space="preserve">Lighting benefits were calculated based on the difference between before-lighting crash costs and after lighting crash costs. </w:t>
      </w:r>
      <w:r w:rsidR="0083358A" w:rsidRPr="006C3654">
        <w:t xml:space="preserve">The </w:t>
      </w:r>
      <w:r w:rsidR="00752954" w:rsidRPr="006C3654">
        <w:t>corresponding</w:t>
      </w:r>
      <w:r w:rsidR="0083358A" w:rsidRPr="006C3654">
        <w:t xml:space="preserve"> injury severity</w:t>
      </w:r>
      <w:r w:rsidR="00752954" w:rsidRPr="006C3654">
        <w:t xml:space="preserve"> distributions</w:t>
      </w:r>
      <w:r w:rsidR="0083358A" w:rsidRPr="006C3654">
        <w:t xml:space="preserve"> for nighttime lighted and unlighted conditions </w:t>
      </w:r>
      <w:r w:rsidR="002F2822">
        <w:t>were</w:t>
      </w:r>
      <w:r w:rsidR="002F2822" w:rsidRPr="006C3654">
        <w:t xml:space="preserve"> </w:t>
      </w:r>
      <w:r w:rsidR="0083358A" w:rsidRPr="006C3654">
        <w:t>used. Nighttime crash reduction values were obtained using the develo</w:t>
      </w:r>
      <w:r w:rsidR="00752954" w:rsidRPr="006C3654">
        <w:t>ped SPF models and were organized</w:t>
      </w:r>
      <w:r w:rsidR="0083358A" w:rsidRPr="006C3654">
        <w:t xml:space="preserve"> in different scenarios in terms of traffic volume and segment types. </w:t>
      </w:r>
      <w:r w:rsidR="008319A6">
        <w:t xml:space="preserve">All other geometry data were </w:t>
      </w:r>
      <w:r w:rsidR="002F2822">
        <w:t xml:space="preserve">the </w:t>
      </w:r>
      <w:r w:rsidR="008319A6">
        <w:t xml:space="preserve">base conditions. Appendix A includes an explanation of base conditions. </w:t>
      </w:r>
      <w:r w:rsidR="00F3663C" w:rsidRPr="006C3654">
        <w:t xml:space="preserve">The </w:t>
      </w:r>
      <w:r w:rsidR="002F2822">
        <w:t xml:space="preserve">benefit analysis </w:t>
      </w:r>
      <w:r w:rsidR="00F3663C" w:rsidRPr="006C3654">
        <w:t>results</w:t>
      </w:r>
      <w:r w:rsidR="00752954" w:rsidRPr="006C3654">
        <w:t xml:space="preserve"> are presented in T</w:t>
      </w:r>
      <w:r w:rsidR="00F3663C" w:rsidRPr="006C3654">
        <w:t>able</w:t>
      </w:r>
      <w:r w:rsidR="00C73224" w:rsidRPr="006C3654">
        <w:t>s</w:t>
      </w:r>
      <w:r w:rsidR="00752954" w:rsidRPr="006C3654">
        <w:t xml:space="preserve"> 74</w:t>
      </w:r>
      <w:r w:rsidR="00C73224" w:rsidRPr="006C3654">
        <w:t xml:space="preserve"> and 75</w:t>
      </w:r>
      <w:r w:rsidR="00D8149A" w:rsidRPr="006C3654">
        <w:t>, with the following calculation criteria</w:t>
      </w:r>
      <w:r w:rsidR="003F1264" w:rsidRPr="006C3654">
        <w:t>.</w:t>
      </w:r>
    </w:p>
    <w:p w:rsidR="00254D30" w:rsidRPr="006C3654" w:rsidRDefault="00E31FE4" w:rsidP="0018136E">
      <w:pPr>
        <w:pStyle w:val="ListParagraph"/>
        <w:numPr>
          <w:ilvl w:val="0"/>
          <w:numId w:val="30"/>
        </w:numPr>
        <w:rPr>
          <w:rFonts w:ascii="Times New Roman" w:hAnsi="Times New Roman"/>
          <w:kern w:val="0"/>
          <w:sz w:val="24"/>
          <w:lang w:eastAsia="en-US"/>
        </w:rPr>
      </w:pPr>
      <w:r>
        <w:rPr>
          <w:rFonts w:ascii="Times New Roman" w:hAnsi="Times New Roman"/>
          <w:kern w:val="0"/>
          <w:sz w:val="24"/>
          <w:lang w:eastAsia="en-US"/>
        </w:rPr>
        <w:t>10</w:t>
      </w:r>
      <w:r w:rsidR="00254D30" w:rsidRPr="006C3654">
        <w:rPr>
          <w:rFonts w:ascii="Times New Roman" w:hAnsi="Times New Roman"/>
          <w:kern w:val="0"/>
          <w:sz w:val="24"/>
          <w:lang w:eastAsia="en-US"/>
        </w:rPr>
        <w:t>-year crash reduction</w:t>
      </w:r>
      <w:r w:rsidR="002F2822">
        <w:rPr>
          <w:rFonts w:ascii="Times New Roman" w:hAnsi="Times New Roman"/>
          <w:kern w:val="0"/>
          <w:sz w:val="24"/>
          <w:lang w:eastAsia="en-US"/>
        </w:rPr>
        <w:t>;</w:t>
      </w:r>
    </w:p>
    <w:p w:rsidR="00254D30" w:rsidRPr="006C3654" w:rsidRDefault="00D8149A" w:rsidP="0018136E">
      <w:pPr>
        <w:pStyle w:val="ListParagraph"/>
        <w:numPr>
          <w:ilvl w:val="0"/>
          <w:numId w:val="30"/>
        </w:numPr>
        <w:spacing w:before="100" w:beforeAutospacing="1" w:after="100" w:afterAutospacing="1"/>
        <w:rPr>
          <w:rFonts w:ascii="Times New Roman" w:hAnsi="Times New Roman"/>
          <w:kern w:val="0"/>
          <w:sz w:val="24"/>
          <w:lang w:eastAsia="en-US"/>
        </w:rPr>
      </w:pPr>
      <w:r w:rsidRPr="006C3654">
        <w:rPr>
          <w:rFonts w:ascii="Times New Roman" w:hAnsi="Times New Roman"/>
          <w:kern w:val="0"/>
          <w:sz w:val="24"/>
          <w:lang w:eastAsia="en-US"/>
        </w:rPr>
        <w:t xml:space="preserve">1-mile segment for </w:t>
      </w:r>
      <w:r w:rsidR="00254D30" w:rsidRPr="006C3654">
        <w:rPr>
          <w:rFonts w:ascii="Times New Roman" w:hAnsi="Times New Roman"/>
          <w:kern w:val="0"/>
          <w:sz w:val="24"/>
          <w:lang w:eastAsia="en-US"/>
        </w:rPr>
        <w:t>each</w:t>
      </w:r>
      <w:r w:rsidRPr="006C3654">
        <w:rPr>
          <w:rFonts w:ascii="Times New Roman" w:hAnsi="Times New Roman"/>
          <w:kern w:val="0"/>
          <w:sz w:val="24"/>
          <w:lang w:eastAsia="en-US"/>
        </w:rPr>
        <w:t xml:space="preserve"> segment</w:t>
      </w:r>
      <w:r w:rsidR="00254D30" w:rsidRPr="006C3654">
        <w:rPr>
          <w:rFonts w:ascii="Times New Roman" w:hAnsi="Times New Roman"/>
          <w:kern w:val="0"/>
          <w:sz w:val="24"/>
          <w:lang w:eastAsia="en-US"/>
        </w:rPr>
        <w:t xml:space="preserve"> type</w:t>
      </w:r>
      <w:r w:rsidR="002F2822">
        <w:rPr>
          <w:rFonts w:ascii="Times New Roman" w:hAnsi="Times New Roman"/>
          <w:kern w:val="0"/>
          <w:sz w:val="24"/>
          <w:lang w:eastAsia="en-US"/>
        </w:rPr>
        <w:t>; and</w:t>
      </w:r>
    </w:p>
    <w:p w:rsidR="00254D30" w:rsidRPr="006C3654" w:rsidRDefault="00D8149A" w:rsidP="0018136E">
      <w:pPr>
        <w:pStyle w:val="ListParagraph"/>
        <w:numPr>
          <w:ilvl w:val="0"/>
          <w:numId w:val="30"/>
        </w:numPr>
        <w:spacing w:before="100" w:beforeAutospacing="1" w:after="100" w:afterAutospacing="1"/>
        <w:rPr>
          <w:rFonts w:ascii="Times New Roman" w:hAnsi="Times New Roman"/>
          <w:kern w:val="0"/>
          <w:sz w:val="24"/>
          <w:lang w:eastAsia="en-US"/>
        </w:rPr>
      </w:pPr>
      <w:r w:rsidRPr="006C3654">
        <w:rPr>
          <w:rFonts w:ascii="Times New Roman" w:hAnsi="Times New Roman"/>
          <w:kern w:val="0"/>
          <w:sz w:val="24"/>
          <w:lang w:eastAsia="en-US"/>
        </w:rPr>
        <w:t xml:space="preserve">Roadway geometry based on </w:t>
      </w:r>
      <w:r w:rsidR="00254D30" w:rsidRPr="006C3654">
        <w:rPr>
          <w:rFonts w:ascii="Times New Roman" w:hAnsi="Times New Roman"/>
          <w:kern w:val="0"/>
          <w:sz w:val="24"/>
          <w:lang w:eastAsia="en-US"/>
        </w:rPr>
        <w:t>base scenario</w:t>
      </w:r>
      <w:r w:rsidRPr="006C3654">
        <w:rPr>
          <w:rFonts w:ascii="Times New Roman" w:hAnsi="Times New Roman"/>
          <w:kern w:val="0"/>
          <w:sz w:val="24"/>
          <w:lang w:eastAsia="en-US"/>
        </w:rPr>
        <w:t xml:space="preserve"> (most commonly seen)</w:t>
      </w:r>
      <w:r w:rsidR="00682D11" w:rsidRPr="006C3654">
        <w:rPr>
          <w:rFonts w:ascii="Times New Roman" w:hAnsi="Times New Roman"/>
          <w:kern w:val="0"/>
          <w:sz w:val="24"/>
          <w:lang w:eastAsia="en-US"/>
        </w:rPr>
        <w:t>.</w:t>
      </w:r>
    </w:p>
    <w:p w:rsidR="007E6847" w:rsidRPr="006C3654" w:rsidRDefault="007E6847" w:rsidP="007E6847">
      <w:pPr>
        <w:spacing w:before="100" w:beforeAutospacing="1" w:after="100" w:afterAutospacing="1"/>
      </w:pPr>
      <w:r w:rsidRPr="006C3654">
        <w:t>T</w:t>
      </w:r>
      <w:r w:rsidR="0009221B" w:rsidRPr="006C3654">
        <w:t xml:space="preserve">he procedure </w:t>
      </w:r>
      <w:r w:rsidRPr="006C3654">
        <w:t>for</w:t>
      </w:r>
      <w:r w:rsidR="0009221B" w:rsidRPr="006C3654">
        <w:t xml:space="preserve"> computing lighting benefits is</w:t>
      </w:r>
      <w:r w:rsidRPr="006C3654">
        <w:t xml:space="preserve"> shown in the following steps.</w:t>
      </w:r>
    </w:p>
    <w:p w:rsidR="00C20E7D" w:rsidRPr="006C3654" w:rsidRDefault="00C20E7D" w:rsidP="0018136E">
      <w:pPr>
        <w:pStyle w:val="ListParagraph"/>
        <w:numPr>
          <w:ilvl w:val="0"/>
          <w:numId w:val="38"/>
        </w:numPr>
        <w:rPr>
          <w:rFonts w:ascii="Times New Roman" w:hAnsi="Times New Roman"/>
          <w:sz w:val="24"/>
          <w:szCs w:val="24"/>
        </w:rPr>
      </w:pPr>
      <w:r w:rsidRPr="006C3654">
        <w:rPr>
          <w:rFonts w:ascii="Times New Roman" w:hAnsi="Times New Roman"/>
          <w:sz w:val="24"/>
          <w:szCs w:val="24"/>
        </w:rPr>
        <w:t xml:space="preserve">Use </w:t>
      </w:r>
      <w:r w:rsidR="0009221B" w:rsidRPr="006C3654">
        <w:rPr>
          <w:rFonts w:ascii="Times New Roman" w:hAnsi="Times New Roman"/>
          <w:sz w:val="24"/>
          <w:szCs w:val="24"/>
        </w:rPr>
        <w:t xml:space="preserve">lighted </w:t>
      </w:r>
      <w:r w:rsidRPr="006C3654">
        <w:rPr>
          <w:rFonts w:ascii="Times New Roman" w:hAnsi="Times New Roman"/>
          <w:sz w:val="24"/>
          <w:szCs w:val="24"/>
        </w:rPr>
        <w:t>SPF</w:t>
      </w:r>
      <w:r w:rsidR="007E6847" w:rsidRPr="006C3654">
        <w:rPr>
          <w:rFonts w:ascii="Times New Roman" w:hAnsi="Times New Roman"/>
          <w:sz w:val="24"/>
          <w:szCs w:val="24"/>
        </w:rPr>
        <w:t>s</w:t>
      </w:r>
      <w:r w:rsidRPr="006C3654">
        <w:rPr>
          <w:rFonts w:ascii="Times New Roman" w:hAnsi="Times New Roman"/>
          <w:sz w:val="24"/>
          <w:szCs w:val="24"/>
        </w:rPr>
        <w:t xml:space="preserve"> to predict crash frequency based on AADT</w:t>
      </w:r>
      <w:r w:rsidR="0009221B" w:rsidRPr="006C3654">
        <w:rPr>
          <w:rFonts w:ascii="Times New Roman" w:hAnsi="Times New Roman"/>
          <w:sz w:val="24"/>
          <w:szCs w:val="24"/>
        </w:rPr>
        <w:t xml:space="preserve"> and other geometric variables</w:t>
      </w:r>
      <w:r w:rsidR="002F2822">
        <w:rPr>
          <w:rFonts w:ascii="Times New Roman" w:hAnsi="Times New Roman"/>
          <w:sz w:val="24"/>
          <w:szCs w:val="24"/>
        </w:rPr>
        <w:t>;</w:t>
      </w:r>
    </w:p>
    <w:p w:rsidR="00C20E7D" w:rsidRPr="006C3654" w:rsidRDefault="0009221B" w:rsidP="0018136E">
      <w:pPr>
        <w:pStyle w:val="ListParagraph"/>
        <w:numPr>
          <w:ilvl w:val="0"/>
          <w:numId w:val="38"/>
        </w:numPr>
        <w:rPr>
          <w:rFonts w:ascii="Times New Roman" w:hAnsi="Times New Roman"/>
          <w:sz w:val="24"/>
          <w:szCs w:val="24"/>
        </w:rPr>
      </w:pPr>
      <w:r w:rsidRPr="006C3654">
        <w:rPr>
          <w:rFonts w:ascii="Times New Roman" w:hAnsi="Times New Roman"/>
          <w:sz w:val="24"/>
          <w:szCs w:val="24"/>
        </w:rPr>
        <w:t>Obtain corresponding lighted injury severity distribution</w:t>
      </w:r>
      <w:r w:rsidR="002F2822">
        <w:rPr>
          <w:rFonts w:ascii="Times New Roman" w:hAnsi="Times New Roman"/>
          <w:sz w:val="24"/>
          <w:szCs w:val="24"/>
        </w:rPr>
        <w:t>;</w:t>
      </w:r>
    </w:p>
    <w:p w:rsidR="00C20E7D" w:rsidRPr="006C3654" w:rsidRDefault="00C20E7D" w:rsidP="0018136E">
      <w:pPr>
        <w:pStyle w:val="ListParagraph"/>
        <w:numPr>
          <w:ilvl w:val="0"/>
          <w:numId w:val="38"/>
        </w:numPr>
        <w:rPr>
          <w:rFonts w:ascii="Times New Roman" w:hAnsi="Times New Roman"/>
          <w:sz w:val="24"/>
          <w:szCs w:val="24"/>
        </w:rPr>
      </w:pPr>
      <w:r w:rsidRPr="006C3654">
        <w:rPr>
          <w:rFonts w:ascii="Times New Roman" w:hAnsi="Times New Roman"/>
          <w:sz w:val="24"/>
          <w:szCs w:val="24"/>
        </w:rPr>
        <w:t>Calculate exact crash frequency for each injury severity</w:t>
      </w:r>
      <w:r w:rsidR="0009221B" w:rsidRPr="006C3654">
        <w:rPr>
          <w:rFonts w:ascii="Times New Roman" w:hAnsi="Times New Roman"/>
          <w:sz w:val="24"/>
          <w:szCs w:val="24"/>
        </w:rPr>
        <w:t xml:space="preserve"> under lighted condition</w:t>
      </w:r>
      <w:r w:rsidR="002F2822">
        <w:rPr>
          <w:rFonts w:ascii="Times New Roman" w:hAnsi="Times New Roman"/>
          <w:sz w:val="24"/>
          <w:szCs w:val="24"/>
        </w:rPr>
        <w:t>; and</w:t>
      </w:r>
    </w:p>
    <w:p w:rsidR="00C20E7D" w:rsidRPr="006C3654" w:rsidRDefault="0009221B" w:rsidP="0018136E">
      <w:pPr>
        <w:pStyle w:val="ListParagraph"/>
        <w:numPr>
          <w:ilvl w:val="0"/>
          <w:numId w:val="38"/>
        </w:numPr>
        <w:rPr>
          <w:rFonts w:ascii="Times New Roman" w:hAnsi="Times New Roman"/>
          <w:sz w:val="24"/>
          <w:szCs w:val="24"/>
        </w:rPr>
      </w:pPr>
      <w:r w:rsidRPr="006C3654">
        <w:rPr>
          <w:rFonts w:ascii="Times New Roman" w:hAnsi="Times New Roman"/>
          <w:sz w:val="24"/>
          <w:szCs w:val="24"/>
        </w:rPr>
        <w:t>Compute the total c</w:t>
      </w:r>
      <w:r w:rsidR="00C20E7D" w:rsidRPr="006C3654">
        <w:rPr>
          <w:rFonts w:ascii="Times New Roman" w:hAnsi="Times New Roman"/>
          <w:sz w:val="24"/>
          <w:szCs w:val="24"/>
        </w:rPr>
        <w:t xml:space="preserve">rash </w:t>
      </w:r>
      <w:r w:rsidRPr="006C3654">
        <w:rPr>
          <w:rFonts w:ascii="Times New Roman" w:hAnsi="Times New Roman"/>
          <w:sz w:val="24"/>
          <w:szCs w:val="24"/>
        </w:rPr>
        <w:t>c</w:t>
      </w:r>
      <w:r w:rsidR="00C20E7D" w:rsidRPr="006C3654">
        <w:rPr>
          <w:rFonts w:ascii="Times New Roman" w:hAnsi="Times New Roman"/>
          <w:sz w:val="24"/>
          <w:szCs w:val="24"/>
        </w:rPr>
        <w:t>ost for lighted condition</w:t>
      </w:r>
      <w:r w:rsidRPr="006C3654">
        <w:rPr>
          <w:rFonts w:ascii="Times New Roman" w:hAnsi="Times New Roman"/>
          <w:sz w:val="24"/>
          <w:szCs w:val="24"/>
        </w:rPr>
        <w:t xml:space="preserve"> using the following equations.</w:t>
      </w:r>
    </w:p>
    <w:p w:rsidR="0009221B" w:rsidRPr="00665EDB" w:rsidRDefault="00415FC4" w:rsidP="004D6817">
      <w:pPr>
        <w:spacing w:before="100" w:beforeAutospacing="1"/>
        <w:ind w:left="360"/>
        <w:jc w:val="right"/>
        <w:rPr>
          <w:i/>
          <w:szCs w:val="24"/>
        </w:rPr>
      </w:pPr>
      <m:oMath>
        <m:r>
          <w:rPr>
            <w:rFonts w:ascii="Cambria Math" w:hAnsi="Cambria Math"/>
            <w:szCs w:val="24"/>
          </w:rPr>
          <m:t>T</m:t>
        </m:r>
        <m:r>
          <w:rPr>
            <w:rFonts w:ascii="Cambria Math" w:hAnsi="Cambria Math"/>
            <w:szCs w:val="24"/>
            <w:lang w:eastAsia="zh-CN"/>
          </w:rPr>
          <m:t>C</m:t>
        </m:r>
        <m:r>
          <w:rPr>
            <w:rFonts w:ascii="Cambria Math" w:hAnsi="Cambria Math"/>
            <w:szCs w:val="24"/>
          </w:rPr>
          <m:t xml:space="preserve">= </m:t>
        </m:r>
        <m:nary>
          <m:naryPr>
            <m:chr m:val="∑"/>
            <m:limLoc m:val="undOvr"/>
            <m:subHide m:val="1"/>
            <m:supHide m:val="1"/>
            <m:ctrlPr>
              <w:rPr>
                <w:rFonts w:ascii="Cambria Math" w:hAnsi="Cambria Math"/>
                <w:i/>
                <w:szCs w:val="24"/>
              </w:rPr>
            </m:ctrlPr>
          </m:naryPr>
          <m:sub/>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i</m:t>
                </m:r>
              </m:sub>
            </m:sSub>
          </m:e>
        </m:nary>
      </m:oMath>
      <w:r w:rsidR="004D6817" w:rsidRPr="00665EDB">
        <w:rPr>
          <w:i/>
          <w:szCs w:val="24"/>
        </w:rPr>
        <w:tab/>
      </w:r>
      <w:r w:rsidR="004D6817" w:rsidRPr="00665EDB">
        <w:rPr>
          <w:i/>
          <w:szCs w:val="24"/>
        </w:rPr>
        <w:tab/>
      </w:r>
      <w:r w:rsidR="004D6817" w:rsidRPr="00665EDB">
        <w:rPr>
          <w:i/>
          <w:szCs w:val="24"/>
        </w:rPr>
        <w:tab/>
      </w:r>
      <w:r w:rsidR="004D6817" w:rsidRPr="00665EDB">
        <w:rPr>
          <w:i/>
          <w:szCs w:val="24"/>
        </w:rPr>
        <w:tab/>
      </w:r>
      <w:r w:rsidR="004D6817" w:rsidRPr="00665EDB">
        <w:rPr>
          <w:i/>
          <w:szCs w:val="24"/>
        </w:rPr>
        <w:tab/>
      </w:r>
      <w:r w:rsidR="004D6817" w:rsidRPr="00665EDB">
        <w:rPr>
          <w:i/>
          <w:szCs w:val="24"/>
        </w:rPr>
        <w:tab/>
      </w:r>
      <w:r w:rsidR="004D6817" w:rsidRPr="00665EDB">
        <w:rPr>
          <w:szCs w:val="24"/>
        </w:rPr>
        <w:t>(8</w:t>
      </w:r>
      <w:r w:rsidR="00132D57" w:rsidRPr="00665EDB">
        <w:rPr>
          <w:szCs w:val="24"/>
        </w:rPr>
        <w:t>5</w:t>
      </w:r>
      <w:r w:rsidR="004D6817" w:rsidRPr="00665EDB">
        <w:rPr>
          <w:szCs w:val="24"/>
        </w:rPr>
        <w:t>)</w:t>
      </w:r>
    </w:p>
    <w:p w:rsidR="0009221B" w:rsidRPr="00665EDB" w:rsidRDefault="0009221B" w:rsidP="00C92341">
      <w:pPr>
        <w:rPr>
          <w:szCs w:val="24"/>
        </w:rPr>
      </w:pPr>
      <w:r w:rsidRPr="00665EDB">
        <w:rPr>
          <w:szCs w:val="24"/>
        </w:rPr>
        <w:t>Where,</w:t>
      </w:r>
    </w:p>
    <w:p w:rsidR="0009221B" w:rsidRPr="00665EDB" w:rsidRDefault="0009221B" w:rsidP="0009221B">
      <w:pPr>
        <w:ind w:left="360"/>
        <w:rPr>
          <w:szCs w:val="24"/>
        </w:rPr>
      </w:pPr>
      <w:r w:rsidRPr="00665EDB">
        <w:rPr>
          <w:szCs w:val="24"/>
        </w:rPr>
        <w:tab/>
      </w:r>
      <w:r w:rsidRPr="00665EDB">
        <w:rPr>
          <w:i/>
          <w:szCs w:val="24"/>
        </w:rPr>
        <w:t>TC</w:t>
      </w:r>
      <w:r w:rsidRPr="00665EDB">
        <w:rPr>
          <w:szCs w:val="24"/>
        </w:rPr>
        <w:tab/>
        <w:t>= Total crash cost</w:t>
      </w:r>
      <w:r w:rsidR="00DB2E0C" w:rsidRPr="00665EDB">
        <w:rPr>
          <w:szCs w:val="24"/>
        </w:rPr>
        <w:t xml:space="preserve"> under lighted/unlighted conditions;</w:t>
      </w:r>
    </w:p>
    <w:p w:rsidR="00DB2E0C" w:rsidRPr="00665EDB" w:rsidRDefault="00DB2E0C" w:rsidP="0009221B">
      <w:pPr>
        <w:ind w:left="360"/>
        <w:rPr>
          <w:szCs w:val="24"/>
        </w:rPr>
      </w:pPr>
      <w:r w:rsidRPr="00665EDB">
        <w:rPr>
          <w:szCs w:val="24"/>
        </w:rPr>
        <w:tab/>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oMath>
      <w:r w:rsidRPr="00665EDB">
        <w:rPr>
          <w:szCs w:val="24"/>
        </w:rPr>
        <w:tab/>
        <w:t>= Crash unit costs for a specific injury severity type; and</w:t>
      </w:r>
    </w:p>
    <w:p w:rsidR="00DB2E0C" w:rsidRPr="00665EDB" w:rsidRDefault="00DB2E0C" w:rsidP="00C92341">
      <w:pPr>
        <w:spacing w:after="100" w:afterAutospacing="1"/>
        <w:ind w:left="360"/>
        <w:rPr>
          <w:szCs w:val="24"/>
        </w:rPr>
      </w:pPr>
      <w:r w:rsidRPr="00665EDB">
        <w:rPr>
          <w:szCs w:val="24"/>
        </w:rPr>
        <w:lastRenderedPageBreak/>
        <w:tab/>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m:t>
            </m:r>
          </m:sub>
        </m:sSub>
      </m:oMath>
      <w:r w:rsidRPr="00665EDB">
        <w:rPr>
          <w:szCs w:val="24"/>
        </w:rPr>
        <w:tab/>
        <w:t xml:space="preserve">= Crash frequency for a specific injury severity type. </w:t>
      </w:r>
    </w:p>
    <w:p w:rsidR="00C20E7D" w:rsidRPr="006C3654" w:rsidRDefault="0009221B" w:rsidP="0018136E">
      <w:pPr>
        <w:pStyle w:val="ListParagraph"/>
        <w:numPr>
          <w:ilvl w:val="0"/>
          <w:numId w:val="38"/>
        </w:numPr>
        <w:rPr>
          <w:rFonts w:ascii="Times New Roman" w:hAnsi="Times New Roman"/>
          <w:sz w:val="24"/>
          <w:szCs w:val="24"/>
        </w:rPr>
      </w:pPr>
      <w:r w:rsidRPr="006C3654">
        <w:rPr>
          <w:rFonts w:ascii="Times New Roman" w:hAnsi="Times New Roman"/>
          <w:sz w:val="24"/>
          <w:szCs w:val="24"/>
        </w:rPr>
        <w:t>Repeat steps 1 to 4 to obtain total crash cost for unlighted conditions</w:t>
      </w:r>
      <w:r w:rsidR="002F2822">
        <w:rPr>
          <w:rFonts w:ascii="Times New Roman" w:hAnsi="Times New Roman"/>
          <w:sz w:val="24"/>
          <w:szCs w:val="24"/>
        </w:rPr>
        <w:t xml:space="preserve">; </w:t>
      </w:r>
    </w:p>
    <w:p w:rsidR="00C20E7D" w:rsidRPr="006C3654" w:rsidRDefault="00DB2E0C" w:rsidP="0018136E">
      <w:pPr>
        <w:pStyle w:val="ListParagraph"/>
        <w:numPr>
          <w:ilvl w:val="0"/>
          <w:numId w:val="38"/>
        </w:numPr>
        <w:rPr>
          <w:rFonts w:ascii="Times New Roman" w:hAnsi="Times New Roman"/>
          <w:sz w:val="24"/>
          <w:szCs w:val="24"/>
        </w:rPr>
      </w:pPr>
      <w:r w:rsidRPr="006C3654">
        <w:rPr>
          <w:rFonts w:ascii="Times New Roman" w:hAnsi="Times New Roman"/>
          <w:sz w:val="24"/>
          <w:szCs w:val="24"/>
        </w:rPr>
        <w:t>Compute the lighting benefit using the following equation</w:t>
      </w:r>
      <w:r w:rsidR="002F2822">
        <w:rPr>
          <w:rFonts w:ascii="Times New Roman" w:hAnsi="Times New Roman"/>
          <w:sz w:val="24"/>
          <w:szCs w:val="24"/>
        </w:rPr>
        <w:t>;</w:t>
      </w:r>
    </w:p>
    <w:p w:rsidR="00DB2E0C" w:rsidRPr="006C3654" w:rsidRDefault="00F258AB" w:rsidP="00A1254B">
      <w:pPr>
        <w:pStyle w:val="ListParagraph"/>
        <w:ind w:left="1080"/>
        <w:jc w:val="right"/>
        <w:rPr>
          <w:rFonts w:ascii="Times New Roman" w:hAnsi="Times New Roman"/>
          <w:i/>
          <w:sz w:val="24"/>
          <w:szCs w:val="24"/>
        </w:rPr>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Lighting</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Unlighted</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Lighted</m:t>
            </m:r>
          </m:sub>
        </m:sSub>
      </m:oMath>
      <w:r w:rsidR="00A1254B">
        <w:rPr>
          <w:rFonts w:ascii="Times New Roman" w:hAnsi="Times New Roman"/>
          <w:i/>
          <w:sz w:val="24"/>
          <w:szCs w:val="24"/>
        </w:rPr>
        <w:t xml:space="preserve"> </w:t>
      </w:r>
      <w:r w:rsidR="00A1254B">
        <w:rPr>
          <w:rFonts w:ascii="Times New Roman" w:hAnsi="Times New Roman"/>
          <w:i/>
          <w:sz w:val="24"/>
          <w:szCs w:val="24"/>
        </w:rPr>
        <w:tab/>
      </w:r>
      <w:r w:rsidR="00A1254B">
        <w:rPr>
          <w:rFonts w:ascii="Times New Roman" w:hAnsi="Times New Roman"/>
          <w:i/>
          <w:sz w:val="24"/>
          <w:szCs w:val="24"/>
        </w:rPr>
        <w:tab/>
      </w:r>
      <w:r w:rsidR="00D545EE">
        <w:rPr>
          <w:rFonts w:ascii="Times New Roman" w:hAnsi="Times New Roman"/>
          <w:i/>
          <w:sz w:val="24"/>
          <w:szCs w:val="24"/>
        </w:rPr>
        <w:tab/>
      </w:r>
      <w:r w:rsidR="00A1254B">
        <w:rPr>
          <w:rFonts w:ascii="Times New Roman" w:hAnsi="Times New Roman"/>
          <w:i/>
          <w:sz w:val="24"/>
          <w:szCs w:val="24"/>
        </w:rPr>
        <w:tab/>
      </w:r>
      <w:r w:rsidR="00A1254B" w:rsidRPr="00462B18">
        <w:rPr>
          <w:rFonts w:ascii="Times New Roman" w:hAnsi="Times New Roman"/>
          <w:sz w:val="24"/>
          <w:szCs w:val="24"/>
        </w:rPr>
        <w:t>(8</w:t>
      </w:r>
      <w:r w:rsidR="00132D57">
        <w:rPr>
          <w:rFonts w:ascii="Times New Roman" w:hAnsi="Times New Roman"/>
          <w:sz w:val="24"/>
          <w:szCs w:val="24"/>
        </w:rPr>
        <w:t>6</w:t>
      </w:r>
      <w:r w:rsidR="00A1254B" w:rsidRPr="00462B18">
        <w:rPr>
          <w:rFonts w:ascii="Times New Roman" w:hAnsi="Times New Roman"/>
          <w:sz w:val="24"/>
          <w:szCs w:val="24"/>
        </w:rPr>
        <w:t>)</w:t>
      </w:r>
    </w:p>
    <w:p w:rsidR="00C92341" w:rsidRPr="006C3654" w:rsidRDefault="00C92341" w:rsidP="00C92341">
      <w:pPr>
        <w:rPr>
          <w:szCs w:val="24"/>
        </w:rPr>
      </w:pPr>
      <w:r w:rsidRPr="006C3654">
        <w:rPr>
          <w:szCs w:val="24"/>
        </w:rPr>
        <w:t>Where,</w:t>
      </w:r>
    </w:p>
    <w:p w:rsidR="00C92341" w:rsidRPr="006C3654" w:rsidRDefault="00C92341" w:rsidP="00C92341">
      <w:pPr>
        <w:rPr>
          <w:szCs w:val="24"/>
        </w:rPr>
      </w:pPr>
      <w:r w:rsidRPr="006C3654">
        <w:rPr>
          <w:szCs w:val="24"/>
        </w:rPr>
        <w:tab/>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Lighting</m:t>
            </m:r>
          </m:sub>
        </m:sSub>
      </m:oMath>
      <w:r w:rsidR="00161D2A" w:rsidRPr="006C3654">
        <w:rPr>
          <w:szCs w:val="24"/>
        </w:rPr>
        <w:tab/>
      </w:r>
      <w:r w:rsidR="00446325" w:rsidRPr="006C3654">
        <w:rPr>
          <w:szCs w:val="24"/>
        </w:rPr>
        <w:t>=</w:t>
      </w:r>
      <w:r w:rsidR="00161D2A" w:rsidRPr="006C3654">
        <w:rPr>
          <w:szCs w:val="24"/>
        </w:rPr>
        <w:t xml:space="preserve"> Lighting benefit;</w:t>
      </w:r>
    </w:p>
    <w:p w:rsidR="00161D2A" w:rsidRPr="006C3654" w:rsidRDefault="00161D2A" w:rsidP="00C92341">
      <w:pPr>
        <w:rPr>
          <w:szCs w:val="24"/>
        </w:rPr>
      </w:pPr>
      <w:r w:rsidRPr="006C3654">
        <w:rPr>
          <w:szCs w:val="24"/>
        </w:rPr>
        <w:tab/>
      </w:r>
      <m:oMath>
        <m:r>
          <w:rPr>
            <w:rFonts w:ascii="Cambria Math" w:hAnsi="Cambria Math"/>
            <w:szCs w:val="24"/>
          </w:rPr>
          <m:t>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Unlighted</m:t>
            </m:r>
          </m:sub>
        </m:sSub>
      </m:oMath>
      <w:r w:rsidRPr="006C3654">
        <w:rPr>
          <w:szCs w:val="24"/>
        </w:rPr>
        <w:tab/>
        <w:t>= Total crash cost for unlighted conditions; and</w:t>
      </w:r>
    </w:p>
    <w:p w:rsidR="00161D2A" w:rsidRPr="006C3654" w:rsidRDefault="00161D2A" w:rsidP="00C92341">
      <w:pPr>
        <w:rPr>
          <w:szCs w:val="24"/>
        </w:rPr>
      </w:pPr>
      <w:r w:rsidRPr="006C3654">
        <w:rPr>
          <w:szCs w:val="24"/>
        </w:rPr>
        <w:tab/>
      </w:r>
      <m:oMath>
        <m:r>
          <w:rPr>
            <w:rFonts w:ascii="Cambria Math" w:hAnsi="Cambria Math"/>
            <w:szCs w:val="24"/>
          </w:rPr>
          <m:t>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Lighted</m:t>
            </m:r>
          </m:sub>
        </m:sSub>
      </m:oMath>
      <w:r w:rsidRPr="006C3654">
        <w:rPr>
          <w:szCs w:val="24"/>
        </w:rPr>
        <w:tab/>
        <w:t>= Total crash cost for lighted conditions.</w:t>
      </w:r>
    </w:p>
    <w:p w:rsidR="00C92341" w:rsidRPr="006C3654" w:rsidRDefault="00C92341" w:rsidP="00C92341">
      <w:pPr>
        <w:rPr>
          <w:szCs w:val="24"/>
        </w:rPr>
      </w:pPr>
    </w:p>
    <w:p w:rsidR="00C20E7D" w:rsidRPr="006C3654" w:rsidRDefault="00C20E7D" w:rsidP="0018136E">
      <w:pPr>
        <w:pStyle w:val="ListParagraph"/>
        <w:numPr>
          <w:ilvl w:val="0"/>
          <w:numId w:val="38"/>
        </w:numPr>
        <w:rPr>
          <w:rFonts w:ascii="Times New Roman" w:hAnsi="Times New Roman"/>
          <w:kern w:val="0"/>
          <w:sz w:val="24"/>
          <w:szCs w:val="24"/>
          <w:lang w:eastAsia="en-US"/>
        </w:rPr>
      </w:pPr>
      <w:r w:rsidRPr="006C3654">
        <w:rPr>
          <w:rFonts w:ascii="Times New Roman" w:hAnsi="Times New Roman"/>
          <w:sz w:val="24"/>
          <w:szCs w:val="24"/>
        </w:rPr>
        <w:t xml:space="preserve">For each AADT </w:t>
      </w:r>
      <w:r w:rsidR="00161D2A" w:rsidRPr="006C3654">
        <w:rPr>
          <w:rFonts w:ascii="Times New Roman" w:hAnsi="Times New Roman"/>
          <w:sz w:val="24"/>
          <w:szCs w:val="24"/>
        </w:rPr>
        <w:t>and segment type combination</w:t>
      </w:r>
      <w:r w:rsidRPr="006C3654">
        <w:rPr>
          <w:rFonts w:ascii="Times New Roman" w:hAnsi="Times New Roman"/>
          <w:sz w:val="24"/>
          <w:szCs w:val="24"/>
        </w:rPr>
        <w:t>, a</w:t>
      </w:r>
      <w:r w:rsidR="00161D2A" w:rsidRPr="006C3654">
        <w:rPr>
          <w:rFonts w:ascii="Times New Roman" w:hAnsi="Times New Roman"/>
          <w:sz w:val="24"/>
          <w:szCs w:val="24"/>
        </w:rPr>
        <w:t xml:space="preserve"> lighting </w:t>
      </w:r>
      <w:r w:rsidRPr="006C3654">
        <w:rPr>
          <w:rFonts w:ascii="Times New Roman" w:hAnsi="Times New Roman"/>
          <w:sz w:val="24"/>
          <w:szCs w:val="24"/>
        </w:rPr>
        <w:t>benefit</w:t>
      </w:r>
      <w:r w:rsidR="00161D2A" w:rsidRPr="006C3654">
        <w:rPr>
          <w:rFonts w:ascii="Times New Roman" w:hAnsi="Times New Roman"/>
          <w:sz w:val="24"/>
          <w:szCs w:val="24"/>
        </w:rPr>
        <w:t xml:space="preserve"> value is computed</w:t>
      </w:r>
      <w:r w:rsidRPr="006C3654">
        <w:rPr>
          <w:rFonts w:ascii="Times New Roman" w:hAnsi="Times New Roman"/>
          <w:sz w:val="24"/>
          <w:szCs w:val="24"/>
        </w:rPr>
        <w:t>.</w:t>
      </w:r>
    </w:p>
    <w:p w:rsidR="00F3663C" w:rsidRPr="006C3654" w:rsidRDefault="00F3663C" w:rsidP="00607E27">
      <w:pPr>
        <w:jc w:val="both"/>
      </w:pPr>
    </w:p>
    <w:p w:rsidR="001B7C7D" w:rsidRPr="006C3654" w:rsidRDefault="001B7C7D" w:rsidP="001254C3">
      <w:pPr>
        <w:pStyle w:val="Caption"/>
        <w:keepNext/>
        <w:spacing w:after="120"/>
        <w:jc w:val="center"/>
        <w:rPr>
          <w:rFonts w:ascii="Times New Roman" w:hAnsi="Times New Roman"/>
          <w:b/>
          <w:i w:val="0"/>
          <w:color w:val="auto"/>
          <w:sz w:val="24"/>
          <w:szCs w:val="24"/>
        </w:rPr>
      </w:pPr>
      <w:bookmarkStart w:id="522" w:name="_Toc422999715"/>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74</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sidR="00E31FE4">
        <w:rPr>
          <w:rFonts w:ascii="Times New Roman" w:hAnsi="Times New Roman"/>
          <w:b/>
          <w:i w:val="0"/>
          <w:color w:val="auto"/>
          <w:sz w:val="24"/>
          <w:szCs w:val="24"/>
        </w:rPr>
        <w:t>Ten</w:t>
      </w:r>
      <w:r w:rsidRPr="006C3654">
        <w:rPr>
          <w:rFonts w:ascii="Times New Roman" w:hAnsi="Times New Roman"/>
          <w:b/>
          <w:i w:val="0"/>
          <w:color w:val="auto"/>
          <w:sz w:val="24"/>
          <w:szCs w:val="24"/>
        </w:rPr>
        <w:t xml:space="preserve">-Year Lighting Benefits for </w:t>
      </w:r>
      <w:r w:rsidR="00D8149A" w:rsidRPr="006C3654">
        <w:rPr>
          <w:rFonts w:ascii="Times New Roman" w:hAnsi="Times New Roman"/>
          <w:b/>
          <w:i w:val="0"/>
          <w:color w:val="auto"/>
          <w:sz w:val="24"/>
          <w:szCs w:val="24"/>
        </w:rPr>
        <w:t xml:space="preserve">Freeway and Interchange </w:t>
      </w:r>
      <w:r w:rsidRPr="006C3654">
        <w:rPr>
          <w:rFonts w:ascii="Times New Roman" w:hAnsi="Times New Roman"/>
          <w:b/>
          <w:i w:val="0"/>
          <w:color w:val="auto"/>
          <w:sz w:val="24"/>
          <w:szCs w:val="24"/>
        </w:rPr>
        <w:t>Segment</w:t>
      </w:r>
      <w:r w:rsidR="00D8149A" w:rsidRPr="006C3654">
        <w:rPr>
          <w:rFonts w:ascii="Times New Roman" w:hAnsi="Times New Roman"/>
          <w:b/>
          <w:i w:val="0"/>
          <w:color w:val="auto"/>
          <w:sz w:val="24"/>
          <w:szCs w:val="24"/>
        </w:rPr>
        <w:t>s</w:t>
      </w:r>
      <w:bookmarkEnd w:id="522"/>
      <w:r w:rsidRPr="006C3654">
        <w:rPr>
          <w:rFonts w:ascii="Times New Roman" w:hAnsi="Times New Roman"/>
          <w:b/>
          <w:i w:val="0"/>
          <w:color w:val="auto"/>
          <w:sz w:val="24"/>
          <w:szCs w:val="24"/>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3415"/>
        <w:gridCol w:w="1890"/>
        <w:gridCol w:w="1890"/>
        <w:gridCol w:w="1890"/>
      </w:tblGrid>
      <w:tr w:rsidR="002E4E5A" w:rsidRPr="00665EDB" w:rsidTr="00665EDB">
        <w:trPr>
          <w:jc w:val="center"/>
        </w:trPr>
        <w:tc>
          <w:tcPr>
            <w:tcW w:w="3415" w:type="dxa"/>
            <w:tcBorders>
              <w:top w:val="single" w:sz="4" w:space="0" w:color="auto"/>
              <w:bottom w:val="single" w:sz="4" w:space="0" w:color="auto"/>
            </w:tcBorders>
            <w:shd w:val="clear" w:color="auto" w:fill="auto"/>
          </w:tcPr>
          <w:p w:rsidR="002E4E5A" w:rsidRPr="00665EDB" w:rsidRDefault="001B7C7D" w:rsidP="00665EDB">
            <w:pPr>
              <w:jc w:val="center"/>
              <w:rPr>
                <w:b/>
                <w:sz w:val="20"/>
              </w:rPr>
            </w:pPr>
            <w:r w:rsidRPr="00665EDB">
              <w:rPr>
                <w:b/>
                <w:sz w:val="20"/>
              </w:rPr>
              <w:t>Segment Type</w:t>
            </w:r>
          </w:p>
        </w:tc>
        <w:tc>
          <w:tcPr>
            <w:tcW w:w="1890" w:type="dxa"/>
            <w:tcBorders>
              <w:top w:val="single" w:sz="4" w:space="0" w:color="auto"/>
              <w:bottom w:val="single" w:sz="4" w:space="0" w:color="auto"/>
            </w:tcBorders>
            <w:shd w:val="clear" w:color="auto" w:fill="auto"/>
          </w:tcPr>
          <w:p w:rsidR="002E4E5A" w:rsidRPr="00665EDB" w:rsidRDefault="002E4E5A" w:rsidP="00665EDB">
            <w:pPr>
              <w:jc w:val="center"/>
              <w:rPr>
                <w:b/>
                <w:sz w:val="20"/>
              </w:rPr>
            </w:pPr>
            <w:r w:rsidRPr="00665EDB">
              <w:rPr>
                <w:b/>
                <w:sz w:val="20"/>
              </w:rPr>
              <w:t>AADT=20,000</w:t>
            </w:r>
          </w:p>
        </w:tc>
        <w:tc>
          <w:tcPr>
            <w:tcW w:w="1890" w:type="dxa"/>
            <w:tcBorders>
              <w:top w:val="single" w:sz="4" w:space="0" w:color="auto"/>
              <w:bottom w:val="single" w:sz="4" w:space="0" w:color="auto"/>
            </w:tcBorders>
            <w:shd w:val="clear" w:color="auto" w:fill="auto"/>
          </w:tcPr>
          <w:p w:rsidR="002E4E5A" w:rsidRPr="00665EDB" w:rsidRDefault="001B7C7D" w:rsidP="00665EDB">
            <w:pPr>
              <w:jc w:val="center"/>
              <w:rPr>
                <w:b/>
                <w:sz w:val="20"/>
              </w:rPr>
            </w:pPr>
            <w:r w:rsidRPr="00665EDB">
              <w:rPr>
                <w:b/>
                <w:sz w:val="20"/>
              </w:rPr>
              <w:t>AADT=5</w:t>
            </w:r>
            <w:r w:rsidR="002E4E5A" w:rsidRPr="00665EDB">
              <w:rPr>
                <w:b/>
                <w:sz w:val="20"/>
              </w:rPr>
              <w:t>0,000</w:t>
            </w:r>
          </w:p>
        </w:tc>
        <w:tc>
          <w:tcPr>
            <w:tcW w:w="1890" w:type="dxa"/>
            <w:tcBorders>
              <w:top w:val="single" w:sz="4" w:space="0" w:color="auto"/>
              <w:bottom w:val="single" w:sz="4" w:space="0" w:color="auto"/>
            </w:tcBorders>
            <w:shd w:val="clear" w:color="auto" w:fill="auto"/>
          </w:tcPr>
          <w:p w:rsidR="002E4E5A" w:rsidRPr="00665EDB" w:rsidRDefault="001B7C7D" w:rsidP="00665EDB">
            <w:pPr>
              <w:jc w:val="center"/>
              <w:rPr>
                <w:b/>
                <w:sz w:val="20"/>
              </w:rPr>
            </w:pPr>
            <w:r w:rsidRPr="00665EDB">
              <w:rPr>
                <w:b/>
                <w:sz w:val="20"/>
              </w:rPr>
              <w:t>AADT=8</w:t>
            </w:r>
            <w:r w:rsidR="002E4E5A" w:rsidRPr="00665EDB">
              <w:rPr>
                <w:b/>
                <w:sz w:val="20"/>
              </w:rPr>
              <w:t>0,000</w:t>
            </w:r>
          </w:p>
        </w:tc>
      </w:tr>
      <w:tr w:rsidR="00E31FE4" w:rsidRPr="00665EDB" w:rsidTr="00665EDB">
        <w:trPr>
          <w:jc w:val="center"/>
        </w:trPr>
        <w:tc>
          <w:tcPr>
            <w:tcW w:w="3415" w:type="dxa"/>
            <w:tcBorders>
              <w:top w:val="single" w:sz="4" w:space="0" w:color="auto"/>
            </w:tcBorders>
            <w:shd w:val="clear" w:color="auto" w:fill="auto"/>
          </w:tcPr>
          <w:p w:rsidR="00E31FE4" w:rsidRPr="00665EDB" w:rsidRDefault="00E31FE4" w:rsidP="00665EDB">
            <w:pPr>
              <w:jc w:val="center"/>
              <w:rPr>
                <w:b/>
                <w:sz w:val="20"/>
              </w:rPr>
            </w:pPr>
            <w:r w:rsidRPr="00665EDB">
              <w:rPr>
                <w:b/>
                <w:sz w:val="20"/>
              </w:rPr>
              <w:t>4-Lane Freeway Segment</w:t>
            </w:r>
          </w:p>
        </w:tc>
        <w:tc>
          <w:tcPr>
            <w:tcW w:w="1890" w:type="dxa"/>
            <w:tcBorders>
              <w:top w:val="single" w:sz="4" w:space="0" w:color="auto"/>
            </w:tcBorders>
            <w:shd w:val="clear" w:color="auto" w:fill="auto"/>
          </w:tcPr>
          <w:p w:rsidR="00E31FE4" w:rsidRPr="00665EDB" w:rsidRDefault="00E31FE4" w:rsidP="00665EDB">
            <w:pPr>
              <w:jc w:val="center"/>
              <w:rPr>
                <w:sz w:val="20"/>
              </w:rPr>
            </w:pPr>
            <w:r w:rsidRPr="00665EDB">
              <w:rPr>
                <w:sz w:val="20"/>
              </w:rPr>
              <w:t>385,404</w:t>
            </w:r>
          </w:p>
        </w:tc>
        <w:tc>
          <w:tcPr>
            <w:tcW w:w="1890" w:type="dxa"/>
            <w:tcBorders>
              <w:top w:val="single" w:sz="4" w:space="0" w:color="auto"/>
            </w:tcBorders>
            <w:shd w:val="clear" w:color="auto" w:fill="auto"/>
          </w:tcPr>
          <w:p w:rsidR="00E31FE4" w:rsidRPr="00665EDB" w:rsidRDefault="00E31FE4" w:rsidP="00665EDB">
            <w:pPr>
              <w:jc w:val="center"/>
              <w:rPr>
                <w:sz w:val="20"/>
              </w:rPr>
            </w:pPr>
            <w:r w:rsidRPr="00665EDB">
              <w:rPr>
                <w:sz w:val="20"/>
              </w:rPr>
              <w:t>693,408</w:t>
            </w:r>
          </w:p>
        </w:tc>
        <w:tc>
          <w:tcPr>
            <w:tcW w:w="1890" w:type="dxa"/>
            <w:tcBorders>
              <w:top w:val="single" w:sz="4" w:space="0" w:color="auto"/>
            </w:tcBorders>
            <w:shd w:val="clear" w:color="auto" w:fill="auto"/>
          </w:tcPr>
          <w:p w:rsidR="00E31FE4" w:rsidRPr="00665EDB" w:rsidRDefault="00E31FE4" w:rsidP="00665EDB">
            <w:pPr>
              <w:jc w:val="center"/>
              <w:rPr>
                <w:sz w:val="20"/>
              </w:rPr>
            </w:pPr>
            <w:r w:rsidRPr="00665EDB">
              <w:rPr>
                <w:sz w:val="20"/>
              </w:rPr>
              <w:t>931,306</w:t>
            </w:r>
          </w:p>
        </w:tc>
      </w:tr>
      <w:tr w:rsidR="00E31FE4" w:rsidRPr="00665EDB" w:rsidTr="00665EDB">
        <w:trPr>
          <w:jc w:val="center"/>
        </w:trPr>
        <w:tc>
          <w:tcPr>
            <w:tcW w:w="3415" w:type="dxa"/>
            <w:shd w:val="clear" w:color="auto" w:fill="auto"/>
          </w:tcPr>
          <w:p w:rsidR="00E31FE4" w:rsidRPr="00665EDB" w:rsidRDefault="00E31FE4" w:rsidP="00665EDB">
            <w:pPr>
              <w:jc w:val="center"/>
              <w:rPr>
                <w:b/>
                <w:sz w:val="20"/>
              </w:rPr>
            </w:pPr>
            <w:r w:rsidRPr="00665EDB">
              <w:rPr>
                <w:b/>
                <w:sz w:val="20"/>
              </w:rPr>
              <w:t>6-Lane Freeway Segment</w:t>
            </w:r>
          </w:p>
        </w:tc>
        <w:tc>
          <w:tcPr>
            <w:tcW w:w="1890" w:type="dxa"/>
            <w:shd w:val="clear" w:color="auto" w:fill="auto"/>
          </w:tcPr>
          <w:p w:rsidR="00E31FE4" w:rsidRPr="00665EDB" w:rsidRDefault="00E31FE4" w:rsidP="00665EDB">
            <w:pPr>
              <w:jc w:val="center"/>
              <w:rPr>
                <w:sz w:val="20"/>
              </w:rPr>
            </w:pPr>
            <w:r w:rsidRPr="00665EDB">
              <w:rPr>
                <w:sz w:val="20"/>
              </w:rPr>
              <w:t>314,488</w:t>
            </w:r>
          </w:p>
        </w:tc>
        <w:tc>
          <w:tcPr>
            <w:tcW w:w="1890" w:type="dxa"/>
            <w:shd w:val="clear" w:color="auto" w:fill="auto"/>
          </w:tcPr>
          <w:p w:rsidR="00E31FE4" w:rsidRPr="00665EDB" w:rsidRDefault="00E31FE4" w:rsidP="00665EDB">
            <w:pPr>
              <w:jc w:val="center"/>
              <w:rPr>
                <w:sz w:val="20"/>
              </w:rPr>
            </w:pPr>
            <w:r w:rsidRPr="00665EDB">
              <w:rPr>
                <w:sz w:val="20"/>
              </w:rPr>
              <w:t>564,798</w:t>
            </w:r>
          </w:p>
        </w:tc>
        <w:tc>
          <w:tcPr>
            <w:tcW w:w="1890" w:type="dxa"/>
            <w:shd w:val="clear" w:color="auto" w:fill="auto"/>
          </w:tcPr>
          <w:p w:rsidR="00E31FE4" w:rsidRPr="00665EDB" w:rsidRDefault="00E31FE4" w:rsidP="00665EDB">
            <w:pPr>
              <w:jc w:val="center"/>
              <w:rPr>
                <w:sz w:val="20"/>
              </w:rPr>
            </w:pPr>
            <w:r w:rsidRPr="00665EDB">
              <w:rPr>
                <w:sz w:val="20"/>
              </w:rPr>
              <w:t>758,148</w:t>
            </w:r>
          </w:p>
        </w:tc>
      </w:tr>
      <w:tr w:rsidR="00E31FE4" w:rsidRPr="00665EDB" w:rsidTr="00665EDB">
        <w:trPr>
          <w:jc w:val="center"/>
        </w:trPr>
        <w:tc>
          <w:tcPr>
            <w:tcW w:w="3415" w:type="dxa"/>
            <w:shd w:val="clear" w:color="auto" w:fill="auto"/>
          </w:tcPr>
          <w:p w:rsidR="00E31FE4" w:rsidRPr="00665EDB" w:rsidRDefault="00E31FE4" w:rsidP="00665EDB">
            <w:pPr>
              <w:jc w:val="center"/>
              <w:rPr>
                <w:b/>
                <w:sz w:val="20"/>
              </w:rPr>
            </w:pPr>
            <w:r w:rsidRPr="00665EDB">
              <w:rPr>
                <w:b/>
                <w:sz w:val="20"/>
              </w:rPr>
              <w:t>4-Lane Interchange Segment</w:t>
            </w:r>
          </w:p>
        </w:tc>
        <w:tc>
          <w:tcPr>
            <w:tcW w:w="1890" w:type="dxa"/>
            <w:shd w:val="clear" w:color="auto" w:fill="auto"/>
          </w:tcPr>
          <w:p w:rsidR="00E31FE4" w:rsidRPr="00665EDB" w:rsidRDefault="00E31FE4" w:rsidP="00665EDB">
            <w:pPr>
              <w:jc w:val="center"/>
              <w:rPr>
                <w:sz w:val="20"/>
              </w:rPr>
            </w:pPr>
            <w:r w:rsidRPr="00665EDB">
              <w:rPr>
                <w:sz w:val="20"/>
              </w:rPr>
              <w:t>968,150</w:t>
            </w:r>
          </w:p>
        </w:tc>
        <w:tc>
          <w:tcPr>
            <w:tcW w:w="1890" w:type="dxa"/>
            <w:shd w:val="clear" w:color="auto" w:fill="auto"/>
          </w:tcPr>
          <w:p w:rsidR="00E31FE4" w:rsidRPr="00665EDB" w:rsidRDefault="00E31FE4" w:rsidP="00665EDB">
            <w:pPr>
              <w:jc w:val="center"/>
              <w:rPr>
                <w:sz w:val="20"/>
              </w:rPr>
            </w:pPr>
            <w:r w:rsidRPr="00665EDB">
              <w:rPr>
                <w:sz w:val="20"/>
              </w:rPr>
              <w:t>1,593,600</w:t>
            </w:r>
          </w:p>
        </w:tc>
        <w:tc>
          <w:tcPr>
            <w:tcW w:w="1890" w:type="dxa"/>
            <w:shd w:val="clear" w:color="auto" w:fill="auto"/>
          </w:tcPr>
          <w:p w:rsidR="00E31FE4" w:rsidRPr="00665EDB" w:rsidRDefault="00E31FE4" w:rsidP="00665EDB">
            <w:pPr>
              <w:jc w:val="center"/>
              <w:rPr>
                <w:sz w:val="20"/>
              </w:rPr>
            </w:pPr>
            <w:r w:rsidRPr="00665EDB">
              <w:rPr>
                <w:sz w:val="20"/>
              </w:rPr>
              <w:t>2,029,444</w:t>
            </w:r>
          </w:p>
        </w:tc>
      </w:tr>
      <w:tr w:rsidR="00E31FE4" w:rsidRPr="00665EDB" w:rsidTr="00665EDB">
        <w:trPr>
          <w:jc w:val="center"/>
        </w:trPr>
        <w:tc>
          <w:tcPr>
            <w:tcW w:w="3415" w:type="dxa"/>
            <w:shd w:val="clear" w:color="auto" w:fill="auto"/>
          </w:tcPr>
          <w:p w:rsidR="00E31FE4" w:rsidRPr="00665EDB" w:rsidRDefault="00E31FE4" w:rsidP="00665EDB">
            <w:pPr>
              <w:jc w:val="center"/>
              <w:rPr>
                <w:b/>
                <w:sz w:val="20"/>
              </w:rPr>
            </w:pPr>
            <w:r w:rsidRPr="00665EDB">
              <w:rPr>
                <w:b/>
                <w:sz w:val="20"/>
              </w:rPr>
              <w:t>6-Lane Interchange Segment</w:t>
            </w:r>
          </w:p>
        </w:tc>
        <w:tc>
          <w:tcPr>
            <w:tcW w:w="1890" w:type="dxa"/>
            <w:shd w:val="clear" w:color="auto" w:fill="auto"/>
          </w:tcPr>
          <w:p w:rsidR="00E31FE4" w:rsidRPr="00665EDB" w:rsidRDefault="00E31FE4" w:rsidP="00665EDB">
            <w:pPr>
              <w:jc w:val="center"/>
              <w:rPr>
                <w:sz w:val="20"/>
              </w:rPr>
            </w:pPr>
            <w:r w:rsidRPr="00665EDB">
              <w:rPr>
                <w:sz w:val="20"/>
              </w:rPr>
              <w:t>1,045,862</w:t>
            </w:r>
          </w:p>
        </w:tc>
        <w:tc>
          <w:tcPr>
            <w:tcW w:w="1890" w:type="dxa"/>
            <w:shd w:val="clear" w:color="auto" w:fill="auto"/>
          </w:tcPr>
          <w:p w:rsidR="00E31FE4" w:rsidRPr="00665EDB" w:rsidRDefault="00E31FE4" w:rsidP="00665EDB">
            <w:pPr>
              <w:jc w:val="center"/>
              <w:rPr>
                <w:sz w:val="20"/>
              </w:rPr>
            </w:pPr>
            <w:r w:rsidRPr="00665EDB">
              <w:rPr>
                <w:sz w:val="20"/>
              </w:rPr>
              <w:t>1,381,470</w:t>
            </w:r>
          </w:p>
        </w:tc>
        <w:tc>
          <w:tcPr>
            <w:tcW w:w="1890" w:type="dxa"/>
            <w:shd w:val="clear" w:color="auto" w:fill="auto"/>
          </w:tcPr>
          <w:p w:rsidR="00E31FE4" w:rsidRPr="00665EDB" w:rsidRDefault="00E31FE4" w:rsidP="00665EDB">
            <w:pPr>
              <w:jc w:val="center"/>
              <w:rPr>
                <w:sz w:val="20"/>
              </w:rPr>
            </w:pPr>
            <w:r w:rsidRPr="00665EDB">
              <w:rPr>
                <w:sz w:val="20"/>
              </w:rPr>
              <w:t>1,853,580</w:t>
            </w:r>
          </w:p>
        </w:tc>
      </w:tr>
    </w:tbl>
    <w:p w:rsidR="00F3663C" w:rsidRPr="006C3654" w:rsidRDefault="00F3663C" w:rsidP="00607E27">
      <w:pPr>
        <w:jc w:val="both"/>
      </w:pPr>
    </w:p>
    <w:p w:rsidR="00D8149A" w:rsidRPr="006C3654" w:rsidRDefault="00D8149A" w:rsidP="001254C3">
      <w:pPr>
        <w:pStyle w:val="Caption"/>
        <w:keepNext/>
        <w:spacing w:after="120"/>
        <w:jc w:val="center"/>
        <w:rPr>
          <w:rFonts w:ascii="Times New Roman" w:hAnsi="Times New Roman"/>
          <w:b/>
          <w:i w:val="0"/>
          <w:color w:val="auto"/>
          <w:sz w:val="24"/>
          <w:szCs w:val="24"/>
        </w:rPr>
      </w:pPr>
      <w:bookmarkStart w:id="523" w:name="_Toc422999716"/>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75</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sidR="00E31FE4">
        <w:rPr>
          <w:rFonts w:ascii="Times New Roman" w:hAnsi="Times New Roman"/>
          <w:b/>
          <w:i w:val="0"/>
          <w:color w:val="auto"/>
          <w:sz w:val="24"/>
          <w:szCs w:val="24"/>
        </w:rPr>
        <w:t>Ten</w:t>
      </w:r>
      <w:r w:rsidRPr="006C3654">
        <w:rPr>
          <w:rFonts w:ascii="Times New Roman" w:hAnsi="Times New Roman"/>
          <w:b/>
          <w:i w:val="0"/>
          <w:color w:val="auto"/>
          <w:sz w:val="24"/>
          <w:szCs w:val="24"/>
        </w:rPr>
        <w:t>-Year Lighting Benefits for Interchange Ramps</w:t>
      </w:r>
      <w:bookmarkEnd w:id="523"/>
      <w:r w:rsidRPr="006C3654">
        <w:rPr>
          <w:rFonts w:ascii="Times New Roman" w:hAnsi="Times New Roman"/>
          <w:b/>
          <w:i w:val="0"/>
          <w:color w:val="auto"/>
          <w:sz w:val="24"/>
          <w:szCs w:val="24"/>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3415"/>
        <w:gridCol w:w="1890"/>
        <w:gridCol w:w="1890"/>
        <w:gridCol w:w="1890"/>
      </w:tblGrid>
      <w:tr w:rsidR="00D8149A" w:rsidRPr="00665EDB" w:rsidTr="00665EDB">
        <w:trPr>
          <w:jc w:val="center"/>
        </w:trPr>
        <w:tc>
          <w:tcPr>
            <w:tcW w:w="3415" w:type="dxa"/>
            <w:tcBorders>
              <w:top w:val="single" w:sz="4" w:space="0" w:color="auto"/>
              <w:bottom w:val="single" w:sz="4" w:space="0" w:color="auto"/>
            </w:tcBorders>
            <w:shd w:val="clear" w:color="auto" w:fill="auto"/>
          </w:tcPr>
          <w:p w:rsidR="00D8149A" w:rsidRPr="00665EDB" w:rsidRDefault="00D8149A" w:rsidP="00665EDB">
            <w:pPr>
              <w:jc w:val="center"/>
              <w:rPr>
                <w:b/>
                <w:sz w:val="20"/>
              </w:rPr>
            </w:pPr>
            <w:r w:rsidRPr="00665EDB">
              <w:rPr>
                <w:b/>
                <w:sz w:val="20"/>
              </w:rPr>
              <w:t>Segment Type</w:t>
            </w:r>
          </w:p>
        </w:tc>
        <w:tc>
          <w:tcPr>
            <w:tcW w:w="1890" w:type="dxa"/>
            <w:tcBorders>
              <w:top w:val="single" w:sz="4" w:space="0" w:color="auto"/>
              <w:bottom w:val="single" w:sz="4" w:space="0" w:color="auto"/>
            </w:tcBorders>
            <w:shd w:val="clear" w:color="auto" w:fill="auto"/>
          </w:tcPr>
          <w:p w:rsidR="00D8149A" w:rsidRPr="00665EDB" w:rsidRDefault="00D8149A" w:rsidP="00665EDB">
            <w:pPr>
              <w:jc w:val="center"/>
              <w:rPr>
                <w:b/>
                <w:sz w:val="20"/>
              </w:rPr>
            </w:pPr>
            <w:r w:rsidRPr="00665EDB">
              <w:rPr>
                <w:b/>
                <w:sz w:val="20"/>
              </w:rPr>
              <w:t>AADT=2,000</w:t>
            </w:r>
          </w:p>
        </w:tc>
        <w:tc>
          <w:tcPr>
            <w:tcW w:w="1890" w:type="dxa"/>
            <w:tcBorders>
              <w:top w:val="single" w:sz="4" w:space="0" w:color="auto"/>
              <w:bottom w:val="single" w:sz="4" w:space="0" w:color="auto"/>
            </w:tcBorders>
            <w:shd w:val="clear" w:color="auto" w:fill="auto"/>
          </w:tcPr>
          <w:p w:rsidR="00D8149A" w:rsidRPr="00665EDB" w:rsidRDefault="00D8149A" w:rsidP="00665EDB">
            <w:pPr>
              <w:jc w:val="center"/>
              <w:rPr>
                <w:b/>
                <w:sz w:val="20"/>
              </w:rPr>
            </w:pPr>
            <w:r w:rsidRPr="00665EDB">
              <w:rPr>
                <w:b/>
                <w:sz w:val="20"/>
              </w:rPr>
              <w:t>AADT=5,000</w:t>
            </w:r>
          </w:p>
        </w:tc>
        <w:tc>
          <w:tcPr>
            <w:tcW w:w="1890" w:type="dxa"/>
            <w:tcBorders>
              <w:top w:val="single" w:sz="4" w:space="0" w:color="auto"/>
              <w:bottom w:val="single" w:sz="4" w:space="0" w:color="auto"/>
            </w:tcBorders>
            <w:shd w:val="clear" w:color="auto" w:fill="auto"/>
          </w:tcPr>
          <w:p w:rsidR="00D8149A" w:rsidRPr="00665EDB" w:rsidRDefault="00D8149A" w:rsidP="00665EDB">
            <w:pPr>
              <w:jc w:val="center"/>
              <w:rPr>
                <w:b/>
                <w:sz w:val="20"/>
              </w:rPr>
            </w:pPr>
            <w:r w:rsidRPr="00665EDB">
              <w:rPr>
                <w:b/>
                <w:sz w:val="20"/>
              </w:rPr>
              <w:t>AADT=10,000</w:t>
            </w:r>
          </w:p>
        </w:tc>
      </w:tr>
      <w:tr w:rsidR="00E31FE4" w:rsidRPr="00665EDB" w:rsidTr="00665EDB">
        <w:trPr>
          <w:jc w:val="center"/>
        </w:trPr>
        <w:tc>
          <w:tcPr>
            <w:tcW w:w="3415" w:type="dxa"/>
            <w:tcBorders>
              <w:top w:val="single" w:sz="4" w:space="0" w:color="auto"/>
            </w:tcBorders>
            <w:shd w:val="clear" w:color="auto" w:fill="auto"/>
          </w:tcPr>
          <w:p w:rsidR="00E31FE4" w:rsidRPr="00665EDB" w:rsidRDefault="00E31FE4" w:rsidP="00665EDB">
            <w:pPr>
              <w:jc w:val="center"/>
              <w:rPr>
                <w:b/>
                <w:sz w:val="20"/>
              </w:rPr>
            </w:pPr>
            <w:r w:rsidRPr="00665EDB">
              <w:rPr>
                <w:b/>
                <w:sz w:val="20"/>
              </w:rPr>
              <w:t>1-Lane Entry Ramp</w:t>
            </w:r>
          </w:p>
        </w:tc>
        <w:tc>
          <w:tcPr>
            <w:tcW w:w="1890" w:type="dxa"/>
            <w:tcBorders>
              <w:top w:val="single" w:sz="4" w:space="0" w:color="auto"/>
            </w:tcBorders>
            <w:shd w:val="clear" w:color="auto" w:fill="auto"/>
          </w:tcPr>
          <w:p w:rsidR="00E31FE4" w:rsidRPr="00665EDB" w:rsidRDefault="00E31FE4" w:rsidP="00665EDB">
            <w:pPr>
              <w:jc w:val="center"/>
              <w:rPr>
                <w:sz w:val="20"/>
              </w:rPr>
            </w:pPr>
            <w:r w:rsidRPr="00665EDB">
              <w:rPr>
                <w:sz w:val="20"/>
              </w:rPr>
              <w:t>224,348</w:t>
            </w:r>
          </w:p>
        </w:tc>
        <w:tc>
          <w:tcPr>
            <w:tcW w:w="1890" w:type="dxa"/>
            <w:tcBorders>
              <w:top w:val="single" w:sz="4" w:space="0" w:color="auto"/>
            </w:tcBorders>
            <w:shd w:val="clear" w:color="auto" w:fill="auto"/>
          </w:tcPr>
          <w:p w:rsidR="00E31FE4" w:rsidRPr="00665EDB" w:rsidRDefault="00E31FE4" w:rsidP="00665EDB">
            <w:pPr>
              <w:jc w:val="center"/>
              <w:rPr>
                <w:sz w:val="20"/>
              </w:rPr>
            </w:pPr>
            <w:r w:rsidRPr="00665EDB">
              <w:rPr>
                <w:sz w:val="20"/>
              </w:rPr>
              <w:t>447,132</w:t>
            </w:r>
          </w:p>
        </w:tc>
        <w:tc>
          <w:tcPr>
            <w:tcW w:w="1890" w:type="dxa"/>
            <w:tcBorders>
              <w:top w:val="single" w:sz="4" w:space="0" w:color="auto"/>
            </w:tcBorders>
            <w:shd w:val="clear" w:color="auto" w:fill="auto"/>
          </w:tcPr>
          <w:p w:rsidR="00E31FE4" w:rsidRPr="00665EDB" w:rsidRDefault="00E31FE4" w:rsidP="00665EDB">
            <w:pPr>
              <w:jc w:val="center"/>
              <w:rPr>
                <w:sz w:val="20"/>
              </w:rPr>
            </w:pPr>
            <w:r w:rsidRPr="00665EDB">
              <w:rPr>
                <w:sz w:val="20"/>
              </w:rPr>
              <w:t>753,534</w:t>
            </w:r>
          </w:p>
        </w:tc>
      </w:tr>
      <w:tr w:rsidR="00E31FE4" w:rsidRPr="00665EDB" w:rsidTr="00665EDB">
        <w:trPr>
          <w:jc w:val="center"/>
        </w:trPr>
        <w:tc>
          <w:tcPr>
            <w:tcW w:w="3415" w:type="dxa"/>
            <w:shd w:val="clear" w:color="auto" w:fill="auto"/>
          </w:tcPr>
          <w:p w:rsidR="00E31FE4" w:rsidRPr="00665EDB" w:rsidRDefault="00E31FE4" w:rsidP="00665EDB">
            <w:pPr>
              <w:jc w:val="center"/>
              <w:rPr>
                <w:b/>
                <w:sz w:val="20"/>
              </w:rPr>
            </w:pPr>
            <w:r w:rsidRPr="00665EDB">
              <w:rPr>
                <w:b/>
                <w:sz w:val="20"/>
              </w:rPr>
              <w:t>1-Lane Exit Ramp</w:t>
            </w:r>
          </w:p>
        </w:tc>
        <w:tc>
          <w:tcPr>
            <w:tcW w:w="1890" w:type="dxa"/>
            <w:shd w:val="clear" w:color="auto" w:fill="auto"/>
          </w:tcPr>
          <w:p w:rsidR="00E31FE4" w:rsidRPr="00665EDB" w:rsidRDefault="00E31FE4" w:rsidP="00665EDB">
            <w:pPr>
              <w:jc w:val="center"/>
              <w:rPr>
                <w:sz w:val="20"/>
              </w:rPr>
            </w:pPr>
            <w:r w:rsidRPr="00665EDB">
              <w:rPr>
                <w:sz w:val="20"/>
              </w:rPr>
              <w:t>85,894</w:t>
            </w:r>
          </w:p>
        </w:tc>
        <w:tc>
          <w:tcPr>
            <w:tcW w:w="1890" w:type="dxa"/>
            <w:shd w:val="clear" w:color="auto" w:fill="auto"/>
          </w:tcPr>
          <w:p w:rsidR="00E31FE4" w:rsidRPr="00665EDB" w:rsidRDefault="00E31FE4" w:rsidP="00665EDB">
            <w:pPr>
              <w:jc w:val="center"/>
              <w:rPr>
                <w:sz w:val="20"/>
              </w:rPr>
            </w:pPr>
            <w:r w:rsidRPr="00665EDB">
              <w:rPr>
                <w:sz w:val="20"/>
              </w:rPr>
              <w:t>241,836</w:t>
            </w:r>
          </w:p>
        </w:tc>
        <w:tc>
          <w:tcPr>
            <w:tcW w:w="1890" w:type="dxa"/>
            <w:shd w:val="clear" w:color="auto" w:fill="auto"/>
          </w:tcPr>
          <w:p w:rsidR="00E31FE4" w:rsidRPr="00665EDB" w:rsidRDefault="00E31FE4" w:rsidP="00665EDB">
            <w:pPr>
              <w:jc w:val="center"/>
              <w:rPr>
                <w:sz w:val="20"/>
              </w:rPr>
            </w:pPr>
            <w:r w:rsidRPr="00665EDB">
              <w:rPr>
                <w:sz w:val="20"/>
              </w:rPr>
              <w:t>485,930</w:t>
            </w:r>
          </w:p>
        </w:tc>
      </w:tr>
      <w:tr w:rsidR="00E31FE4" w:rsidRPr="00665EDB" w:rsidTr="00665EDB">
        <w:trPr>
          <w:jc w:val="center"/>
        </w:trPr>
        <w:tc>
          <w:tcPr>
            <w:tcW w:w="3415" w:type="dxa"/>
            <w:shd w:val="clear" w:color="auto" w:fill="auto"/>
          </w:tcPr>
          <w:p w:rsidR="00E31FE4" w:rsidRPr="00665EDB" w:rsidRDefault="00E31FE4" w:rsidP="00665EDB">
            <w:pPr>
              <w:jc w:val="center"/>
              <w:rPr>
                <w:b/>
                <w:sz w:val="20"/>
              </w:rPr>
            </w:pPr>
            <w:r w:rsidRPr="00665EDB">
              <w:rPr>
                <w:b/>
                <w:sz w:val="20"/>
              </w:rPr>
              <w:t>2-Lane Entry Ramp</w:t>
            </w:r>
          </w:p>
        </w:tc>
        <w:tc>
          <w:tcPr>
            <w:tcW w:w="1890" w:type="dxa"/>
            <w:shd w:val="clear" w:color="auto" w:fill="auto"/>
          </w:tcPr>
          <w:p w:rsidR="00E31FE4" w:rsidRPr="00665EDB" w:rsidRDefault="00E31FE4" w:rsidP="00665EDB">
            <w:pPr>
              <w:jc w:val="center"/>
              <w:rPr>
                <w:sz w:val="20"/>
              </w:rPr>
            </w:pPr>
            <w:r w:rsidRPr="00665EDB">
              <w:rPr>
                <w:sz w:val="20"/>
              </w:rPr>
              <w:t>110,408</w:t>
            </w:r>
          </w:p>
        </w:tc>
        <w:tc>
          <w:tcPr>
            <w:tcW w:w="1890" w:type="dxa"/>
            <w:shd w:val="clear" w:color="auto" w:fill="auto"/>
          </w:tcPr>
          <w:p w:rsidR="00E31FE4" w:rsidRPr="00665EDB" w:rsidRDefault="00E31FE4" w:rsidP="00665EDB">
            <w:pPr>
              <w:jc w:val="center"/>
              <w:rPr>
                <w:sz w:val="20"/>
              </w:rPr>
            </w:pPr>
            <w:r w:rsidRPr="00665EDB">
              <w:rPr>
                <w:sz w:val="20"/>
              </w:rPr>
              <w:t>254,092</w:t>
            </w:r>
          </w:p>
        </w:tc>
        <w:tc>
          <w:tcPr>
            <w:tcW w:w="1890" w:type="dxa"/>
            <w:shd w:val="clear" w:color="auto" w:fill="auto"/>
          </w:tcPr>
          <w:p w:rsidR="00E31FE4" w:rsidRPr="00665EDB" w:rsidRDefault="00E31FE4" w:rsidP="00665EDB">
            <w:pPr>
              <w:jc w:val="center"/>
              <w:rPr>
                <w:sz w:val="20"/>
              </w:rPr>
            </w:pPr>
            <w:r w:rsidRPr="00665EDB">
              <w:rPr>
                <w:sz w:val="20"/>
              </w:rPr>
              <w:t>476,124</w:t>
            </w:r>
          </w:p>
        </w:tc>
      </w:tr>
      <w:tr w:rsidR="00E31FE4" w:rsidRPr="00665EDB" w:rsidTr="00665EDB">
        <w:trPr>
          <w:jc w:val="center"/>
        </w:trPr>
        <w:tc>
          <w:tcPr>
            <w:tcW w:w="3415" w:type="dxa"/>
            <w:shd w:val="clear" w:color="auto" w:fill="auto"/>
          </w:tcPr>
          <w:p w:rsidR="00E31FE4" w:rsidRPr="00665EDB" w:rsidRDefault="00E31FE4" w:rsidP="00665EDB">
            <w:pPr>
              <w:jc w:val="center"/>
              <w:rPr>
                <w:b/>
                <w:sz w:val="20"/>
              </w:rPr>
            </w:pPr>
            <w:r w:rsidRPr="00665EDB">
              <w:rPr>
                <w:b/>
                <w:sz w:val="20"/>
              </w:rPr>
              <w:t>2-Lane Exit Ramp</w:t>
            </w:r>
          </w:p>
        </w:tc>
        <w:tc>
          <w:tcPr>
            <w:tcW w:w="1890" w:type="dxa"/>
            <w:shd w:val="clear" w:color="auto" w:fill="auto"/>
          </w:tcPr>
          <w:p w:rsidR="00E31FE4" w:rsidRPr="00665EDB" w:rsidRDefault="00E31FE4" w:rsidP="00665EDB">
            <w:pPr>
              <w:jc w:val="center"/>
              <w:rPr>
                <w:sz w:val="20"/>
              </w:rPr>
            </w:pPr>
            <w:r w:rsidRPr="00665EDB">
              <w:rPr>
                <w:sz w:val="20"/>
              </w:rPr>
              <w:t>91,182</w:t>
            </w:r>
          </w:p>
        </w:tc>
        <w:tc>
          <w:tcPr>
            <w:tcW w:w="1890" w:type="dxa"/>
            <w:shd w:val="clear" w:color="auto" w:fill="auto"/>
          </w:tcPr>
          <w:p w:rsidR="00E31FE4" w:rsidRPr="00665EDB" w:rsidRDefault="00E31FE4" w:rsidP="00665EDB">
            <w:pPr>
              <w:jc w:val="center"/>
              <w:rPr>
                <w:sz w:val="20"/>
              </w:rPr>
            </w:pPr>
            <w:r w:rsidRPr="00665EDB">
              <w:rPr>
                <w:sz w:val="20"/>
              </w:rPr>
              <w:t>198,038</w:t>
            </w:r>
          </w:p>
        </w:tc>
        <w:tc>
          <w:tcPr>
            <w:tcW w:w="1890" w:type="dxa"/>
            <w:shd w:val="clear" w:color="auto" w:fill="auto"/>
          </w:tcPr>
          <w:p w:rsidR="00E31FE4" w:rsidRPr="00665EDB" w:rsidRDefault="00E31FE4" w:rsidP="00665EDB">
            <w:pPr>
              <w:jc w:val="center"/>
              <w:rPr>
                <w:sz w:val="20"/>
              </w:rPr>
            </w:pPr>
            <w:r w:rsidRPr="00665EDB">
              <w:rPr>
                <w:sz w:val="20"/>
              </w:rPr>
              <w:t>360,370</w:t>
            </w:r>
          </w:p>
        </w:tc>
      </w:tr>
    </w:tbl>
    <w:p w:rsidR="00C70A0D" w:rsidRPr="006C3654" w:rsidRDefault="00C70A0D" w:rsidP="00712A54">
      <w:pPr>
        <w:pStyle w:val="Heading2"/>
        <w:numPr>
          <w:ilvl w:val="1"/>
          <w:numId w:val="7"/>
        </w:numPr>
      </w:pPr>
      <w:bookmarkStart w:id="524" w:name="_Toc424719152"/>
      <w:r w:rsidRPr="006C3654">
        <w:t>Lighting Costs</w:t>
      </w:r>
      <w:bookmarkEnd w:id="524"/>
    </w:p>
    <w:p w:rsidR="00C70A0D" w:rsidRPr="006C3654" w:rsidRDefault="00C70A0D" w:rsidP="00C70A0D">
      <w:pPr>
        <w:jc w:val="both"/>
        <w:rPr>
          <w:szCs w:val="24"/>
        </w:rPr>
      </w:pPr>
      <w:r w:rsidRPr="006C3654">
        <w:rPr>
          <w:szCs w:val="24"/>
        </w:rPr>
        <w:t xml:space="preserve">Lighting costs were comprised of costs for multiple components pertaining to a lighting system. These costs include the installation cost in addition to the associated </w:t>
      </w:r>
      <w:r w:rsidR="00A46731" w:rsidRPr="006C3654">
        <w:rPr>
          <w:szCs w:val="24"/>
        </w:rPr>
        <w:t>operation</w:t>
      </w:r>
      <w:r w:rsidRPr="006C3654">
        <w:rPr>
          <w:szCs w:val="24"/>
        </w:rPr>
        <w:t xml:space="preserve"> costs.</w:t>
      </w:r>
      <w:r w:rsidR="008319A6">
        <w:rPr>
          <w:szCs w:val="24"/>
        </w:rPr>
        <w:t xml:space="preserve"> Repair costs </w:t>
      </w:r>
      <w:r w:rsidR="002F2822">
        <w:rPr>
          <w:szCs w:val="24"/>
        </w:rPr>
        <w:t xml:space="preserve">were </w:t>
      </w:r>
      <w:r w:rsidR="008319A6">
        <w:rPr>
          <w:szCs w:val="24"/>
        </w:rPr>
        <w:t>not available and thus were not included in computing lighting costs.</w:t>
      </w:r>
      <w:r w:rsidR="00AF7499" w:rsidRPr="006C3654">
        <w:rPr>
          <w:szCs w:val="24"/>
        </w:rPr>
        <w:t xml:space="preserve"> </w:t>
      </w:r>
      <w:r w:rsidR="006E339A">
        <w:rPr>
          <w:szCs w:val="24"/>
        </w:rPr>
        <w:t>T</w:t>
      </w:r>
      <w:r w:rsidR="00E31FE4">
        <w:rPr>
          <w:szCs w:val="24"/>
        </w:rPr>
        <w:t>en</w:t>
      </w:r>
      <w:r w:rsidR="00AF7499" w:rsidRPr="006C3654">
        <w:rPr>
          <w:szCs w:val="24"/>
        </w:rPr>
        <w:t>-year lighting costs were computed as a basis for benefit/cost ratios using the following equations:</w:t>
      </w:r>
    </w:p>
    <w:p w:rsidR="00996F04" w:rsidRPr="006C3654" w:rsidRDefault="00415FC4" w:rsidP="00D944AB">
      <w:pPr>
        <w:spacing w:before="100" w:beforeAutospacing="1" w:after="100" w:afterAutospacing="1"/>
        <w:jc w:val="right"/>
        <w:rPr>
          <w:szCs w:val="24"/>
        </w:rPr>
      </w:pPr>
      <m:oMath>
        <m:r>
          <w:rPr>
            <w:rFonts w:ascii="Cambria Math" w:hAnsi="Cambria Math"/>
            <w:szCs w:val="24"/>
          </w:rPr>
          <m:t>LightingCos</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5-Year</m:t>
            </m:r>
          </m:sub>
        </m:sSub>
        <m:r>
          <w:rPr>
            <w:rFonts w:ascii="Cambria Math" w:hAnsi="Cambria Math"/>
            <w:szCs w:val="24"/>
          </w:rPr>
          <m:t>=NumPolesPerMile*PerPoleCos</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5-Year</m:t>
            </m:r>
          </m:sub>
        </m:sSub>
      </m:oMath>
      <w:r w:rsidR="00A1254B">
        <w:rPr>
          <w:szCs w:val="24"/>
        </w:rPr>
        <w:t xml:space="preserve"> </w:t>
      </w:r>
      <w:r w:rsidR="00A1254B">
        <w:rPr>
          <w:szCs w:val="24"/>
        </w:rPr>
        <w:tab/>
      </w:r>
      <w:r w:rsidR="00A1254B">
        <w:rPr>
          <w:szCs w:val="24"/>
        </w:rPr>
        <w:tab/>
      </w:r>
      <w:r w:rsidR="00A1254B" w:rsidRPr="00462B18">
        <w:rPr>
          <w:szCs w:val="24"/>
        </w:rPr>
        <w:t>(8</w:t>
      </w:r>
      <w:r w:rsidR="00132D57">
        <w:rPr>
          <w:szCs w:val="24"/>
        </w:rPr>
        <w:t>7</w:t>
      </w:r>
      <w:r w:rsidR="00D944AB" w:rsidRPr="00462B18">
        <w:rPr>
          <w:szCs w:val="24"/>
        </w:rPr>
        <w:t>)</w:t>
      </w:r>
    </w:p>
    <w:p w:rsidR="0081605D" w:rsidRPr="006C3654" w:rsidRDefault="0081605D" w:rsidP="00E728BD">
      <w:pPr>
        <w:spacing w:before="100" w:beforeAutospacing="1" w:after="100" w:afterAutospacing="1"/>
        <w:jc w:val="both"/>
        <w:rPr>
          <w:szCs w:val="24"/>
        </w:rPr>
      </w:pPr>
      <w:r w:rsidRPr="006C3654">
        <w:rPr>
          <w:szCs w:val="24"/>
        </w:rPr>
        <w:t>Where,</w:t>
      </w:r>
    </w:p>
    <w:p w:rsidR="00D8149A" w:rsidRPr="006C3654" w:rsidRDefault="00415FC4" w:rsidP="00A1254B">
      <w:pPr>
        <w:spacing w:before="100" w:beforeAutospacing="1" w:after="100" w:afterAutospacing="1"/>
        <w:ind w:left="720"/>
        <w:jc w:val="right"/>
        <w:rPr>
          <w:szCs w:val="24"/>
        </w:rPr>
      </w:pPr>
      <m:oMath>
        <m:r>
          <w:rPr>
            <w:rFonts w:ascii="Cambria Math" w:hAnsi="Cambria Math"/>
            <w:szCs w:val="24"/>
          </w:rPr>
          <m:t>PerPoleCos</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5-Year</m:t>
            </m:r>
          </m:sub>
        </m:sSub>
        <m:r>
          <w:rPr>
            <w:rFonts w:ascii="Cambria Math" w:hAnsi="Cambria Math"/>
            <w:szCs w:val="24"/>
          </w:rPr>
          <m:t>=Installation+10*Yearly Operation</m:t>
        </m:r>
      </m:oMath>
      <w:r w:rsidR="00A1254B">
        <w:rPr>
          <w:szCs w:val="24"/>
        </w:rPr>
        <w:t xml:space="preserve"> </w:t>
      </w:r>
      <w:r w:rsidR="00A1254B">
        <w:rPr>
          <w:szCs w:val="24"/>
        </w:rPr>
        <w:tab/>
      </w:r>
      <w:r w:rsidR="00A1254B">
        <w:rPr>
          <w:szCs w:val="24"/>
        </w:rPr>
        <w:tab/>
      </w:r>
      <w:r w:rsidR="00A1254B">
        <w:rPr>
          <w:szCs w:val="24"/>
        </w:rPr>
        <w:tab/>
      </w:r>
      <w:r w:rsidR="00132D57">
        <w:rPr>
          <w:szCs w:val="24"/>
        </w:rPr>
        <w:t>(88</w:t>
      </w:r>
      <w:r w:rsidR="00A1254B" w:rsidRPr="00462B18">
        <w:rPr>
          <w:szCs w:val="24"/>
        </w:rPr>
        <w:t>)</w:t>
      </w:r>
    </w:p>
    <w:p w:rsidR="006B3F49" w:rsidRPr="006C3654" w:rsidRDefault="00415FC4" w:rsidP="00A1254B">
      <w:pPr>
        <w:spacing w:before="100" w:beforeAutospacing="1" w:after="100" w:afterAutospacing="1"/>
        <w:ind w:left="720"/>
        <w:jc w:val="right"/>
        <w:rPr>
          <w:szCs w:val="24"/>
        </w:rPr>
      </w:pPr>
      <m:oMath>
        <m:r>
          <w:rPr>
            <w:rFonts w:ascii="Cambria Math" w:hAnsi="Cambria Math"/>
            <w:szCs w:val="24"/>
          </w:rPr>
          <m:t>NumPolePerMile=5280/LightPoleSpacing</m:t>
        </m:r>
      </m:oMath>
      <w:r w:rsidR="00A1254B">
        <w:rPr>
          <w:szCs w:val="24"/>
        </w:rPr>
        <w:t xml:space="preserve"> </w:t>
      </w:r>
      <w:r w:rsidR="00A1254B">
        <w:rPr>
          <w:szCs w:val="24"/>
        </w:rPr>
        <w:tab/>
      </w:r>
      <w:r w:rsidR="00A1254B">
        <w:rPr>
          <w:szCs w:val="24"/>
        </w:rPr>
        <w:tab/>
      </w:r>
      <w:r w:rsidR="00A1254B">
        <w:rPr>
          <w:szCs w:val="24"/>
        </w:rPr>
        <w:tab/>
      </w:r>
      <w:r w:rsidR="00A1254B">
        <w:rPr>
          <w:szCs w:val="24"/>
        </w:rPr>
        <w:tab/>
      </w:r>
      <w:r w:rsidR="00A1254B">
        <w:rPr>
          <w:szCs w:val="24"/>
        </w:rPr>
        <w:tab/>
      </w:r>
      <w:r w:rsidR="00132D57">
        <w:rPr>
          <w:szCs w:val="24"/>
        </w:rPr>
        <w:t>(89</w:t>
      </w:r>
      <w:r w:rsidR="00A1254B" w:rsidRPr="00462B18">
        <w:rPr>
          <w:szCs w:val="24"/>
        </w:rPr>
        <w:t>)</w:t>
      </w:r>
    </w:p>
    <w:p w:rsidR="009E7818" w:rsidRPr="006C3654" w:rsidRDefault="002F2822" w:rsidP="00A1254B">
      <w:pPr>
        <w:spacing w:before="100" w:beforeAutospacing="1" w:after="100" w:afterAutospacing="1"/>
        <w:ind w:firstLine="720"/>
        <w:jc w:val="both"/>
        <w:rPr>
          <w:szCs w:val="24"/>
        </w:rPr>
      </w:pPr>
      <w:r>
        <w:rPr>
          <w:szCs w:val="24"/>
        </w:rPr>
        <w:t>T</w:t>
      </w:r>
      <w:r w:rsidR="0065034B" w:rsidRPr="006C3654">
        <w:rPr>
          <w:szCs w:val="24"/>
        </w:rPr>
        <w:t>he total lighting cost for a 1-mile segment can be computed using the per</w:t>
      </w:r>
      <w:r w:rsidR="00E31FE4">
        <w:rPr>
          <w:szCs w:val="24"/>
        </w:rPr>
        <w:t xml:space="preserve"> </w:t>
      </w:r>
      <w:r w:rsidR="0065034B" w:rsidRPr="006C3654">
        <w:rPr>
          <w:szCs w:val="24"/>
        </w:rPr>
        <w:t xml:space="preserve">pole cost multiplying by the number of light poles needed per mile. Based upon roadway image and Texas Illumination Manual, a 240-ft light pole spacing was used, which </w:t>
      </w:r>
      <w:r>
        <w:rPr>
          <w:szCs w:val="24"/>
        </w:rPr>
        <w:t>corresponds to</w:t>
      </w:r>
      <w:r w:rsidRPr="006C3654">
        <w:rPr>
          <w:szCs w:val="24"/>
        </w:rPr>
        <w:t xml:space="preserve"> </w:t>
      </w:r>
      <w:r w:rsidR="0065034B" w:rsidRPr="006C3654">
        <w:rPr>
          <w:szCs w:val="24"/>
        </w:rPr>
        <w:t xml:space="preserve">5280/240 = 22 light poles per mile. This is also based on the observation that most freeway and interchange segments use light poles placed in medians with twin-luminaries </w:t>
      </w:r>
      <w:r>
        <w:rPr>
          <w:szCs w:val="24"/>
        </w:rPr>
        <w:t>which</w:t>
      </w:r>
      <w:r w:rsidRPr="006C3654">
        <w:rPr>
          <w:szCs w:val="24"/>
        </w:rPr>
        <w:t xml:space="preserve"> </w:t>
      </w:r>
      <w:r w:rsidR="0065034B" w:rsidRPr="006C3654">
        <w:rPr>
          <w:szCs w:val="24"/>
        </w:rPr>
        <w:t xml:space="preserve">can cover both directions </w:t>
      </w:r>
      <w:r w:rsidR="0065034B" w:rsidRPr="006C3654">
        <w:rPr>
          <w:szCs w:val="24"/>
        </w:rPr>
        <w:lastRenderedPageBreak/>
        <w:t>of travel, as shown</w:t>
      </w:r>
      <w:r w:rsidR="009E7818" w:rsidRPr="006C3654">
        <w:rPr>
          <w:szCs w:val="24"/>
        </w:rPr>
        <w:t xml:space="preserve"> in Figure </w:t>
      </w:r>
      <w:r w:rsidRPr="006C3654">
        <w:rPr>
          <w:szCs w:val="24"/>
        </w:rPr>
        <w:t>6</w:t>
      </w:r>
      <w:r>
        <w:rPr>
          <w:szCs w:val="24"/>
        </w:rPr>
        <w:t>1</w:t>
      </w:r>
      <w:r w:rsidR="0065034B" w:rsidRPr="006C3654">
        <w:rPr>
          <w:szCs w:val="24"/>
        </w:rPr>
        <w:t>, while ramp light pole</w:t>
      </w:r>
      <w:r w:rsidR="00F00616" w:rsidRPr="006C3654">
        <w:rPr>
          <w:szCs w:val="24"/>
        </w:rPr>
        <w:t xml:space="preserve">s </w:t>
      </w:r>
      <w:r w:rsidR="0065034B" w:rsidRPr="006C3654">
        <w:rPr>
          <w:szCs w:val="24"/>
        </w:rPr>
        <w:t xml:space="preserve">are </w:t>
      </w:r>
      <w:r w:rsidR="00F00616" w:rsidRPr="006C3654">
        <w:rPr>
          <w:szCs w:val="24"/>
        </w:rPr>
        <w:t xml:space="preserve">only </w:t>
      </w:r>
      <w:r w:rsidR="0065034B" w:rsidRPr="006C3654">
        <w:rPr>
          <w:szCs w:val="24"/>
        </w:rPr>
        <w:t>placed on one side with a single luminary.</w:t>
      </w:r>
    </w:p>
    <w:p w:rsidR="001254C3" w:rsidRPr="006C3654" w:rsidRDefault="00415FC4" w:rsidP="001254C3">
      <w:pPr>
        <w:spacing w:before="100" w:beforeAutospacing="1"/>
        <w:jc w:val="center"/>
        <w:rPr>
          <w:b/>
          <w:szCs w:val="24"/>
        </w:rPr>
      </w:pPr>
      <w:r>
        <w:rPr>
          <w:noProof/>
        </w:rPr>
        <w:drawing>
          <wp:inline distT="0" distB="0" distL="0" distR="0">
            <wp:extent cx="5829300" cy="3886200"/>
            <wp:effectExtent l="19050" t="0" r="0" b="0"/>
            <wp:docPr id="324" name="Picture 229" descr="http://upload.wikimedia.org/wikipedia/commons/b/b1/Highway_401_Night_Lapse_Bu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upload.wikimedia.org/wikipedia/commons/b/b1/Highway_401_Night_Lapse_Busy.jpg"/>
                    <pic:cNvPicPr>
                      <a:picLocks noChangeAspect="1" noChangeArrowheads="1"/>
                    </pic:cNvPicPr>
                  </pic:nvPicPr>
                  <pic:blipFill>
                    <a:blip r:embed="rId97"/>
                    <a:srcRect/>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9E7818" w:rsidRPr="006C3654" w:rsidRDefault="009E7818" w:rsidP="001254C3">
      <w:pPr>
        <w:spacing w:after="100" w:afterAutospacing="1"/>
        <w:jc w:val="center"/>
        <w:rPr>
          <w:b/>
          <w:szCs w:val="24"/>
        </w:rPr>
      </w:pPr>
      <w:bookmarkStart w:id="525" w:name="_Toc422999791"/>
      <w:r w:rsidRPr="006C3654">
        <w:rPr>
          <w:b/>
          <w:szCs w:val="24"/>
        </w:rPr>
        <w:t xml:space="preserve">Figure </w:t>
      </w:r>
      <w:r w:rsidR="003358A4" w:rsidRPr="006C3654">
        <w:rPr>
          <w:b/>
          <w:szCs w:val="24"/>
        </w:rPr>
        <w:fldChar w:fldCharType="begin"/>
      </w:r>
      <w:r w:rsidRPr="006C3654">
        <w:rPr>
          <w:b/>
          <w:szCs w:val="24"/>
        </w:rPr>
        <w:instrText xml:space="preserve"> SEQ Figure \* ARABIC </w:instrText>
      </w:r>
      <w:r w:rsidR="003358A4" w:rsidRPr="006C3654">
        <w:rPr>
          <w:b/>
          <w:szCs w:val="24"/>
        </w:rPr>
        <w:fldChar w:fldCharType="separate"/>
      </w:r>
      <w:r w:rsidR="00383A8B">
        <w:rPr>
          <w:b/>
          <w:noProof/>
          <w:szCs w:val="24"/>
        </w:rPr>
        <w:t>61</w:t>
      </w:r>
      <w:r w:rsidR="003358A4" w:rsidRPr="006C3654">
        <w:rPr>
          <w:b/>
          <w:szCs w:val="24"/>
        </w:rPr>
        <w:fldChar w:fldCharType="end"/>
      </w:r>
      <w:r w:rsidRPr="006C3654">
        <w:rPr>
          <w:b/>
          <w:szCs w:val="24"/>
        </w:rPr>
        <w:t xml:space="preserve"> Freeway Median Light Poles with Twin Luminaires (Image Source: Wikipedia)</w:t>
      </w:r>
      <w:bookmarkEnd w:id="525"/>
    </w:p>
    <w:p w:rsidR="004019E1" w:rsidRPr="006C3654" w:rsidRDefault="00781A59" w:rsidP="00A1254B">
      <w:pPr>
        <w:spacing w:before="100" w:beforeAutospacing="1" w:after="100" w:afterAutospacing="1"/>
        <w:ind w:firstLine="720"/>
        <w:jc w:val="both"/>
        <w:rPr>
          <w:szCs w:val="24"/>
        </w:rPr>
      </w:pPr>
      <w:r w:rsidRPr="006C3654">
        <w:rPr>
          <w:szCs w:val="24"/>
        </w:rPr>
        <w:t xml:space="preserve">With the lack of comprehensive and complete lighting installation, </w:t>
      </w:r>
      <w:r w:rsidR="002F2822">
        <w:rPr>
          <w:szCs w:val="24"/>
        </w:rPr>
        <w:t xml:space="preserve">as well as </w:t>
      </w:r>
      <w:r w:rsidRPr="006C3654">
        <w:rPr>
          <w:szCs w:val="24"/>
        </w:rPr>
        <w:t>operation and repair costs</w:t>
      </w:r>
      <w:r w:rsidR="002E1226" w:rsidRPr="006C3654">
        <w:rPr>
          <w:szCs w:val="24"/>
        </w:rPr>
        <w:t xml:space="preserve"> data</w:t>
      </w:r>
      <w:r w:rsidRPr="006C3654">
        <w:rPr>
          <w:szCs w:val="24"/>
        </w:rPr>
        <w:t xml:space="preserve">, the cost values used for computation are </w:t>
      </w:r>
      <w:r w:rsidR="00332CC5" w:rsidRPr="006C3654">
        <w:rPr>
          <w:szCs w:val="24"/>
        </w:rPr>
        <w:t xml:space="preserve">mainly </w:t>
      </w:r>
      <w:r w:rsidRPr="006C3654">
        <w:rPr>
          <w:szCs w:val="24"/>
        </w:rPr>
        <w:t xml:space="preserve">based on a combination of assumptions, literature provided values and available </w:t>
      </w:r>
      <w:proofErr w:type="spellStart"/>
      <w:r w:rsidRPr="006C3654">
        <w:rPr>
          <w:szCs w:val="24"/>
        </w:rPr>
        <w:t>WisDOT</w:t>
      </w:r>
      <w:proofErr w:type="spellEnd"/>
      <w:r w:rsidRPr="006C3654">
        <w:rPr>
          <w:szCs w:val="24"/>
        </w:rPr>
        <w:t xml:space="preserve"> lighting cost data. </w:t>
      </w:r>
      <w:r w:rsidR="002678AF" w:rsidRPr="006C3654">
        <w:rPr>
          <w:szCs w:val="24"/>
        </w:rPr>
        <w:t xml:space="preserve">Installation cost was sourced from 2010 Highway Construction Cost Estimation Manual, which is </w:t>
      </w:r>
      <w:r w:rsidR="008319A6">
        <w:rPr>
          <w:szCs w:val="24"/>
        </w:rPr>
        <w:t>$</w:t>
      </w:r>
      <w:r w:rsidR="002678AF" w:rsidRPr="006C3654">
        <w:rPr>
          <w:szCs w:val="24"/>
        </w:rPr>
        <w:t xml:space="preserve">9,500 per pole. </w:t>
      </w:r>
      <w:r w:rsidR="002F2822">
        <w:rPr>
          <w:szCs w:val="24"/>
        </w:rPr>
        <w:t>Therefore,</w:t>
      </w:r>
      <w:r w:rsidR="002F2822" w:rsidRPr="006C3654">
        <w:rPr>
          <w:szCs w:val="24"/>
        </w:rPr>
        <w:t xml:space="preserve"> </w:t>
      </w:r>
      <w:r w:rsidR="008C7AE0" w:rsidRPr="006C3654">
        <w:rPr>
          <w:szCs w:val="24"/>
        </w:rPr>
        <w:t xml:space="preserve">the total cost for installing 22 light poles on a 1-mile of freeway would be </w:t>
      </w:r>
      <w:r w:rsidR="008319A6">
        <w:rPr>
          <w:szCs w:val="24"/>
        </w:rPr>
        <w:t>$</w:t>
      </w:r>
      <w:r w:rsidR="008C7AE0" w:rsidRPr="006C3654">
        <w:rPr>
          <w:szCs w:val="24"/>
        </w:rPr>
        <w:t>209,000.</w:t>
      </w:r>
    </w:p>
    <w:p w:rsidR="0065034B" w:rsidRPr="006C3654" w:rsidRDefault="008462EA" w:rsidP="00A1254B">
      <w:pPr>
        <w:spacing w:before="100" w:beforeAutospacing="1" w:after="100" w:afterAutospacing="1"/>
        <w:ind w:firstLine="720"/>
        <w:jc w:val="both"/>
        <w:rPr>
          <w:szCs w:val="24"/>
        </w:rPr>
      </w:pPr>
      <w:r w:rsidRPr="006C3654">
        <w:rPr>
          <w:szCs w:val="24"/>
        </w:rPr>
        <w:t xml:space="preserve">Yearly operational cost for a light pole is computed </w:t>
      </w:r>
      <w:r w:rsidR="008C7AE0" w:rsidRPr="006C3654">
        <w:rPr>
          <w:szCs w:val="24"/>
        </w:rPr>
        <w:t>using the following equation:</w:t>
      </w:r>
    </w:p>
    <w:p w:rsidR="008C7AE0" w:rsidRPr="006C3654" w:rsidRDefault="00415FC4" w:rsidP="00A1254B">
      <w:pPr>
        <w:spacing w:before="100" w:beforeAutospacing="1" w:after="100" w:afterAutospacing="1"/>
        <w:jc w:val="right"/>
        <w:rPr>
          <w:szCs w:val="24"/>
        </w:rPr>
      </w:pPr>
      <m:oMath>
        <m:r>
          <w:rPr>
            <w:rFonts w:ascii="Cambria Math" w:hAnsi="Cambria Math"/>
            <w:szCs w:val="24"/>
          </w:rPr>
          <m:t>YearOperation= Hours*Watt*EC*NumLuminaries</m:t>
        </m:r>
      </m:oMath>
      <w:r w:rsidR="00D944AB" w:rsidRPr="006C3654">
        <w:rPr>
          <w:szCs w:val="24"/>
        </w:rPr>
        <w:t xml:space="preserve"> </w:t>
      </w:r>
      <w:r w:rsidR="00D944AB" w:rsidRPr="006C3654">
        <w:rPr>
          <w:szCs w:val="24"/>
        </w:rPr>
        <w:tab/>
      </w:r>
      <w:r w:rsidR="00A1254B">
        <w:rPr>
          <w:szCs w:val="24"/>
        </w:rPr>
        <w:tab/>
      </w:r>
      <w:r w:rsidR="00D944AB" w:rsidRPr="006C3654">
        <w:rPr>
          <w:szCs w:val="24"/>
        </w:rPr>
        <w:t>(</w:t>
      </w:r>
      <w:r w:rsidR="00132D57">
        <w:rPr>
          <w:szCs w:val="24"/>
        </w:rPr>
        <w:t>90</w:t>
      </w:r>
      <w:r w:rsidR="00D944AB" w:rsidRPr="006C3654">
        <w:rPr>
          <w:szCs w:val="24"/>
        </w:rPr>
        <w:t>)</w:t>
      </w:r>
    </w:p>
    <w:p w:rsidR="008C7AE0" w:rsidRPr="006C3654" w:rsidRDefault="004D2FB4" w:rsidP="009F0FC1">
      <w:pPr>
        <w:spacing w:before="100" w:beforeAutospacing="1" w:after="100" w:afterAutospacing="1"/>
        <w:contextualSpacing/>
        <w:jc w:val="both"/>
        <w:rPr>
          <w:szCs w:val="24"/>
        </w:rPr>
      </w:pPr>
      <w:r w:rsidRPr="006C3654">
        <w:rPr>
          <w:szCs w:val="24"/>
        </w:rPr>
        <w:t>Where,</w:t>
      </w:r>
    </w:p>
    <w:p w:rsidR="004D2FB4" w:rsidRPr="006C3654" w:rsidRDefault="004D2FB4" w:rsidP="004D2FB4">
      <w:pPr>
        <w:spacing w:before="100" w:beforeAutospacing="1" w:after="100" w:afterAutospacing="1"/>
        <w:contextualSpacing/>
        <w:jc w:val="both"/>
        <w:rPr>
          <w:szCs w:val="24"/>
        </w:rPr>
      </w:pPr>
      <w:r w:rsidRPr="006C3654">
        <w:rPr>
          <w:szCs w:val="24"/>
        </w:rPr>
        <w:tab/>
      </w:r>
      <m:oMath>
        <m:r>
          <w:rPr>
            <w:rFonts w:ascii="Cambria Math" w:hAnsi="Cambria Math"/>
            <w:szCs w:val="24"/>
          </w:rPr>
          <m:t>Hours</m:t>
        </m:r>
      </m:oMath>
      <w:r w:rsidR="00A1254B">
        <w:rPr>
          <w:szCs w:val="24"/>
        </w:rPr>
        <w:tab/>
      </w:r>
      <w:r w:rsidR="00A1254B">
        <w:rPr>
          <w:szCs w:val="24"/>
        </w:rPr>
        <w:tab/>
      </w:r>
      <w:r w:rsidR="00A1254B">
        <w:rPr>
          <w:szCs w:val="24"/>
        </w:rPr>
        <w:tab/>
      </w:r>
      <w:r w:rsidRPr="006C3654">
        <w:rPr>
          <w:szCs w:val="24"/>
        </w:rPr>
        <w:t>=Number of operating hours per year per pole;</w:t>
      </w:r>
    </w:p>
    <w:p w:rsidR="004D2FB4" w:rsidRPr="006C3654" w:rsidRDefault="00415FC4" w:rsidP="004D2FB4">
      <w:pPr>
        <w:spacing w:before="100" w:beforeAutospacing="1" w:after="100" w:afterAutospacing="1"/>
        <w:ind w:firstLine="720"/>
        <w:contextualSpacing/>
        <w:jc w:val="both"/>
        <w:rPr>
          <w:szCs w:val="24"/>
        </w:rPr>
      </w:pPr>
      <m:oMath>
        <m:r>
          <w:rPr>
            <w:rFonts w:ascii="Cambria Math" w:hAnsi="Cambria Math"/>
            <w:szCs w:val="24"/>
          </w:rPr>
          <m:t>Watt</m:t>
        </m:r>
      </m:oMath>
      <w:r w:rsidR="00A1254B" w:rsidRPr="00A1254B">
        <w:rPr>
          <w:i/>
          <w:szCs w:val="24"/>
        </w:rPr>
        <w:tab/>
      </w:r>
      <w:r w:rsidR="004D2FB4" w:rsidRPr="006C3654">
        <w:rPr>
          <w:szCs w:val="24"/>
        </w:rPr>
        <w:tab/>
      </w:r>
      <w:r w:rsidR="004D2FB4" w:rsidRPr="006C3654">
        <w:rPr>
          <w:szCs w:val="24"/>
        </w:rPr>
        <w:tab/>
        <w:t>=Average power of light pole</w:t>
      </w:r>
      <w:r w:rsidR="004B64FD" w:rsidRPr="006C3654">
        <w:rPr>
          <w:szCs w:val="24"/>
        </w:rPr>
        <w:t xml:space="preserve"> luminary</w:t>
      </w:r>
      <w:r w:rsidR="004D2FB4" w:rsidRPr="006C3654">
        <w:rPr>
          <w:szCs w:val="24"/>
        </w:rPr>
        <w:t>;</w:t>
      </w:r>
    </w:p>
    <w:p w:rsidR="004D2FB4" w:rsidRPr="006C3654" w:rsidRDefault="00A1254B" w:rsidP="004D2FB4">
      <w:pPr>
        <w:spacing w:before="100" w:beforeAutospacing="1" w:after="100" w:afterAutospacing="1"/>
        <w:ind w:firstLine="720"/>
        <w:contextualSpacing/>
        <w:jc w:val="both"/>
        <w:rPr>
          <w:szCs w:val="24"/>
        </w:rPr>
      </w:pPr>
      <w:r w:rsidRPr="00A1254B">
        <w:rPr>
          <w:i/>
          <w:szCs w:val="24"/>
        </w:rPr>
        <w:t>EC</w:t>
      </w:r>
      <w:r w:rsidR="004D2FB4" w:rsidRPr="006C3654">
        <w:rPr>
          <w:szCs w:val="24"/>
        </w:rPr>
        <w:tab/>
      </w:r>
      <w:r w:rsidR="004D2FB4" w:rsidRPr="006C3654">
        <w:rPr>
          <w:szCs w:val="24"/>
        </w:rPr>
        <w:tab/>
      </w:r>
      <w:r w:rsidR="004D2FB4" w:rsidRPr="006C3654">
        <w:rPr>
          <w:szCs w:val="24"/>
        </w:rPr>
        <w:tab/>
        <w:t xml:space="preserve">=Average cost of per </w:t>
      </w:r>
      <w:r w:rsidR="009F0FC1" w:rsidRPr="006C3654">
        <w:rPr>
          <w:szCs w:val="24"/>
        </w:rPr>
        <w:t>kWh</w:t>
      </w:r>
      <w:r w:rsidR="004D2FB4" w:rsidRPr="006C3654">
        <w:rPr>
          <w:szCs w:val="24"/>
        </w:rPr>
        <w:t xml:space="preserve"> electricity; and</w:t>
      </w:r>
    </w:p>
    <w:p w:rsidR="004D2FB4" w:rsidRPr="006C3654" w:rsidRDefault="00415FC4" w:rsidP="004D2FB4">
      <w:pPr>
        <w:spacing w:before="100" w:beforeAutospacing="1" w:after="100" w:afterAutospacing="1"/>
        <w:ind w:firstLine="720"/>
        <w:contextualSpacing/>
        <w:jc w:val="both"/>
        <w:rPr>
          <w:szCs w:val="24"/>
        </w:rPr>
      </w:pPr>
      <m:oMath>
        <m:r>
          <w:rPr>
            <w:rFonts w:ascii="Cambria Math" w:hAnsi="Cambria Math"/>
            <w:szCs w:val="24"/>
          </w:rPr>
          <m:t>NumLuminaries</m:t>
        </m:r>
      </m:oMath>
      <w:r w:rsidR="004D2FB4" w:rsidRPr="006C3654">
        <w:rPr>
          <w:szCs w:val="24"/>
        </w:rPr>
        <w:tab/>
        <w:t>=Number of luminaries, 1 or 2.</w:t>
      </w:r>
    </w:p>
    <w:p w:rsidR="004D2FB4" w:rsidRPr="006C3654" w:rsidRDefault="004D2FB4" w:rsidP="004D2FB4">
      <w:pPr>
        <w:spacing w:before="100" w:beforeAutospacing="1" w:after="100" w:afterAutospacing="1"/>
        <w:ind w:left="720" w:firstLine="720"/>
        <w:contextualSpacing/>
        <w:jc w:val="both"/>
        <w:rPr>
          <w:szCs w:val="24"/>
        </w:rPr>
      </w:pPr>
    </w:p>
    <w:p w:rsidR="008462EA" w:rsidRPr="006C3654" w:rsidRDefault="009F0FC1" w:rsidP="00A1254B">
      <w:pPr>
        <w:spacing w:before="100" w:beforeAutospacing="1" w:after="100" w:afterAutospacing="1"/>
        <w:ind w:firstLine="720"/>
        <w:jc w:val="both"/>
        <w:rPr>
          <w:szCs w:val="24"/>
        </w:rPr>
      </w:pPr>
      <w:r w:rsidRPr="006C3654">
        <w:rPr>
          <w:szCs w:val="24"/>
        </w:rPr>
        <w:t xml:space="preserve">Number of operating hours per year was estimated using </w:t>
      </w:r>
      <w:r w:rsidR="00D33B8E" w:rsidRPr="006C3654">
        <w:rPr>
          <w:szCs w:val="24"/>
        </w:rPr>
        <w:t>U</w:t>
      </w:r>
      <w:r w:rsidR="00D82FD3" w:rsidRPr="006C3654">
        <w:rPr>
          <w:szCs w:val="24"/>
        </w:rPr>
        <w:t>.</w:t>
      </w:r>
      <w:r w:rsidR="00D33B8E" w:rsidRPr="006C3654">
        <w:rPr>
          <w:szCs w:val="24"/>
        </w:rPr>
        <w:t>S</w:t>
      </w:r>
      <w:r w:rsidR="00D82FD3" w:rsidRPr="006C3654">
        <w:rPr>
          <w:szCs w:val="24"/>
        </w:rPr>
        <w:t>.</w:t>
      </w:r>
      <w:r w:rsidR="00D33B8E" w:rsidRPr="006C3654">
        <w:rPr>
          <w:szCs w:val="24"/>
        </w:rPr>
        <w:t xml:space="preserve"> Naval Observatory Sunrise/Sunset data, the same data used for separating daytime/nighttime crashes. The total number of operating hours</w:t>
      </w:r>
      <w:r w:rsidR="00915532" w:rsidRPr="006C3654">
        <w:rPr>
          <w:szCs w:val="24"/>
        </w:rPr>
        <w:t xml:space="preserve"> is computed as </w:t>
      </w:r>
      <w:r w:rsidR="00FF01E7" w:rsidRPr="006C3654">
        <w:rPr>
          <w:szCs w:val="24"/>
        </w:rPr>
        <w:t>4</w:t>
      </w:r>
      <w:r w:rsidR="00E31FE4">
        <w:rPr>
          <w:szCs w:val="24"/>
        </w:rPr>
        <w:t>,</w:t>
      </w:r>
      <w:r w:rsidR="00FF01E7" w:rsidRPr="006C3654">
        <w:rPr>
          <w:szCs w:val="24"/>
        </w:rPr>
        <w:t>297 hours</w:t>
      </w:r>
      <w:r w:rsidR="00332CC5" w:rsidRPr="006C3654">
        <w:rPr>
          <w:szCs w:val="24"/>
        </w:rPr>
        <w:t xml:space="preserve"> out of 8</w:t>
      </w:r>
      <w:r w:rsidR="00E31FE4">
        <w:rPr>
          <w:szCs w:val="24"/>
        </w:rPr>
        <w:t>,</w:t>
      </w:r>
      <w:r w:rsidR="00332CC5" w:rsidRPr="006C3654">
        <w:rPr>
          <w:szCs w:val="24"/>
        </w:rPr>
        <w:t>760 total hours in a calendar year</w:t>
      </w:r>
      <w:r w:rsidR="004B64FD" w:rsidRPr="006C3654">
        <w:rPr>
          <w:szCs w:val="24"/>
        </w:rPr>
        <w:t xml:space="preserve">. </w:t>
      </w:r>
      <w:r w:rsidR="006E339A">
        <w:rPr>
          <w:szCs w:val="24"/>
        </w:rPr>
        <w:lastRenderedPageBreak/>
        <w:t>The a</w:t>
      </w:r>
      <w:r w:rsidR="004B64FD" w:rsidRPr="006C3654">
        <w:rPr>
          <w:szCs w:val="24"/>
        </w:rPr>
        <w:t xml:space="preserve">verage power of </w:t>
      </w:r>
      <w:r w:rsidR="006E339A">
        <w:rPr>
          <w:szCs w:val="24"/>
        </w:rPr>
        <w:t xml:space="preserve">a </w:t>
      </w:r>
      <w:r w:rsidR="004B64FD" w:rsidRPr="006C3654">
        <w:rPr>
          <w:szCs w:val="24"/>
        </w:rPr>
        <w:t xml:space="preserve">lighting pole luminary is 250 watts or 0.25 kW. </w:t>
      </w:r>
      <w:r w:rsidR="006E339A">
        <w:rPr>
          <w:szCs w:val="24"/>
        </w:rPr>
        <w:t>The a</w:t>
      </w:r>
      <w:r w:rsidR="004B64FD" w:rsidRPr="006C3654">
        <w:rPr>
          <w:szCs w:val="24"/>
        </w:rPr>
        <w:t xml:space="preserve">verage cost per kWh electricity for Wisconsin transportation industry is estimated at </w:t>
      </w:r>
      <w:r w:rsidR="002A21A9" w:rsidRPr="006C3654">
        <w:rPr>
          <w:szCs w:val="24"/>
        </w:rPr>
        <w:t>$</w:t>
      </w:r>
      <w:r w:rsidR="004B64FD" w:rsidRPr="006C3654">
        <w:rPr>
          <w:szCs w:val="24"/>
        </w:rPr>
        <w:t xml:space="preserve">0.07 per kWh based on </w:t>
      </w:r>
      <w:proofErr w:type="spellStart"/>
      <w:r w:rsidR="004B64FD" w:rsidRPr="006C3654">
        <w:rPr>
          <w:szCs w:val="24"/>
        </w:rPr>
        <w:t>WisDOT</w:t>
      </w:r>
      <w:proofErr w:type="spellEnd"/>
      <w:r w:rsidR="004B64FD" w:rsidRPr="006C3654">
        <w:rPr>
          <w:szCs w:val="24"/>
        </w:rPr>
        <w:t xml:space="preserve"> data and U.S. Energy Information Administration data</w:t>
      </w:r>
      <w:r w:rsidR="00416531" w:rsidRPr="006C3654">
        <w:rPr>
          <w:szCs w:val="24"/>
        </w:rPr>
        <w:t xml:space="preserve"> </w:t>
      </w:r>
      <w:r w:rsidR="008319A6">
        <w:rPr>
          <w:szCs w:val="24"/>
        </w:rPr>
        <w:t>(</w:t>
      </w:r>
      <w:r w:rsidR="00416531" w:rsidRPr="006C3654">
        <w:rPr>
          <w:i/>
          <w:szCs w:val="24"/>
        </w:rPr>
        <w:t>48</w:t>
      </w:r>
      <w:r w:rsidR="008319A6">
        <w:rPr>
          <w:szCs w:val="24"/>
        </w:rPr>
        <w:t>)</w:t>
      </w:r>
      <w:r w:rsidR="004B64FD" w:rsidRPr="006C3654">
        <w:rPr>
          <w:szCs w:val="24"/>
        </w:rPr>
        <w:t xml:space="preserve">. </w:t>
      </w:r>
      <w:r w:rsidR="00332CC5" w:rsidRPr="006C3654">
        <w:rPr>
          <w:szCs w:val="24"/>
        </w:rPr>
        <w:t>The n</w:t>
      </w:r>
      <w:r w:rsidR="004B64FD" w:rsidRPr="006C3654">
        <w:rPr>
          <w:szCs w:val="24"/>
        </w:rPr>
        <w:t>umber of luminaries is determined to be 2 for freeway/interchange segments, and 1 for ramps.</w:t>
      </w:r>
      <w:r w:rsidR="00655D95" w:rsidRPr="006C3654">
        <w:rPr>
          <w:szCs w:val="24"/>
        </w:rPr>
        <w:t xml:space="preserve"> Thus the yearly energy cost </w:t>
      </w:r>
      <w:r w:rsidR="00822BC6" w:rsidRPr="006C3654">
        <w:rPr>
          <w:szCs w:val="24"/>
        </w:rPr>
        <w:t xml:space="preserve">for a light pole </w:t>
      </w:r>
      <w:r w:rsidR="00655D95" w:rsidRPr="006C3654">
        <w:rPr>
          <w:szCs w:val="24"/>
        </w:rPr>
        <w:t xml:space="preserve">is computed to be </w:t>
      </w:r>
      <w:r w:rsidR="002A21A9" w:rsidRPr="006C3654">
        <w:rPr>
          <w:szCs w:val="24"/>
        </w:rPr>
        <w:t>$</w:t>
      </w:r>
      <w:r w:rsidR="002E1226" w:rsidRPr="006C3654">
        <w:rPr>
          <w:szCs w:val="24"/>
        </w:rPr>
        <w:t xml:space="preserve">150 for freeway/interchange segments and </w:t>
      </w:r>
      <w:r w:rsidR="008319A6">
        <w:rPr>
          <w:szCs w:val="24"/>
        </w:rPr>
        <w:t>$</w:t>
      </w:r>
      <w:r w:rsidR="002E1226" w:rsidRPr="006C3654">
        <w:rPr>
          <w:szCs w:val="24"/>
        </w:rPr>
        <w:t>75 for ramps</w:t>
      </w:r>
      <w:r w:rsidR="00655D95" w:rsidRPr="006C3654">
        <w:rPr>
          <w:szCs w:val="24"/>
        </w:rPr>
        <w:t>.</w:t>
      </w:r>
      <w:r w:rsidR="00AB6BDB" w:rsidRPr="006C3654">
        <w:rPr>
          <w:szCs w:val="24"/>
        </w:rPr>
        <w:t xml:space="preserve"> 1-mile of lighting would cost </w:t>
      </w:r>
      <w:r w:rsidR="008319A6">
        <w:rPr>
          <w:szCs w:val="24"/>
        </w:rPr>
        <w:t>$</w:t>
      </w:r>
      <w:r w:rsidR="00E31FE4">
        <w:rPr>
          <w:szCs w:val="24"/>
        </w:rPr>
        <w:t>3</w:t>
      </w:r>
      <w:r w:rsidR="00D464C1">
        <w:rPr>
          <w:szCs w:val="24"/>
        </w:rPr>
        <w:t>,</w:t>
      </w:r>
      <w:r w:rsidR="00E31FE4">
        <w:rPr>
          <w:szCs w:val="24"/>
        </w:rPr>
        <w:t>300</w:t>
      </w:r>
      <w:r w:rsidR="00AB6BDB" w:rsidRPr="006C3654">
        <w:rPr>
          <w:szCs w:val="24"/>
        </w:rPr>
        <w:t xml:space="preserve"> annually for freeway/interchange segments and </w:t>
      </w:r>
      <w:r w:rsidR="008319A6">
        <w:rPr>
          <w:szCs w:val="24"/>
        </w:rPr>
        <w:t>$</w:t>
      </w:r>
      <w:r w:rsidR="00AB6BDB" w:rsidRPr="006C3654">
        <w:rPr>
          <w:szCs w:val="24"/>
        </w:rPr>
        <w:t>1</w:t>
      </w:r>
      <w:r w:rsidR="00D464C1">
        <w:rPr>
          <w:szCs w:val="24"/>
        </w:rPr>
        <w:t>,</w:t>
      </w:r>
      <w:r w:rsidR="00AB6BDB" w:rsidRPr="006C3654">
        <w:rPr>
          <w:szCs w:val="24"/>
        </w:rPr>
        <w:t>650 for ramps.</w:t>
      </w:r>
    </w:p>
    <w:p w:rsidR="00741DB8" w:rsidRPr="006C3654" w:rsidRDefault="00741DB8" w:rsidP="00712A54">
      <w:pPr>
        <w:pStyle w:val="Heading2"/>
        <w:numPr>
          <w:ilvl w:val="1"/>
          <w:numId w:val="7"/>
        </w:numPr>
      </w:pPr>
      <w:bookmarkStart w:id="526" w:name="_Toc424719153"/>
      <w:r w:rsidRPr="006C3654">
        <w:t>Benefit/Cost Ratios</w:t>
      </w:r>
      <w:bookmarkEnd w:id="526"/>
    </w:p>
    <w:p w:rsidR="00C348F8" w:rsidRPr="006C3654" w:rsidRDefault="00491763" w:rsidP="008D6EA1">
      <w:pPr>
        <w:jc w:val="both"/>
        <w:rPr>
          <w:szCs w:val="24"/>
        </w:rPr>
      </w:pPr>
      <w:r>
        <w:rPr>
          <w:szCs w:val="24"/>
        </w:rPr>
        <w:t>Benefit/</w:t>
      </w:r>
      <w:r w:rsidR="008D6EA1" w:rsidRPr="006C3654">
        <w:rPr>
          <w:szCs w:val="24"/>
        </w:rPr>
        <w:t>Cost (</w:t>
      </w:r>
      <w:r w:rsidR="00E31FE4">
        <w:rPr>
          <w:szCs w:val="24"/>
        </w:rPr>
        <w:t>B/C) ratios were computed on a 10</w:t>
      </w:r>
      <w:r w:rsidR="008D6EA1" w:rsidRPr="006C3654">
        <w:rPr>
          <w:szCs w:val="24"/>
        </w:rPr>
        <w:t>-year basis by segment type, number of lanes, and traffic volume level. A benefit cost ratio greater than 1.0 signifies that the benefits outweigh the costs; a B/C ratio equal to 1.0 signifies that the benefits equal the costs; and a B/C ratio less than 1.0 signifies that the costs outweigh the benefits. Tabl</w:t>
      </w:r>
      <w:r w:rsidR="003432EF" w:rsidRPr="006C3654">
        <w:rPr>
          <w:szCs w:val="24"/>
        </w:rPr>
        <w:t>es 76 and 77</w:t>
      </w:r>
      <w:r w:rsidR="008D6EA1" w:rsidRPr="006C3654">
        <w:rPr>
          <w:szCs w:val="24"/>
        </w:rPr>
        <w:t xml:space="preserve"> present the B/C ratios for </w:t>
      </w:r>
      <w:r w:rsidR="003432EF" w:rsidRPr="006C3654">
        <w:rPr>
          <w:szCs w:val="24"/>
        </w:rPr>
        <w:t>freeway and interchange segments and interchange ramps</w:t>
      </w:r>
      <w:r w:rsidR="008D6EA1" w:rsidRPr="006C3654">
        <w:rPr>
          <w:szCs w:val="24"/>
        </w:rPr>
        <w:t>, respectively.</w:t>
      </w:r>
      <w:r>
        <w:rPr>
          <w:szCs w:val="24"/>
        </w:rPr>
        <w:t xml:space="preserve"> Red cells represent less than 1.0 b/c ratio, the darker green color represent a high b/c ratio.</w:t>
      </w:r>
    </w:p>
    <w:p w:rsidR="00491763" w:rsidRPr="006C3654" w:rsidRDefault="00491763" w:rsidP="00491763">
      <w:pPr>
        <w:tabs>
          <w:tab w:val="left" w:pos="8280"/>
        </w:tabs>
        <w:spacing w:before="100" w:beforeAutospacing="1" w:after="120"/>
        <w:jc w:val="center"/>
        <w:rPr>
          <w:b/>
          <w:i/>
          <w:szCs w:val="24"/>
        </w:rPr>
      </w:pPr>
      <w:bookmarkStart w:id="527" w:name="_Toc422999717"/>
      <w:r w:rsidRPr="006C3654">
        <w:rPr>
          <w:b/>
          <w:szCs w:val="24"/>
        </w:rPr>
        <w:t xml:space="preserve">Table </w:t>
      </w:r>
      <w:r w:rsidR="003358A4" w:rsidRPr="00491763">
        <w:rPr>
          <w:b/>
          <w:szCs w:val="24"/>
        </w:rPr>
        <w:fldChar w:fldCharType="begin"/>
      </w:r>
      <w:r w:rsidRPr="00491763">
        <w:rPr>
          <w:b/>
          <w:szCs w:val="24"/>
        </w:rPr>
        <w:instrText xml:space="preserve"> SEQ Table \* ARABIC </w:instrText>
      </w:r>
      <w:r w:rsidR="003358A4" w:rsidRPr="00491763">
        <w:rPr>
          <w:b/>
          <w:szCs w:val="24"/>
        </w:rPr>
        <w:fldChar w:fldCharType="separate"/>
      </w:r>
      <w:r w:rsidR="00383A8B">
        <w:rPr>
          <w:b/>
          <w:noProof/>
          <w:szCs w:val="24"/>
        </w:rPr>
        <w:t>76</w:t>
      </w:r>
      <w:r w:rsidR="003358A4" w:rsidRPr="00491763">
        <w:rPr>
          <w:b/>
          <w:szCs w:val="24"/>
        </w:rPr>
        <w:fldChar w:fldCharType="end"/>
      </w:r>
      <w:r w:rsidRPr="006C3654">
        <w:rPr>
          <w:b/>
          <w:szCs w:val="24"/>
        </w:rPr>
        <w:t xml:space="preserve"> </w:t>
      </w:r>
      <w:r w:rsidR="00B66CB7">
        <w:rPr>
          <w:b/>
          <w:szCs w:val="24"/>
        </w:rPr>
        <w:t>Ten-Year</w:t>
      </w:r>
      <w:r w:rsidRPr="006C3654">
        <w:rPr>
          <w:b/>
          <w:szCs w:val="24"/>
        </w:rPr>
        <w:t xml:space="preserve"> B/C Ratio for Freeway and Interchange Segments</w:t>
      </w:r>
      <w:bookmarkEnd w:id="527"/>
    </w:p>
    <w:tbl>
      <w:tblPr>
        <w:tblW w:w="0" w:type="auto"/>
        <w:jc w:val="center"/>
        <w:tblBorders>
          <w:top w:val="single" w:sz="4" w:space="0" w:color="auto"/>
          <w:bottom w:val="single" w:sz="4" w:space="0" w:color="auto"/>
        </w:tblBorders>
        <w:tblLook w:val="04A0" w:firstRow="1" w:lastRow="0" w:firstColumn="1" w:lastColumn="0" w:noHBand="0" w:noVBand="1"/>
      </w:tblPr>
      <w:tblGrid>
        <w:gridCol w:w="3415"/>
        <w:gridCol w:w="1800"/>
        <w:gridCol w:w="1800"/>
        <w:gridCol w:w="1800"/>
      </w:tblGrid>
      <w:tr w:rsidR="00491763" w:rsidRPr="00665EDB" w:rsidTr="00665EDB">
        <w:trPr>
          <w:jc w:val="center"/>
        </w:trPr>
        <w:tc>
          <w:tcPr>
            <w:tcW w:w="3415" w:type="dxa"/>
            <w:tcBorders>
              <w:top w:val="single" w:sz="4" w:space="0" w:color="auto"/>
              <w:bottom w:val="single" w:sz="4" w:space="0" w:color="auto"/>
            </w:tcBorders>
            <w:shd w:val="clear" w:color="auto" w:fill="auto"/>
          </w:tcPr>
          <w:p w:rsidR="00491763" w:rsidRPr="00665EDB" w:rsidRDefault="00491763" w:rsidP="00665EDB">
            <w:pPr>
              <w:jc w:val="center"/>
              <w:rPr>
                <w:b/>
                <w:sz w:val="20"/>
              </w:rPr>
            </w:pPr>
            <w:r w:rsidRPr="00665EDB">
              <w:rPr>
                <w:b/>
                <w:sz w:val="20"/>
              </w:rPr>
              <w:t>Segment Type</w:t>
            </w:r>
          </w:p>
        </w:tc>
        <w:tc>
          <w:tcPr>
            <w:tcW w:w="1800" w:type="dxa"/>
            <w:tcBorders>
              <w:top w:val="single" w:sz="4" w:space="0" w:color="auto"/>
              <w:bottom w:val="single" w:sz="4" w:space="0" w:color="auto"/>
            </w:tcBorders>
            <w:shd w:val="clear" w:color="auto" w:fill="auto"/>
          </w:tcPr>
          <w:p w:rsidR="00491763" w:rsidRPr="00665EDB" w:rsidRDefault="00491763" w:rsidP="00665EDB">
            <w:pPr>
              <w:jc w:val="center"/>
              <w:rPr>
                <w:b/>
                <w:sz w:val="20"/>
              </w:rPr>
            </w:pPr>
            <w:r w:rsidRPr="00665EDB">
              <w:rPr>
                <w:b/>
                <w:sz w:val="20"/>
              </w:rPr>
              <w:t>AADT=20,000</w:t>
            </w:r>
          </w:p>
        </w:tc>
        <w:tc>
          <w:tcPr>
            <w:tcW w:w="1800" w:type="dxa"/>
            <w:tcBorders>
              <w:top w:val="single" w:sz="4" w:space="0" w:color="auto"/>
              <w:bottom w:val="single" w:sz="4" w:space="0" w:color="auto"/>
            </w:tcBorders>
            <w:shd w:val="clear" w:color="auto" w:fill="auto"/>
          </w:tcPr>
          <w:p w:rsidR="00491763" w:rsidRPr="00665EDB" w:rsidRDefault="00491763" w:rsidP="00665EDB">
            <w:pPr>
              <w:jc w:val="center"/>
              <w:rPr>
                <w:b/>
                <w:sz w:val="20"/>
              </w:rPr>
            </w:pPr>
            <w:r w:rsidRPr="00665EDB">
              <w:rPr>
                <w:b/>
                <w:sz w:val="20"/>
              </w:rPr>
              <w:t>AADT=50,000</w:t>
            </w:r>
          </w:p>
        </w:tc>
        <w:tc>
          <w:tcPr>
            <w:tcW w:w="1800" w:type="dxa"/>
            <w:tcBorders>
              <w:top w:val="single" w:sz="4" w:space="0" w:color="auto"/>
              <w:bottom w:val="single" w:sz="4" w:space="0" w:color="auto"/>
            </w:tcBorders>
            <w:shd w:val="clear" w:color="auto" w:fill="auto"/>
          </w:tcPr>
          <w:p w:rsidR="00491763" w:rsidRPr="00665EDB" w:rsidRDefault="00491763" w:rsidP="00665EDB">
            <w:pPr>
              <w:jc w:val="center"/>
              <w:rPr>
                <w:b/>
                <w:sz w:val="20"/>
              </w:rPr>
            </w:pPr>
            <w:r w:rsidRPr="00665EDB">
              <w:rPr>
                <w:b/>
                <w:sz w:val="20"/>
              </w:rPr>
              <w:t>AADT=80,000</w:t>
            </w:r>
          </w:p>
        </w:tc>
      </w:tr>
      <w:tr w:rsidR="00035971" w:rsidRPr="00665EDB" w:rsidTr="00665EDB">
        <w:trPr>
          <w:jc w:val="center"/>
        </w:trPr>
        <w:tc>
          <w:tcPr>
            <w:tcW w:w="3415" w:type="dxa"/>
            <w:tcBorders>
              <w:top w:val="single" w:sz="4" w:space="0" w:color="auto"/>
            </w:tcBorders>
            <w:shd w:val="clear" w:color="auto" w:fill="auto"/>
          </w:tcPr>
          <w:p w:rsidR="00035971" w:rsidRPr="00665EDB" w:rsidRDefault="00035971" w:rsidP="00665EDB">
            <w:pPr>
              <w:jc w:val="center"/>
              <w:rPr>
                <w:b/>
                <w:sz w:val="20"/>
              </w:rPr>
            </w:pPr>
            <w:r w:rsidRPr="00665EDB">
              <w:rPr>
                <w:b/>
                <w:sz w:val="20"/>
              </w:rPr>
              <w:t>4-Lane Freeway Segment</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1.59</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2.87</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3.85</w:t>
            </w:r>
          </w:p>
        </w:tc>
      </w:tr>
      <w:tr w:rsidR="00035971" w:rsidRPr="00665EDB" w:rsidTr="00665EDB">
        <w:trPr>
          <w:jc w:val="center"/>
        </w:trPr>
        <w:tc>
          <w:tcPr>
            <w:tcW w:w="3415" w:type="dxa"/>
            <w:shd w:val="clear" w:color="auto" w:fill="auto"/>
          </w:tcPr>
          <w:p w:rsidR="00035971" w:rsidRPr="00665EDB" w:rsidRDefault="00035971" w:rsidP="00665EDB">
            <w:pPr>
              <w:jc w:val="center"/>
              <w:rPr>
                <w:b/>
                <w:sz w:val="20"/>
              </w:rPr>
            </w:pPr>
            <w:r w:rsidRPr="00665EDB">
              <w:rPr>
                <w:b/>
                <w:sz w:val="20"/>
              </w:rPr>
              <w:t>6-Lane Freeway Segment</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1.30</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2.33</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3.13</w:t>
            </w:r>
          </w:p>
        </w:tc>
      </w:tr>
      <w:tr w:rsidR="00035971" w:rsidRPr="00665EDB" w:rsidTr="00665EDB">
        <w:trPr>
          <w:jc w:val="center"/>
        </w:trPr>
        <w:tc>
          <w:tcPr>
            <w:tcW w:w="3415" w:type="dxa"/>
            <w:shd w:val="clear" w:color="auto" w:fill="auto"/>
          </w:tcPr>
          <w:p w:rsidR="00035971" w:rsidRPr="00665EDB" w:rsidRDefault="00035971" w:rsidP="00665EDB">
            <w:pPr>
              <w:jc w:val="center"/>
              <w:rPr>
                <w:b/>
                <w:sz w:val="20"/>
              </w:rPr>
            </w:pPr>
            <w:r w:rsidRPr="00665EDB">
              <w:rPr>
                <w:b/>
                <w:sz w:val="20"/>
              </w:rPr>
              <w:t>4-Lane Interchange Segment</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4.00</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6.59</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8.39</w:t>
            </w:r>
          </w:p>
        </w:tc>
      </w:tr>
      <w:tr w:rsidR="00035971" w:rsidRPr="00665EDB" w:rsidTr="00665EDB">
        <w:trPr>
          <w:jc w:val="center"/>
        </w:trPr>
        <w:tc>
          <w:tcPr>
            <w:tcW w:w="3415" w:type="dxa"/>
            <w:shd w:val="clear" w:color="auto" w:fill="auto"/>
          </w:tcPr>
          <w:p w:rsidR="00035971" w:rsidRPr="00665EDB" w:rsidRDefault="00035971" w:rsidP="00665EDB">
            <w:pPr>
              <w:jc w:val="center"/>
              <w:rPr>
                <w:b/>
                <w:sz w:val="20"/>
              </w:rPr>
            </w:pPr>
            <w:r w:rsidRPr="00665EDB">
              <w:rPr>
                <w:b/>
                <w:sz w:val="20"/>
              </w:rPr>
              <w:t>6-Lane Interchange Segment</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4.32</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5.71</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7.66</w:t>
            </w:r>
          </w:p>
        </w:tc>
      </w:tr>
    </w:tbl>
    <w:p w:rsidR="00E84920" w:rsidRPr="006C3654" w:rsidRDefault="00E84920" w:rsidP="00491763">
      <w:pPr>
        <w:pStyle w:val="Caption"/>
        <w:keepNext/>
        <w:spacing w:before="100" w:beforeAutospacing="1" w:after="120"/>
        <w:jc w:val="center"/>
        <w:rPr>
          <w:rFonts w:ascii="Times New Roman" w:hAnsi="Times New Roman"/>
          <w:b/>
          <w:i w:val="0"/>
          <w:color w:val="auto"/>
          <w:sz w:val="24"/>
          <w:szCs w:val="24"/>
        </w:rPr>
      </w:pPr>
      <w:bookmarkStart w:id="528" w:name="_Toc422999718"/>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77</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sidR="00B36285">
        <w:rPr>
          <w:rFonts w:ascii="Times New Roman" w:hAnsi="Times New Roman"/>
          <w:b/>
          <w:i w:val="0"/>
          <w:color w:val="auto"/>
          <w:sz w:val="24"/>
          <w:szCs w:val="24"/>
        </w:rPr>
        <w:t>Ten</w:t>
      </w:r>
      <w:r w:rsidRPr="006C3654">
        <w:rPr>
          <w:rFonts w:ascii="Times New Roman" w:hAnsi="Times New Roman"/>
          <w:b/>
          <w:i w:val="0"/>
          <w:color w:val="auto"/>
          <w:sz w:val="24"/>
          <w:szCs w:val="24"/>
        </w:rPr>
        <w:t>-Year B/C Ratio for Interchange Ramps</w:t>
      </w:r>
      <w:bookmarkEnd w:id="528"/>
    </w:p>
    <w:tbl>
      <w:tblPr>
        <w:tblW w:w="8815" w:type="dxa"/>
        <w:jc w:val="center"/>
        <w:tblBorders>
          <w:top w:val="single" w:sz="4" w:space="0" w:color="auto"/>
          <w:bottom w:val="single" w:sz="4" w:space="0" w:color="auto"/>
        </w:tblBorders>
        <w:tblLook w:val="04A0" w:firstRow="1" w:lastRow="0" w:firstColumn="1" w:lastColumn="0" w:noHBand="0" w:noVBand="1"/>
      </w:tblPr>
      <w:tblGrid>
        <w:gridCol w:w="3415"/>
        <w:gridCol w:w="1800"/>
        <w:gridCol w:w="1800"/>
        <w:gridCol w:w="1800"/>
      </w:tblGrid>
      <w:tr w:rsidR="00E84920" w:rsidRPr="00665EDB" w:rsidTr="00665EDB">
        <w:trPr>
          <w:jc w:val="center"/>
        </w:trPr>
        <w:tc>
          <w:tcPr>
            <w:tcW w:w="3415" w:type="dxa"/>
            <w:tcBorders>
              <w:top w:val="single" w:sz="4" w:space="0" w:color="auto"/>
              <w:bottom w:val="single" w:sz="4" w:space="0" w:color="auto"/>
            </w:tcBorders>
            <w:shd w:val="clear" w:color="auto" w:fill="auto"/>
          </w:tcPr>
          <w:p w:rsidR="00E84920" w:rsidRPr="00665EDB" w:rsidRDefault="00E84920" w:rsidP="00665EDB">
            <w:pPr>
              <w:jc w:val="center"/>
              <w:rPr>
                <w:b/>
                <w:sz w:val="20"/>
              </w:rPr>
            </w:pPr>
            <w:r w:rsidRPr="00665EDB">
              <w:rPr>
                <w:b/>
                <w:sz w:val="20"/>
              </w:rPr>
              <w:t>Segment Type</w:t>
            </w:r>
          </w:p>
        </w:tc>
        <w:tc>
          <w:tcPr>
            <w:tcW w:w="1800" w:type="dxa"/>
            <w:tcBorders>
              <w:top w:val="single" w:sz="4" w:space="0" w:color="auto"/>
              <w:bottom w:val="single" w:sz="4" w:space="0" w:color="auto"/>
            </w:tcBorders>
            <w:shd w:val="clear" w:color="auto" w:fill="auto"/>
          </w:tcPr>
          <w:p w:rsidR="00E84920" w:rsidRPr="00665EDB" w:rsidRDefault="00E84920" w:rsidP="00665EDB">
            <w:pPr>
              <w:jc w:val="center"/>
              <w:rPr>
                <w:b/>
                <w:sz w:val="20"/>
              </w:rPr>
            </w:pPr>
            <w:r w:rsidRPr="00665EDB">
              <w:rPr>
                <w:b/>
                <w:sz w:val="20"/>
              </w:rPr>
              <w:t>AADT=2,000</w:t>
            </w:r>
          </w:p>
        </w:tc>
        <w:tc>
          <w:tcPr>
            <w:tcW w:w="1800" w:type="dxa"/>
            <w:tcBorders>
              <w:top w:val="single" w:sz="4" w:space="0" w:color="auto"/>
              <w:bottom w:val="single" w:sz="4" w:space="0" w:color="auto"/>
            </w:tcBorders>
            <w:shd w:val="clear" w:color="auto" w:fill="auto"/>
          </w:tcPr>
          <w:p w:rsidR="00E84920" w:rsidRPr="00665EDB" w:rsidRDefault="00E84920" w:rsidP="00665EDB">
            <w:pPr>
              <w:jc w:val="center"/>
              <w:rPr>
                <w:b/>
                <w:sz w:val="20"/>
              </w:rPr>
            </w:pPr>
            <w:r w:rsidRPr="00665EDB">
              <w:rPr>
                <w:b/>
                <w:sz w:val="20"/>
              </w:rPr>
              <w:t>AADT=5,000</w:t>
            </w:r>
          </w:p>
        </w:tc>
        <w:tc>
          <w:tcPr>
            <w:tcW w:w="1800" w:type="dxa"/>
            <w:tcBorders>
              <w:top w:val="single" w:sz="4" w:space="0" w:color="auto"/>
              <w:bottom w:val="single" w:sz="4" w:space="0" w:color="auto"/>
            </w:tcBorders>
            <w:shd w:val="clear" w:color="auto" w:fill="auto"/>
          </w:tcPr>
          <w:p w:rsidR="00E84920" w:rsidRPr="00665EDB" w:rsidRDefault="00E84920" w:rsidP="00665EDB">
            <w:pPr>
              <w:jc w:val="center"/>
              <w:rPr>
                <w:b/>
                <w:sz w:val="20"/>
              </w:rPr>
            </w:pPr>
            <w:r w:rsidRPr="00665EDB">
              <w:rPr>
                <w:b/>
                <w:sz w:val="20"/>
              </w:rPr>
              <w:t>AADT=10,000</w:t>
            </w:r>
          </w:p>
        </w:tc>
      </w:tr>
      <w:tr w:rsidR="00035971" w:rsidRPr="00665EDB" w:rsidTr="00665EDB">
        <w:trPr>
          <w:jc w:val="center"/>
        </w:trPr>
        <w:tc>
          <w:tcPr>
            <w:tcW w:w="3415" w:type="dxa"/>
            <w:tcBorders>
              <w:top w:val="single" w:sz="4" w:space="0" w:color="auto"/>
            </w:tcBorders>
            <w:shd w:val="clear" w:color="auto" w:fill="auto"/>
          </w:tcPr>
          <w:p w:rsidR="00035971" w:rsidRPr="00665EDB" w:rsidRDefault="00035971" w:rsidP="00665EDB">
            <w:pPr>
              <w:jc w:val="center"/>
              <w:rPr>
                <w:b/>
                <w:sz w:val="20"/>
              </w:rPr>
            </w:pPr>
            <w:r w:rsidRPr="00665EDB">
              <w:rPr>
                <w:b/>
                <w:sz w:val="20"/>
              </w:rPr>
              <w:t>1-Lane Entry Ramp</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0.99</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1.98</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3.34</w:t>
            </w:r>
          </w:p>
        </w:tc>
      </w:tr>
      <w:tr w:rsidR="00035971" w:rsidRPr="00665EDB" w:rsidTr="00665EDB">
        <w:trPr>
          <w:jc w:val="center"/>
        </w:trPr>
        <w:tc>
          <w:tcPr>
            <w:tcW w:w="3415" w:type="dxa"/>
            <w:shd w:val="clear" w:color="auto" w:fill="auto"/>
          </w:tcPr>
          <w:p w:rsidR="00035971" w:rsidRPr="00665EDB" w:rsidRDefault="00035971" w:rsidP="00665EDB">
            <w:pPr>
              <w:jc w:val="center"/>
              <w:rPr>
                <w:b/>
                <w:sz w:val="20"/>
              </w:rPr>
            </w:pPr>
            <w:r w:rsidRPr="00665EDB">
              <w:rPr>
                <w:b/>
                <w:sz w:val="20"/>
              </w:rPr>
              <w:t>1-Lane Exit Ramp</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0.38</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1.07</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2.15</w:t>
            </w:r>
          </w:p>
        </w:tc>
      </w:tr>
      <w:tr w:rsidR="00035971" w:rsidRPr="00665EDB" w:rsidTr="00665EDB">
        <w:trPr>
          <w:jc w:val="center"/>
        </w:trPr>
        <w:tc>
          <w:tcPr>
            <w:tcW w:w="3415" w:type="dxa"/>
            <w:shd w:val="clear" w:color="auto" w:fill="auto"/>
          </w:tcPr>
          <w:p w:rsidR="00035971" w:rsidRPr="00665EDB" w:rsidRDefault="00035971" w:rsidP="00665EDB">
            <w:pPr>
              <w:jc w:val="center"/>
              <w:rPr>
                <w:b/>
                <w:sz w:val="20"/>
              </w:rPr>
            </w:pPr>
            <w:r w:rsidRPr="00665EDB">
              <w:rPr>
                <w:b/>
                <w:sz w:val="20"/>
              </w:rPr>
              <w:t>2-Lane Entry Ramp</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0.49</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1.13</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2.11</w:t>
            </w:r>
          </w:p>
        </w:tc>
      </w:tr>
      <w:tr w:rsidR="00035971" w:rsidRPr="00665EDB" w:rsidTr="00665EDB">
        <w:trPr>
          <w:jc w:val="center"/>
        </w:trPr>
        <w:tc>
          <w:tcPr>
            <w:tcW w:w="3415" w:type="dxa"/>
            <w:shd w:val="clear" w:color="auto" w:fill="auto"/>
          </w:tcPr>
          <w:p w:rsidR="00035971" w:rsidRPr="00665EDB" w:rsidRDefault="00035971" w:rsidP="00665EDB">
            <w:pPr>
              <w:jc w:val="center"/>
              <w:rPr>
                <w:b/>
                <w:sz w:val="20"/>
              </w:rPr>
            </w:pPr>
            <w:r w:rsidRPr="00665EDB">
              <w:rPr>
                <w:b/>
                <w:sz w:val="20"/>
              </w:rPr>
              <w:t>2-Lane Exit Ramp</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0.40</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0.88</w:t>
            </w:r>
          </w:p>
        </w:tc>
        <w:tc>
          <w:tcPr>
            <w:tcW w:w="1800" w:type="dxa"/>
            <w:tcBorders>
              <w:top w:val="nil"/>
              <w:left w:val="nil"/>
              <w:bottom w:val="nil"/>
              <w:right w:val="nil"/>
            </w:tcBorders>
            <w:shd w:val="clear" w:color="auto" w:fill="auto"/>
            <w:vAlign w:val="bottom"/>
          </w:tcPr>
          <w:p w:rsidR="00035971" w:rsidRPr="00665EDB" w:rsidRDefault="00035971" w:rsidP="00665EDB">
            <w:pPr>
              <w:jc w:val="center"/>
              <w:rPr>
                <w:sz w:val="20"/>
              </w:rPr>
            </w:pPr>
            <w:r w:rsidRPr="00665EDB">
              <w:rPr>
                <w:color w:val="000000"/>
                <w:sz w:val="20"/>
              </w:rPr>
              <w:t>1.60</w:t>
            </w:r>
          </w:p>
        </w:tc>
      </w:tr>
    </w:tbl>
    <w:p w:rsidR="00DA54D5" w:rsidRPr="006C3654" w:rsidRDefault="00B36285" w:rsidP="00B36285">
      <w:pPr>
        <w:tabs>
          <w:tab w:val="left" w:pos="720"/>
        </w:tabs>
        <w:spacing w:before="100" w:beforeAutospacing="1" w:after="100" w:afterAutospacing="1"/>
        <w:jc w:val="both"/>
        <w:rPr>
          <w:szCs w:val="24"/>
        </w:rPr>
      </w:pPr>
      <w:r>
        <w:tab/>
      </w:r>
      <w:r w:rsidR="00D944AB" w:rsidRPr="006C3654">
        <w:rPr>
          <w:szCs w:val="24"/>
        </w:rPr>
        <w:t>As shown in Tables 76 and 77</w:t>
      </w:r>
      <w:r w:rsidR="006B4FCF" w:rsidRPr="006C3654">
        <w:rPr>
          <w:szCs w:val="24"/>
        </w:rPr>
        <w:t>, all</w:t>
      </w:r>
      <w:r w:rsidR="00E36A9E" w:rsidRPr="006C3654">
        <w:rPr>
          <w:szCs w:val="24"/>
        </w:rPr>
        <w:t xml:space="preserve"> of the B/C ratios for </w:t>
      </w:r>
      <w:r w:rsidR="006B4FCF" w:rsidRPr="006C3654">
        <w:rPr>
          <w:szCs w:val="24"/>
        </w:rPr>
        <w:t xml:space="preserve">freeway and interchange segments are larger than 1.0. The highest B/C ratio occurs under </w:t>
      </w:r>
      <w:r w:rsidR="00D944AB" w:rsidRPr="006C3654">
        <w:rPr>
          <w:szCs w:val="24"/>
        </w:rPr>
        <w:t>both 4 and 6-l</w:t>
      </w:r>
      <w:r w:rsidR="006B4FCF" w:rsidRPr="006C3654">
        <w:rPr>
          <w:szCs w:val="24"/>
        </w:rPr>
        <w:t>ane interchange segments</w:t>
      </w:r>
      <w:r w:rsidR="00D944AB" w:rsidRPr="006C3654">
        <w:rPr>
          <w:szCs w:val="24"/>
        </w:rPr>
        <w:t xml:space="preserve"> with high AADT</w:t>
      </w:r>
      <w:r w:rsidR="00035971">
        <w:rPr>
          <w:szCs w:val="24"/>
        </w:rPr>
        <w:t xml:space="preserve">, especially for interchange segments, </w:t>
      </w:r>
      <w:r w:rsidR="00B27C64" w:rsidRPr="006C3654">
        <w:rPr>
          <w:szCs w:val="24"/>
        </w:rPr>
        <w:t>which signifies the largest expected benefits compared with its costs</w:t>
      </w:r>
      <w:r w:rsidR="00171D03" w:rsidRPr="006C3654">
        <w:rPr>
          <w:szCs w:val="24"/>
        </w:rPr>
        <w:t>.</w:t>
      </w:r>
    </w:p>
    <w:p w:rsidR="00B92B96" w:rsidRDefault="00B27C64" w:rsidP="00EA0892">
      <w:pPr>
        <w:spacing w:before="100" w:beforeAutospacing="1" w:after="100" w:afterAutospacing="1" w:line="259" w:lineRule="auto"/>
        <w:ind w:firstLine="720"/>
        <w:jc w:val="both"/>
        <w:rPr>
          <w:szCs w:val="24"/>
        </w:rPr>
      </w:pPr>
      <w:r w:rsidRPr="006C3654">
        <w:rPr>
          <w:szCs w:val="24"/>
        </w:rPr>
        <w:t xml:space="preserve">For interchange ramps, most low and medium ramps scenarios have less than </w:t>
      </w:r>
      <w:r w:rsidR="00171D03" w:rsidRPr="006C3654">
        <w:rPr>
          <w:szCs w:val="24"/>
        </w:rPr>
        <w:t>1.0 B/C ratio which may imply its low cost effectiveness of installing lighting. However, when considering the service life of light pole</w:t>
      </w:r>
      <w:r w:rsidR="0028591B" w:rsidRPr="006C3654">
        <w:rPr>
          <w:szCs w:val="24"/>
        </w:rPr>
        <w:t>s</w:t>
      </w:r>
      <w:r w:rsidR="007D25B8">
        <w:rPr>
          <w:szCs w:val="24"/>
        </w:rPr>
        <w:t xml:space="preserve"> exceeds</w:t>
      </w:r>
      <w:r w:rsidR="00171D03" w:rsidRPr="006C3654">
        <w:rPr>
          <w:szCs w:val="24"/>
        </w:rPr>
        <w:t xml:space="preserve"> </w:t>
      </w:r>
      <w:r w:rsidR="0028591B" w:rsidRPr="006C3654">
        <w:rPr>
          <w:szCs w:val="24"/>
        </w:rPr>
        <w:t xml:space="preserve">a </w:t>
      </w:r>
      <w:r w:rsidR="004D0AAE">
        <w:rPr>
          <w:szCs w:val="24"/>
        </w:rPr>
        <w:t>10</w:t>
      </w:r>
      <w:r w:rsidR="00171D03" w:rsidRPr="006C3654">
        <w:rPr>
          <w:szCs w:val="24"/>
        </w:rPr>
        <w:t xml:space="preserve">-year range, </w:t>
      </w:r>
      <w:r w:rsidR="006E339A">
        <w:rPr>
          <w:szCs w:val="24"/>
        </w:rPr>
        <w:t xml:space="preserve">the </w:t>
      </w:r>
      <w:r w:rsidR="00171D03" w:rsidRPr="006C3654">
        <w:rPr>
          <w:szCs w:val="24"/>
        </w:rPr>
        <w:t xml:space="preserve">benefit cost ratio will certainly be much larger in the long run. </w:t>
      </w:r>
    </w:p>
    <w:p w:rsidR="00B92B96" w:rsidRDefault="00B92B96">
      <w:pPr>
        <w:spacing w:after="160" w:line="259" w:lineRule="auto"/>
        <w:rPr>
          <w:szCs w:val="24"/>
        </w:rPr>
      </w:pPr>
      <w:r>
        <w:rPr>
          <w:szCs w:val="24"/>
        </w:rPr>
        <w:br w:type="page"/>
      </w:r>
    </w:p>
    <w:p w:rsidR="00381AEF" w:rsidRDefault="00381AEF" w:rsidP="00712A54">
      <w:pPr>
        <w:pStyle w:val="Heading1"/>
        <w:numPr>
          <w:ilvl w:val="0"/>
          <w:numId w:val="7"/>
        </w:numPr>
      </w:pPr>
      <w:bookmarkStart w:id="529" w:name="_Toc424719154"/>
      <w:r w:rsidRPr="006C3654">
        <w:lastRenderedPageBreak/>
        <w:t>Lighting Safety Guidelines</w:t>
      </w:r>
      <w:bookmarkEnd w:id="529"/>
    </w:p>
    <w:p w:rsidR="000E190C" w:rsidRDefault="000E190C" w:rsidP="000E190C">
      <w:pPr>
        <w:spacing w:before="100" w:beforeAutospacing="1" w:after="100" w:afterAutospacing="1"/>
        <w:jc w:val="both"/>
        <w:rPr>
          <w:lang w:eastAsia="zh-CN"/>
        </w:rPr>
      </w:pPr>
      <w:r>
        <w:rPr>
          <w:lang w:eastAsia="zh-CN"/>
        </w:rPr>
        <w:t>Current lighting requirements in Wisconsin indicated that roundabout, signalized intersections and Milwaukee area freeways are always installed with roadway lighting. Other STN roadways are not lighted</w:t>
      </w:r>
      <w:r w:rsidR="006F5EAF">
        <w:rPr>
          <w:lang w:eastAsia="zh-CN"/>
        </w:rPr>
        <w:t xml:space="preserve"> in many cases</w:t>
      </w:r>
      <w:r>
        <w:rPr>
          <w:lang w:eastAsia="zh-CN"/>
        </w:rPr>
        <w:t xml:space="preserve">. </w:t>
      </w:r>
      <w:r w:rsidR="004C7346">
        <w:rPr>
          <w:lang w:eastAsia="zh-CN"/>
        </w:rPr>
        <w:t xml:space="preserve">Most freeway and interchanges are not lighted. </w:t>
      </w:r>
      <w:r w:rsidR="006F5EAF">
        <w:rPr>
          <w:lang w:eastAsia="zh-CN"/>
        </w:rPr>
        <w:t xml:space="preserve">Based on the analysis and </w:t>
      </w:r>
      <w:r>
        <w:rPr>
          <w:lang w:eastAsia="zh-CN"/>
        </w:rPr>
        <w:t>modeling results</w:t>
      </w:r>
      <w:r w:rsidR="006F5EAF">
        <w:rPr>
          <w:lang w:eastAsia="zh-CN"/>
        </w:rPr>
        <w:t xml:space="preserve"> from </w:t>
      </w:r>
      <w:r w:rsidR="00D464C1">
        <w:rPr>
          <w:lang w:eastAsia="zh-CN"/>
        </w:rPr>
        <w:t>Chapter</w:t>
      </w:r>
      <w:r w:rsidR="006F5EAF">
        <w:rPr>
          <w:lang w:eastAsia="zh-CN"/>
        </w:rPr>
        <w:t xml:space="preserve"> 6</w:t>
      </w:r>
      <w:r>
        <w:rPr>
          <w:lang w:eastAsia="zh-CN"/>
        </w:rPr>
        <w:t xml:space="preserve">, </w:t>
      </w:r>
      <w:r w:rsidR="006F5EAF">
        <w:rPr>
          <w:lang w:eastAsia="zh-CN"/>
        </w:rPr>
        <w:t>this section proposes</w:t>
      </w:r>
      <w:r>
        <w:rPr>
          <w:lang w:eastAsia="zh-CN"/>
        </w:rPr>
        <w:t xml:space="preserve"> guidelines for </w:t>
      </w:r>
      <w:r w:rsidR="006F5EAF">
        <w:rPr>
          <w:lang w:eastAsia="zh-CN"/>
        </w:rPr>
        <w:t xml:space="preserve">installing lighting on </w:t>
      </w:r>
      <w:r>
        <w:rPr>
          <w:lang w:eastAsia="zh-CN"/>
        </w:rPr>
        <w:t>STN freeways and interchanges.</w:t>
      </w:r>
      <w:r w:rsidR="00383A8B">
        <w:rPr>
          <w:lang w:eastAsia="zh-CN"/>
        </w:rPr>
        <w:t xml:space="preserve"> </w:t>
      </w:r>
    </w:p>
    <w:p w:rsidR="00383A8B" w:rsidRDefault="00383A8B" w:rsidP="00383A8B">
      <w:pPr>
        <w:spacing w:before="100" w:beforeAutospacing="1" w:after="100" w:afterAutospacing="1"/>
        <w:ind w:firstLine="720"/>
        <w:jc w:val="both"/>
        <w:rPr>
          <w:lang w:eastAsia="zh-CN"/>
        </w:rPr>
      </w:pPr>
      <w:r>
        <w:rPr>
          <w:lang w:eastAsia="zh-CN"/>
        </w:rPr>
        <w:t xml:space="preserve">Federal level warrants for freeway and interchange lighting can be found in the AASHTO Lighting Design Guide. It specifies warrant conditions for three types of freeway/interchange lighting: Complete freeway lighting (CFL), complete interchange lighting (CIL) and partial interchange lighting (PIL). However, after applying the warrant conditions to existing unlighted freeway in Wisconsin, this </w:t>
      </w:r>
      <w:r w:rsidR="004A6A94">
        <w:rPr>
          <w:rFonts w:hint="eastAsia"/>
          <w:lang w:eastAsia="zh-CN"/>
        </w:rPr>
        <w:t>criterion</w:t>
      </w:r>
      <w:r>
        <w:rPr>
          <w:lang w:eastAsia="zh-CN"/>
        </w:rPr>
        <w:t xml:space="preserve"> seems to meet more than half of all</w:t>
      </w:r>
      <w:r w:rsidR="00A163EB">
        <w:rPr>
          <w:lang w:eastAsia="zh-CN"/>
        </w:rPr>
        <w:t xml:space="preserve"> freeways/interchanges, thus </w:t>
      </w:r>
      <w:r w:rsidR="00A163EB">
        <w:rPr>
          <w:rFonts w:hint="eastAsia"/>
          <w:lang w:eastAsia="zh-CN"/>
        </w:rPr>
        <w:t>may not be</w:t>
      </w:r>
      <w:r>
        <w:rPr>
          <w:lang w:eastAsia="zh-CN"/>
        </w:rPr>
        <w:t xml:space="preserve"> appropriate to implement. As a reference, the type of AASHTO criteria met by </w:t>
      </w:r>
      <w:r w:rsidR="009F06B5">
        <w:rPr>
          <w:lang w:eastAsia="zh-CN"/>
        </w:rPr>
        <w:t xml:space="preserve">each segment is included in Appendix C. </w:t>
      </w:r>
    </w:p>
    <w:p w:rsidR="009F06B5" w:rsidRDefault="009F06B5" w:rsidP="00383A8B">
      <w:pPr>
        <w:spacing w:before="100" w:beforeAutospacing="1" w:after="100" w:afterAutospacing="1"/>
        <w:ind w:firstLine="720"/>
        <w:jc w:val="both"/>
        <w:rPr>
          <w:lang w:eastAsia="zh-CN"/>
        </w:rPr>
      </w:pPr>
      <w:r>
        <w:rPr>
          <w:lang w:eastAsia="zh-CN"/>
        </w:rPr>
        <w:t>The Highway Safety Manu</w:t>
      </w:r>
      <w:r w:rsidR="00306859">
        <w:rPr>
          <w:lang w:eastAsia="zh-CN"/>
        </w:rPr>
        <w:t>al includes a CMF which quantif</w:t>
      </w:r>
      <w:r w:rsidR="00306859">
        <w:rPr>
          <w:rFonts w:hint="eastAsia"/>
          <w:lang w:eastAsia="zh-CN"/>
        </w:rPr>
        <w:t>ies</w:t>
      </w:r>
      <w:r>
        <w:rPr>
          <w:lang w:eastAsia="zh-CN"/>
        </w:rPr>
        <w:t xml:space="preserve"> the reduction in nighttime crashes through installation of roadway lighting. This CMF can be applied to all roadway types. </w:t>
      </w:r>
      <w:r w:rsidR="00A973FB">
        <w:rPr>
          <w:rFonts w:hint="eastAsia"/>
          <w:lang w:eastAsia="zh-CN"/>
        </w:rPr>
        <w:t xml:space="preserve">However, that CMF is a single number. </w:t>
      </w:r>
      <w:r w:rsidR="00A973FB">
        <w:rPr>
          <w:lang w:eastAsia="zh-CN"/>
        </w:rPr>
        <w:t>The SPFs</w:t>
      </w:r>
      <w:r w:rsidR="00A973FB">
        <w:rPr>
          <w:rFonts w:hint="eastAsia"/>
          <w:lang w:eastAsia="zh-CN"/>
        </w:rPr>
        <w:t xml:space="preserve"> based method </w:t>
      </w:r>
      <w:r>
        <w:rPr>
          <w:lang w:eastAsia="zh-CN"/>
        </w:rPr>
        <w:t xml:space="preserve">developed through this project </w:t>
      </w:r>
      <w:r w:rsidR="00A973FB">
        <w:rPr>
          <w:lang w:eastAsia="zh-CN"/>
        </w:rPr>
        <w:t xml:space="preserve">provides </w:t>
      </w:r>
      <w:r w:rsidR="00A973FB">
        <w:rPr>
          <w:rFonts w:hint="eastAsia"/>
          <w:lang w:eastAsia="zh-CN"/>
        </w:rPr>
        <w:t>specific</w:t>
      </w:r>
      <w:r>
        <w:rPr>
          <w:lang w:eastAsia="zh-CN"/>
        </w:rPr>
        <w:t xml:space="preserve"> nighttime crash predictions with respect to </w:t>
      </w:r>
      <w:r w:rsidR="00A973FB">
        <w:rPr>
          <w:rFonts w:hint="eastAsia"/>
          <w:lang w:eastAsia="zh-CN"/>
        </w:rPr>
        <w:t>different</w:t>
      </w:r>
      <w:r>
        <w:rPr>
          <w:lang w:eastAsia="zh-CN"/>
        </w:rPr>
        <w:t xml:space="preserve"> segment type</w:t>
      </w:r>
      <w:r w:rsidR="00A973FB">
        <w:rPr>
          <w:rFonts w:hint="eastAsia"/>
          <w:lang w:eastAsia="zh-CN"/>
        </w:rPr>
        <w:t>s</w:t>
      </w:r>
      <w:r>
        <w:rPr>
          <w:lang w:eastAsia="zh-CN"/>
        </w:rPr>
        <w:t xml:space="preserve">. </w:t>
      </w:r>
      <w:r w:rsidR="00A973FB">
        <w:rPr>
          <w:rFonts w:hint="eastAsia"/>
          <w:lang w:eastAsia="zh-CN"/>
        </w:rPr>
        <w:t>Additionally, the SPFs</w:t>
      </w:r>
      <w:r w:rsidR="00A973FB">
        <w:rPr>
          <w:lang w:eastAsia="zh-CN"/>
        </w:rPr>
        <w:t xml:space="preserve"> enable</w:t>
      </w:r>
      <w:r>
        <w:rPr>
          <w:lang w:eastAsia="zh-CN"/>
        </w:rPr>
        <w:t xml:space="preserve"> the comparison of safety benefits of lighting with </w:t>
      </w:r>
      <w:r w:rsidR="00A973FB">
        <w:rPr>
          <w:lang w:eastAsia="zh-CN"/>
        </w:rPr>
        <w:t>other geometric improvements</w:t>
      </w:r>
      <w:r w:rsidR="00A973FB">
        <w:rPr>
          <w:rFonts w:hint="eastAsia"/>
          <w:lang w:eastAsia="zh-CN"/>
        </w:rPr>
        <w:t xml:space="preserve">, which are reflected in the </w:t>
      </w:r>
      <w:r w:rsidR="00306859">
        <w:rPr>
          <w:rFonts w:hint="eastAsia"/>
          <w:lang w:eastAsia="zh-CN"/>
        </w:rPr>
        <w:t>p</w:t>
      </w:r>
      <w:r w:rsidR="00A973FB">
        <w:rPr>
          <w:rFonts w:hint="eastAsia"/>
          <w:lang w:eastAsia="zh-CN"/>
        </w:rPr>
        <w:t xml:space="preserve">roactive spreadsheet tool. </w:t>
      </w:r>
    </w:p>
    <w:p w:rsidR="006F5EAF" w:rsidRDefault="004A4997" w:rsidP="000E190C">
      <w:pPr>
        <w:spacing w:before="100" w:beforeAutospacing="1" w:after="100" w:afterAutospacing="1"/>
        <w:jc w:val="both"/>
        <w:rPr>
          <w:lang w:eastAsia="zh-CN"/>
        </w:rPr>
      </w:pPr>
      <w:r>
        <w:rPr>
          <w:lang w:eastAsia="zh-CN"/>
        </w:rPr>
        <w:tab/>
        <w:t xml:space="preserve">The procedure for determining scenarios </w:t>
      </w:r>
      <w:r w:rsidR="006F5EAF">
        <w:rPr>
          <w:lang w:eastAsia="zh-CN"/>
        </w:rPr>
        <w:t xml:space="preserve">under which </w:t>
      </w:r>
      <w:r>
        <w:rPr>
          <w:lang w:eastAsia="zh-CN"/>
        </w:rPr>
        <w:t xml:space="preserve">lighting installation is </w:t>
      </w:r>
      <w:r w:rsidR="006F5EAF">
        <w:rPr>
          <w:lang w:eastAsia="zh-CN"/>
        </w:rPr>
        <w:t xml:space="preserve">recommended is summarized </w:t>
      </w:r>
      <w:r>
        <w:rPr>
          <w:lang w:eastAsia="zh-CN"/>
        </w:rPr>
        <w:t>as follows</w:t>
      </w:r>
      <w:r w:rsidR="006F5EAF">
        <w:rPr>
          <w:lang w:eastAsia="zh-CN"/>
        </w:rPr>
        <w:t>:</w:t>
      </w:r>
    </w:p>
    <w:p w:rsidR="006F5EAF" w:rsidRDefault="004A4997" w:rsidP="00016CD2">
      <w:pPr>
        <w:pStyle w:val="ListParagraph"/>
        <w:numPr>
          <w:ilvl w:val="0"/>
          <w:numId w:val="56"/>
        </w:numPr>
        <w:spacing w:before="100" w:beforeAutospacing="1" w:after="100" w:afterAutospacing="1"/>
      </w:pPr>
      <w:r w:rsidRPr="006F5EAF">
        <w:rPr>
          <w:rFonts w:ascii="Times New Roman" w:hAnsi="Times New Roman"/>
          <w:kern w:val="0"/>
          <w:sz w:val="24"/>
        </w:rPr>
        <w:t xml:space="preserve">First, for each segment type and number of lane combinations, a lighting benefit table </w:t>
      </w:r>
      <w:r w:rsidR="006F5EAF">
        <w:rPr>
          <w:rFonts w:ascii="Times New Roman" w:hAnsi="Times New Roman"/>
          <w:kern w:val="0"/>
          <w:sz w:val="24"/>
        </w:rPr>
        <w:t>was</w:t>
      </w:r>
      <w:r w:rsidR="006F5EAF" w:rsidRPr="006F5EAF">
        <w:rPr>
          <w:rFonts w:ascii="Times New Roman" w:hAnsi="Times New Roman"/>
          <w:kern w:val="0"/>
          <w:sz w:val="24"/>
        </w:rPr>
        <w:t xml:space="preserve"> </w:t>
      </w:r>
      <w:r w:rsidRPr="006F5EAF">
        <w:rPr>
          <w:rFonts w:ascii="Times New Roman" w:hAnsi="Times New Roman"/>
          <w:kern w:val="0"/>
          <w:sz w:val="24"/>
        </w:rPr>
        <w:t xml:space="preserve">created using the SPF along with its corresponding CMFs results. </w:t>
      </w:r>
      <w:r w:rsidR="0007177A" w:rsidRPr="006F5EAF">
        <w:rPr>
          <w:rFonts w:ascii="Times New Roman" w:hAnsi="Times New Roman"/>
          <w:kern w:val="0"/>
          <w:sz w:val="24"/>
        </w:rPr>
        <w:t xml:space="preserve">The tables include all possible levels for categorical variables, and three different levels (low, medium, high) for continuous variables. </w:t>
      </w:r>
      <w:r w:rsidR="00B92B96" w:rsidRPr="006F5EAF">
        <w:rPr>
          <w:rFonts w:ascii="Times New Roman" w:hAnsi="Times New Roman"/>
          <w:kern w:val="0"/>
          <w:sz w:val="24"/>
        </w:rPr>
        <w:t xml:space="preserve">Note that only AADT and one other variable </w:t>
      </w:r>
      <w:r w:rsidR="006F5EAF">
        <w:rPr>
          <w:rFonts w:ascii="Times New Roman" w:hAnsi="Times New Roman"/>
          <w:kern w:val="0"/>
          <w:sz w:val="24"/>
        </w:rPr>
        <w:t>are</w:t>
      </w:r>
      <w:r w:rsidR="006F5EAF" w:rsidRPr="006F5EAF">
        <w:rPr>
          <w:rFonts w:ascii="Times New Roman" w:hAnsi="Times New Roman"/>
          <w:kern w:val="0"/>
          <w:sz w:val="24"/>
        </w:rPr>
        <w:t xml:space="preserve"> </w:t>
      </w:r>
      <w:r w:rsidR="00B92B96" w:rsidRPr="006F5EAF">
        <w:rPr>
          <w:rFonts w:ascii="Times New Roman" w:hAnsi="Times New Roman"/>
          <w:kern w:val="0"/>
          <w:sz w:val="24"/>
        </w:rPr>
        <w:t xml:space="preserve">considered at a time, with other variables </w:t>
      </w:r>
      <w:r w:rsidR="006F5EAF">
        <w:rPr>
          <w:rFonts w:ascii="Times New Roman" w:hAnsi="Times New Roman"/>
          <w:kern w:val="0"/>
          <w:sz w:val="24"/>
        </w:rPr>
        <w:t>fixed at</w:t>
      </w:r>
      <w:r w:rsidR="00B92B96" w:rsidRPr="006F5EAF">
        <w:rPr>
          <w:rFonts w:ascii="Times New Roman" w:hAnsi="Times New Roman"/>
          <w:kern w:val="0"/>
          <w:sz w:val="24"/>
        </w:rPr>
        <w:t xml:space="preserve"> base conditions (See Appendix A for explanations). </w:t>
      </w:r>
      <w:r w:rsidR="004C7346" w:rsidRPr="006F5EAF">
        <w:rPr>
          <w:rFonts w:ascii="Times New Roman" w:hAnsi="Times New Roman"/>
          <w:kern w:val="0"/>
          <w:sz w:val="24"/>
        </w:rPr>
        <w:t xml:space="preserve">Lighting benefit </w:t>
      </w:r>
      <w:r w:rsidR="006F5EAF">
        <w:rPr>
          <w:rFonts w:ascii="Times New Roman" w:hAnsi="Times New Roman"/>
          <w:kern w:val="0"/>
          <w:sz w:val="24"/>
        </w:rPr>
        <w:t>was</w:t>
      </w:r>
      <w:r w:rsidR="006F5EAF" w:rsidRPr="006F5EAF">
        <w:rPr>
          <w:rFonts w:ascii="Times New Roman" w:hAnsi="Times New Roman"/>
          <w:kern w:val="0"/>
          <w:sz w:val="24"/>
        </w:rPr>
        <w:t xml:space="preserve"> </w:t>
      </w:r>
      <w:r w:rsidR="004C7346" w:rsidRPr="006F5EAF">
        <w:rPr>
          <w:rFonts w:ascii="Times New Roman" w:hAnsi="Times New Roman"/>
          <w:kern w:val="0"/>
          <w:sz w:val="24"/>
        </w:rPr>
        <w:t xml:space="preserve">computed as the reduction of nighttime crashes through lighting. </w:t>
      </w:r>
    </w:p>
    <w:p w:rsidR="004A4997" w:rsidRPr="006F5EAF" w:rsidRDefault="006F5EAF" w:rsidP="00016CD2">
      <w:pPr>
        <w:pStyle w:val="ListParagraph"/>
        <w:numPr>
          <w:ilvl w:val="0"/>
          <w:numId w:val="56"/>
        </w:numPr>
        <w:spacing w:before="100" w:beforeAutospacing="1" w:after="100" w:afterAutospacing="1"/>
      </w:pPr>
      <w:r>
        <w:rPr>
          <w:rFonts w:ascii="Times New Roman" w:hAnsi="Times New Roman"/>
          <w:kern w:val="0"/>
          <w:sz w:val="24"/>
        </w:rPr>
        <w:t>Second, t</w:t>
      </w:r>
      <w:r w:rsidR="004C7346" w:rsidRPr="006F5EAF">
        <w:rPr>
          <w:rFonts w:ascii="Times New Roman" w:hAnsi="Times New Roman"/>
          <w:kern w:val="0"/>
          <w:sz w:val="24"/>
        </w:rPr>
        <w:t xml:space="preserve">he computed values </w:t>
      </w:r>
      <w:r>
        <w:rPr>
          <w:rFonts w:ascii="Times New Roman" w:hAnsi="Times New Roman"/>
          <w:kern w:val="0"/>
          <w:sz w:val="24"/>
        </w:rPr>
        <w:t>were</w:t>
      </w:r>
      <w:r w:rsidRPr="006F5EAF">
        <w:rPr>
          <w:rFonts w:ascii="Times New Roman" w:hAnsi="Times New Roman"/>
          <w:kern w:val="0"/>
          <w:sz w:val="24"/>
        </w:rPr>
        <w:t xml:space="preserve"> </w:t>
      </w:r>
      <w:r w:rsidR="004C7346" w:rsidRPr="006F5EAF">
        <w:rPr>
          <w:rFonts w:ascii="Times New Roman" w:hAnsi="Times New Roman"/>
          <w:kern w:val="0"/>
          <w:sz w:val="24"/>
        </w:rPr>
        <w:t xml:space="preserve">colored according to its values, with red showing smaller </w:t>
      </w:r>
      <w:r w:rsidR="00D773B0" w:rsidRPr="006F5EAF">
        <w:rPr>
          <w:rFonts w:ascii="Times New Roman" w:hAnsi="Times New Roman"/>
          <w:kern w:val="0"/>
          <w:sz w:val="24"/>
        </w:rPr>
        <w:t>lighting benefits</w:t>
      </w:r>
      <w:r w:rsidR="004C7346" w:rsidRPr="006F5EAF">
        <w:rPr>
          <w:rFonts w:ascii="Times New Roman" w:hAnsi="Times New Roman"/>
          <w:kern w:val="0"/>
          <w:sz w:val="24"/>
        </w:rPr>
        <w:t xml:space="preserve">, and green representing larger benefits. In addition, the </w:t>
      </w:r>
      <w:r w:rsidR="004C7346" w:rsidRPr="007F26F6">
        <w:rPr>
          <w:rFonts w:ascii="Times New Roman" w:hAnsi="Times New Roman"/>
          <w:b/>
          <w:kern w:val="0"/>
          <w:sz w:val="24"/>
        </w:rPr>
        <w:t>top 20 percent lighting benefits</w:t>
      </w:r>
      <w:r w:rsidR="004C7346" w:rsidRPr="006F5EAF">
        <w:rPr>
          <w:rFonts w:ascii="Times New Roman" w:hAnsi="Times New Roman"/>
          <w:kern w:val="0"/>
          <w:sz w:val="24"/>
        </w:rPr>
        <w:t xml:space="preserve"> in each table </w:t>
      </w:r>
      <w:r>
        <w:rPr>
          <w:rFonts w:ascii="Times New Roman" w:hAnsi="Times New Roman"/>
          <w:kern w:val="0"/>
          <w:sz w:val="24"/>
        </w:rPr>
        <w:t>were</w:t>
      </w:r>
      <w:r w:rsidRPr="006F5EAF">
        <w:rPr>
          <w:rFonts w:ascii="Times New Roman" w:hAnsi="Times New Roman"/>
          <w:kern w:val="0"/>
          <w:sz w:val="24"/>
        </w:rPr>
        <w:t xml:space="preserve"> </w:t>
      </w:r>
      <w:r w:rsidR="004C7346" w:rsidRPr="006F5EAF">
        <w:rPr>
          <w:rFonts w:ascii="Times New Roman" w:hAnsi="Times New Roman"/>
          <w:kern w:val="0"/>
          <w:sz w:val="24"/>
        </w:rPr>
        <w:t xml:space="preserve">shown in bold red numbers. Scenarios with the top 20 percent lighting benefits are recommended to install lighting. The following subsections present the lighting benefit tables along with its recommended lighting installation scenarios. </w:t>
      </w:r>
    </w:p>
    <w:p w:rsidR="00EC669F" w:rsidRDefault="00EC669F" w:rsidP="00EC669F">
      <w:pPr>
        <w:pStyle w:val="Heading2"/>
        <w:numPr>
          <w:ilvl w:val="1"/>
          <w:numId w:val="7"/>
        </w:numPr>
      </w:pPr>
      <w:bookmarkStart w:id="530" w:name="_Toc424719155"/>
      <w:r>
        <w:t>Freeway Segments</w:t>
      </w:r>
      <w:bookmarkEnd w:id="530"/>
    </w:p>
    <w:p w:rsidR="005A1805" w:rsidRDefault="005A1805" w:rsidP="005A1805">
      <w:pPr>
        <w:pStyle w:val="Heading3"/>
      </w:pPr>
      <w:bookmarkStart w:id="531" w:name="_Toc424719156"/>
      <w:r>
        <w:t>Four-Lane Freeway Segments</w:t>
      </w:r>
      <w:bookmarkEnd w:id="531"/>
    </w:p>
    <w:p w:rsidR="004C7346" w:rsidRPr="004C7346" w:rsidRDefault="004C7346" w:rsidP="004C7346">
      <w:pPr>
        <w:spacing w:after="100" w:afterAutospacing="1"/>
        <w:rPr>
          <w:szCs w:val="24"/>
          <w:lang w:eastAsia="zh-CN"/>
        </w:rPr>
      </w:pPr>
      <w:r w:rsidRPr="004C7346">
        <w:rPr>
          <w:szCs w:val="24"/>
          <w:lang w:eastAsia="zh-CN"/>
        </w:rPr>
        <w:t xml:space="preserve">For four-lane freeway/segments, lighting is recommended </w:t>
      </w:r>
      <w:r>
        <w:rPr>
          <w:szCs w:val="24"/>
          <w:lang w:eastAsia="zh-CN"/>
        </w:rPr>
        <w:t>under the following scenarios:</w:t>
      </w:r>
    </w:p>
    <w:p w:rsidR="0095372E" w:rsidRDefault="0095372E" w:rsidP="00016CD2">
      <w:pPr>
        <w:pStyle w:val="ListParagraph"/>
        <w:numPr>
          <w:ilvl w:val="0"/>
          <w:numId w:val="53"/>
        </w:numPr>
        <w:rPr>
          <w:rFonts w:ascii="Times New Roman" w:hAnsi="Times New Roman"/>
          <w:sz w:val="24"/>
          <w:szCs w:val="24"/>
        </w:rPr>
      </w:pPr>
      <w:r>
        <w:rPr>
          <w:rFonts w:ascii="Times New Roman" w:hAnsi="Times New Roman"/>
          <w:sz w:val="24"/>
          <w:szCs w:val="24"/>
        </w:rPr>
        <w:t>All conditions with AADT &gt; 90,000</w:t>
      </w:r>
      <w:r w:rsidR="007E7350">
        <w:rPr>
          <w:rFonts w:ascii="Times New Roman" w:hAnsi="Times New Roman"/>
          <w:sz w:val="24"/>
          <w:szCs w:val="24"/>
        </w:rPr>
        <w:t>;</w:t>
      </w:r>
    </w:p>
    <w:p w:rsidR="004C7346" w:rsidRPr="004C7346" w:rsidRDefault="004C7346"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lastRenderedPageBreak/>
        <w:t>AADT &gt; 60,000 with 4</w:t>
      </w:r>
      <w:r>
        <w:rPr>
          <w:rFonts w:ascii="Times New Roman" w:hAnsi="Times New Roman"/>
          <w:sz w:val="24"/>
          <w:szCs w:val="24"/>
        </w:rPr>
        <w:t>-</w:t>
      </w:r>
      <w:r w:rsidRPr="004C7346">
        <w:rPr>
          <w:rFonts w:ascii="Times New Roman" w:hAnsi="Times New Roman"/>
          <w:sz w:val="24"/>
          <w:szCs w:val="24"/>
        </w:rPr>
        <w:t>ft left shoulder</w:t>
      </w:r>
      <w:r w:rsidR="007E7350">
        <w:rPr>
          <w:rFonts w:ascii="Times New Roman" w:hAnsi="Times New Roman"/>
          <w:sz w:val="24"/>
          <w:szCs w:val="24"/>
        </w:rPr>
        <w:t>;</w:t>
      </w:r>
    </w:p>
    <w:p w:rsidR="0095372E" w:rsidRPr="004C7346" w:rsidRDefault="0095372E"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t xml:space="preserve">AADT &gt; </w:t>
      </w:r>
      <w:r>
        <w:rPr>
          <w:rFonts w:ascii="Times New Roman" w:hAnsi="Times New Roman"/>
          <w:sz w:val="24"/>
          <w:szCs w:val="24"/>
        </w:rPr>
        <w:t>80</w:t>
      </w:r>
      <w:r w:rsidRPr="004C7346">
        <w:rPr>
          <w:rFonts w:ascii="Times New Roman" w:hAnsi="Times New Roman"/>
          <w:sz w:val="24"/>
          <w:szCs w:val="24"/>
        </w:rPr>
        <w:t>,</w:t>
      </w:r>
      <w:r>
        <w:rPr>
          <w:rFonts w:ascii="Times New Roman" w:hAnsi="Times New Roman"/>
          <w:sz w:val="24"/>
          <w:szCs w:val="24"/>
        </w:rPr>
        <w:t>000 with 4-</w:t>
      </w:r>
      <w:r w:rsidRPr="004C7346">
        <w:rPr>
          <w:rFonts w:ascii="Times New Roman" w:hAnsi="Times New Roman"/>
          <w:sz w:val="24"/>
          <w:szCs w:val="24"/>
        </w:rPr>
        <w:t xml:space="preserve">ft </w:t>
      </w:r>
      <w:r>
        <w:rPr>
          <w:rFonts w:ascii="Times New Roman" w:hAnsi="Times New Roman"/>
          <w:sz w:val="24"/>
          <w:szCs w:val="24"/>
        </w:rPr>
        <w:t xml:space="preserve">right </w:t>
      </w:r>
      <w:r w:rsidRPr="004C7346">
        <w:rPr>
          <w:rFonts w:ascii="Times New Roman" w:hAnsi="Times New Roman"/>
          <w:sz w:val="24"/>
          <w:szCs w:val="24"/>
        </w:rPr>
        <w:t>shoulder</w:t>
      </w:r>
      <w:r w:rsidR="007E7350">
        <w:rPr>
          <w:rFonts w:ascii="Times New Roman" w:hAnsi="Times New Roman"/>
          <w:sz w:val="24"/>
          <w:szCs w:val="24"/>
        </w:rPr>
        <w:t>;</w:t>
      </w:r>
    </w:p>
    <w:p w:rsidR="004C7346" w:rsidRDefault="0095372E" w:rsidP="00016CD2">
      <w:pPr>
        <w:pStyle w:val="ListParagraph"/>
        <w:numPr>
          <w:ilvl w:val="0"/>
          <w:numId w:val="53"/>
        </w:numPr>
        <w:rPr>
          <w:rFonts w:ascii="Times New Roman" w:hAnsi="Times New Roman"/>
          <w:sz w:val="24"/>
          <w:szCs w:val="24"/>
        </w:rPr>
      </w:pPr>
      <w:r>
        <w:rPr>
          <w:rFonts w:ascii="Times New Roman" w:hAnsi="Times New Roman"/>
          <w:sz w:val="24"/>
          <w:szCs w:val="24"/>
        </w:rPr>
        <w:t>AADT &gt; 65,000 with</w:t>
      </w:r>
      <w:r w:rsidR="00EA5FFA">
        <w:rPr>
          <w:rFonts w:ascii="Times New Roman" w:hAnsi="Times New Roman"/>
          <w:sz w:val="24"/>
          <w:szCs w:val="24"/>
        </w:rPr>
        <w:t xml:space="preserve"> 3000-ft radius curve</w:t>
      </w:r>
      <w:r w:rsidR="007E7350">
        <w:rPr>
          <w:rFonts w:ascii="Times New Roman" w:hAnsi="Times New Roman"/>
          <w:sz w:val="24"/>
          <w:szCs w:val="24"/>
        </w:rPr>
        <w:t>;</w:t>
      </w:r>
    </w:p>
    <w:p w:rsidR="00EA5FFA" w:rsidRDefault="00EA5FFA" w:rsidP="00016CD2">
      <w:pPr>
        <w:pStyle w:val="ListParagraph"/>
        <w:numPr>
          <w:ilvl w:val="0"/>
          <w:numId w:val="53"/>
        </w:numPr>
        <w:rPr>
          <w:rFonts w:ascii="Times New Roman" w:hAnsi="Times New Roman"/>
          <w:sz w:val="24"/>
          <w:szCs w:val="24"/>
        </w:rPr>
      </w:pPr>
      <w:r w:rsidRPr="00EA5FFA">
        <w:rPr>
          <w:rFonts w:ascii="Times New Roman" w:hAnsi="Times New Roman"/>
          <w:sz w:val="24"/>
          <w:szCs w:val="24"/>
        </w:rPr>
        <w:t>AADT &gt; 75,000 with 6</w:t>
      </w:r>
      <w:r>
        <w:rPr>
          <w:rFonts w:ascii="Times New Roman" w:hAnsi="Times New Roman"/>
          <w:sz w:val="24"/>
          <w:szCs w:val="24"/>
        </w:rPr>
        <w:t>000-</w:t>
      </w:r>
      <w:r w:rsidRPr="00EA5FFA">
        <w:rPr>
          <w:rFonts w:ascii="Times New Roman" w:hAnsi="Times New Roman"/>
          <w:sz w:val="24"/>
          <w:szCs w:val="24"/>
        </w:rPr>
        <w:t>ft radius curve</w:t>
      </w:r>
      <w:r w:rsidR="007E7350">
        <w:rPr>
          <w:rFonts w:ascii="Times New Roman" w:hAnsi="Times New Roman"/>
          <w:sz w:val="24"/>
          <w:szCs w:val="24"/>
        </w:rPr>
        <w:t>;</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AADT &gt; 60,000 with paved median</w:t>
      </w:r>
      <w:r w:rsidR="007E7350">
        <w:rPr>
          <w:rFonts w:ascii="Times New Roman" w:hAnsi="Times New Roman"/>
          <w:sz w:val="24"/>
          <w:szCs w:val="24"/>
        </w:rPr>
        <w:t>.</w:t>
      </w:r>
    </w:p>
    <w:p w:rsidR="00B92B96" w:rsidRDefault="00B92B96" w:rsidP="00B92B96">
      <w:pPr>
        <w:rPr>
          <w:szCs w:val="24"/>
        </w:rPr>
      </w:pPr>
    </w:p>
    <w:p w:rsidR="00B92B96" w:rsidRDefault="00B92B96" w:rsidP="00B92B96">
      <w:pPr>
        <w:spacing w:before="100" w:beforeAutospacing="1" w:after="100" w:afterAutospacing="1" w:line="259" w:lineRule="auto"/>
        <w:ind w:firstLine="720"/>
        <w:jc w:val="both"/>
        <w:rPr>
          <w:szCs w:val="24"/>
        </w:rPr>
        <w:sectPr w:rsidR="00B92B96" w:rsidSect="00A26C37">
          <w:pgSz w:w="12240" w:h="15840"/>
          <w:pgMar w:top="1440" w:right="1440" w:bottom="1440" w:left="1440" w:header="720" w:footer="720" w:gutter="0"/>
          <w:pgNumType w:start="1"/>
          <w:cols w:space="720"/>
          <w:docGrid w:linePitch="360"/>
        </w:sectPr>
      </w:pPr>
    </w:p>
    <w:p w:rsidR="007955B7" w:rsidRDefault="007955B7" w:rsidP="007955B7">
      <w:pPr>
        <w:pStyle w:val="Caption"/>
        <w:keepNext/>
        <w:spacing w:before="100" w:beforeAutospacing="1" w:after="120"/>
        <w:ind w:left="360"/>
        <w:jc w:val="center"/>
        <w:rPr>
          <w:rFonts w:ascii="Times New Roman" w:hAnsi="Times New Roman"/>
          <w:b/>
          <w:i w:val="0"/>
          <w:color w:val="auto"/>
          <w:sz w:val="24"/>
          <w:szCs w:val="24"/>
        </w:rPr>
      </w:pPr>
      <w:bookmarkStart w:id="532" w:name="_Toc422999719"/>
      <w:r w:rsidRPr="006C3654">
        <w:rPr>
          <w:rFonts w:ascii="Times New Roman" w:hAnsi="Times New Roman"/>
          <w:b/>
          <w:i w:val="0"/>
          <w:color w:val="auto"/>
          <w:sz w:val="24"/>
          <w:szCs w:val="24"/>
        </w:rPr>
        <w:lastRenderedPageBreak/>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78</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sidR="00AD0069">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sidR="00231CEC">
        <w:rPr>
          <w:rFonts w:ascii="Times New Roman" w:hAnsi="Times New Roman"/>
          <w:b/>
          <w:i w:val="0"/>
          <w:color w:val="auto"/>
          <w:sz w:val="24"/>
          <w:szCs w:val="24"/>
        </w:rPr>
        <w:t>for Four</w:t>
      </w:r>
      <w:r w:rsidR="00AD0069">
        <w:rPr>
          <w:rFonts w:ascii="Times New Roman" w:hAnsi="Times New Roman"/>
          <w:b/>
          <w:i w:val="0"/>
          <w:color w:val="auto"/>
          <w:sz w:val="24"/>
          <w:szCs w:val="24"/>
        </w:rPr>
        <w:t>-Lane Freeway Segments</w:t>
      </w:r>
      <w:bookmarkEnd w:id="532"/>
    </w:p>
    <w:tbl>
      <w:tblPr>
        <w:tblW w:w="12576" w:type="dxa"/>
        <w:tblInd w:w="113" w:type="dxa"/>
        <w:tblLook w:val="04A0" w:firstRow="1" w:lastRow="0" w:firstColumn="1" w:lastColumn="0" w:noHBand="0" w:noVBand="1"/>
      </w:tblPr>
      <w:tblGrid>
        <w:gridCol w:w="1740"/>
        <w:gridCol w:w="718"/>
        <w:gridCol w:w="718"/>
        <w:gridCol w:w="717"/>
        <w:gridCol w:w="717"/>
        <w:gridCol w:w="717"/>
        <w:gridCol w:w="717"/>
        <w:gridCol w:w="971"/>
        <w:gridCol w:w="1334"/>
        <w:gridCol w:w="1350"/>
        <w:gridCol w:w="917"/>
        <w:gridCol w:w="980"/>
        <w:gridCol w:w="980"/>
      </w:tblGrid>
      <w:tr w:rsidR="00A048EB" w:rsidRPr="00665EDB" w:rsidTr="00EF6124">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b/>
                <w:bCs/>
                <w:color w:val="FF0000"/>
                <w:sz w:val="20"/>
                <w:szCs w:val="20"/>
                <w:lang w:eastAsia="zh-CN"/>
              </w:rPr>
            </w:pPr>
            <w:r w:rsidRPr="00FE6C5B">
              <w:rPr>
                <w:rFonts w:eastAsia="Times New Roman"/>
                <w:b/>
                <w:bCs/>
                <w:sz w:val="20"/>
                <w:szCs w:val="20"/>
                <w:lang w:eastAsia="zh-CN"/>
              </w:rPr>
              <w:t>4-Lane</w:t>
            </w:r>
          </w:p>
        </w:tc>
        <w:tc>
          <w:tcPr>
            <w:tcW w:w="10836" w:type="dxa"/>
            <w:gridSpan w:val="12"/>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Lighting Safety Benefits (reduction in nighttime crashes/year)</w:t>
            </w:r>
          </w:p>
        </w:tc>
      </w:tr>
      <w:tr w:rsidR="00A048EB" w:rsidRPr="00665EDB" w:rsidTr="00EF6124">
        <w:trPr>
          <w:trHeight w:val="300"/>
        </w:trPr>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AADT (</w:t>
            </w:r>
            <w:proofErr w:type="spellStart"/>
            <w:r w:rsidRPr="00A048EB">
              <w:rPr>
                <w:rFonts w:eastAsia="Times New Roman"/>
                <w:b/>
                <w:bCs/>
                <w:color w:val="000000"/>
                <w:sz w:val="20"/>
                <w:szCs w:val="20"/>
                <w:lang w:eastAsia="zh-CN"/>
              </w:rPr>
              <w:t>veh</w:t>
            </w:r>
            <w:proofErr w:type="spellEnd"/>
            <w:r w:rsidRPr="00A048EB">
              <w:rPr>
                <w:rFonts w:eastAsia="Times New Roman"/>
                <w:b/>
                <w:bCs/>
                <w:color w:val="000000"/>
                <w:sz w:val="20"/>
                <w:szCs w:val="20"/>
                <w:lang w:eastAsia="zh-CN"/>
              </w:rPr>
              <w:t>/day)</w:t>
            </w:r>
          </w:p>
        </w:tc>
        <w:tc>
          <w:tcPr>
            <w:tcW w:w="2153"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Left Shoulder (</w:t>
            </w:r>
            <w:proofErr w:type="spellStart"/>
            <w:r w:rsidRPr="00A048EB">
              <w:rPr>
                <w:rFonts w:eastAsia="Times New Roman"/>
                <w:b/>
                <w:bCs/>
                <w:color w:val="000000"/>
                <w:sz w:val="20"/>
                <w:szCs w:val="20"/>
                <w:lang w:eastAsia="zh-CN"/>
              </w:rPr>
              <w:t>ft</w:t>
            </w:r>
            <w:proofErr w:type="spellEnd"/>
            <w:r w:rsidRPr="00A048EB">
              <w:rPr>
                <w:rFonts w:eastAsia="Times New Roman"/>
                <w:b/>
                <w:bCs/>
                <w:color w:val="000000"/>
                <w:sz w:val="20"/>
                <w:szCs w:val="20"/>
                <w:lang w:eastAsia="zh-CN"/>
              </w:rPr>
              <w:t>)</w:t>
            </w:r>
          </w:p>
        </w:tc>
        <w:tc>
          <w:tcPr>
            <w:tcW w:w="2151"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Right Shoulder (</w:t>
            </w:r>
            <w:proofErr w:type="spellStart"/>
            <w:r w:rsidRPr="00A048EB">
              <w:rPr>
                <w:rFonts w:eastAsia="Times New Roman"/>
                <w:b/>
                <w:bCs/>
                <w:color w:val="000000"/>
                <w:sz w:val="20"/>
                <w:szCs w:val="20"/>
                <w:lang w:eastAsia="zh-CN"/>
              </w:rPr>
              <w:t>ft</w:t>
            </w:r>
            <w:proofErr w:type="spellEnd"/>
            <w:r w:rsidRPr="00A048EB">
              <w:rPr>
                <w:rFonts w:eastAsia="Times New Roman"/>
                <w:b/>
                <w:bCs/>
                <w:color w:val="000000"/>
                <w:sz w:val="20"/>
                <w:szCs w:val="20"/>
                <w:lang w:eastAsia="zh-CN"/>
              </w:rPr>
              <w:t>)</w:t>
            </w:r>
          </w:p>
        </w:tc>
        <w:tc>
          <w:tcPr>
            <w:tcW w:w="3655"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Curve</w:t>
            </w:r>
          </w:p>
        </w:tc>
        <w:tc>
          <w:tcPr>
            <w:tcW w:w="2877"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Median Type</w:t>
            </w:r>
          </w:p>
        </w:tc>
      </w:tr>
      <w:tr w:rsidR="00A048EB" w:rsidRPr="00665EDB" w:rsidTr="00EF6124">
        <w:trPr>
          <w:trHeight w:val="300"/>
        </w:trPr>
        <w:tc>
          <w:tcPr>
            <w:tcW w:w="1740" w:type="dxa"/>
            <w:vMerge/>
            <w:tcBorders>
              <w:top w:val="nil"/>
              <w:left w:val="single" w:sz="4" w:space="0" w:color="auto"/>
              <w:bottom w:val="single" w:sz="4" w:space="0" w:color="auto"/>
              <w:right w:val="single" w:sz="4" w:space="0" w:color="auto"/>
            </w:tcBorders>
            <w:vAlign w:val="center"/>
            <w:hideMark/>
          </w:tcPr>
          <w:p w:rsidR="00A048EB" w:rsidRPr="00A048EB" w:rsidRDefault="00A048EB" w:rsidP="00EF6124">
            <w:pPr>
              <w:jc w:val="center"/>
              <w:rPr>
                <w:rFonts w:eastAsia="Times New Roman"/>
                <w:b/>
                <w:bCs/>
                <w:color w:val="000000"/>
                <w:sz w:val="20"/>
                <w:szCs w:val="20"/>
                <w:lang w:eastAsia="zh-CN"/>
              </w:rPr>
            </w:pPr>
          </w:p>
        </w:tc>
        <w:tc>
          <w:tcPr>
            <w:tcW w:w="718"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4</w:t>
            </w:r>
          </w:p>
        </w:tc>
        <w:tc>
          <w:tcPr>
            <w:tcW w:w="718"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6</w:t>
            </w:r>
          </w:p>
        </w:tc>
        <w:tc>
          <w:tcPr>
            <w:tcW w:w="717"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w:t>
            </w:r>
          </w:p>
        </w:tc>
        <w:tc>
          <w:tcPr>
            <w:tcW w:w="717"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4</w:t>
            </w:r>
          </w:p>
        </w:tc>
        <w:tc>
          <w:tcPr>
            <w:tcW w:w="717"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6</w:t>
            </w:r>
          </w:p>
        </w:tc>
        <w:tc>
          <w:tcPr>
            <w:tcW w:w="717"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w:t>
            </w:r>
          </w:p>
        </w:tc>
        <w:tc>
          <w:tcPr>
            <w:tcW w:w="971"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No</w:t>
            </w:r>
          </w:p>
        </w:tc>
        <w:tc>
          <w:tcPr>
            <w:tcW w:w="1334"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50%/3000ft</w:t>
            </w:r>
          </w:p>
        </w:tc>
        <w:tc>
          <w:tcPr>
            <w:tcW w:w="1350"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50%/6000ft</w:t>
            </w:r>
          </w:p>
        </w:tc>
        <w:tc>
          <w:tcPr>
            <w:tcW w:w="917"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Grass</w:t>
            </w:r>
          </w:p>
        </w:tc>
        <w:tc>
          <w:tcPr>
            <w:tcW w:w="980"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Wood</w:t>
            </w:r>
          </w:p>
        </w:tc>
        <w:tc>
          <w:tcPr>
            <w:tcW w:w="980" w:type="dxa"/>
            <w:tcBorders>
              <w:top w:val="nil"/>
              <w:left w:val="nil"/>
              <w:bottom w:val="single" w:sz="4" w:space="0" w:color="auto"/>
              <w:right w:val="single" w:sz="4" w:space="0" w:color="auto"/>
            </w:tcBorders>
            <w:shd w:val="clear" w:color="auto" w:fill="auto"/>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Paved</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10,000</w:t>
            </w:r>
          </w:p>
        </w:tc>
        <w:tc>
          <w:tcPr>
            <w:tcW w:w="718" w:type="dxa"/>
            <w:tcBorders>
              <w:top w:val="single" w:sz="4" w:space="0" w:color="auto"/>
              <w:left w:val="single" w:sz="4" w:space="0" w:color="auto"/>
              <w:bottom w:val="single" w:sz="4" w:space="0" w:color="auto"/>
              <w:right w:val="single" w:sz="4" w:space="0" w:color="auto"/>
            </w:tcBorders>
            <w:shd w:val="clear" w:color="000000" w:fill="FA927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0.53</w:t>
            </w:r>
          </w:p>
        </w:tc>
        <w:tc>
          <w:tcPr>
            <w:tcW w:w="718"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0.48</w:t>
            </w:r>
          </w:p>
        </w:tc>
        <w:tc>
          <w:tcPr>
            <w:tcW w:w="717" w:type="dxa"/>
            <w:tcBorders>
              <w:top w:val="single" w:sz="4" w:space="0" w:color="auto"/>
              <w:left w:val="single" w:sz="4" w:space="0" w:color="auto"/>
              <w:bottom w:val="single" w:sz="4" w:space="0" w:color="auto"/>
              <w:right w:val="single" w:sz="4" w:space="0" w:color="auto"/>
            </w:tcBorders>
            <w:shd w:val="clear" w:color="000000" w:fill="F9877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0.45</w:t>
            </w:r>
          </w:p>
        </w:tc>
        <w:tc>
          <w:tcPr>
            <w:tcW w:w="717" w:type="dxa"/>
            <w:tcBorders>
              <w:top w:val="single" w:sz="4" w:space="0" w:color="auto"/>
              <w:left w:val="single" w:sz="4" w:space="0" w:color="auto"/>
              <w:bottom w:val="single" w:sz="4" w:space="0" w:color="auto"/>
              <w:right w:val="single" w:sz="4" w:space="0" w:color="auto"/>
            </w:tcBorders>
            <w:shd w:val="clear" w:color="000000" w:fill="FA8F7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0.51</w:t>
            </w:r>
          </w:p>
        </w:tc>
        <w:tc>
          <w:tcPr>
            <w:tcW w:w="717"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0.48</w:t>
            </w:r>
          </w:p>
        </w:tc>
        <w:tc>
          <w:tcPr>
            <w:tcW w:w="717" w:type="dxa"/>
            <w:tcBorders>
              <w:top w:val="single" w:sz="4" w:space="0" w:color="auto"/>
              <w:left w:val="single" w:sz="4" w:space="0" w:color="auto"/>
              <w:bottom w:val="single" w:sz="4" w:space="0" w:color="auto"/>
              <w:right w:val="single" w:sz="4" w:space="0" w:color="auto"/>
            </w:tcBorders>
            <w:shd w:val="clear" w:color="000000" w:fill="F9857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0.44</w:t>
            </w:r>
          </w:p>
        </w:tc>
        <w:tc>
          <w:tcPr>
            <w:tcW w:w="971"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0.48</w:t>
            </w:r>
          </w:p>
        </w:tc>
        <w:tc>
          <w:tcPr>
            <w:tcW w:w="1334" w:type="dxa"/>
            <w:tcBorders>
              <w:top w:val="single" w:sz="4" w:space="0" w:color="auto"/>
              <w:left w:val="single" w:sz="4" w:space="0" w:color="auto"/>
              <w:bottom w:val="single" w:sz="4" w:space="0" w:color="auto"/>
              <w:right w:val="single" w:sz="4" w:space="0" w:color="auto"/>
            </w:tcBorders>
            <w:shd w:val="clear" w:color="000000" w:fill="FA937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0.53</w:t>
            </w:r>
          </w:p>
        </w:tc>
        <w:tc>
          <w:tcPr>
            <w:tcW w:w="1350" w:type="dxa"/>
            <w:tcBorders>
              <w:top w:val="single" w:sz="4" w:space="0" w:color="auto"/>
              <w:left w:val="single" w:sz="4" w:space="0" w:color="auto"/>
              <w:bottom w:val="single" w:sz="4" w:space="0" w:color="auto"/>
              <w:right w:val="single" w:sz="4" w:space="0" w:color="auto"/>
            </w:tcBorders>
            <w:shd w:val="clear" w:color="000000" w:fill="FA8F7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0.51</w:t>
            </w:r>
          </w:p>
        </w:tc>
        <w:tc>
          <w:tcPr>
            <w:tcW w:w="917"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0.48</w:t>
            </w:r>
          </w:p>
        </w:tc>
        <w:tc>
          <w:tcPr>
            <w:tcW w:w="980" w:type="dxa"/>
            <w:tcBorders>
              <w:top w:val="single" w:sz="4" w:space="0" w:color="auto"/>
              <w:left w:val="single" w:sz="4" w:space="0" w:color="auto"/>
              <w:bottom w:val="single" w:sz="4" w:space="0" w:color="auto"/>
              <w:right w:val="single" w:sz="4" w:space="0" w:color="auto"/>
            </w:tcBorders>
            <w:shd w:val="clear" w:color="000000" w:fill="F86B6B"/>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0.26</w:t>
            </w:r>
          </w:p>
        </w:tc>
        <w:tc>
          <w:tcPr>
            <w:tcW w:w="980" w:type="dxa"/>
            <w:tcBorders>
              <w:top w:val="single" w:sz="4" w:space="0" w:color="auto"/>
              <w:left w:val="single" w:sz="4" w:space="0" w:color="auto"/>
              <w:bottom w:val="single" w:sz="4" w:space="0" w:color="auto"/>
              <w:right w:val="single" w:sz="4" w:space="0" w:color="auto"/>
            </w:tcBorders>
            <w:shd w:val="clear" w:color="000000" w:fill="FA957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0.55</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15,000</w:t>
            </w:r>
          </w:p>
        </w:tc>
        <w:tc>
          <w:tcPr>
            <w:tcW w:w="718" w:type="dxa"/>
            <w:tcBorders>
              <w:top w:val="single" w:sz="4" w:space="0" w:color="auto"/>
              <w:left w:val="single" w:sz="4" w:space="0" w:color="auto"/>
              <w:bottom w:val="single" w:sz="4" w:space="0" w:color="auto"/>
              <w:right w:val="single" w:sz="4" w:space="0" w:color="auto"/>
            </w:tcBorders>
            <w:shd w:val="clear" w:color="000000" w:fill="FBA877"/>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0.68</w:t>
            </w:r>
          </w:p>
        </w:tc>
        <w:tc>
          <w:tcPr>
            <w:tcW w:w="718" w:type="dxa"/>
            <w:tcBorders>
              <w:top w:val="single" w:sz="4" w:space="0" w:color="auto"/>
              <w:left w:val="single" w:sz="4" w:space="0" w:color="auto"/>
              <w:bottom w:val="single" w:sz="4" w:space="0" w:color="auto"/>
              <w:right w:val="single" w:sz="4" w:space="0" w:color="auto"/>
            </w:tcBorders>
            <w:shd w:val="clear" w:color="000000" w:fill="FA9E75"/>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0.61</w:t>
            </w:r>
          </w:p>
        </w:tc>
        <w:tc>
          <w:tcPr>
            <w:tcW w:w="717" w:type="dxa"/>
            <w:tcBorders>
              <w:top w:val="single" w:sz="4" w:space="0" w:color="auto"/>
              <w:left w:val="single" w:sz="4" w:space="0" w:color="auto"/>
              <w:bottom w:val="single" w:sz="4" w:space="0" w:color="auto"/>
              <w:right w:val="single" w:sz="4" w:space="0" w:color="auto"/>
            </w:tcBorders>
            <w:shd w:val="clear" w:color="000000" w:fill="FA977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0.56</w:t>
            </w:r>
          </w:p>
        </w:tc>
        <w:tc>
          <w:tcPr>
            <w:tcW w:w="717" w:type="dxa"/>
            <w:tcBorders>
              <w:top w:val="single" w:sz="4" w:space="0" w:color="auto"/>
              <w:left w:val="single" w:sz="4" w:space="0" w:color="auto"/>
              <w:bottom w:val="single" w:sz="4" w:space="0" w:color="auto"/>
              <w:right w:val="single" w:sz="4" w:space="0" w:color="auto"/>
            </w:tcBorders>
            <w:shd w:val="clear" w:color="000000" w:fill="FBA376"/>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0.64</w:t>
            </w:r>
          </w:p>
        </w:tc>
        <w:tc>
          <w:tcPr>
            <w:tcW w:w="717" w:type="dxa"/>
            <w:tcBorders>
              <w:top w:val="single" w:sz="4" w:space="0" w:color="auto"/>
              <w:left w:val="single" w:sz="4" w:space="0" w:color="auto"/>
              <w:bottom w:val="single" w:sz="4" w:space="0" w:color="auto"/>
              <w:right w:val="single" w:sz="4" w:space="0" w:color="auto"/>
            </w:tcBorders>
            <w:shd w:val="clear" w:color="000000" w:fill="FA9E75"/>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0.61</w:t>
            </w:r>
          </w:p>
        </w:tc>
        <w:tc>
          <w:tcPr>
            <w:tcW w:w="717" w:type="dxa"/>
            <w:tcBorders>
              <w:top w:val="single" w:sz="4" w:space="0" w:color="auto"/>
              <w:left w:val="single" w:sz="4" w:space="0" w:color="auto"/>
              <w:bottom w:val="single" w:sz="4" w:space="0" w:color="auto"/>
              <w:right w:val="single" w:sz="4" w:space="0" w:color="auto"/>
            </w:tcBorders>
            <w:shd w:val="clear" w:color="000000" w:fill="FA957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0.55</w:t>
            </w:r>
          </w:p>
        </w:tc>
        <w:tc>
          <w:tcPr>
            <w:tcW w:w="971" w:type="dxa"/>
            <w:tcBorders>
              <w:top w:val="single" w:sz="4" w:space="0" w:color="auto"/>
              <w:left w:val="single" w:sz="4" w:space="0" w:color="auto"/>
              <w:bottom w:val="single" w:sz="4" w:space="0" w:color="auto"/>
              <w:right w:val="single" w:sz="4" w:space="0" w:color="auto"/>
            </w:tcBorders>
            <w:shd w:val="clear" w:color="000000" w:fill="FA9E75"/>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0.61</w:t>
            </w:r>
          </w:p>
        </w:tc>
        <w:tc>
          <w:tcPr>
            <w:tcW w:w="1334" w:type="dxa"/>
            <w:tcBorders>
              <w:top w:val="single" w:sz="4" w:space="0" w:color="auto"/>
              <w:left w:val="single" w:sz="4" w:space="0" w:color="auto"/>
              <w:bottom w:val="single" w:sz="4" w:space="0" w:color="auto"/>
              <w:right w:val="single" w:sz="4" w:space="0" w:color="auto"/>
            </w:tcBorders>
            <w:shd w:val="clear" w:color="000000" w:fill="FBA877"/>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0.67</w:t>
            </w:r>
          </w:p>
        </w:tc>
        <w:tc>
          <w:tcPr>
            <w:tcW w:w="1350" w:type="dxa"/>
            <w:tcBorders>
              <w:top w:val="single" w:sz="4" w:space="0" w:color="auto"/>
              <w:left w:val="single" w:sz="4" w:space="0" w:color="auto"/>
              <w:bottom w:val="single" w:sz="4" w:space="0" w:color="auto"/>
              <w:right w:val="single" w:sz="4" w:space="0" w:color="auto"/>
            </w:tcBorders>
            <w:shd w:val="clear" w:color="000000" w:fill="FBA376"/>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0.64</w:t>
            </w:r>
          </w:p>
        </w:tc>
        <w:tc>
          <w:tcPr>
            <w:tcW w:w="917" w:type="dxa"/>
            <w:tcBorders>
              <w:top w:val="single" w:sz="4" w:space="0" w:color="auto"/>
              <w:left w:val="single" w:sz="4" w:space="0" w:color="auto"/>
              <w:bottom w:val="single" w:sz="4" w:space="0" w:color="auto"/>
              <w:right w:val="single" w:sz="4" w:space="0" w:color="auto"/>
            </w:tcBorders>
            <w:shd w:val="clear" w:color="000000" w:fill="FA9E75"/>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0.61</w:t>
            </w:r>
          </w:p>
        </w:tc>
        <w:tc>
          <w:tcPr>
            <w:tcW w:w="980" w:type="dxa"/>
            <w:tcBorders>
              <w:top w:val="single" w:sz="4" w:space="0" w:color="auto"/>
              <w:left w:val="single" w:sz="4" w:space="0" w:color="auto"/>
              <w:bottom w:val="single" w:sz="4" w:space="0" w:color="auto"/>
              <w:right w:val="single" w:sz="4" w:space="0" w:color="auto"/>
            </w:tcBorders>
            <w:shd w:val="clear" w:color="000000" w:fill="F8726C"/>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0.31</w:t>
            </w:r>
          </w:p>
        </w:tc>
        <w:tc>
          <w:tcPr>
            <w:tcW w:w="980" w:type="dxa"/>
            <w:tcBorders>
              <w:top w:val="single" w:sz="4" w:space="0" w:color="auto"/>
              <w:left w:val="single" w:sz="4" w:space="0" w:color="auto"/>
              <w:bottom w:val="single" w:sz="4" w:space="0" w:color="auto"/>
              <w:right w:val="single" w:sz="4" w:space="0" w:color="auto"/>
            </w:tcBorders>
            <w:shd w:val="clear" w:color="000000" w:fill="FBAB77"/>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0.70</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20,000</w:t>
            </w:r>
          </w:p>
        </w:tc>
        <w:tc>
          <w:tcPr>
            <w:tcW w:w="718"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718" w:type="dxa"/>
            <w:tcBorders>
              <w:top w:val="single" w:sz="4" w:space="0" w:color="auto"/>
              <w:left w:val="single" w:sz="4" w:space="0" w:color="auto"/>
              <w:bottom w:val="single" w:sz="4" w:space="0" w:color="auto"/>
              <w:right w:val="single" w:sz="4" w:space="0" w:color="auto"/>
            </w:tcBorders>
            <w:shd w:val="clear" w:color="000000" w:fill="FBAD78"/>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717" w:type="dxa"/>
            <w:tcBorders>
              <w:top w:val="single" w:sz="4" w:space="0" w:color="auto"/>
              <w:left w:val="single" w:sz="4" w:space="0" w:color="auto"/>
              <w:bottom w:val="single" w:sz="4" w:space="0" w:color="auto"/>
              <w:right w:val="single" w:sz="4" w:space="0" w:color="auto"/>
            </w:tcBorders>
            <w:shd w:val="clear" w:color="000000" w:fill="FBA476"/>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0.65</w:t>
            </w:r>
          </w:p>
        </w:tc>
        <w:tc>
          <w:tcPr>
            <w:tcW w:w="717" w:type="dxa"/>
            <w:tcBorders>
              <w:top w:val="single" w:sz="4" w:space="0" w:color="auto"/>
              <w:left w:val="single" w:sz="4" w:space="0" w:color="auto"/>
              <w:bottom w:val="single" w:sz="4" w:space="0" w:color="auto"/>
              <w:right w:val="single" w:sz="4" w:space="0" w:color="auto"/>
            </w:tcBorders>
            <w:shd w:val="clear" w:color="000000" w:fill="FCB379"/>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0.75</w:t>
            </w:r>
          </w:p>
        </w:tc>
        <w:tc>
          <w:tcPr>
            <w:tcW w:w="717" w:type="dxa"/>
            <w:tcBorders>
              <w:top w:val="single" w:sz="4" w:space="0" w:color="auto"/>
              <w:left w:val="single" w:sz="4" w:space="0" w:color="auto"/>
              <w:bottom w:val="single" w:sz="4" w:space="0" w:color="auto"/>
              <w:right w:val="single" w:sz="4" w:space="0" w:color="auto"/>
            </w:tcBorders>
            <w:shd w:val="clear" w:color="000000" w:fill="FBAD78"/>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717" w:type="dxa"/>
            <w:tcBorders>
              <w:top w:val="single" w:sz="4" w:space="0" w:color="auto"/>
              <w:left w:val="single" w:sz="4" w:space="0" w:color="auto"/>
              <w:bottom w:val="single" w:sz="4" w:space="0" w:color="auto"/>
              <w:right w:val="single" w:sz="4" w:space="0" w:color="auto"/>
            </w:tcBorders>
            <w:shd w:val="clear" w:color="000000" w:fill="FBA376"/>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0.64</w:t>
            </w:r>
          </w:p>
        </w:tc>
        <w:tc>
          <w:tcPr>
            <w:tcW w:w="971" w:type="dxa"/>
            <w:tcBorders>
              <w:top w:val="single" w:sz="4" w:space="0" w:color="auto"/>
              <w:left w:val="single" w:sz="4" w:space="0" w:color="auto"/>
              <w:bottom w:val="single" w:sz="4" w:space="0" w:color="auto"/>
              <w:right w:val="single" w:sz="4" w:space="0" w:color="auto"/>
            </w:tcBorders>
            <w:shd w:val="clear" w:color="000000" w:fill="FBAD78"/>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1334" w:type="dxa"/>
            <w:tcBorders>
              <w:top w:val="single" w:sz="4" w:space="0" w:color="auto"/>
              <w:left w:val="single" w:sz="4" w:space="0" w:color="auto"/>
              <w:bottom w:val="single" w:sz="4" w:space="0" w:color="auto"/>
              <w:right w:val="single" w:sz="4" w:space="0" w:color="auto"/>
            </w:tcBorders>
            <w:shd w:val="clear" w:color="000000" w:fill="FCBA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0.79</w:t>
            </w:r>
          </w:p>
        </w:tc>
        <w:tc>
          <w:tcPr>
            <w:tcW w:w="1350" w:type="dxa"/>
            <w:tcBorders>
              <w:top w:val="single" w:sz="4" w:space="0" w:color="auto"/>
              <w:left w:val="single" w:sz="4" w:space="0" w:color="auto"/>
              <w:bottom w:val="single" w:sz="4" w:space="0" w:color="auto"/>
              <w:right w:val="single" w:sz="4" w:space="0" w:color="auto"/>
            </w:tcBorders>
            <w:shd w:val="clear" w:color="000000" w:fill="FCB379"/>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0.75</w:t>
            </w:r>
          </w:p>
        </w:tc>
        <w:tc>
          <w:tcPr>
            <w:tcW w:w="917" w:type="dxa"/>
            <w:tcBorders>
              <w:top w:val="single" w:sz="4" w:space="0" w:color="auto"/>
              <w:left w:val="single" w:sz="4" w:space="0" w:color="auto"/>
              <w:bottom w:val="single" w:sz="4" w:space="0" w:color="auto"/>
              <w:right w:val="single" w:sz="4" w:space="0" w:color="auto"/>
            </w:tcBorders>
            <w:shd w:val="clear" w:color="000000" w:fill="FBAD78"/>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980" w:type="dxa"/>
            <w:tcBorders>
              <w:top w:val="single" w:sz="4" w:space="0" w:color="auto"/>
              <w:left w:val="single" w:sz="4" w:space="0" w:color="auto"/>
              <w:bottom w:val="single" w:sz="4" w:space="0" w:color="auto"/>
              <w:right w:val="single" w:sz="4" w:space="0" w:color="auto"/>
            </w:tcBorders>
            <w:shd w:val="clear" w:color="000000" w:fill="F8766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0.34</w:t>
            </w:r>
          </w:p>
        </w:tc>
        <w:tc>
          <w:tcPr>
            <w:tcW w:w="980" w:type="dxa"/>
            <w:tcBorders>
              <w:top w:val="single" w:sz="4" w:space="0" w:color="auto"/>
              <w:left w:val="single" w:sz="4" w:space="0" w:color="auto"/>
              <w:bottom w:val="single" w:sz="4" w:space="0" w:color="auto"/>
              <w:right w:val="single" w:sz="4" w:space="0" w:color="auto"/>
            </w:tcBorders>
            <w:shd w:val="clear" w:color="000000" w:fill="FCBE7B"/>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0.82</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25,000</w:t>
            </w:r>
          </w:p>
        </w:tc>
        <w:tc>
          <w:tcPr>
            <w:tcW w:w="718"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0.92</w:t>
            </w:r>
          </w:p>
        </w:tc>
        <w:tc>
          <w:tcPr>
            <w:tcW w:w="718"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717" w:type="dxa"/>
            <w:tcBorders>
              <w:top w:val="single" w:sz="4" w:space="0" w:color="auto"/>
              <w:left w:val="single" w:sz="4" w:space="0" w:color="auto"/>
              <w:bottom w:val="single" w:sz="4" w:space="0" w:color="auto"/>
              <w:right w:val="single" w:sz="4" w:space="0" w:color="auto"/>
            </w:tcBorders>
            <w:shd w:val="clear" w:color="000000" w:fill="FBAE78"/>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0.72</w:t>
            </w:r>
          </w:p>
        </w:tc>
        <w:tc>
          <w:tcPr>
            <w:tcW w:w="717" w:type="dxa"/>
            <w:tcBorders>
              <w:top w:val="single" w:sz="4" w:space="0" w:color="auto"/>
              <w:left w:val="single" w:sz="4" w:space="0" w:color="auto"/>
              <w:bottom w:val="single" w:sz="4" w:space="0" w:color="auto"/>
              <w:right w:val="single" w:sz="4" w:space="0" w:color="auto"/>
            </w:tcBorders>
            <w:shd w:val="clear" w:color="000000" w:fill="FCC17C"/>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717"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717" w:type="dxa"/>
            <w:tcBorders>
              <w:top w:val="single" w:sz="4" w:space="0" w:color="auto"/>
              <w:left w:val="single" w:sz="4" w:space="0" w:color="auto"/>
              <w:bottom w:val="single" w:sz="4" w:space="0" w:color="auto"/>
              <w:right w:val="single" w:sz="4" w:space="0" w:color="auto"/>
            </w:tcBorders>
            <w:shd w:val="clear" w:color="000000" w:fill="FBAE78"/>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0.72</w:t>
            </w:r>
          </w:p>
        </w:tc>
        <w:tc>
          <w:tcPr>
            <w:tcW w:w="971"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1334"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0.90</w:t>
            </w:r>
          </w:p>
        </w:tc>
        <w:tc>
          <w:tcPr>
            <w:tcW w:w="1350" w:type="dxa"/>
            <w:tcBorders>
              <w:top w:val="single" w:sz="4" w:space="0" w:color="auto"/>
              <w:left w:val="single" w:sz="4" w:space="0" w:color="auto"/>
              <w:bottom w:val="single" w:sz="4" w:space="0" w:color="auto"/>
              <w:right w:val="single" w:sz="4" w:space="0" w:color="auto"/>
            </w:tcBorders>
            <w:shd w:val="clear" w:color="000000" w:fill="FCC27C"/>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917"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980" w:type="dxa"/>
            <w:tcBorders>
              <w:top w:val="single" w:sz="4" w:space="0" w:color="auto"/>
              <w:left w:val="single" w:sz="4" w:space="0" w:color="auto"/>
              <w:bottom w:val="single" w:sz="4" w:space="0" w:color="auto"/>
              <w:right w:val="single" w:sz="4" w:space="0" w:color="auto"/>
            </w:tcBorders>
            <w:shd w:val="clear" w:color="000000" w:fill="F879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0.36</w:t>
            </w:r>
          </w:p>
        </w:tc>
        <w:tc>
          <w:tcPr>
            <w:tcW w:w="980"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0.93</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30,000</w:t>
            </w:r>
          </w:p>
        </w:tc>
        <w:tc>
          <w:tcPr>
            <w:tcW w:w="718" w:type="dxa"/>
            <w:tcBorders>
              <w:top w:val="single" w:sz="4" w:space="0" w:color="auto"/>
              <w:left w:val="single" w:sz="4" w:space="0" w:color="auto"/>
              <w:bottom w:val="single" w:sz="4" w:space="0" w:color="auto"/>
              <w:right w:val="single" w:sz="4" w:space="0" w:color="auto"/>
            </w:tcBorders>
            <w:shd w:val="clear" w:color="000000" w:fill="FE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1.02</w:t>
            </w:r>
          </w:p>
        </w:tc>
        <w:tc>
          <w:tcPr>
            <w:tcW w:w="718" w:type="dxa"/>
            <w:tcBorders>
              <w:top w:val="single" w:sz="4" w:space="0" w:color="auto"/>
              <w:left w:val="single" w:sz="4" w:space="0" w:color="auto"/>
              <w:bottom w:val="single" w:sz="4" w:space="0" w:color="auto"/>
              <w:right w:val="single" w:sz="4" w:space="0" w:color="auto"/>
            </w:tcBorders>
            <w:shd w:val="clear" w:color="000000" w:fill="FDC6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717"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0.78</w:t>
            </w:r>
          </w:p>
        </w:tc>
        <w:tc>
          <w:tcPr>
            <w:tcW w:w="717"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717" w:type="dxa"/>
            <w:tcBorders>
              <w:top w:val="single" w:sz="4" w:space="0" w:color="auto"/>
              <w:left w:val="single" w:sz="4" w:space="0" w:color="auto"/>
              <w:bottom w:val="single" w:sz="4" w:space="0" w:color="auto"/>
              <w:right w:val="single" w:sz="4" w:space="0" w:color="auto"/>
            </w:tcBorders>
            <w:shd w:val="clear" w:color="000000" w:fill="FDC6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717" w:type="dxa"/>
            <w:tcBorders>
              <w:top w:val="single" w:sz="4" w:space="0" w:color="auto"/>
              <w:left w:val="single" w:sz="4" w:space="0" w:color="auto"/>
              <w:bottom w:val="single" w:sz="4" w:space="0" w:color="auto"/>
              <w:right w:val="single" w:sz="4" w:space="0" w:color="auto"/>
            </w:tcBorders>
            <w:shd w:val="clear" w:color="000000" w:fill="FCB87A"/>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0.79</w:t>
            </w:r>
          </w:p>
        </w:tc>
        <w:tc>
          <w:tcPr>
            <w:tcW w:w="971" w:type="dxa"/>
            <w:tcBorders>
              <w:top w:val="single" w:sz="4" w:space="0" w:color="auto"/>
              <w:left w:val="single" w:sz="4" w:space="0" w:color="auto"/>
              <w:bottom w:val="single" w:sz="4" w:space="0" w:color="auto"/>
              <w:right w:val="single" w:sz="4" w:space="0" w:color="auto"/>
            </w:tcBorders>
            <w:shd w:val="clear" w:color="000000" w:fill="FDC6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1334"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0.99</w:t>
            </w:r>
          </w:p>
        </w:tc>
        <w:tc>
          <w:tcPr>
            <w:tcW w:w="1350"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917" w:type="dxa"/>
            <w:tcBorders>
              <w:top w:val="single" w:sz="4" w:space="0" w:color="auto"/>
              <w:left w:val="single" w:sz="4" w:space="0" w:color="auto"/>
              <w:bottom w:val="single" w:sz="4" w:space="0" w:color="auto"/>
              <w:right w:val="single" w:sz="4" w:space="0" w:color="auto"/>
            </w:tcBorders>
            <w:shd w:val="clear" w:color="000000" w:fill="FDC6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980" w:type="dxa"/>
            <w:tcBorders>
              <w:top w:val="single" w:sz="4" w:space="0" w:color="auto"/>
              <w:left w:val="single" w:sz="4" w:space="0" w:color="auto"/>
              <w:bottom w:val="single" w:sz="4" w:space="0" w:color="auto"/>
              <w:right w:val="single" w:sz="4" w:space="0" w:color="auto"/>
            </w:tcBorders>
            <w:shd w:val="clear" w:color="000000" w:fill="F97B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0.38</w:t>
            </w:r>
          </w:p>
        </w:tc>
        <w:tc>
          <w:tcPr>
            <w:tcW w:w="980"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1.03</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35,000</w:t>
            </w:r>
          </w:p>
        </w:tc>
        <w:tc>
          <w:tcPr>
            <w:tcW w:w="718"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718"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717" w:type="dxa"/>
            <w:tcBorders>
              <w:top w:val="single" w:sz="4" w:space="0" w:color="auto"/>
              <w:left w:val="single" w:sz="4" w:space="0" w:color="auto"/>
              <w:bottom w:val="single" w:sz="4" w:space="0" w:color="auto"/>
              <w:right w:val="single" w:sz="4" w:space="0" w:color="auto"/>
            </w:tcBorders>
            <w:shd w:val="clear" w:color="000000" w:fill="FCBF7B"/>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0.83</w:t>
            </w:r>
          </w:p>
        </w:tc>
        <w:tc>
          <w:tcPr>
            <w:tcW w:w="717" w:type="dxa"/>
            <w:tcBorders>
              <w:top w:val="single" w:sz="4" w:space="0" w:color="auto"/>
              <w:left w:val="single" w:sz="4" w:space="0" w:color="auto"/>
              <w:bottom w:val="single" w:sz="4" w:space="0" w:color="auto"/>
              <w:right w:val="single" w:sz="4" w:space="0" w:color="auto"/>
            </w:tcBorders>
            <w:shd w:val="clear" w:color="000000" w:fill="FED9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1.00</w:t>
            </w:r>
          </w:p>
        </w:tc>
        <w:tc>
          <w:tcPr>
            <w:tcW w:w="717"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717" w:type="dxa"/>
            <w:tcBorders>
              <w:top w:val="single" w:sz="4" w:space="0" w:color="auto"/>
              <w:left w:val="single" w:sz="4" w:space="0" w:color="auto"/>
              <w:bottom w:val="single" w:sz="4" w:space="0" w:color="auto"/>
              <w:right w:val="single" w:sz="4" w:space="0" w:color="auto"/>
            </w:tcBorders>
            <w:shd w:val="clear" w:color="000000" w:fill="FCC17C"/>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971"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1334"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1350"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917"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980" w:type="dxa"/>
            <w:tcBorders>
              <w:top w:val="single" w:sz="4" w:space="0" w:color="auto"/>
              <w:left w:val="single" w:sz="4" w:space="0" w:color="auto"/>
              <w:bottom w:val="single" w:sz="4" w:space="0" w:color="auto"/>
              <w:right w:val="single" w:sz="4" w:space="0" w:color="auto"/>
            </w:tcBorders>
            <w:shd w:val="clear" w:color="000000" w:fill="F97D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0.38</w:t>
            </w:r>
          </w:p>
        </w:tc>
        <w:tc>
          <w:tcPr>
            <w:tcW w:w="980" w:type="dxa"/>
            <w:tcBorders>
              <w:top w:val="single" w:sz="4" w:space="0" w:color="auto"/>
              <w:left w:val="single" w:sz="4" w:space="0" w:color="auto"/>
              <w:bottom w:val="single" w:sz="4" w:space="0" w:color="auto"/>
              <w:right w:val="single" w:sz="4" w:space="0" w:color="auto"/>
            </w:tcBorders>
            <w:shd w:val="clear" w:color="000000" w:fill="FEE9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40,000</w:t>
            </w:r>
          </w:p>
        </w:tc>
        <w:tc>
          <w:tcPr>
            <w:tcW w:w="718"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1.21</w:t>
            </w:r>
          </w:p>
        </w:tc>
        <w:tc>
          <w:tcPr>
            <w:tcW w:w="718"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717" w:type="dxa"/>
            <w:tcBorders>
              <w:top w:val="single" w:sz="4" w:space="0" w:color="auto"/>
              <w:left w:val="single" w:sz="4" w:space="0" w:color="auto"/>
              <w:bottom w:val="single" w:sz="4" w:space="0" w:color="auto"/>
              <w:right w:val="single" w:sz="4" w:space="0" w:color="auto"/>
            </w:tcBorders>
            <w:shd w:val="clear" w:color="000000" w:fill="FDC6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717"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717"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717"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0.90</w:t>
            </w:r>
          </w:p>
        </w:tc>
        <w:tc>
          <w:tcPr>
            <w:tcW w:w="971"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1334"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1.15</w:t>
            </w:r>
          </w:p>
        </w:tc>
        <w:tc>
          <w:tcPr>
            <w:tcW w:w="1350"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1.08</w:t>
            </w:r>
          </w:p>
        </w:tc>
        <w:tc>
          <w:tcPr>
            <w:tcW w:w="917"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980" w:type="dxa"/>
            <w:tcBorders>
              <w:top w:val="single" w:sz="4" w:space="0" w:color="auto"/>
              <w:left w:val="single" w:sz="4" w:space="0" w:color="auto"/>
              <w:bottom w:val="single" w:sz="4" w:space="0" w:color="auto"/>
              <w:right w:val="single" w:sz="4" w:space="0" w:color="auto"/>
            </w:tcBorders>
            <w:shd w:val="clear" w:color="000000" w:fill="F97D6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0.39</w:t>
            </w:r>
          </w:p>
        </w:tc>
        <w:tc>
          <w:tcPr>
            <w:tcW w:w="980" w:type="dxa"/>
            <w:tcBorders>
              <w:top w:val="single" w:sz="4" w:space="0" w:color="auto"/>
              <w:left w:val="single" w:sz="4" w:space="0" w:color="auto"/>
              <w:bottom w:val="single" w:sz="4" w:space="0" w:color="auto"/>
              <w:right w:val="single" w:sz="4" w:space="0" w:color="auto"/>
            </w:tcBorders>
            <w:shd w:val="clear" w:color="000000" w:fill="F2E8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1.20</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45,000</w:t>
            </w:r>
          </w:p>
        </w:tc>
        <w:tc>
          <w:tcPr>
            <w:tcW w:w="718"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1.29</w:t>
            </w:r>
          </w:p>
        </w:tc>
        <w:tc>
          <w:tcPr>
            <w:tcW w:w="718"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717"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0.92</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717"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717"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971"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1334"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1.22</w:t>
            </w:r>
          </w:p>
        </w:tc>
        <w:tc>
          <w:tcPr>
            <w:tcW w:w="1350" w:type="dxa"/>
            <w:tcBorders>
              <w:top w:val="single" w:sz="4" w:space="0" w:color="auto"/>
              <w:left w:val="single" w:sz="4" w:space="0" w:color="auto"/>
              <w:bottom w:val="single" w:sz="4" w:space="0" w:color="auto"/>
              <w:right w:val="single" w:sz="4" w:space="0" w:color="auto"/>
            </w:tcBorders>
            <w:shd w:val="clear" w:color="000000" w:fill="FCEA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917"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980" w:type="dxa"/>
            <w:tcBorders>
              <w:top w:val="single" w:sz="4" w:space="0" w:color="auto"/>
              <w:left w:val="single" w:sz="4" w:space="0" w:color="auto"/>
              <w:bottom w:val="single" w:sz="4" w:space="0" w:color="auto"/>
              <w:right w:val="single" w:sz="4" w:space="0" w:color="auto"/>
            </w:tcBorders>
            <w:shd w:val="clear" w:color="000000" w:fill="F97D6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0.39</w:t>
            </w:r>
          </w:p>
        </w:tc>
        <w:tc>
          <w:tcPr>
            <w:tcW w:w="980"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1.27</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50,000</w:t>
            </w:r>
          </w:p>
        </w:tc>
        <w:tc>
          <w:tcPr>
            <w:tcW w:w="718" w:type="dxa"/>
            <w:tcBorders>
              <w:top w:val="single" w:sz="4" w:space="0" w:color="auto"/>
              <w:left w:val="single" w:sz="4" w:space="0" w:color="auto"/>
              <w:bottom w:val="single" w:sz="4" w:space="0" w:color="auto"/>
              <w:right w:val="single" w:sz="4" w:space="0" w:color="auto"/>
            </w:tcBorders>
            <w:shd w:val="clear" w:color="000000" w:fill="D3DF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1.37</w:t>
            </w:r>
          </w:p>
        </w:tc>
        <w:tc>
          <w:tcPr>
            <w:tcW w:w="71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717"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0.96</w:t>
            </w:r>
          </w:p>
        </w:tc>
        <w:tc>
          <w:tcPr>
            <w:tcW w:w="717" w:type="dxa"/>
            <w:tcBorders>
              <w:top w:val="single" w:sz="4" w:space="0" w:color="auto"/>
              <w:left w:val="single" w:sz="4" w:space="0" w:color="auto"/>
              <w:bottom w:val="single" w:sz="4" w:space="0" w:color="auto"/>
              <w:right w:val="single" w:sz="4" w:space="0" w:color="auto"/>
            </w:tcBorders>
            <w:shd w:val="clear" w:color="000000" w:fill="F3E8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1.19</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717"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0.99</w:t>
            </w:r>
          </w:p>
        </w:tc>
        <w:tc>
          <w:tcPr>
            <w:tcW w:w="97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1334" w:type="dxa"/>
            <w:tcBorders>
              <w:top w:val="single" w:sz="4" w:space="0" w:color="auto"/>
              <w:left w:val="single" w:sz="4" w:space="0" w:color="auto"/>
              <w:bottom w:val="single" w:sz="4" w:space="0" w:color="auto"/>
              <w:right w:val="single" w:sz="4" w:space="0" w:color="auto"/>
            </w:tcBorders>
            <w:shd w:val="clear" w:color="000000" w:fill="E2E3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1.29</w:t>
            </w:r>
          </w:p>
        </w:tc>
        <w:tc>
          <w:tcPr>
            <w:tcW w:w="1350"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1.20</w:t>
            </w:r>
          </w:p>
        </w:tc>
        <w:tc>
          <w:tcPr>
            <w:tcW w:w="917"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980" w:type="dxa"/>
            <w:tcBorders>
              <w:top w:val="single" w:sz="4" w:space="0" w:color="auto"/>
              <w:left w:val="single" w:sz="4" w:space="0" w:color="auto"/>
              <w:bottom w:val="single" w:sz="4" w:space="0" w:color="auto"/>
              <w:right w:val="single" w:sz="4" w:space="0" w:color="auto"/>
            </w:tcBorders>
            <w:shd w:val="clear" w:color="000000" w:fill="F97D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0.39</w:t>
            </w:r>
          </w:p>
        </w:tc>
        <w:tc>
          <w:tcPr>
            <w:tcW w:w="980" w:type="dxa"/>
            <w:tcBorders>
              <w:top w:val="single" w:sz="4" w:space="0" w:color="auto"/>
              <w:left w:val="single" w:sz="4" w:space="0" w:color="auto"/>
              <w:bottom w:val="single" w:sz="4" w:space="0" w:color="auto"/>
              <w:right w:val="single" w:sz="4" w:space="0" w:color="auto"/>
            </w:tcBorders>
            <w:shd w:val="clear" w:color="000000" w:fill="D8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1.34</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55,000</w:t>
            </w:r>
          </w:p>
        </w:tc>
        <w:tc>
          <w:tcPr>
            <w:tcW w:w="718" w:type="dxa"/>
            <w:tcBorders>
              <w:top w:val="single" w:sz="4" w:space="0" w:color="auto"/>
              <w:left w:val="single" w:sz="4" w:space="0" w:color="auto"/>
              <w:bottom w:val="single" w:sz="4" w:space="0" w:color="auto"/>
              <w:right w:val="single" w:sz="4" w:space="0" w:color="auto"/>
            </w:tcBorders>
            <w:shd w:val="clear" w:color="000000" w:fill="C6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1.44</w:t>
            </w:r>
          </w:p>
        </w:tc>
        <w:tc>
          <w:tcPr>
            <w:tcW w:w="718"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717"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0.99</w:t>
            </w:r>
          </w:p>
        </w:tc>
        <w:tc>
          <w:tcPr>
            <w:tcW w:w="717"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1.25</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717"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1.03</w:t>
            </w:r>
          </w:p>
        </w:tc>
        <w:tc>
          <w:tcPr>
            <w:tcW w:w="971"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1334" w:type="dxa"/>
            <w:tcBorders>
              <w:top w:val="single" w:sz="4" w:space="0" w:color="auto"/>
              <w:left w:val="single" w:sz="4" w:space="0" w:color="auto"/>
              <w:bottom w:val="single" w:sz="4" w:space="0" w:color="auto"/>
              <w:right w:val="single" w:sz="4" w:space="0" w:color="auto"/>
            </w:tcBorders>
            <w:shd w:val="clear" w:color="000000" w:fill="D7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1.35</w:t>
            </w:r>
          </w:p>
        </w:tc>
        <w:tc>
          <w:tcPr>
            <w:tcW w:w="1350"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1.26</w:t>
            </w:r>
          </w:p>
        </w:tc>
        <w:tc>
          <w:tcPr>
            <w:tcW w:w="917"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980" w:type="dxa"/>
            <w:tcBorders>
              <w:top w:val="single" w:sz="4" w:space="0" w:color="auto"/>
              <w:left w:val="single" w:sz="4" w:space="0" w:color="auto"/>
              <w:bottom w:val="single" w:sz="4" w:space="0" w:color="auto"/>
              <w:right w:val="single" w:sz="4" w:space="0" w:color="auto"/>
            </w:tcBorders>
            <w:shd w:val="clear" w:color="000000" w:fill="F97C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0.38</w:t>
            </w:r>
          </w:p>
        </w:tc>
        <w:tc>
          <w:tcPr>
            <w:tcW w:w="980" w:type="dxa"/>
            <w:tcBorders>
              <w:top w:val="single" w:sz="4" w:space="0" w:color="auto"/>
              <w:left w:val="single" w:sz="4" w:space="0" w:color="auto"/>
              <w:bottom w:val="single" w:sz="4" w:space="0" w:color="auto"/>
              <w:right w:val="single" w:sz="4" w:space="0" w:color="auto"/>
            </w:tcBorders>
            <w:shd w:val="clear" w:color="000000" w:fill="CC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1.41</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60,000</w:t>
            </w:r>
          </w:p>
        </w:tc>
        <w:tc>
          <w:tcPr>
            <w:tcW w:w="718"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1.51</w:t>
            </w:r>
          </w:p>
        </w:tc>
        <w:tc>
          <w:tcPr>
            <w:tcW w:w="718" w:type="dxa"/>
            <w:tcBorders>
              <w:top w:val="single" w:sz="4" w:space="0" w:color="auto"/>
              <w:left w:val="single" w:sz="4" w:space="0" w:color="auto"/>
              <w:bottom w:val="single" w:sz="4" w:space="0" w:color="auto"/>
              <w:right w:val="single" w:sz="4" w:space="0" w:color="auto"/>
            </w:tcBorders>
            <w:shd w:val="clear" w:color="000000" w:fill="EEE7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1.22</w:t>
            </w:r>
          </w:p>
        </w:tc>
        <w:tc>
          <w:tcPr>
            <w:tcW w:w="717" w:type="dxa"/>
            <w:tcBorders>
              <w:top w:val="single" w:sz="4" w:space="0" w:color="auto"/>
              <w:left w:val="single" w:sz="4" w:space="0" w:color="auto"/>
              <w:bottom w:val="single" w:sz="4" w:space="0" w:color="auto"/>
              <w:right w:val="single" w:sz="4" w:space="0" w:color="auto"/>
            </w:tcBorders>
            <w:shd w:val="clear" w:color="000000" w:fill="FE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1.02</w:t>
            </w:r>
          </w:p>
        </w:tc>
        <w:tc>
          <w:tcPr>
            <w:tcW w:w="717" w:type="dxa"/>
            <w:tcBorders>
              <w:top w:val="single" w:sz="4" w:space="0" w:color="auto"/>
              <w:left w:val="single" w:sz="4" w:space="0" w:color="auto"/>
              <w:bottom w:val="single" w:sz="4" w:space="0" w:color="auto"/>
              <w:right w:val="single" w:sz="4" w:space="0" w:color="auto"/>
            </w:tcBorders>
            <w:shd w:val="clear" w:color="000000" w:fill="E0E2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1.30</w:t>
            </w:r>
          </w:p>
        </w:tc>
        <w:tc>
          <w:tcPr>
            <w:tcW w:w="717" w:type="dxa"/>
            <w:tcBorders>
              <w:top w:val="single" w:sz="4" w:space="0" w:color="auto"/>
              <w:left w:val="single" w:sz="4" w:space="0" w:color="auto"/>
              <w:bottom w:val="single" w:sz="4" w:space="0" w:color="auto"/>
              <w:right w:val="single" w:sz="4" w:space="0" w:color="auto"/>
            </w:tcBorders>
            <w:shd w:val="clear" w:color="000000" w:fill="EEE7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1.22</w:t>
            </w:r>
          </w:p>
        </w:tc>
        <w:tc>
          <w:tcPr>
            <w:tcW w:w="717"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971" w:type="dxa"/>
            <w:tcBorders>
              <w:top w:val="single" w:sz="4" w:space="0" w:color="auto"/>
              <w:left w:val="single" w:sz="4" w:space="0" w:color="auto"/>
              <w:bottom w:val="single" w:sz="4" w:space="0" w:color="auto"/>
              <w:right w:val="single" w:sz="4" w:space="0" w:color="auto"/>
            </w:tcBorders>
            <w:shd w:val="clear" w:color="000000" w:fill="EEE7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1.22</w:t>
            </w:r>
          </w:p>
        </w:tc>
        <w:tc>
          <w:tcPr>
            <w:tcW w:w="1334" w:type="dxa"/>
            <w:tcBorders>
              <w:top w:val="single" w:sz="4" w:space="0" w:color="auto"/>
              <w:left w:val="single" w:sz="4" w:space="0" w:color="auto"/>
              <w:bottom w:val="single" w:sz="4" w:space="0" w:color="auto"/>
              <w:right w:val="single" w:sz="4" w:space="0" w:color="auto"/>
            </w:tcBorders>
            <w:shd w:val="clear" w:color="000000" w:fill="CC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1.40</w:t>
            </w:r>
          </w:p>
        </w:tc>
        <w:tc>
          <w:tcPr>
            <w:tcW w:w="1350"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1.31</w:t>
            </w:r>
          </w:p>
        </w:tc>
        <w:tc>
          <w:tcPr>
            <w:tcW w:w="917" w:type="dxa"/>
            <w:tcBorders>
              <w:top w:val="single" w:sz="4" w:space="0" w:color="auto"/>
              <w:left w:val="single" w:sz="4" w:space="0" w:color="auto"/>
              <w:bottom w:val="single" w:sz="4" w:space="0" w:color="auto"/>
              <w:right w:val="single" w:sz="4" w:space="0" w:color="auto"/>
            </w:tcBorders>
            <w:shd w:val="clear" w:color="000000" w:fill="EEE7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1.22</w:t>
            </w:r>
          </w:p>
        </w:tc>
        <w:tc>
          <w:tcPr>
            <w:tcW w:w="980" w:type="dxa"/>
            <w:tcBorders>
              <w:top w:val="single" w:sz="4" w:space="0" w:color="auto"/>
              <w:left w:val="single" w:sz="4" w:space="0" w:color="auto"/>
              <w:bottom w:val="single" w:sz="4" w:space="0" w:color="auto"/>
              <w:right w:val="single" w:sz="4" w:space="0" w:color="auto"/>
            </w:tcBorders>
            <w:shd w:val="clear" w:color="000000" w:fill="F87B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0.37</w:t>
            </w:r>
          </w:p>
        </w:tc>
        <w:tc>
          <w:tcPr>
            <w:tcW w:w="980" w:type="dxa"/>
            <w:tcBorders>
              <w:top w:val="single" w:sz="4" w:space="0" w:color="auto"/>
              <w:left w:val="single" w:sz="4" w:space="0" w:color="auto"/>
              <w:bottom w:val="single" w:sz="4" w:space="0" w:color="auto"/>
              <w:right w:val="single" w:sz="4" w:space="0" w:color="auto"/>
            </w:tcBorders>
            <w:shd w:val="clear" w:color="000000" w:fill="C1D9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1.47</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65,000</w:t>
            </w:r>
          </w:p>
        </w:tc>
        <w:tc>
          <w:tcPr>
            <w:tcW w:w="718" w:type="dxa"/>
            <w:tcBorders>
              <w:top w:val="single" w:sz="4" w:space="0" w:color="auto"/>
              <w:left w:val="single" w:sz="4" w:space="0" w:color="auto"/>
              <w:bottom w:val="single" w:sz="4" w:space="0" w:color="auto"/>
              <w:right w:val="single" w:sz="4" w:space="0" w:color="auto"/>
            </w:tcBorders>
            <w:shd w:val="clear" w:color="000000" w:fill="ADD4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1.58</w:t>
            </w:r>
          </w:p>
        </w:tc>
        <w:tc>
          <w:tcPr>
            <w:tcW w:w="718"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1.26</w:t>
            </w:r>
          </w:p>
        </w:tc>
        <w:tc>
          <w:tcPr>
            <w:tcW w:w="717" w:type="dxa"/>
            <w:tcBorders>
              <w:top w:val="single" w:sz="4" w:space="0" w:color="auto"/>
              <w:left w:val="single" w:sz="4" w:space="0" w:color="auto"/>
              <w:bottom w:val="single" w:sz="4" w:space="0" w:color="auto"/>
              <w:right w:val="single" w:sz="4" w:space="0" w:color="auto"/>
            </w:tcBorders>
            <w:shd w:val="clear" w:color="000000" w:fill="FEDF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1.05</w:t>
            </w:r>
          </w:p>
        </w:tc>
        <w:tc>
          <w:tcPr>
            <w:tcW w:w="717" w:type="dxa"/>
            <w:tcBorders>
              <w:top w:val="single" w:sz="4" w:space="0" w:color="auto"/>
              <w:left w:val="single" w:sz="4" w:space="0" w:color="auto"/>
              <w:bottom w:val="single" w:sz="4" w:space="0" w:color="auto"/>
              <w:right w:val="single" w:sz="4" w:space="0" w:color="auto"/>
            </w:tcBorders>
            <w:shd w:val="clear" w:color="000000" w:fill="D8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1.34</w:t>
            </w:r>
          </w:p>
        </w:tc>
        <w:tc>
          <w:tcPr>
            <w:tcW w:w="717"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1.26</w:t>
            </w:r>
          </w:p>
        </w:tc>
        <w:tc>
          <w:tcPr>
            <w:tcW w:w="717"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971"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1.26</w:t>
            </w:r>
          </w:p>
        </w:tc>
        <w:tc>
          <w:tcPr>
            <w:tcW w:w="1334" w:type="dxa"/>
            <w:tcBorders>
              <w:top w:val="single" w:sz="4" w:space="0" w:color="auto"/>
              <w:left w:val="single" w:sz="4" w:space="0" w:color="auto"/>
              <w:bottom w:val="single" w:sz="4" w:space="0" w:color="auto"/>
              <w:right w:val="single" w:sz="4" w:space="0" w:color="auto"/>
            </w:tcBorders>
            <w:shd w:val="clear" w:color="000000" w:fill="C3DA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1.46</w:t>
            </w:r>
          </w:p>
        </w:tc>
        <w:tc>
          <w:tcPr>
            <w:tcW w:w="1350" w:type="dxa"/>
            <w:tcBorders>
              <w:top w:val="single" w:sz="4" w:space="0" w:color="auto"/>
              <w:left w:val="single" w:sz="4" w:space="0" w:color="auto"/>
              <w:bottom w:val="single" w:sz="4" w:space="0" w:color="auto"/>
              <w:right w:val="single" w:sz="4" w:space="0" w:color="auto"/>
            </w:tcBorders>
            <w:shd w:val="clear" w:color="000000" w:fill="D5DF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1.36</w:t>
            </w:r>
          </w:p>
        </w:tc>
        <w:tc>
          <w:tcPr>
            <w:tcW w:w="917"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1.26</w:t>
            </w:r>
          </w:p>
        </w:tc>
        <w:tc>
          <w:tcPr>
            <w:tcW w:w="980" w:type="dxa"/>
            <w:tcBorders>
              <w:top w:val="single" w:sz="4" w:space="0" w:color="auto"/>
              <w:left w:val="single" w:sz="4" w:space="0" w:color="auto"/>
              <w:bottom w:val="single" w:sz="4" w:space="0" w:color="auto"/>
              <w:right w:val="single" w:sz="4" w:space="0" w:color="auto"/>
            </w:tcBorders>
            <w:shd w:val="clear" w:color="000000" w:fill="F8796E"/>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0.36</w:t>
            </w:r>
          </w:p>
        </w:tc>
        <w:tc>
          <w:tcPr>
            <w:tcW w:w="980" w:type="dxa"/>
            <w:tcBorders>
              <w:top w:val="single" w:sz="4" w:space="0" w:color="auto"/>
              <w:left w:val="single" w:sz="4" w:space="0" w:color="auto"/>
              <w:bottom w:val="single" w:sz="4" w:space="0" w:color="auto"/>
              <w:right w:val="single" w:sz="4" w:space="0" w:color="auto"/>
            </w:tcBorders>
            <w:shd w:val="clear" w:color="000000" w:fill="B6D6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1.52</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70,000</w:t>
            </w:r>
          </w:p>
        </w:tc>
        <w:tc>
          <w:tcPr>
            <w:tcW w:w="718" w:type="dxa"/>
            <w:tcBorders>
              <w:top w:val="single" w:sz="4" w:space="0" w:color="auto"/>
              <w:left w:val="single" w:sz="4" w:space="0" w:color="auto"/>
              <w:bottom w:val="single" w:sz="4" w:space="0" w:color="auto"/>
              <w:right w:val="single" w:sz="4" w:space="0" w:color="auto"/>
            </w:tcBorders>
            <w:shd w:val="clear" w:color="000000" w:fill="A1D0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1.64</w:t>
            </w:r>
          </w:p>
        </w:tc>
        <w:tc>
          <w:tcPr>
            <w:tcW w:w="718"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1.30</w:t>
            </w:r>
          </w:p>
        </w:tc>
        <w:tc>
          <w:tcPr>
            <w:tcW w:w="717"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717" w:type="dxa"/>
            <w:tcBorders>
              <w:top w:val="single" w:sz="4" w:space="0" w:color="auto"/>
              <w:left w:val="single" w:sz="4" w:space="0" w:color="auto"/>
              <w:bottom w:val="single" w:sz="4" w:space="0" w:color="auto"/>
              <w:right w:val="single" w:sz="4" w:space="0" w:color="auto"/>
            </w:tcBorders>
            <w:shd w:val="clear" w:color="000000" w:fill="D0DE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1.39</w:t>
            </w:r>
          </w:p>
        </w:tc>
        <w:tc>
          <w:tcPr>
            <w:tcW w:w="717"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971"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1.30</w:t>
            </w:r>
          </w:p>
        </w:tc>
        <w:tc>
          <w:tcPr>
            <w:tcW w:w="1334"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1.51</w:t>
            </w:r>
          </w:p>
        </w:tc>
        <w:tc>
          <w:tcPr>
            <w:tcW w:w="1350"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1.40</w:t>
            </w:r>
          </w:p>
        </w:tc>
        <w:tc>
          <w:tcPr>
            <w:tcW w:w="917"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1.30</w:t>
            </w:r>
          </w:p>
        </w:tc>
        <w:tc>
          <w:tcPr>
            <w:tcW w:w="980" w:type="dxa"/>
            <w:tcBorders>
              <w:top w:val="single" w:sz="4" w:space="0" w:color="auto"/>
              <w:left w:val="single" w:sz="4" w:space="0" w:color="auto"/>
              <w:bottom w:val="single" w:sz="4" w:space="0" w:color="auto"/>
              <w:right w:val="single" w:sz="4" w:space="0" w:color="auto"/>
            </w:tcBorders>
            <w:shd w:val="clear" w:color="000000" w:fill="F8786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0.35</w:t>
            </w:r>
          </w:p>
        </w:tc>
        <w:tc>
          <w:tcPr>
            <w:tcW w:w="980" w:type="dxa"/>
            <w:tcBorders>
              <w:top w:val="single" w:sz="4" w:space="0" w:color="auto"/>
              <w:left w:val="single" w:sz="4" w:space="0" w:color="auto"/>
              <w:bottom w:val="single" w:sz="4" w:space="0" w:color="auto"/>
              <w:right w:val="single" w:sz="4" w:space="0" w:color="auto"/>
            </w:tcBorders>
            <w:shd w:val="clear" w:color="000000" w:fill="ACD4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1.58</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75,000</w:t>
            </w:r>
          </w:p>
        </w:tc>
        <w:tc>
          <w:tcPr>
            <w:tcW w:w="718" w:type="dxa"/>
            <w:tcBorders>
              <w:top w:val="single" w:sz="4" w:space="0" w:color="auto"/>
              <w:left w:val="single" w:sz="4" w:space="0" w:color="auto"/>
              <w:bottom w:val="single" w:sz="4" w:space="0" w:color="auto"/>
              <w:right w:val="single" w:sz="4" w:space="0" w:color="auto"/>
            </w:tcBorders>
            <w:shd w:val="clear" w:color="000000" w:fill="96CD7E"/>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1.70</w:t>
            </w:r>
          </w:p>
        </w:tc>
        <w:tc>
          <w:tcPr>
            <w:tcW w:w="718"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1.34</w:t>
            </w:r>
          </w:p>
        </w:tc>
        <w:tc>
          <w:tcPr>
            <w:tcW w:w="717" w:type="dxa"/>
            <w:tcBorders>
              <w:top w:val="single" w:sz="4" w:space="0" w:color="auto"/>
              <w:left w:val="single" w:sz="4" w:space="0" w:color="auto"/>
              <w:bottom w:val="single" w:sz="4" w:space="0" w:color="auto"/>
              <w:right w:val="single" w:sz="4" w:space="0" w:color="auto"/>
            </w:tcBorders>
            <w:shd w:val="clear" w:color="000000" w:fill="FEE5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1.09</w:t>
            </w:r>
          </w:p>
        </w:tc>
        <w:tc>
          <w:tcPr>
            <w:tcW w:w="717" w:type="dxa"/>
            <w:tcBorders>
              <w:top w:val="single" w:sz="4" w:space="0" w:color="auto"/>
              <w:left w:val="single" w:sz="4" w:space="0" w:color="auto"/>
              <w:bottom w:val="single" w:sz="4" w:space="0" w:color="auto"/>
              <w:right w:val="single" w:sz="4" w:space="0" w:color="auto"/>
            </w:tcBorders>
            <w:shd w:val="clear" w:color="000000" w:fill="C8DC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1.43</w:t>
            </w:r>
          </w:p>
        </w:tc>
        <w:tc>
          <w:tcPr>
            <w:tcW w:w="717"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1.34</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971"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1.34</w:t>
            </w:r>
          </w:p>
        </w:tc>
        <w:tc>
          <w:tcPr>
            <w:tcW w:w="1334" w:type="dxa"/>
            <w:tcBorders>
              <w:top w:val="single" w:sz="4" w:space="0" w:color="auto"/>
              <w:left w:val="single" w:sz="4" w:space="0" w:color="auto"/>
              <w:bottom w:val="single" w:sz="4" w:space="0" w:color="auto"/>
              <w:right w:val="single" w:sz="4" w:space="0" w:color="auto"/>
            </w:tcBorders>
            <w:shd w:val="clear" w:color="000000" w:fill="B1D5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1.55</w:t>
            </w:r>
          </w:p>
        </w:tc>
        <w:tc>
          <w:tcPr>
            <w:tcW w:w="1350" w:type="dxa"/>
            <w:tcBorders>
              <w:top w:val="single" w:sz="4" w:space="0" w:color="auto"/>
              <w:left w:val="single" w:sz="4" w:space="0" w:color="auto"/>
              <w:bottom w:val="single" w:sz="4" w:space="0" w:color="auto"/>
              <w:right w:val="single" w:sz="4" w:space="0" w:color="auto"/>
            </w:tcBorders>
            <w:shd w:val="clear" w:color="000000" w:fill="C5DB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1.44</w:t>
            </w:r>
          </w:p>
        </w:tc>
        <w:tc>
          <w:tcPr>
            <w:tcW w:w="917"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1.34</w:t>
            </w:r>
          </w:p>
        </w:tc>
        <w:tc>
          <w:tcPr>
            <w:tcW w:w="980" w:type="dxa"/>
            <w:tcBorders>
              <w:top w:val="single" w:sz="4" w:space="0" w:color="auto"/>
              <w:left w:val="single" w:sz="4" w:space="0" w:color="auto"/>
              <w:bottom w:val="single" w:sz="4" w:space="0" w:color="auto"/>
              <w:right w:val="single" w:sz="4" w:space="0" w:color="auto"/>
            </w:tcBorders>
            <w:shd w:val="clear" w:color="000000" w:fill="F8766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0.34</w:t>
            </w:r>
          </w:p>
        </w:tc>
        <w:tc>
          <w:tcPr>
            <w:tcW w:w="980" w:type="dxa"/>
            <w:tcBorders>
              <w:top w:val="single" w:sz="4" w:space="0" w:color="auto"/>
              <w:left w:val="single" w:sz="4" w:space="0" w:color="auto"/>
              <w:bottom w:val="single" w:sz="4" w:space="0" w:color="auto"/>
              <w:right w:val="single" w:sz="4" w:space="0" w:color="auto"/>
            </w:tcBorders>
            <w:shd w:val="clear" w:color="000000" w:fill="A3D1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1.63</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80,000</w:t>
            </w:r>
          </w:p>
        </w:tc>
        <w:tc>
          <w:tcPr>
            <w:tcW w:w="718" w:type="dxa"/>
            <w:tcBorders>
              <w:top w:val="single" w:sz="4" w:space="0" w:color="auto"/>
              <w:left w:val="single" w:sz="4" w:space="0" w:color="auto"/>
              <w:bottom w:val="single" w:sz="4" w:space="0" w:color="auto"/>
              <w:right w:val="single" w:sz="4" w:space="0" w:color="auto"/>
            </w:tcBorders>
            <w:shd w:val="clear" w:color="000000" w:fill="8BCA7E"/>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1.76</w:t>
            </w:r>
          </w:p>
        </w:tc>
        <w:tc>
          <w:tcPr>
            <w:tcW w:w="718"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1.37</w:t>
            </w:r>
          </w:p>
        </w:tc>
        <w:tc>
          <w:tcPr>
            <w:tcW w:w="717"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717" w:type="dxa"/>
            <w:tcBorders>
              <w:top w:val="single" w:sz="4" w:space="0" w:color="auto"/>
              <w:left w:val="single" w:sz="4" w:space="0" w:color="auto"/>
              <w:bottom w:val="single" w:sz="4" w:space="0" w:color="auto"/>
              <w:right w:val="single" w:sz="4" w:space="0" w:color="auto"/>
            </w:tcBorders>
            <w:shd w:val="clear" w:color="000000" w:fill="C1DA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1.46</w:t>
            </w:r>
          </w:p>
        </w:tc>
        <w:tc>
          <w:tcPr>
            <w:tcW w:w="717"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1.37</w:t>
            </w:r>
          </w:p>
        </w:tc>
        <w:tc>
          <w:tcPr>
            <w:tcW w:w="717" w:type="dxa"/>
            <w:tcBorders>
              <w:top w:val="single" w:sz="4" w:space="0" w:color="auto"/>
              <w:left w:val="single" w:sz="4" w:space="0" w:color="auto"/>
              <w:bottom w:val="single" w:sz="4" w:space="0" w:color="auto"/>
              <w:right w:val="single" w:sz="4" w:space="0" w:color="auto"/>
            </w:tcBorders>
            <w:shd w:val="clear" w:color="000000" w:fill="F3E8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1.19</w:t>
            </w:r>
          </w:p>
        </w:tc>
        <w:tc>
          <w:tcPr>
            <w:tcW w:w="971"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1.37</w:t>
            </w:r>
          </w:p>
        </w:tc>
        <w:tc>
          <w:tcPr>
            <w:tcW w:w="1334" w:type="dxa"/>
            <w:tcBorders>
              <w:top w:val="single" w:sz="4" w:space="0" w:color="auto"/>
              <w:left w:val="single" w:sz="4" w:space="0" w:color="auto"/>
              <w:bottom w:val="single" w:sz="4" w:space="0" w:color="auto"/>
              <w:right w:val="single" w:sz="4" w:space="0" w:color="auto"/>
            </w:tcBorders>
            <w:shd w:val="clear" w:color="000000" w:fill="A8D2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1.60</w:t>
            </w:r>
          </w:p>
        </w:tc>
        <w:tc>
          <w:tcPr>
            <w:tcW w:w="1350" w:type="dxa"/>
            <w:tcBorders>
              <w:top w:val="single" w:sz="4" w:space="0" w:color="auto"/>
              <w:left w:val="single" w:sz="4" w:space="0" w:color="auto"/>
              <w:bottom w:val="single" w:sz="4" w:space="0" w:color="auto"/>
              <w:right w:val="single" w:sz="4" w:space="0" w:color="auto"/>
            </w:tcBorders>
            <w:shd w:val="clear" w:color="000000" w:fill="BED8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1.48</w:t>
            </w:r>
          </w:p>
        </w:tc>
        <w:tc>
          <w:tcPr>
            <w:tcW w:w="917"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1.37</w:t>
            </w:r>
          </w:p>
        </w:tc>
        <w:tc>
          <w:tcPr>
            <w:tcW w:w="980" w:type="dxa"/>
            <w:tcBorders>
              <w:top w:val="single" w:sz="4" w:space="0" w:color="auto"/>
              <w:left w:val="single" w:sz="4" w:space="0" w:color="auto"/>
              <w:bottom w:val="single" w:sz="4" w:space="0" w:color="auto"/>
              <w:right w:val="single" w:sz="4" w:space="0" w:color="auto"/>
            </w:tcBorders>
            <w:shd w:val="clear" w:color="000000" w:fill="F8736D"/>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0.32</w:t>
            </w:r>
          </w:p>
        </w:tc>
        <w:tc>
          <w:tcPr>
            <w:tcW w:w="980" w:type="dxa"/>
            <w:tcBorders>
              <w:top w:val="single" w:sz="4" w:space="0" w:color="auto"/>
              <w:left w:val="single" w:sz="4" w:space="0" w:color="auto"/>
              <w:bottom w:val="single" w:sz="4" w:space="0" w:color="auto"/>
              <w:right w:val="single" w:sz="4" w:space="0" w:color="auto"/>
            </w:tcBorders>
            <w:shd w:val="clear" w:color="000000" w:fill="9ACE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1.68</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85,000</w:t>
            </w:r>
          </w:p>
        </w:tc>
        <w:tc>
          <w:tcPr>
            <w:tcW w:w="718" w:type="dxa"/>
            <w:tcBorders>
              <w:top w:val="single" w:sz="4" w:space="0" w:color="auto"/>
              <w:left w:val="single" w:sz="4" w:space="0" w:color="auto"/>
              <w:bottom w:val="single" w:sz="4" w:space="0" w:color="auto"/>
              <w:right w:val="single" w:sz="4" w:space="0" w:color="auto"/>
            </w:tcBorders>
            <w:shd w:val="clear" w:color="000000" w:fill="80C77D"/>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1.82</w:t>
            </w:r>
          </w:p>
        </w:tc>
        <w:tc>
          <w:tcPr>
            <w:tcW w:w="718"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1.40</w:t>
            </w:r>
          </w:p>
        </w:tc>
        <w:tc>
          <w:tcPr>
            <w:tcW w:w="717"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717" w:type="dxa"/>
            <w:tcBorders>
              <w:top w:val="single" w:sz="4" w:space="0" w:color="auto"/>
              <w:left w:val="single" w:sz="4" w:space="0" w:color="auto"/>
              <w:bottom w:val="single" w:sz="4" w:space="0" w:color="auto"/>
              <w:right w:val="single" w:sz="4" w:space="0" w:color="auto"/>
            </w:tcBorders>
            <w:shd w:val="clear" w:color="000000" w:fill="BBD8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1.50</w:t>
            </w:r>
          </w:p>
        </w:tc>
        <w:tc>
          <w:tcPr>
            <w:tcW w:w="717"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1.40</w:t>
            </w:r>
          </w:p>
        </w:tc>
        <w:tc>
          <w:tcPr>
            <w:tcW w:w="717"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1.22</w:t>
            </w:r>
          </w:p>
        </w:tc>
        <w:tc>
          <w:tcPr>
            <w:tcW w:w="971"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1.40</w:t>
            </w:r>
          </w:p>
        </w:tc>
        <w:tc>
          <w:tcPr>
            <w:tcW w:w="1334" w:type="dxa"/>
            <w:tcBorders>
              <w:top w:val="single" w:sz="4" w:space="0" w:color="auto"/>
              <w:left w:val="single" w:sz="4" w:space="0" w:color="auto"/>
              <w:bottom w:val="single" w:sz="4" w:space="0" w:color="auto"/>
              <w:right w:val="single" w:sz="4" w:space="0" w:color="auto"/>
            </w:tcBorders>
            <w:shd w:val="clear" w:color="000000" w:fill="A1D0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1.64</w:t>
            </w:r>
          </w:p>
        </w:tc>
        <w:tc>
          <w:tcPr>
            <w:tcW w:w="1350" w:type="dxa"/>
            <w:tcBorders>
              <w:top w:val="single" w:sz="4" w:space="0" w:color="auto"/>
              <w:left w:val="single" w:sz="4" w:space="0" w:color="auto"/>
              <w:bottom w:val="single" w:sz="4" w:space="0" w:color="auto"/>
              <w:right w:val="single" w:sz="4" w:space="0" w:color="auto"/>
            </w:tcBorders>
            <w:shd w:val="clear" w:color="000000" w:fill="B7D7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1.52</w:t>
            </w:r>
          </w:p>
        </w:tc>
        <w:tc>
          <w:tcPr>
            <w:tcW w:w="917"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1.40</w:t>
            </w:r>
          </w:p>
        </w:tc>
        <w:tc>
          <w:tcPr>
            <w:tcW w:w="980" w:type="dxa"/>
            <w:tcBorders>
              <w:top w:val="single" w:sz="4" w:space="0" w:color="auto"/>
              <w:left w:val="single" w:sz="4" w:space="0" w:color="auto"/>
              <w:bottom w:val="single" w:sz="4" w:space="0" w:color="auto"/>
              <w:right w:val="single" w:sz="4" w:space="0" w:color="auto"/>
            </w:tcBorders>
            <w:shd w:val="clear" w:color="000000" w:fill="F8716C"/>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0.30</w:t>
            </w:r>
          </w:p>
        </w:tc>
        <w:tc>
          <w:tcPr>
            <w:tcW w:w="980" w:type="dxa"/>
            <w:tcBorders>
              <w:top w:val="single" w:sz="4" w:space="0" w:color="auto"/>
              <w:left w:val="single" w:sz="4" w:space="0" w:color="auto"/>
              <w:bottom w:val="single" w:sz="4" w:space="0" w:color="auto"/>
              <w:right w:val="single" w:sz="4" w:space="0" w:color="auto"/>
            </w:tcBorders>
            <w:shd w:val="clear" w:color="000000" w:fill="91CC7E"/>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1.73</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90,000</w:t>
            </w:r>
          </w:p>
        </w:tc>
        <w:tc>
          <w:tcPr>
            <w:tcW w:w="718" w:type="dxa"/>
            <w:tcBorders>
              <w:top w:val="single" w:sz="4" w:space="0" w:color="auto"/>
              <w:left w:val="single" w:sz="4" w:space="0" w:color="auto"/>
              <w:bottom w:val="single" w:sz="4" w:space="0" w:color="auto"/>
              <w:right w:val="single" w:sz="4" w:space="0" w:color="auto"/>
            </w:tcBorders>
            <w:shd w:val="clear" w:color="000000" w:fill="76C47D"/>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1.87</w:t>
            </w:r>
          </w:p>
        </w:tc>
        <w:tc>
          <w:tcPr>
            <w:tcW w:w="718"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1.43</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717" w:type="dxa"/>
            <w:tcBorders>
              <w:top w:val="single" w:sz="4" w:space="0" w:color="auto"/>
              <w:left w:val="single" w:sz="4" w:space="0" w:color="auto"/>
              <w:bottom w:val="single" w:sz="4" w:space="0" w:color="auto"/>
              <w:right w:val="single" w:sz="4" w:space="0" w:color="auto"/>
            </w:tcBorders>
            <w:shd w:val="clear" w:color="000000" w:fill="B5D6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1.53</w:t>
            </w:r>
          </w:p>
        </w:tc>
        <w:tc>
          <w:tcPr>
            <w:tcW w:w="717"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1.43</w:t>
            </w:r>
          </w:p>
        </w:tc>
        <w:tc>
          <w:tcPr>
            <w:tcW w:w="717" w:type="dxa"/>
            <w:tcBorders>
              <w:top w:val="single" w:sz="4" w:space="0" w:color="auto"/>
              <w:left w:val="single" w:sz="4" w:space="0" w:color="auto"/>
              <w:bottom w:val="single" w:sz="4" w:space="0" w:color="auto"/>
              <w:right w:val="single" w:sz="4" w:space="0" w:color="auto"/>
            </w:tcBorders>
            <w:shd w:val="clear" w:color="000000" w:fill="EAE5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1.24</w:t>
            </w:r>
          </w:p>
        </w:tc>
        <w:tc>
          <w:tcPr>
            <w:tcW w:w="971"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1.43</w:t>
            </w:r>
          </w:p>
        </w:tc>
        <w:tc>
          <w:tcPr>
            <w:tcW w:w="1334" w:type="dxa"/>
            <w:tcBorders>
              <w:top w:val="single" w:sz="4" w:space="0" w:color="auto"/>
              <w:left w:val="single" w:sz="4" w:space="0" w:color="auto"/>
              <w:bottom w:val="single" w:sz="4" w:space="0" w:color="auto"/>
              <w:right w:val="single" w:sz="4" w:space="0" w:color="auto"/>
            </w:tcBorders>
            <w:shd w:val="clear" w:color="000000" w:fill="99CE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1.68</w:t>
            </w:r>
          </w:p>
        </w:tc>
        <w:tc>
          <w:tcPr>
            <w:tcW w:w="1350" w:type="dxa"/>
            <w:tcBorders>
              <w:top w:val="single" w:sz="4" w:space="0" w:color="auto"/>
              <w:left w:val="single" w:sz="4" w:space="0" w:color="auto"/>
              <w:bottom w:val="single" w:sz="4" w:space="0" w:color="auto"/>
              <w:right w:val="single" w:sz="4" w:space="0" w:color="auto"/>
            </w:tcBorders>
            <w:shd w:val="clear" w:color="000000" w:fill="B0D5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1.56</w:t>
            </w:r>
          </w:p>
        </w:tc>
        <w:tc>
          <w:tcPr>
            <w:tcW w:w="917"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1.43</w:t>
            </w:r>
          </w:p>
        </w:tc>
        <w:tc>
          <w:tcPr>
            <w:tcW w:w="980" w:type="dxa"/>
            <w:tcBorders>
              <w:top w:val="single" w:sz="4" w:space="0" w:color="auto"/>
              <w:left w:val="single" w:sz="4" w:space="0" w:color="auto"/>
              <w:bottom w:val="single" w:sz="4" w:space="0" w:color="auto"/>
              <w:right w:val="single" w:sz="4" w:space="0" w:color="auto"/>
            </w:tcBorders>
            <w:shd w:val="clear" w:color="000000" w:fill="F86E6C"/>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0.29</w:t>
            </w:r>
          </w:p>
        </w:tc>
        <w:tc>
          <w:tcPr>
            <w:tcW w:w="980" w:type="dxa"/>
            <w:tcBorders>
              <w:top w:val="single" w:sz="4" w:space="0" w:color="auto"/>
              <w:left w:val="single" w:sz="4" w:space="0" w:color="auto"/>
              <w:bottom w:val="single" w:sz="4" w:space="0" w:color="auto"/>
              <w:right w:val="single" w:sz="4" w:space="0" w:color="auto"/>
            </w:tcBorders>
            <w:shd w:val="clear" w:color="000000" w:fill="89C97E"/>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1.77</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95,000</w:t>
            </w:r>
          </w:p>
        </w:tc>
        <w:tc>
          <w:tcPr>
            <w:tcW w:w="718" w:type="dxa"/>
            <w:tcBorders>
              <w:top w:val="single" w:sz="4" w:space="0" w:color="auto"/>
              <w:left w:val="single" w:sz="4" w:space="0" w:color="auto"/>
              <w:bottom w:val="single" w:sz="4" w:space="0" w:color="auto"/>
              <w:right w:val="single" w:sz="4" w:space="0" w:color="auto"/>
            </w:tcBorders>
            <w:shd w:val="clear" w:color="000000" w:fill="6DC17C"/>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1.93</w:t>
            </w:r>
          </w:p>
        </w:tc>
        <w:tc>
          <w:tcPr>
            <w:tcW w:w="718" w:type="dxa"/>
            <w:tcBorders>
              <w:top w:val="single" w:sz="4" w:space="0" w:color="auto"/>
              <w:left w:val="single" w:sz="4" w:space="0" w:color="auto"/>
              <w:bottom w:val="single" w:sz="4" w:space="0" w:color="auto"/>
              <w:right w:val="single" w:sz="4" w:space="0" w:color="auto"/>
            </w:tcBorders>
            <w:shd w:val="clear" w:color="000000" w:fill="C2DA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1.46</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1.15</w:t>
            </w:r>
          </w:p>
        </w:tc>
        <w:tc>
          <w:tcPr>
            <w:tcW w:w="717" w:type="dxa"/>
            <w:tcBorders>
              <w:top w:val="single" w:sz="4" w:space="0" w:color="auto"/>
              <w:left w:val="single" w:sz="4" w:space="0" w:color="auto"/>
              <w:bottom w:val="single" w:sz="4" w:space="0" w:color="auto"/>
              <w:right w:val="single" w:sz="4" w:space="0" w:color="auto"/>
            </w:tcBorders>
            <w:shd w:val="clear" w:color="000000" w:fill="AFD4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1.57</w:t>
            </w:r>
          </w:p>
        </w:tc>
        <w:tc>
          <w:tcPr>
            <w:tcW w:w="717" w:type="dxa"/>
            <w:tcBorders>
              <w:top w:val="single" w:sz="4" w:space="0" w:color="auto"/>
              <w:left w:val="single" w:sz="4" w:space="0" w:color="auto"/>
              <w:bottom w:val="single" w:sz="4" w:space="0" w:color="auto"/>
              <w:right w:val="single" w:sz="4" w:space="0" w:color="auto"/>
            </w:tcBorders>
            <w:shd w:val="clear" w:color="000000" w:fill="C2DA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1.46</w:t>
            </w:r>
          </w:p>
        </w:tc>
        <w:tc>
          <w:tcPr>
            <w:tcW w:w="717" w:type="dxa"/>
            <w:tcBorders>
              <w:top w:val="single" w:sz="4" w:space="0" w:color="auto"/>
              <w:left w:val="single" w:sz="4" w:space="0" w:color="auto"/>
              <w:bottom w:val="single" w:sz="4" w:space="0" w:color="auto"/>
              <w:right w:val="single" w:sz="4" w:space="0" w:color="auto"/>
            </w:tcBorders>
            <w:shd w:val="clear" w:color="000000" w:fill="E6E4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1.27</w:t>
            </w:r>
          </w:p>
        </w:tc>
        <w:tc>
          <w:tcPr>
            <w:tcW w:w="971" w:type="dxa"/>
            <w:tcBorders>
              <w:top w:val="single" w:sz="4" w:space="0" w:color="auto"/>
              <w:left w:val="single" w:sz="4" w:space="0" w:color="auto"/>
              <w:bottom w:val="single" w:sz="4" w:space="0" w:color="auto"/>
              <w:right w:val="single" w:sz="4" w:space="0" w:color="auto"/>
            </w:tcBorders>
            <w:shd w:val="clear" w:color="000000" w:fill="C2DA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1.46</w:t>
            </w:r>
          </w:p>
        </w:tc>
        <w:tc>
          <w:tcPr>
            <w:tcW w:w="1334" w:type="dxa"/>
            <w:tcBorders>
              <w:top w:val="single" w:sz="4" w:space="0" w:color="auto"/>
              <w:left w:val="single" w:sz="4" w:space="0" w:color="auto"/>
              <w:bottom w:val="single" w:sz="4" w:space="0" w:color="auto"/>
              <w:right w:val="single" w:sz="4" w:space="0" w:color="auto"/>
            </w:tcBorders>
            <w:shd w:val="clear" w:color="000000" w:fill="92CC7E"/>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1.72</w:t>
            </w:r>
          </w:p>
        </w:tc>
        <w:tc>
          <w:tcPr>
            <w:tcW w:w="1350" w:type="dxa"/>
            <w:tcBorders>
              <w:top w:val="single" w:sz="4" w:space="0" w:color="auto"/>
              <w:left w:val="single" w:sz="4" w:space="0" w:color="auto"/>
              <w:bottom w:val="single" w:sz="4" w:space="0" w:color="auto"/>
              <w:right w:val="single" w:sz="4" w:space="0" w:color="auto"/>
            </w:tcBorders>
            <w:shd w:val="clear" w:color="000000" w:fill="AAD3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1.59</w:t>
            </w:r>
          </w:p>
        </w:tc>
        <w:tc>
          <w:tcPr>
            <w:tcW w:w="917" w:type="dxa"/>
            <w:tcBorders>
              <w:top w:val="single" w:sz="4" w:space="0" w:color="auto"/>
              <w:left w:val="single" w:sz="4" w:space="0" w:color="auto"/>
              <w:bottom w:val="single" w:sz="4" w:space="0" w:color="auto"/>
              <w:right w:val="single" w:sz="4" w:space="0" w:color="auto"/>
            </w:tcBorders>
            <w:shd w:val="clear" w:color="000000" w:fill="C2DA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1.46</w:t>
            </w:r>
          </w:p>
        </w:tc>
        <w:tc>
          <w:tcPr>
            <w:tcW w:w="980" w:type="dxa"/>
            <w:tcBorders>
              <w:top w:val="single" w:sz="4" w:space="0" w:color="auto"/>
              <w:left w:val="single" w:sz="4" w:space="0" w:color="auto"/>
              <w:bottom w:val="single" w:sz="4" w:space="0" w:color="auto"/>
              <w:right w:val="single" w:sz="4" w:space="0" w:color="auto"/>
            </w:tcBorders>
            <w:shd w:val="clear" w:color="000000" w:fill="F86B6B"/>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0.27</w:t>
            </w:r>
          </w:p>
        </w:tc>
        <w:tc>
          <w:tcPr>
            <w:tcW w:w="980" w:type="dxa"/>
            <w:tcBorders>
              <w:top w:val="single" w:sz="4" w:space="0" w:color="auto"/>
              <w:left w:val="single" w:sz="4" w:space="0" w:color="auto"/>
              <w:bottom w:val="single" w:sz="4" w:space="0" w:color="auto"/>
              <w:right w:val="single" w:sz="4" w:space="0" w:color="auto"/>
            </w:tcBorders>
            <w:shd w:val="clear" w:color="000000" w:fill="82C77D"/>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1.81</w:t>
            </w:r>
          </w:p>
        </w:tc>
      </w:tr>
      <w:tr w:rsidR="00A048EB" w:rsidRPr="00665EDB" w:rsidTr="00EF6124">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EF6124">
            <w:pPr>
              <w:jc w:val="center"/>
              <w:rPr>
                <w:rFonts w:eastAsia="Times New Roman"/>
                <w:b/>
                <w:bCs/>
                <w:color w:val="000000"/>
                <w:sz w:val="20"/>
                <w:szCs w:val="20"/>
                <w:lang w:eastAsia="zh-CN"/>
              </w:rPr>
            </w:pPr>
            <w:r w:rsidRPr="00A048EB">
              <w:rPr>
                <w:rFonts w:eastAsia="Times New Roman"/>
                <w:b/>
                <w:bCs/>
                <w:color w:val="000000"/>
                <w:sz w:val="20"/>
                <w:szCs w:val="20"/>
                <w:lang w:eastAsia="zh-CN"/>
              </w:rPr>
              <w:t>100,000</w:t>
            </w:r>
          </w:p>
        </w:tc>
        <w:tc>
          <w:tcPr>
            <w:tcW w:w="718"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1.98</w:t>
            </w:r>
          </w:p>
        </w:tc>
        <w:tc>
          <w:tcPr>
            <w:tcW w:w="718" w:type="dxa"/>
            <w:tcBorders>
              <w:top w:val="single" w:sz="4" w:space="0" w:color="auto"/>
              <w:left w:val="single" w:sz="4" w:space="0" w:color="auto"/>
              <w:bottom w:val="single" w:sz="4" w:space="0" w:color="auto"/>
              <w:right w:val="single" w:sz="4" w:space="0" w:color="auto"/>
            </w:tcBorders>
            <w:shd w:val="clear" w:color="000000" w:fill="BDD8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1.49</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1.16</w:t>
            </w:r>
          </w:p>
        </w:tc>
        <w:tc>
          <w:tcPr>
            <w:tcW w:w="717" w:type="dxa"/>
            <w:tcBorders>
              <w:top w:val="single" w:sz="4" w:space="0" w:color="auto"/>
              <w:left w:val="single" w:sz="4" w:space="0" w:color="auto"/>
              <w:bottom w:val="single" w:sz="4" w:space="0" w:color="auto"/>
              <w:right w:val="single" w:sz="4" w:space="0" w:color="auto"/>
            </w:tcBorders>
            <w:shd w:val="clear" w:color="000000" w:fill="A9D380"/>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1.60</w:t>
            </w:r>
          </w:p>
        </w:tc>
        <w:tc>
          <w:tcPr>
            <w:tcW w:w="717" w:type="dxa"/>
            <w:tcBorders>
              <w:top w:val="single" w:sz="4" w:space="0" w:color="auto"/>
              <w:left w:val="single" w:sz="4" w:space="0" w:color="auto"/>
              <w:bottom w:val="single" w:sz="4" w:space="0" w:color="auto"/>
              <w:right w:val="single" w:sz="4" w:space="0" w:color="auto"/>
            </w:tcBorders>
            <w:shd w:val="clear" w:color="000000" w:fill="BDD8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1.49</w:t>
            </w:r>
          </w:p>
        </w:tc>
        <w:tc>
          <w:tcPr>
            <w:tcW w:w="717" w:type="dxa"/>
            <w:tcBorders>
              <w:top w:val="single" w:sz="4" w:space="0" w:color="auto"/>
              <w:left w:val="single" w:sz="4" w:space="0" w:color="auto"/>
              <w:bottom w:val="single" w:sz="4" w:space="0" w:color="auto"/>
              <w:right w:val="single" w:sz="4" w:space="0" w:color="auto"/>
            </w:tcBorders>
            <w:shd w:val="clear" w:color="000000" w:fill="E2E383"/>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1.29</w:t>
            </w:r>
          </w:p>
        </w:tc>
        <w:tc>
          <w:tcPr>
            <w:tcW w:w="971" w:type="dxa"/>
            <w:tcBorders>
              <w:top w:val="single" w:sz="4" w:space="0" w:color="auto"/>
              <w:left w:val="single" w:sz="4" w:space="0" w:color="auto"/>
              <w:bottom w:val="single" w:sz="4" w:space="0" w:color="auto"/>
              <w:right w:val="single" w:sz="4" w:space="0" w:color="auto"/>
            </w:tcBorders>
            <w:shd w:val="clear" w:color="000000" w:fill="BDD8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1.49</w:t>
            </w:r>
          </w:p>
        </w:tc>
        <w:tc>
          <w:tcPr>
            <w:tcW w:w="1334" w:type="dxa"/>
            <w:tcBorders>
              <w:top w:val="single" w:sz="4" w:space="0" w:color="auto"/>
              <w:left w:val="single" w:sz="4" w:space="0" w:color="auto"/>
              <w:bottom w:val="single" w:sz="4" w:space="0" w:color="auto"/>
              <w:right w:val="single" w:sz="4" w:space="0" w:color="auto"/>
            </w:tcBorders>
            <w:shd w:val="clear" w:color="000000" w:fill="8BCA7E"/>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1.76</w:t>
            </w:r>
          </w:p>
        </w:tc>
        <w:tc>
          <w:tcPr>
            <w:tcW w:w="1350" w:type="dxa"/>
            <w:tcBorders>
              <w:top w:val="single" w:sz="4" w:space="0" w:color="auto"/>
              <w:left w:val="single" w:sz="4" w:space="0" w:color="auto"/>
              <w:bottom w:val="single" w:sz="4" w:space="0" w:color="auto"/>
              <w:right w:val="single" w:sz="4" w:space="0" w:color="auto"/>
            </w:tcBorders>
            <w:shd w:val="clear" w:color="000000" w:fill="A4D17F"/>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1.62</w:t>
            </w:r>
          </w:p>
        </w:tc>
        <w:tc>
          <w:tcPr>
            <w:tcW w:w="917" w:type="dxa"/>
            <w:tcBorders>
              <w:top w:val="single" w:sz="4" w:space="0" w:color="auto"/>
              <w:left w:val="single" w:sz="4" w:space="0" w:color="auto"/>
              <w:bottom w:val="single" w:sz="4" w:space="0" w:color="auto"/>
              <w:right w:val="single" w:sz="4" w:space="0" w:color="auto"/>
            </w:tcBorders>
            <w:shd w:val="clear" w:color="000000" w:fill="BDD881"/>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1.49</w:t>
            </w:r>
          </w:p>
        </w:tc>
        <w:tc>
          <w:tcPr>
            <w:tcW w:w="9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A048EB" w:rsidRPr="00A048EB" w:rsidRDefault="00A048EB" w:rsidP="00EF6124">
            <w:pPr>
              <w:jc w:val="center"/>
              <w:rPr>
                <w:rFonts w:eastAsia="Times New Roman"/>
                <w:color w:val="000000"/>
                <w:sz w:val="20"/>
                <w:szCs w:val="20"/>
                <w:lang w:eastAsia="zh-CN"/>
              </w:rPr>
            </w:pPr>
            <w:r w:rsidRPr="00A048EB">
              <w:rPr>
                <w:rFonts w:eastAsia="Times New Roman"/>
                <w:color w:val="000000"/>
                <w:sz w:val="20"/>
                <w:szCs w:val="20"/>
                <w:lang w:eastAsia="zh-CN"/>
              </w:rPr>
              <w:t>0.25</w:t>
            </w:r>
          </w:p>
        </w:tc>
        <w:tc>
          <w:tcPr>
            <w:tcW w:w="980" w:type="dxa"/>
            <w:tcBorders>
              <w:top w:val="single" w:sz="4" w:space="0" w:color="auto"/>
              <w:left w:val="single" w:sz="4" w:space="0" w:color="auto"/>
              <w:bottom w:val="single" w:sz="4" w:space="0" w:color="auto"/>
              <w:right w:val="single" w:sz="4" w:space="0" w:color="auto"/>
            </w:tcBorders>
            <w:shd w:val="clear" w:color="000000" w:fill="7AC57D"/>
            <w:noWrap/>
            <w:vAlign w:val="center"/>
            <w:hideMark/>
          </w:tcPr>
          <w:p w:rsidR="00A048EB" w:rsidRPr="00A048EB" w:rsidRDefault="00A048EB" w:rsidP="00EF6124">
            <w:pPr>
              <w:jc w:val="center"/>
              <w:rPr>
                <w:rFonts w:eastAsia="Times New Roman"/>
                <w:b/>
                <w:bCs/>
                <w:color w:val="FF0000"/>
                <w:sz w:val="20"/>
                <w:szCs w:val="20"/>
                <w:lang w:eastAsia="zh-CN"/>
              </w:rPr>
            </w:pPr>
            <w:r w:rsidRPr="00A048EB">
              <w:rPr>
                <w:rFonts w:eastAsia="Times New Roman"/>
                <w:b/>
                <w:bCs/>
                <w:color w:val="FF0000"/>
                <w:sz w:val="20"/>
                <w:szCs w:val="20"/>
                <w:lang w:eastAsia="zh-CN"/>
              </w:rPr>
              <w:t>1.85</w:t>
            </w:r>
          </w:p>
        </w:tc>
      </w:tr>
    </w:tbl>
    <w:p w:rsidR="00A048EB" w:rsidRPr="00A048EB" w:rsidRDefault="00A048EB" w:rsidP="00A048EB">
      <w:pPr>
        <w:rPr>
          <w:lang w:eastAsia="zh-CN"/>
        </w:rPr>
      </w:pPr>
    </w:p>
    <w:p w:rsidR="005A1805" w:rsidRDefault="005A1805" w:rsidP="005A1805">
      <w:pPr>
        <w:pStyle w:val="Heading3"/>
      </w:pPr>
      <w:bookmarkStart w:id="533" w:name="_Toc424719157"/>
      <w:r>
        <w:t>Six-Lane Freeway Segments</w:t>
      </w:r>
      <w:bookmarkEnd w:id="533"/>
    </w:p>
    <w:p w:rsidR="00EA5FFA" w:rsidRPr="004C7346" w:rsidRDefault="00EA5FFA" w:rsidP="00EA5FFA">
      <w:pPr>
        <w:spacing w:after="100" w:afterAutospacing="1"/>
        <w:rPr>
          <w:szCs w:val="24"/>
          <w:lang w:eastAsia="zh-CN"/>
        </w:rPr>
      </w:pPr>
      <w:r w:rsidRPr="004C7346">
        <w:rPr>
          <w:szCs w:val="24"/>
          <w:lang w:eastAsia="zh-CN"/>
        </w:rPr>
        <w:t>F</w:t>
      </w:r>
      <w:r>
        <w:rPr>
          <w:szCs w:val="24"/>
          <w:lang w:eastAsia="zh-CN"/>
        </w:rPr>
        <w:t>or six</w:t>
      </w:r>
      <w:r w:rsidRPr="004C7346">
        <w:rPr>
          <w:szCs w:val="24"/>
          <w:lang w:eastAsia="zh-CN"/>
        </w:rPr>
        <w:t xml:space="preserve">-lane freeway/segments, lighting is recommended </w:t>
      </w:r>
      <w:r>
        <w:rPr>
          <w:szCs w:val="24"/>
          <w:lang w:eastAsia="zh-CN"/>
        </w:rPr>
        <w:t>under the following scenarios:</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All conditions with AADT &gt; 90,000</w:t>
      </w:r>
      <w:r w:rsidR="007E7350">
        <w:rPr>
          <w:rFonts w:ascii="Times New Roman" w:hAnsi="Times New Roman"/>
          <w:sz w:val="24"/>
          <w:szCs w:val="24"/>
        </w:rPr>
        <w:t>;</w:t>
      </w:r>
    </w:p>
    <w:p w:rsidR="00EA5FFA" w:rsidRPr="004C7346" w:rsidRDefault="00EA5FFA"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lastRenderedPageBreak/>
        <w:t xml:space="preserve">AADT &gt; </w:t>
      </w:r>
      <w:r>
        <w:rPr>
          <w:rFonts w:ascii="Times New Roman" w:hAnsi="Times New Roman"/>
          <w:sz w:val="24"/>
          <w:szCs w:val="24"/>
        </w:rPr>
        <w:t>7</w:t>
      </w:r>
      <w:r w:rsidRPr="004C7346">
        <w:rPr>
          <w:rFonts w:ascii="Times New Roman" w:hAnsi="Times New Roman"/>
          <w:sz w:val="24"/>
          <w:szCs w:val="24"/>
        </w:rPr>
        <w:t>0,000 with 4</w:t>
      </w:r>
      <w:r>
        <w:rPr>
          <w:rFonts w:ascii="Times New Roman" w:hAnsi="Times New Roman"/>
          <w:sz w:val="24"/>
          <w:szCs w:val="24"/>
        </w:rPr>
        <w:t>-</w:t>
      </w:r>
      <w:r w:rsidRPr="004C7346">
        <w:rPr>
          <w:rFonts w:ascii="Times New Roman" w:hAnsi="Times New Roman"/>
          <w:sz w:val="24"/>
          <w:szCs w:val="24"/>
        </w:rPr>
        <w:t>ft left shoulder</w:t>
      </w:r>
      <w:r w:rsidR="007E7350">
        <w:rPr>
          <w:rFonts w:ascii="Times New Roman" w:hAnsi="Times New Roman"/>
          <w:sz w:val="24"/>
          <w:szCs w:val="24"/>
        </w:rPr>
        <w:t>;</w:t>
      </w:r>
    </w:p>
    <w:p w:rsidR="00EA5FFA" w:rsidRPr="004C7346" w:rsidRDefault="00EA5FFA"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t xml:space="preserve">AADT &gt; </w:t>
      </w:r>
      <w:r>
        <w:rPr>
          <w:rFonts w:ascii="Times New Roman" w:hAnsi="Times New Roman"/>
          <w:sz w:val="24"/>
          <w:szCs w:val="24"/>
        </w:rPr>
        <w:t>70</w:t>
      </w:r>
      <w:r w:rsidRPr="004C7346">
        <w:rPr>
          <w:rFonts w:ascii="Times New Roman" w:hAnsi="Times New Roman"/>
          <w:sz w:val="24"/>
          <w:szCs w:val="24"/>
        </w:rPr>
        <w:t>,</w:t>
      </w:r>
      <w:r>
        <w:rPr>
          <w:rFonts w:ascii="Times New Roman" w:hAnsi="Times New Roman"/>
          <w:sz w:val="24"/>
          <w:szCs w:val="24"/>
        </w:rPr>
        <w:t>000 with 4-</w:t>
      </w:r>
      <w:r w:rsidRPr="004C7346">
        <w:rPr>
          <w:rFonts w:ascii="Times New Roman" w:hAnsi="Times New Roman"/>
          <w:sz w:val="24"/>
          <w:szCs w:val="24"/>
        </w:rPr>
        <w:t xml:space="preserve">ft </w:t>
      </w:r>
      <w:r>
        <w:rPr>
          <w:rFonts w:ascii="Times New Roman" w:hAnsi="Times New Roman"/>
          <w:sz w:val="24"/>
          <w:szCs w:val="24"/>
        </w:rPr>
        <w:t xml:space="preserve">right </w:t>
      </w:r>
      <w:r w:rsidRPr="004C7346">
        <w:rPr>
          <w:rFonts w:ascii="Times New Roman" w:hAnsi="Times New Roman"/>
          <w:sz w:val="24"/>
          <w:szCs w:val="24"/>
        </w:rPr>
        <w:t>shoulder</w:t>
      </w:r>
      <w:r w:rsidR="007E7350">
        <w:rPr>
          <w:rFonts w:ascii="Times New Roman" w:hAnsi="Times New Roman"/>
          <w:sz w:val="24"/>
          <w:szCs w:val="24"/>
        </w:rPr>
        <w:t>;</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AADT &gt; 60,000 with 3000-ft radius curve</w:t>
      </w:r>
      <w:r w:rsidR="007E7350">
        <w:rPr>
          <w:rFonts w:ascii="Times New Roman" w:hAnsi="Times New Roman"/>
          <w:sz w:val="24"/>
          <w:szCs w:val="24"/>
        </w:rPr>
        <w:t>;</w:t>
      </w:r>
    </w:p>
    <w:p w:rsidR="00EA5FFA" w:rsidRDefault="00EA5FFA" w:rsidP="00016CD2">
      <w:pPr>
        <w:pStyle w:val="ListParagraph"/>
        <w:numPr>
          <w:ilvl w:val="0"/>
          <w:numId w:val="53"/>
        </w:numPr>
        <w:rPr>
          <w:rFonts w:ascii="Times New Roman" w:hAnsi="Times New Roman"/>
          <w:sz w:val="24"/>
          <w:szCs w:val="24"/>
        </w:rPr>
      </w:pPr>
      <w:r w:rsidRPr="00EA5FFA">
        <w:rPr>
          <w:rFonts w:ascii="Times New Roman" w:hAnsi="Times New Roman"/>
          <w:sz w:val="24"/>
          <w:szCs w:val="24"/>
        </w:rPr>
        <w:t>AADT &gt; 7</w:t>
      </w:r>
      <w:r>
        <w:rPr>
          <w:rFonts w:ascii="Times New Roman" w:hAnsi="Times New Roman"/>
          <w:sz w:val="24"/>
          <w:szCs w:val="24"/>
        </w:rPr>
        <w:t>0</w:t>
      </w:r>
      <w:r w:rsidRPr="00EA5FFA">
        <w:rPr>
          <w:rFonts w:ascii="Times New Roman" w:hAnsi="Times New Roman"/>
          <w:sz w:val="24"/>
          <w:szCs w:val="24"/>
        </w:rPr>
        <w:t>,000 with 6</w:t>
      </w:r>
      <w:r>
        <w:rPr>
          <w:rFonts w:ascii="Times New Roman" w:hAnsi="Times New Roman"/>
          <w:sz w:val="24"/>
          <w:szCs w:val="24"/>
        </w:rPr>
        <w:t>000-</w:t>
      </w:r>
      <w:r w:rsidRPr="00EA5FFA">
        <w:rPr>
          <w:rFonts w:ascii="Times New Roman" w:hAnsi="Times New Roman"/>
          <w:sz w:val="24"/>
          <w:szCs w:val="24"/>
        </w:rPr>
        <w:t>ft radius curve</w:t>
      </w:r>
      <w:r w:rsidR="007E7350">
        <w:rPr>
          <w:rFonts w:ascii="Times New Roman" w:hAnsi="Times New Roman"/>
          <w:sz w:val="24"/>
          <w:szCs w:val="24"/>
        </w:rPr>
        <w:t>;</w:t>
      </w:r>
    </w:p>
    <w:p w:rsidR="00EA5FFA" w:rsidRP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AADT &gt; 75,000 with 10-ft median</w:t>
      </w:r>
      <w:r w:rsidR="007E7350">
        <w:rPr>
          <w:rFonts w:ascii="Times New Roman" w:hAnsi="Times New Roman"/>
          <w:sz w:val="24"/>
          <w:szCs w:val="24"/>
        </w:rPr>
        <w:t>.</w:t>
      </w:r>
    </w:p>
    <w:p w:rsidR="00AD0069" w:rsidRPr="006C3654" w:rsidRDefault="00AD0069" w:rsidP="00EF6124">
      <w:pPr>
        <w:pStyle w:val="Caption"/>
        <w:keepNext/>
        <w:spacing w:before="100" w:beforeAutospacing="1" w:after="120"/>
        <w:jc w:val="center"/>
        <w:rPr>
          <w:rFonts w:ascii="Times New Roman" w:hAnsi="Times New Roman"/>
          <w:b/>
          <w:i w:val="0"/>
          <w:color w:val="auto"/>
          <w:sz w:val="24"/>
          <w:szCs w:val="24"/>
        </w:rPr>
      </w:pPr>
      <w:bookmarkStart w:id="534" w:name="_Toc422999720"/>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79</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sidR="00231CEC">
        <w:rPr>
          <w:rFonts w:ascii="Times New Roman" w:hAnsi="Times New Roman"/>
          <w:b/>
          <w:i w:val="0"/>
          <w:color w:val="auto"/>
          <w:sz w:val="24"/>
          <w:szCs w:val="24"/>
        </w:rPr>
        <w:t>for Six</w:t>
      </w:r>
      <w:r>
        <w:rPr>
          <w:rFonts w:ascii="Times New Roman" w:hAnsi="Times New Roman"/>
          <w:b/>
          <w:i w:val="0"/>
          <w:color w:val="auto"/>
          <w:sz w:val="24"/>
          <w:szCs w:val="24"/>
        </w:rPr>
        <w:t>-Lane Freeway Segments</w:t>
      </w:r>
      <w:bookmarkEnd w:id="534"/>
    </w:p>
    <w:tbl>
      <w:tblPr>
        <w:tblW w:w="12468" w:type="dxa"/>
        <w:jc w:val="center"/>
        <w:tblLook w:val="04A0" w:firstRow="1" w:lastRow="0" w:firstColumn="1" w:lastColumn="0" w:noHBand="0" w:noVBand="1"/>
      </w:tblPr>
      <w:tblGrid>
        <w:gridCol w:w="1740"/>
        <w:gridCol w:w="766"/>
        <w:gridCol w:w="766"/>
        <w:gridCol w:w="765"/>
        <w:gridCol w:w="765"/>
        <w:gridCol w:w="765"/>
        <w:gridCol w:w="765"/>
        <w:gridCol w:w="1223"/>
        <w:gridCol w:w="1268"/>
        <w:gridCol w:w="1350"/>
        <w:gridCol w:w="765"/>
        <w:gridCol w:w="765"/>
        <w:gridCol w:w="765"/>
      </w:tblGrid>
      <w:tr w:rsidR="00A048EB" w:rsidRPr="00665EDB" w:rsidTr="00EF6124">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8EB" w:rsidRPr="00D464C1" w:rsidRDefault="00A048EB" w:rsidP="00A048EB">
            <w:pPr>
              <w:jc w:val="center"/>
              <w:rPr>
                <w:rFonts w:eastAsia="Times New Roman"/>
                <w:b/>
                <w:bCs/>
                <w:color w:val="FF0000"/>
                <w:sz w:val="20"/>
                <w:szCs w:val="20"/>
                <w:lang w:eastAsia="zh-CN"/>
              </w:rPr>
            </w:pPr>
            <w:r w:rsidRPr="00FE6C5B">
              <w:rPr>
                <w:rFonts w:eastAsia="Times New Roman"/>
                <w:b/>
                <w:bCs/>
                <w:sz w:val="20"/>
                <w:szCs w:val="20"/>
                <w:lang w:eastAsia="zh-CN"/>
              </w:rPr>
              <w:t>6-Lane</w:t>
            </w:r>
          </w:p>
        </w:tc>
        <w:tc>
          <w:tcPr>
            <w:tcW w:w="10728" w:type="dxa"/>
            <w:gridSpan w:val="12"/>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Lighting Safety Benefits (reduction in nighttime crashes/year)</w:t>
            </w:r>
          </w:p>
        </w:tc>
      </w:tr>
      <w:tr w:rsidR="00A048EB" w:rsidRPr="00665EDB" w:rsidTr="00EF6124">
        <w:trPr>
          <w:trHeight w:val="300"/>
          <w:jc w:val="center"/>
        </w:trPr>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AADT (</w:t>
            </w:r>
            <w:proofErr w:type="spellStart"/>
            <w:r w:rsidRPr="00A048EB">
              <w:rPr>
                <w:rFonts w:eastAsia="Times New Roman"/>
                <w:b/>
                <w:bCs/>
                <w:color w:val="000000"/>
                <w:sz w:val="20"/>
                <w:szCs w:val="20"/>
                <w:lang w:eastAsia="zh-CN"/>
              </w:rPr>
              <w:t>veh</w:t>
            </w:r>
            <w:proofErr w:type="spellEnd"/>
            <w:r w:rsidRPr="00A048EB">
              <w:rPr>
                <w:rFonts w:eastAsia="Times New Roman"/>
                <w:b/>
                <w:bCs/>
                <w:color w:val="000000"/>
                <w:sz w:val="20"/>
                <w:szCs w:val="20"/>
                <w:lang w:eastAsia="zh-CN"/>
              </w:rPr>
              <w:t>/day)</w:t>
            </w:r>
          </w:p>
        </w:tc>
        <w:tc>
          <w:tcPr>
            <w:tcW w:w="2297"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Left Shoulder (</w:t>
            </w:r>
            <w:proofErr w:type="spellStart"/>
            <w:r w:rsidRPr="00A048EB">
              <w:rPr>
                <w:rFonts w:eastAsia="Times New Roman"/>
                <w:b/>
                <w:bCs/>
                <w:color w:val="000000"/>
                <w:sz w:val="20"/>
                <w:szCs w:val="20"/>
                <w:lang w:eastAsia="zh-CN"/>
              </w:rPr>
              <w:t>ft</w:t>
            </w:r>
            <w:proofErr w:type="spellEnd"/>
            <w:r w:rsidRPr="00A048EB">
              <w:rPr>
                <w:rFonts w:eastAsia="Times New Roman"/>
                <w:b/>
                <w:bCs/>
                <w:color w:val="000000"/>
                <w:sz w:val="20"/>
                <w:szCs w:val="20"/>
                <w:lang w:eastAsia="zh-CN"/>
              </w:rPr>
              <w:t>)</w:t>
            </w:r>
          </w:p>
        </w:tc>
        <w:tc>
          <w:tcPr>
            <w:tcW w:w="2295"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Right Shoulder (</w:t>
            </w:r>
            <w:proofErr w:type="spellStart"/>
            <w:r w:rsidRPr="00A048EB">
              <w:rPr>
                <w:rFonts w:eastAsia="Times New Roman"/>
                <w:b/>
                <w:bCs/>
                <w:color w:val="000000"/>
                <w:sz w:val="20"/>
                <w:szCs w:val="20"/>
                <w:lang w:eastAsia="zh-CN"/>
              </w:rPr>
              <w:t>ft</w:t>
            </w:r>
            <w:proofErr w:type="spellEnd"/>
            <w:r w:rsidRPr="00A048EB">
              <w:rPr>
                <w:rFonts w:eastAsia="Times New Roman"/>
                <w:b/>
                <w:bCs/>
                <w:color w:val="000000"/>
                <w:sz w:val="20"/>
                <w:szCs w:val="20"/>
                <w:lang w:eastAsia="zh-CN"/>
              </w:rPr>
              <w:t>)</w:t>
            </w:r>
          </w:p>
        </w:tc>
        <w:tc>
          <w:tcPr>
            <w:tcW w:w="3841"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Curve</w:t>
            </w:r>
          </w:p>
        </w:tc>
        <w:tc>
          <w:tcPr>
            <w:tcW w:w="2295" w:type="dxa"/>
            <w:gridSpan w:val="3"/>
            <w:tcBorders>
              <w:top w:val="single" w:sz="4" w:space="0" w:color="auto"/>
              <w:left w:val="nil"/>
              <w:bottom w:val="single" w:sz="4" w:space="0" w:color="auto"/>
              <w:right w:val="single" w:sz="4" w:space="0" w:color="auto"/>
            </w:tcBorders>
            <w:shd w:val="clear" w:color="auto" w:fill="auto"/>
            <w:noWrap/>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Median Width (</w:t>
            </w:r>
            <w:proofErr w:type="spellStart"/>
            <w:r w:rsidRPr="00A048EB">
              <w:rPr>
                <w:rFonts w:eastAsia="Times New Roman"/>
                <w:b/>
                <w:bCs/>
                <w:color w:val="000000"/>
                <w:sz w:val="20"/>
                <w:szCs w:val="20"/>
                <w:lang w:eastAsia="zh-CN"/>
              </w:rPr>
              <w:t>ft</w:t>
            </w:r>
            <w:proofErr w:type="spellEnd"/>
            <w:r w:rsidRPr="00A048EB">
              <w:rPr>
                <w:rFonts w:eastAsia="Times New Roman"/>
                <w:b/>
                <w:bCs/>
                <w:color w:val="000000"/>
                <w:sz w:val="20"/>
                <w:szCs w:val="20"/>
                <w:lang w:eastAsia="zh-CN"/>
              </w:rPr>
              <w:t>)</w:t>
            </w:r>
          </w:p>
        </w:tc>
      </w:tr>
      <w:tr w:rsidR="00A048EB" w:rsidRPr="00665EDB" w:rsidTr="00EF6124">
        <w:trPr>
          <w:trHeight w:val="300"/>
          <w:jc w:val="center"/>
        </w:trPr>
        <w:tc>
          <w:tcPr>
            <w:tcW w:w="1740" w:type="dxa"/>
            <w:vMerge/>
            <w:tcBorders>
              <w:top w:val="nil"/>
              <w:left w:val="single" w:sz="4" w:space="0" w:color="auto"/>
              <w:bottom w:val="single" w:sz="4" w:space="0" w:color="auto"/>
              <w:right w:val="single" w:sz="4" w:space="0" w:color="auto"/>
            </w:tcBorders>
            <w:vAlign w:val="center"/>
            <w:hideMark/>
          </w:tcPr>
          <w:p w:rsidR="00A048EB" w:rsidRPr="00A048EB" w:rsidRDefault="00A048EB" w:rsidP="00A048EB">
            <w:pPr>
              <w:rPr>
                <w:rFonts w:eastAsia="Times New Roman"/>
                <w:b/>
                <w:bCs/>
                <w:color w:val="000000"/>
                <w:sz w:val="20"/>
                <w:szCs w:val="20"/>
                <w:lang w:eastAsia="zh-CN"/>
              </w:rPr>
            </w:pPr>
          </w:p>
        </w:tc>
        <w:tc>
          <w:tcPr>
            <w:tcW w:w="766"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4</w:t>
            </w:r>
          </w:p>
        </w:tc>
        <w:tc>
          <w:tcPr>
            <w:tcW w:w="766"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6</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4</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6</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w:t>
            </w:r>
          </w:p>
        </w:tc>
        <w:tc>
          <w:tcPr>
            <w:tcW w:w="1223"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 xml:space="preserve">No </w:t>
            </w:r>
          </w:p>
        </w:tc>
        <w:tc>
          <w:tcPr>
            <w:tcW w:w="1268"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50%/3000ft</w:t>
            </w:r>
          </w:p>
        </w:tc>
        <w:tc>
          <w:tcPr>
            <w:tcW w:w="1350"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50%/6000ft</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36</w:t>
            </w:r>
          </w:p>
        </w:tc>
        <w:tc>
          <w:tcPr>
            <w:tcW w:w="765" w:type="dxa"/>
            <w:tcBorders>
              <w:top w:val="nil"/>
              <w:left w:val="nil"/>
              <w:bottom w:val="single" w:sz="4" w:space="0" w:color="auto"/>
              <w:right w:val="single" w:sz="4" w:space="0" w:color="auto"/>
            </w:tcBorders>
            <w:shd w:val="clear" w:color="auto" w:fill="auto"/>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80</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10,000</w:t>
            </w:r>
          </w:p>
        </w:tc>
        <w:tc>
          <w:tcPr>
            <w:tcW w:w="766"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0.44</w:t>
            </w:r>
          </w:p>
        </w:tc>
        <w:tc>
          <w:tcPr>
            <w:tcW w:w="766"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0.40</w:t>
            </w:r>
          </w:p>
        </w:tc>
        <w:tc>
          <w:tcPr>
            <w:tcW w:w="76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0.32</w:t>
            </w:r>
          </w:p>
        </w:tc>
        <w:tc>
          <w:tcPr>
            <w:tcW w:w="765" w:type="dxa"/>
            <w:tcBorders>
              <w:top w:val="single" w:sz="4" w:space="0" w:color="auto"/>
              <w:left w:val="single" w:sz="4" w:space="0" w:color="auto"/>
              <w:bottom w:val="single" w:sz="4" w:space="0" w:color="auto"/>
              <w:right w:val="single" w:sz="4" w:space="0" w:color="auto"/>
            </w:tcBorders>
            <w:shd w:val="clear" w:color="000000" w:fill="F97F6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0.43</w:t>
            </w:r>
          </w:p>
        </w:tc>
        <w:tc>
          <w:tcPr>
            <w:tcW w:w="765"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0.40</w:t>
            </w:r>
          </w:p>
        </w:tc>
        <w:tc>
          <w:tcPr>
            <w:tcW w:w="765"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0.34</w:t>
            </w:r>
          </w:p>
        </w:tc>
        <w:tc>
          <w:tcPr>
            <w:tcW w:w="1223"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0.40</w:t>
            </w:r>
          </w:p>
        </w:tc>
        <w:tc>
          <w:tcPr>
            <w:tcW w:w="1268"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0.45</w:t>
            </w:r>
          </w:p>
        </w:tc>
        <w:tc>
          <w:tcPr>
            <w:tcW w:w="1350" w:type="dxa"/>
            <w:tcBorders>
              <w:top w:val="single" w:sz="4" w:space="0" w:color="auto"/>
              <w:left w:val="single" w:sz="4" w:space="0" w:color="auto"/>
              <w:bottom w:val="single" w:sz="4" w:space="0" w:color="auto"/>
              <w:right w:val="single" w:sz="4" w:space="0" w:color="auto"/>
            </w:tcBorders>
            <w:shd w:val="clear" w:color="000000" w:fill="F97E6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0.42</w:t>
            </w:r>
          </w:p>
        </w:tc>
        <w:tc>
          <w:tcPr>
            <w:tcW w:w="765" w:type="dxa"/>
            <w:tcBorders>
              <w:top w:val="single" w:sz="4" w:space="0" w:color="auto"/>
              <w:left w:val="single" w:sz="4" w:space="0" w:color="auto"/>
              <w:bottom w:val="single" w:sz="4" w:space="0" w:color="auto"/>
              <w:right w:val="single" w:sz="4" w:space="0" w:color="auto"/>
            </w:tcBorders>
            <w:shd w:val="clear" w:color="000000" w:fill="F97F6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0.43</w:t>
            </w:r>
          </w:p>
        </w:tc>
        <w:tc>
          <w:tcPr>
            <w:tcW w:w="765" w:type="dxa"/>
            <w:tcBorders>
              <w:top w:val="single" w:sz="4" w:space="0" w:color="auto"/>
              <w:left w:val="single" w:sz="4" w:space="0" w:color="auto"/>
              <w:bottom w:val="single" w:sz="4" w:space="0" w:color="auto"/>
              <w:right w:val="single" w:sz="4" w:space="0" w:color="auto"/>
            </w:tcBorders>
            <w:shd w:val="clear" w:color="000000" w:fill="F87B6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0.41</w:t>
            </w:r>
          </w:p>
        </w:tc>
        <w:tc>
          <w:tcPr>
            <w:tcW w:w="765" w:type="dxa"/>
            <w:tcBorders>
              <w:top w:val="single" w:sz="4" w:space="0" w:color="auto"/>
              <w:left w:val="single" w:sz="4" w:space="0" w:color="auto"/>
              <w:bottom w:val="single" w:sz="4" w:space="0" w:color="auto"/>
              <w:right w:val="single" w:sz="4" w:space="0" w:color="auto"/>
            </w:tcBorders>
            <w:shd w:val="clear" w:color="000000" w:fill="F8736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0.37</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15,000</w:t>
            </w:r>
          </w:p>
        </w:tc>
        <w:tc>
          <w:tcPr>
            <w:tcW w:w="766"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0.56</w:t>
            </w:r>
          </w:p>
        </w:tc>
        <w:tc>
          <w:tcPr>
            <w:tcW w:w="766" w:type="dxa"/>
            <w:tcBorders>
              <w:top w:val="single" w:sz="4" w:space="0" w:color="auto"/>
              <w:left w:val="single" w:sz="4" w:space="0" w:color="auto"/>
              <w:bottom w:val="single" w:sz="4" w:space="0" w:color="auto"/>
              <w:right w:val="single" w:sz="4" w:space="0" w:color="auto"/>
            </w:tcBorders>
            <w:shd w:val="clear" w:color="000000" w:fill="FA8E7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0.50</w:t>
            </w:r>
          </w:p>
        </w:tc>
        <w:tc>
          <w:tcPr>
            <w:tcW w:w="765" w:type="dxa"/>
            <w:tcBorders>
              <w:top w:val="single" w:sz="4" w:space="0" w:color="auto"/>
              <w:left w:val="single" w:sz="4" w:space="0" w:color="auto"/>
              <w:bottom w:val="single" w:sz="4" w:space="0" w:color="auto"/>
              <w:right w:val="single" w:sz="4" w:space="0" w:color="auto"/>
            </w:tcBorders>
            <w:shd w:val="clear" w:color="000000" w:fill="F87A6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0.40</w:t>
            </w:r>
          </w:p>
        </w:tc>
        <w:tc>
          <w:tcPr>
            <w:tcW w:w="765"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0.54</w:t>
            </w:r>
          </w:p>
        </w:tc>
        <w:tc>
          <w:tcPr>
            <w:tcW w:w="765" w:type="dxa"/>
            <w:tcBorders>
              <w:top w:val="single" w:sz="4" w:space="0" w:color="auto"/>
              <w:left w:val="single" w:sz="4" w:space="0" w:color="auto"/>
              <w:bottom w:val="single" w:sz="4" w:space="0" w:color="auto"/>
              <w:right w:val="single" w:sz="4" w:space="0" w:color="auto"/>
            </w:tcBorders>
            <w:shd w:val="clear" w:color="000000" w:fill="FA8E7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0.50</w:t>
            </w:r>
          </w:p>
        </w:tc>
        <w:tc>
          <w:tcPr>
            <w:tcW w:w="765" w:type="dxa"/>
            <w:tcBorders>
              <w:top w:val="single" w:sz="4" w:space="0" w:color="auto"/>
              <w:left w:val="single" w:sz="4" w:space="0" w:color="auto"/>
              <w:bottom w:val="single" w:sz="4" w:space="0" w:color="auto"/>
              <w:right w:val="single" w:sz="4" w:space="0" w:color="auto"/>
            </w:tcBorders>
            <w:shd w:val="clear" w:color="000000" w:fill="F97D6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0.42</w:t>
            </w:r>
          </w:p>
        </w:tc>
        <w:tc>
          <w:tcPr>
            <w:tcW w:w="1223" w:type="dxa"/>
            <w:tcBorders>
              <w:top w:val="single" w:sz="4" w:space="0" w:color="auto"/>
              <w:left w:val="single" w:sz="4" w:space="0" w:color="auto"/>
              <w:bottom w:val="single" w:sz="4" w:space="0" w:color="auto"/>
              <w:right w:val="single" w:sz="4" w:space="0" w:color="auto"/>
            </w:tcBorders>
            <w:shd w:val="clear" w:color="000000" w:fill="FA8E7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0.50</w:t>
            </w:r>
          </w:p>
        </w:tc>
        <w:tc>
          <w:tcPr>
            <w:tcW w:w="1268"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0.57</w:t>
            </w:r>
          </w:p>
        </w:tc>
        <w:tc>
          <w:tcPr>
            <w:tcW w:w="135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0.54</w:t>
            </w:r>
          </w:p>
        </w:tc>
        <w:tc>
          <w:tcPr>
            <w:tcW w:w="765"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0.54</w:t>
            </w:r>
          </w:p>
        </w:tc>
        <w:tc>
          <w:tcPr>
            <w:tcW w:w="765"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0.51</w:t>
            </w:r>
          </w:p>
        </w:tc>
        <w:tc>
          <w:tcPr>
            <w:tcW w:w="765"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0.47</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20,000</w:t>
            </w:r>
          </w:p>
        </w:tc>
        <w:tc>
          <w:tcPr>
            <w:tcW w:w="766"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0.65</w:t>
            </w:r>
          </w:p>
        </w:tc>
        <w:tc>
          <w:tcPr>
            <w:tcW w:w="766"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0.58</w:t>
            </w:r>
          </w:p>
        </w:tc>
        <w:tc>
          <w:tcPr>
            <w:tcW w:w="765" w:type="dxa"/>
            <w:tcBorders>
              <w:top w:val="single" w:sz="4" w:space="0" w:color="auto"/>
              <w:left w:val="single" w:sz="4" w:space="0" w:color="auto"/>
              <w:bottom w:val="single" w:sz="4" w:space="0" w:color="auto"/>
              <w:right w:val="single" w:sz="4" w:space="0" w:color="auto"/>
            </w:tcBorders>
            <w:shd w:val="clear" w:color="000000" w:fill="F9887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0.47</w:t>
            </w:r>
          </w:p>
        </w:tc>
        <w:tc>
          <w:tcPr>
            <w:tcW w:w="765"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0.64</w:t>
            </w:r>
          </w:p>
        </w:tc>
        <w:tc>
          <w:tcPr>
            <w:tcW w:w="765"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0.58</w:t>
            </w:r>
          </w:p>
        </w:tc>
        <w:tc>
          <w:tcPr>
            <w:tcW w:w="765"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0.49</w:t>
            </w:r>
          </w:p>
        </w:tc>
        <w:tc>
          <w:tcPr>
            <w:tcW w:w="1223"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0.58</w:t>
            </w:r>
          </w:p>
        </w:tc>
        <w:tc>
          <w:tcPr>
            <w:tcW w:w="1268" w:type="dxa"/>
            <w:tcBorders>
              <w:top w:val="single" w:sz="4" w:space="0" w:color="auto"/>
              <w:left w:val="single" w:sz="4" w:space="0" w:color="auto"/>
              <w:bottom w:val="single" w:sz="4" w:space="0" w:color="auto"/>
              <w:right w:val="single" w:sz="4" w:space="0" w:color="auto"/>
            </w:tcBorders>
            <w:shd w:val="clear" w:color="000000" w:fill="FCB379"/>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0.68</w:t>
            </w:r>
          </w:p>
        </w:tc>
        <w:tc>
          <w:tcPr>
            <w:tcW w:w="1350"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0.63</w:t>
            </w:r>
          </w:p>
        </w:tc>
        <w:tc>
          <w:tcPr>
            <w:tcW w:w="765"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0.63</w:t>
            </w:r>
          </w:p>
        </w:tc>
        <w:tc>
          <w:tcPr>
            <w:tcW w:w="765"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0.60</w:t>
            </w:r>
          </w:p>
        </w:tc>
        <w:tc>
          <w:tcPr>
            <w:tcW w:w="765" w:type="dxa"/>
            <w:tcBorders>
              <w:top w:val="single" w:sz="4" w:space="0" w:color="auto"/>
              <w:left w:val="single" w:sz="4" w:space="0" w:color="auto"/>
              <w:bottom w:val="single" w:sz="4" w:space="0" w:color="auto"/>
              <w:right w:val="single" w:sz="4" w:space="0" w:color="auto"/>
            </w:tcBorders>
            <w:shd w:val="clear" w:color="000000" w:fill="FA987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0.55</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25,000</w:t>
            </w:r>
          </w:p>
        </w:tc>
        <w:tc>
          <w:tcPr>
            <w:tcW w:w="766"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0.73</w:t>
            </w:r>
          </w:p>
        </w:tc>
        <w:tc>
          <w:tcPr>
            <w:tcW w:w="766"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0.66</w:t>
            </w:r>
          </w:p>
        </w:tc>
        <w:tc>
          <w:tcPr>
            <w:tcW w:w="765"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0.53</w:t>
            </w:r>
          </w:p>
        </w:tc>
        <w:tc>
          <w:tcPr>
            <w:tcW w:w="765" w:type="dxa"/>
            <w:tcBorders>
              <w:top w:val="single" w:sz="4" w:space="0" w:color="auto"/>
              <w:left w:val="single" w:sz="4" w:space="0" w:color="auto"/>
              <w:bottom w:val="single" w:sz="4" w:space="0" w:color="auto"/>
              <w:right w:val="single" w:sz="4" w:space="0" w:color="auto"/>
            </w:tcBorders>
            <w:shd w:val="clear" w:color="000000" w:fill="FCBC7A"/>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0.72</w:t>
            </w:r>
          </w:p>
        </w:tc>
        <w:tc>
          <w:tcPr>
            <w:tcW w:w="765"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0.66</w:t>
            </w:r>
          </w:p>
        </w:tc>
        <w:tc>
          <w:tcPr>
            <w:tcW w:w="765"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0.54</w:t>
            </w:r>
          </w:p>
        </w:tc>
        <w:tc>
          <w:tcPr>
            <w:tcW w:w="1223"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0.66</w:t>
            </w:r>
          </w:p>
        </w:tc>
        <w:tc>
          <w:tcPr>
            <w:tcW w:w="1268" w:type="dxa"/>
            <w:tcBorders>
              <w:top w:val="single" w:sz="4" w:space="0" w:color="auto"/>
              <w:left w:val="single" w:sz="4" w:space="0" w:color="auto"/>
              <w:bottom w:val="single" w:sz="4" w:space="0" w:color="auto"/>
              <w:right w:val="single" w:sz="4" w:space="0" w:color="auto"/>
            </w:tcBorders>
            <w:shd w:val="clear" w:color="000000" w:fill="FDC67C"/>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0.77</w:t>
            </w:r>
          </w:p>
        </w:tc>
        <w:tc>
          <w:tcPr>
            <w:tcW w:w="135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765"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765"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0.67</w:t>
            </w:r>
          </w:p>
        </w:tc>
        <w:tc>
          <w:tcPr>
            <w:tcW w:w="765"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0.62</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30,000</w:t>
            </w:r>
          </w:p>
        </w:tc>
        <w:tc>
          <w:tcPr>
            <w:tcW w:w="766"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0.81</w:t>
            </w:r>
          </w:p>
        </w:tc>
        <w:tc>
          <w:tcPr>
            <w:tcW w:w="766"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0.72</w:t>
            </w:r>
          </w:p>
        </w:tc>
        <w:tc>
          <w:tcPr>
            <w:tcW w:w="765"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0.58</w:t>
            </w:r>
          </w:p>
        </w:tc>
        <w:tc>
          <w:tcPr>
            <w:tcW w:w="765"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0.79</w:t>
            </w:r>
          </w:p>
        </w:tc>
        <w:tc>
          <w:tcPr>
            <w:tcW w:w="765"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0.72</w:t>
            </w:r>
          </w:p>
        </w:tc>
        <w:tc>
          <w:tcPr>
            <w:tcW w:w="765" w:type="dxa"/>
            <w:tcBorders>
              <w:top w:val="single" w:sz="4" w:space="0" w:color="auto"/>
              <w:left w:val="single" w:sz="4" w:space="0" w:color="auto"/>
              <w:bottom w:val="single" w:sz="4" w:space="0" w:color="auto"/>
              <w:right w:val="single" w:sz="4" w:space="0" w:color="auto"/>
            </w:tcBorders>
            <w:shd w:val="clear" w:color="000000" w:fill="FBA275"/>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0.59</w:t>
            </w:r>
          </w:p>
        </w:tc>
        <w:tc>
          <w:tcPr>
            <w:tcW w:w="1223"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0.72</w:t>
            </w:r>
          </w:p>
        </w:tc>
        <w:tc>
          <w:tcPr>
            <w:tcW w:w="1268"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1350"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0.79</w:t>
            </w:r>
          </w:p>
        </w:tc>
        <w:tc>
          <w:tcPr>
            <w:tcW w:w="765"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0.78</w:t>
            </w:r>
          </w:p>
        </w:tc>
        <w:tc>
          <w:tcPr>
            <w:tcW w:w="765"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0.74</w:t>
            </w:r>
          </w:p>
        </w:tc>
        <w:tc>
          <w:tcPr>
            <w:tcW w:w="765" w:type="dxa"/>
            <w:tcBorders>
              <w:top w:val="single" w:sz="4" w:space="0" w:color="auto"/>
              <w:left w:val="single" w:sz="4" w:space="0" w:color="auto"/>
              <w:bottom w:val="single" w:sz="4" w:space="0" w:color="auto"/>
              <w:right w:val="single" w:sz="4" w:space="0" w:color="auto"/>
            </w:tcBorders>
            <w:shd w:val="clear" w:color="000000" w:fill="FCB379"/>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0.68</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35,000</w:t>
            </w:r>
          </w:p>
        </w:tc>
        <w:tc>
          <w:tcPr>
            <w:tcW w:w="766" w:type="dxa"/>
            <w:tcBorders>
              <w:top w:val="single" w:sz="4" w:space="0" w:color="auto"/>
              <w:left w:val="single" w:sz="4" w:space="0" w:color="auto"/>
              <w:bottom w:val="single" w:sz="4" w:space="0" w:color="auto"/>
              <w:right w:val="single" w:sz="4" w:space="0" w:color="auto"/>
            </w:tcBorders>
            <w:shd w:val="clear" w:color="000000" w:fill="FEDB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0.87</w:t>
            </w:r>
          </w:p>
        </w:tc>
        <w:tc>
          <w:tcPr>
            <w:tcW w:w="766"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0.78</w:t>
            </w:r>
          </w:p>
        </w:tc>
        <w:tc>
          <w:tcPr>
            <w:tcW w:w="765"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0.63</w:t>
            </w:r>
          </w:p>
        </w:tc>
        <w:tc>
          <w:tcPr>
            <w:tcW w:w="765"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0.86</w:t>
            </w:r>
          </w:p>
        </w:tc>
        <w:tc>
          <w:tcPr>
            <w:tcW w:w="765"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0.78</w:t>
            </w:r>
          </w:p>
        </w:tc>
        <w:tc>
          <w:tcPr>
            <w:tcW w:w="765"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0.64</w:t>
            </w:r>
          </w:p>
        </w:tc>
        <w:tc>
          <w:tcPr>
            <w:tcW w:w="1223"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0.78</w:t>
            </w:r>
          </w:p>
        </w:tc>
        <w:tc>
          <w:tcPr>
            <w:tcW w:w="1268" w:type="dxa"/>
            <w:tcBorders>
              <w:top w:val="single" w:sz="4" w:space="0" w:color="auto"/>
              <w:left w:val="single" w:sz="4" w:space="0" w:color="auto"/>
              <w:bottom w:val="single" w:sz="4" w:space="0" w:color="auto"/>
              <w:right w:val="single" w:sz="4" w:space="0" w:color="auto"/>
            </w:tcBorders>
            <w:shd w:val="clear" w:color="000000" w:fill="FEE6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1350"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765"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0.84</w:t>
            </w:r>
          </w:p>
        </w:tc>
        <w:tc>
          <w:tcPr>
            <w:tcW w:w="765"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765"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0.73</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40,000</w:t>
            </w:r>
          </w:p>
        </w:tc>
        <w:tc>
          <w:tcPr>
            <w:tcW w:w="766"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766"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0.84</w:t>
            </w:r>
          </w:p>
        </w:tc>
        <w:tc>
          <w:tcPr>
            <w:tcW w:w="765"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0.67</w:t>
            </w:r>
          </w:p>
        </w:tc>
        <w:tc>
          <w:tcPr>
            <w:tcW w:w="765"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0.92</w:t>
            </w:r>
          </w:p>
        </w:tc>
        <w:tc>
          <w:tcPr>
            <w:tcW w:w="765"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0.84</w:t>
            </w:r>
          </w:p>
        </w:tc>
        <w:tc>
          <w:tcPr>
            <w:tcW w:w="765" w:type="dxa"/>
            <w:tcBorders>
              <w:top w:val="single" w:sz="4" w:space="0" w:color="auto"/>
              <w:left w:val="single" w:sz="4" w:space="0" w:color="auto"/>
              <w:bottom w:val="single" w:sz="4" w:space="0" w:color="auto"/>
              <w:right w:val="single" w:sz="4" w:space="0" w:color="auto"/>
            </w:tcBorders>
            <w:shd w:val="clear" w:color="000000" w:fill="FCB379"/>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0.68</w:t>
            </w:r>
          </w:p>
        </w:tc>
        <w:tc>
          <w:tcPr>
            <w:tcW w:w="1223"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0.84</w:t>
            </w:r>
          </w:p>
        </w:tc>
        <w:tc>
          <w:tcPr>
            <w:tcW w:w="126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0.99</w:t>
            </w:r>
          </w:p>
        </w:tc>
        <w:tc>
          <w:tcPr>
            <w:tcW w:w="135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0.91</w:t>
            </w:r>
          </w:p>
        </w:tc>
        <w:tc>
          <w:tcPr>
            <w:tcW w:w="765"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0.90</w:t>
            </w:r>
          </w:p>
        </w:tc>
        <w:tc>
          <w:tcPr>
            <w:tcW w:w="765" w:type="dxa"/>
            <w:tcBorders>
              <w:top w:val="single" w:sz="4" w:space="0" w:color="auto"/>
              <w:left w:val="single" w:sz="4" w:space="0" w:color="auto"/>
              <w:bottom w:val="single" w:sz="4" w:space="0" w:color="auto"/>
              <w:right w:val="single" w:sz="4" w:space="0" w:color="auto"/>
            </w:tcBorders>
            <w:shd w:val="clear" w:color="000000" w:fill="FDD8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0.86</w:t>
            </w:r>
          </w:p>
        </w:tc>
        <w:tc>
          <w:tcPr>
            <w:tcW w:w="765"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0.78</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45,000</w:t>
            </w:r>
          </w:p>
        </w:tc>
        <w:tc>
          <w:tcPr>
            <w:tcW w:w="766"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0.98</w:t>
            </w:r>
          </w:p>
        </w:tc>
        <w:tc>
          <w:tcPr>
            <w:tcW w:w="766"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765"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765"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0.98</w:t>
            </w:r>
          </w:p>
        </w:tc>
        <w:tc>
          <w:tcPr>
            <w:tcW w:w="765"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765"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0.71</w:t>
            </w:r>
          </w:p>
        </w:tc>
        <w:tc>
          <w:tcPr>
            <w:tcW w:w="1223"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0.88</w:t>
            </w:r>
          </w:p>
        </w:tc>
        <w:tc>
          <w:tcPr>
            <w:tcW w:w="1268"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1.06</w:t>
            </w:r>
          </w:p>
        </w:tc>
        <w:tc>
          <w:tcPr>
            <w:tcW w:w="135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0.97</w:t>
            </w:r>
          </w:p>
        </w:tc>
        <w:tc>
          <w:tcPr>
            <w:tcW w:w="765"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765"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0.91</w:t>
            </w:r>
          </w:p>
        </w:tc>
        <w:tc>
          <w:tcPr>
            <w:tcW w:w="765"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0.83</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50,000</w:t>
            </w:r>
          </w:p>
        </w:tc>
        <w:tc>
          <w:tcPr>
            <w:tcW w:w="766"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1.03</w:t>
            </w:r>
          </w:p>
        </w:tc>
        <w:tc>
          <w:tcPr>
            <w:tcW w:w="766"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765"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0.75</w:t>
            </w:r>
          </w:p>
        </w:tc>
        <w:tc>
          <w:tcPr>
            <w:tcW w:w="765"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1.03</w:t>
            </w:r>
          </w:p>
        </w:tc>
        <w:tc>
          <w:tcPr>
            <w:tcW w:w="765"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765" w:type="dxa"/>
            <w:tcBorders>
              <w:top w:val="single" w:sz="4" w:space="0" w:color="auto"/>
              <w:left w:val="single" w:sz="4" w:space="0" w:color="auto"/>
              <w:bottom w:val="single" w:sz="4" w:space="0" w:color="auto"/>
              <w:right w:val="single" w:sz="4" w:space="0" w:color="auto"/>
            </w:tcBorders>
            <w:shd w:val="clear" w:color="000000" w:fill="FCC17B"/>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0.75</w:t>
            </w:r>
          </w:p>
        </w:tc>
        <w:tc>
          <w:tcPr>
            <w:tcW w:w="1223"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1268"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1350"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1.02</w:t>
            </w:r>
          </w:p>
        </w:tc>
        <w:tc>
          <w:tcPr>
            <w:tcW w:w="765"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1.00</w:t>
            </w:r>
          </w:p>
        </w:tc>
        <w:tc>
          <w:tcPr>
            <w:tcW w:w="765"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765" w:type="dxa"/>
            <w:tcBorders>
              <w:top w:val="single" w:sz="4" w:space="0" w:color="auto"/>
              <w:left w:val="single" w:sz="4" w:space="0" w:color="auto"/>
              <w:bottom w:val="single" w:sz="4" w:space="0" w:color="auto"/>
              <w:right w:val="single" w:sz="4" w:space="0" w:color="auto"/>
            </w:tcBorders>
            <w:shd w:val="clear" w:color="000000" w:fill="FEDB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0.87</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55,000</w:t>
            </w:r>
          </w:p>
        </w:tc>
        <w:tc>
          <w:tcPr>
            <w:tcW w:w="766"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1.08</w:t>
            </w:r>
          </w:p>
        </w:tc>
        <w:tc>
          <w:tcPr>
            <w:tcW w:w="766"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0.97</w:t>
            </w:r>
          </w:p>
        </w:tc>
        <w:tc>
          <w:tcPr>
            <w:tcW w:w="765"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0.78</w:t>
            </w:r>
          </w:p>
        </w:tc>
        <w:tc>
          <w:tcPr>
            <w:tcW w:w="765"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1.08</w:t>
            </w:r>
          </w:p>
        </w:tc>
        <w:tc>
          <w:tcPr>
            <w:tcW w:w="765"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0.97</w:t>
            </w:r>
          </w:p>
        </w:tc>
        <w:tc>
          <w:tcPr>
            <w:tcW w:w="765"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0.77</w:t>
            </w:r>
          </w:p>
        </w:tc>
        <w:tc>
          <w:tcPr>
            <w:tcW w:w="1223"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0.97</w:t>
            </w:r>
          </w:p>
        </w:tc>
        <w:tc>
          <w:tcPr>
            <w:tcW w:w="1268"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1350"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765"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1.05</w:t>
            </w:r>
          </w:p>
        </w:tc>
        <w:tc>
          <w:tcPr>
            <w:tcW w:w="765"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0.99</w:t>
            </w:r>
          </w:p>
        </w:tc>
        <w:tc>
          <w:tcPr>
            <w:tcW w:w="765"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0.91</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60,000</w:t>
            </w:r>
          </w:p>
        </w:tc>
        <w:tc>
          <w:tcPr>
            <w:tcW w:w="766"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766"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765"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0.82</w:t>
            </w:r>
          </w:p>
        </w:tc>
        <w:tc>
          <w:tcPr>
            <w:tcW w:w="765"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1.12</w:t>
            </w:r>
          </w:p>
        </w:tc>
        <w:tc>
          <w:tcPr>
            <w:tcW w:w="765"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765"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0.80</w:t>
            </w:r>
          </w:p>
        </w:tc>
        <w:tc>
          <w:tcPr>
            <w:tcW w:w="1223"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1268"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1.22</w:t>
            </w:r>
          </w:p>
        </w:tc>
        <w:tc>
          <w:tcPr>
            <w:tcW w:w="1350"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765"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1.09</w:t>
            </w:r>
          </w:p>
        </w:tc>
        <w:tc>
          <w:tcPr>
            <w:tcW w:w="765"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1.03</w:t>
            </w:r>
          </w:p>
        </w:tc>
        <w:tc>
          <w:tcPr>
            <w:tcW w:w="765"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0.95</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65,000</w:t>
            </w:r>
          </w:p>
        </w:tc>
        <w:tc>
          <w:tcPr>
            <w:tcW w:w="766" w:type="dxa"/>
            <w:tcBorders>
              <w:top w:val="single" w:sz="4" w:space="0" w:color="auto"/>
              <w:left w:val="single" w:sz="4" w:space="0" w:color="auto"/>
              <w:bottom w:val="single" w:sz="4" w:space="0" w:color="auto"/>
              <w:right w:val="single" w:sz="4" w:space="0" w:color="auto"/>
            </w:tcBorders>
            <w:shd w:val="clear" w:color="000000" w:fill="C8DC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1.16</w:t>
            </w:r>
          </w:p>
        </w:tc>
        <w:tc>
          <w:tcPr>
            <w:tcW w:w="766"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1.05</w:t>
            </w:r>
          </w:p>
        </w:tc>
        <w:tc>
          <w:tcPr>
            <w:tcW w:w="765" w:type="dxa"/>
            <w:tcBorders>
              <w:top w:val="single" w:sz="4" w:space="0" w:color="auto"/>
              <w:left w:val="single" w:sz="4" w:space="0" w:color="auto"/>
              <w:bottom w:val="single" w:sz="4" w:space="0" w:color="auto"/>
              <w:right w:val="single" w:sz="4" w:space="0" w:color="auto"/>
            </w:tcBorders>
            <w:shd w:val="clear" w:color="000000" w:fill="FDD6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765"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765"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1.05</w:t>
            </w:r>
          </w:p>
        </w:tc>
        <w:tc>
          <w:tcPr>
            <w:tcW w:w="765"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0.83</w:t>
            </w:r>
          </w:p>
        </w:tc>
        <w:tc>
          <w:tcPr>
            <w:tcW w:w="1223"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1.05</w:t>
            </w:r>
          </w:p>
        </w:tc>
        <w:tc>
          <w:tcPr>
            <w:tcW w:w="1268" w:type="dxa"/>
            <w:tcBorders>
              <w:top w:val="single" w:sz="4" w:space="0" w:color="auto"/>
              <w:left w:val="single" w:sz="4" w:space="0" w:color="auto"/>
              <w:bottom w:val="single" w:sz="4" w:space="0" w:color="auto"/>
              <w:right w:val="single" w:sz="4" w:space="0" w:color="auto"/>
            </w:tcBorders>
            <w:shd w:val="clear" w:color="000000" w:fill="ACD3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1.27</w:t>
            </w:r>
          </w:p>
        </w:tc>
        <w:tc>
          <w:tcPr>
            <w:tcW w:w="1350" w:type="dxa"/>
            <w:tcBorders>
              <w:top w:val="single" w:sz="4" w:space="0" w:color="auto"/>
              <w:left w:val="single" w:sz="4" w:space="0" w:color="auto"/>
              <w:bottom w:val="single" w:sz="4" w:space="0" w:color="auto"/>
              <w:right w:val="single" w:sz="4" w:space="0" w:color="auto"/>
            </w:tcBorders>
            <w:shd w:val="clear" w:color="000000" w:fill="CADC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1.16</w:t>
            </w:r>
          </w:p>
        </w:tc>
        <w:tc>
          <w:tcPr>
            <w:tcW w:w="765"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1.13</w:t>
            </w:r>
          </w:p>
        </w:tc>
        <w:tc>
          <w:tcPr>
            <w:tcW w:w="765"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1.07</w:t>
            </w:r>
          </w:p>
        </w:tc>
        <w:tc>
          <w:tcPr>
            <w:tcW w:w="765"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0.98</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70,000</w:t>
            </w:r>
          </w:p>
        </w:tc>
        <w:tc>
          <w:tcPr>
            <w:tcW w:w="766"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1.20</w:t>
            </w:r>
          </w:p>
        </w:tc>
        <w:tc>
          <w:tcPr>
            <w:tcW w:w="766"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1.08</w:t>
            </w:r>
          </w:p>
        </w:tc>
        <w:tc>
          <w:tcPr>
            <w:tcW w:w="765"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0.87</w:t>
            </w:r>
          </w:p>
        </w:tc>
        <w:tc>
          <w:tcPr>
            <w:tcW w:w="765" w:type="dxa"/>
            <w:tcBorders>
              <w:top w:val="single" w:sz="4" w:space="0" w:color="auto"/>
              <w:left w:val="single" w:sz="4" w:space="0" w:color="auto"/>
              <w:bottom w:val="single" w:sz="4" w:space="0" w:color="auto"/>
              <w:right w:val="single" w:sz="4" w:space="0" w:color="auto"/>
            </w:tcBorders>
            <w:shd w:val="clear" w:color="000000" w:fill="BDD881"/>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1.21</w:t>
            </w:r>
          </w:p>
        </w:tc>
        <w:tc>
          <w:tcPr>
            <w:tcW w:w="765"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1.08</w:t>
            </w:r>
          </w:p>
        </w:tc>
        <w:tc>
          <w:tcPr>
            <w:tcW w:w="765"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0.85</w:t>
            </w:r>
          </w:p>
        </w:tc>
        <w:tc>
          <w:tcPr>
            <w:tcW w:w="1223"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1.08</w:t>
            </w:r>
          </w:p>
        </w:tc>
        <w:tc>
          <w:tcPr>
            <w:tcW w:w="1268"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1.32</w:t>
            </w:r>
          </w:p>
        </w:tc>
        <w:tc>
          <w:tcPr>
            <w:tcW w:w="135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1.20</w:t>
            </w:r>
          </w:p>
        </w:tc>
        <w:tc>
          <w:tcPr>
            <w:tcW w:w="765"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1.16</w:t>
            </w:r>
          </w:p>
        </w:tc>
        <w:tc>
          <w:tcPr>
            <w:tcW w:w="765"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765"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1.01</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75,000</w:t>
            </w:r>
          </w:p>
        </w:tc>
        <w:tc>
          <w:tcPr>
            <w:tcW w:w="766"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1.23</w:t>
            </w:r>
          </w:p>
        </w:tc>
        <w:tc>
          <w:tcPr>
            <w:tcW w:w="766" w:type="dxa"/>
            <w:tcBorders>
              <w:top w:val="single" w:sz="4" w:space="0" w:color="auto"/>
              <w:left w:val="single" w:sz="4" w:space="0" w:color="auto"/>
              <w:bottom w:val="single" w:sz="4" w:space="0" w:color="auto"/>
              <w:right w:val="single" w:sz="4" w:space="0" w:color="auto"/>
            </w:tcBorders>
            <w:shd w:val="clear" w:color="000000" w:fill="D6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765"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0.90</w:t>
            </w:r>
          </w:p>
        </w:tc>
        <w:tc>
          <w:tcPr>
            <w:tcW w:w="765"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1.24</w:t>
            </w:r>
          </w:p>
        </w:tc>
        <w:tc>
          <w:tcPr>
            <w:tcW w:w="765" w:type="dxa"/>
            <w:tcBorders>
              <w:top w:val="single" w:sz="4" w:space="0" w:color="auto"/>
              <w:left w:val="single" w:sz="4" w:space="0" w:color="auto"/>
              <w:bottom w:val="single" w:sz="4" w:space="0" w:color="auto"/>
              <w:right w:val="single" w:sz="4" w:space="0" w:color="auto"/>
            </w:tcBorders>
            <w:shd w:val="clear" w:color="000000" w:fill="D6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765"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0.87</w:t>
            </w:r>
          </w:p>
        </w:tc>
        <w:tc>
          <w:tcPr>
            <w:tcW w:w="1223" w:type="dxa"/>
            <w:tcBorders>
              <w:top w:val="single" w:sz="4" w:space="0" w:color="auto"/>
              <w:left w:val="single" w:sz="4" w:space="0" w:color="auto"/>
              <w:bottom w:val="single" w:sz="4" w:space="0" w:color="auto"/>
              <w:right w:val="single" w:sz="4" w:space="0" w:color="auto"/>
            </w:tcBorders>
            <w:shd w:val="clear" w:color="000000" w:fill="D6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1.11</w:t>
            </w:r>
          </w:p>
        </w:tc>
        <w:tc>
          <w:tcPr>
            <w:tcW w:w="1268" w:type="dxa"/>
            <w:tcBorders>
              <w:top w:val="single" w:sz="4" w:space="0" w:color="auto"/>
              <w:left w:val="single" w:sz="4" w:space="0" w:color="auto"/>
              <w:bottom w:val="single" w:sz="4" w:space="0" w:color="auto"/>
              <w:right w:val="single" w:sz="4" w:space="0" w:color="auto"/>
            </w:tcBorders>
            <w:shd w:val="clear" w:color="000000" w:fill="95CD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1.36</w:t>
            </w:r>
          </w:p>
        </w:tc>
        <w:tc>
          <w:tcPr>
            <w:tcW w:w="1350"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1.24</w:t>
            </w:r>
          </w:p>
        </w:tc>
        <w:tc>
          <w:tcPr>
            <w:tcW w:w="765"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1.20</w:t>
            </w:r>
          </w:p>
        </w:tc>
        <w:tc>
          <w:tcPr>
            <w:tcW w:w="765" w:type="dxa"/>
            <w:tcBorders>
              <w:top w:val="single" w:sz="4" w:space="0" w:color="auto"/>
              <w:left w:val="single" w:sz="4" w:space="0" w:color="auto"/>
              <w:bottom w:val="single" w:sz="4" w:space="0" w:color="auto"/>
              <w:right w:val="single" w:sz="4" w:space="0" w:color="auto"/>
            </w:tcBorders>
            <w:shd w:val="clear" w:color="000000" w:fill="CFDD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765" w:type="dxa"/>
            <w:tcBorders>
              <w:top w:val="single" w:sz="4" w:space="0" w:color="auto"/>
              <w:left w:val="single" w:sz="4" w:space="0" w:color="auto"/>
              <w:bottom w:val="single" w:sz="4" w:space="0" w:color="auto"/>
              <w:right w:val="single" w:sz="4" w:space="0" w:color="auto"/>
            </w:tcBorders>
            <w:shd w:val="clear" w:color="000000" w:fill="E7E4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1.04</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80,000</w:t>
            </w:r>
          </w:p>
        </w:tc>
        <w:tc>
          <w:tcPr>
            <w:tcW w:w="766" w:type="dxa"/>
            <w:tcBorders>
              <w:top w:val="single" w:sz="4" w:space="0" w:color="auto"/>
              <w:left w:val="single" w:sz="4" w:space="0" w:color="auto"/>
              <w:bottom w:val="single" w:sz="4" w:space="0" w:color="auto"/>
              <w:right w:val="single" w:sz="4" w:space="0" w:color="auto"/>
            </w:tcBorders>
            <w:shd w:val="clear" w:color="000000" w:fill="ADD4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1.27</w:t>
            </w:r>
          </w:p>
        </w:tc>
        <w:tc>
          <w:tcPr>
            <w:tcW w:w="766"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765" w:type="dxa"/>
            <w:tcBorders>
              <w:top w:val="single" w:sz="4" w:space="0" w:color="auto"/>
              <w:left w:val="single" w:sz="4" w:space="0" w:color="auto"/>
              <w:bottom w:val="single" w:sz="4" w:space="0" w:color="auto"/>
              <w:right w:val="single" w:sz="4" w:space="0" w:color="auto"/>
            </w:tcBorders>
            <w:shd w:val="clear" w:color="000000" w:fill="FEE6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0.92</w:t>
            </w:r>
          </w:p>
        </w:tc>
        <w:tc>
          <w:tcPr>
            <w:tcW w:w="765"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1.28</w:t>
            </w:r>
          </w:p>
        </w:tc>
        <w:tc>
          <w:tcPr>
            <w:tcW w:w="765"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765"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0.89</w:t>
            </w:r>
          </w:p>
        </w:tc>
        <w:tc>
          <w:tcPr>
            <w:tcW w:w="1223"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1.14</w:t>
            </w:r>
          </w:p>
        </w:tc>
        <w:tc>
          <w:tcPr>
            <w:tcW w:w="1268" w:type="dxa"/>
            <w:tcBorders>
              <w:top w:val="single" w:sz="4" w:space="0" w:color="auto"/>
              <w:left w:val="single" w:sz="4" w:space="0" w:color="auto"/>
              <w:bottom w:val="single" w:sz="4" w:space="0" w:color="auto"/>
              <w:right w:val="single" w:sz="4" w:space="0" w:color="auto"/>
            </w:tcBorders>
            <w:shd w:val="clear" w:color="000000" w:fill="8ACA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1.40</w:t>
            </w:r>
          </w:p>
        </w:tc>
        <w:tc>
          <w:tcPr>
            <w:tcW w:w="1350" w:type="dxa"/>
            <w:tcBorders>
              <w:top w:val="single" w:sz="4" w:space="0" w:color="auto"/>
              <w:left w:val="single" w:sz="4" w:space="0" w:color="auto"/>
              <w:bottom w:val="single" w:sz="4" w:space="0" w:color="auto"/>
              <w:right w:val="single" w:sz="4" w:space="0" w:color="auto"/>
            </w:tcBorders>
            <w:shd w:val="clear" w:color="000000" w:fill="ACD4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1.27</w:t>
            </w:r>
          </w:p>
        </w:tc>
        <w:tc>
          <w:tcPr>
            <w:tcW w:w="765"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1.23</w:t>
            </w:r>
          </w:p>
        </w:tc>
        <w:tc>
          <w:tcPr>
            <w:tcW w:w="765"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765"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1.07</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85,000</w:t>
            </w:r>
          </w:p>
        </w:tc>
        <w:tc>
          <w:tcPr>
            <w:tcW w:w="766"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1.30</w:t>
            </w:r>
          </w:p>
        </w:tc>
        <w:tc>
          <w:tcPr>
            <w:tcW w:w="766"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765"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765" w:type="dxa"/>
            <w:tcBorders>
              <w:top w:val="single" w:sz="4" w:space="0" w:color="auto"/>
              <w:left w:val="single" w:sz="4" w:space="0" w:color="auto"/>
              <w:bottom w:val="single" w:sz="4" w:space="0" w:color="auto"/>
              <w:right w:val="single" w:sz="4" w:space="0" w:color="auto"/>
            </w:tcBorders>
            <w:shd w:val="clear" w:color="000000" w:fill="A2D0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1.31</w:t>
            </w:r>
          </w:p>
        </w:tc>
        <w:tc>
          <w:tcPr>
            <w:tcW w:w="765"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765"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0.90</w:t>
            </w:r>
          </w:p>
        </w:tc>
        <w:tc>
          <w:tcPr>
            <w:tcW w:w="1223"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c>
          <w:tcPr>
            <w:tcW w:w="1268" w:type="dxa"/>
            <w:tcBorders>
              <w:top w:val="single" w:sz="4" w:space="0" w:color="auto"/>
              <w:left w:val="single" w:sz="4" w:space="0" w:color="auto"/>
              <w:bottom w:val="single" w:sz="4" w:space="0" w:color="auto"/>
              <w:right w:val="single" w:sz="4" w:space="0" w:color="auto"/>
            </w:tcBorders>
            <w:shd w:val="clear" w:color="000000" w:fill="80C77D"/>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1.45</w:t>
            </w:r>
          </w:p>
        </w:tc>
        <w:tc>
          <w:tcPr>
            <w:tcW w:w="1350" w:type="dxa"/>
            <w:tcBorders>
              <w:top w:val="single" w:sz="4" w:space="0" w:color="auto"/>
              <w:left w:val="single" w:sz="4" w:space="0" w:color="auto"/>
              <w:bottom w:val="single" w:sz="4" w:space="0" w:color="auto"/>
              <w:right w:val="single" w:sz="4" w:space="0" w:color="auto"/>
            </w:tcBorders>
            <w:shd w:val="clear" w:color="000000" w:fill="A4D1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1.30</w:t>
            </w:r>
          </w:p>
        </w:tc>
        <w:tc>
          <w:tcPr>
            <w:tcW w:w="765"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1.26</w:t>
            </w:r>
          </w:p>
        </w:tc>
        <w:tc>
          <w:tcPr>
            <w:tcW w:w="765"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1.20</w:t>
            </w:r>
          </w:p>
        </w:tc>
        <w:tc>
          <w:tcPr>
            <w:tcW w:w="765" w:type="dxa"/>
            <w:tcBorders>
              <w:top w:val="single" w:sz="4" w:space="0" w:color="auto"/>
              <w:left w:val="single" w:sz="4" w:space="0" w:color="auto"/>
              <w:bottom w:val="single" w:sz="4" w:space="0" w:color="auto"/>
              <w:right w:val="single" w:sz="4" w:space="0" w:color="auto"/>
            </w:tcBorders>
            <w:shd w:val="clear" w:color="000000" w:fill="D9E1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1.10</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90,000</w:t>
            </w:r>
          </w:p>
        </w:tc>
        <w:tc>
          <w:tcPr>
            <w:tcW w:w="766"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1.33</w:t>
            </w:r>
          </w:p>
        </w:tc>
        <w:tc>
          <w:tcPr>
            <w:tcW w:w="766"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1.19</w:t>
            </w:r>
          </w:p>
        </w:tc>
        <w:tc>
          <w:tcPr>
            <w:tcW w:w="765"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0.97</w:t>
            </w:r>
          </w:p>
        </w:tc>
        <w:tc>
          <w:tcPr>
            <w:tcW w:w="765"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1.34</w:t>
            </w:r>
          </w:p>
        </w:tc>
        <w:tc>
          <w:tcPr>
            <w:tcW w:w="765"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1.19</w:t>
            </w:r>
          </w:p>
        </w:tc>
        <w:tc>
          <w:tcPr>
            <w:tcW w:w="765"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0.92</w:t>
            </w:r>
          </w:p>
        </w:tc>
        <w:tc>
          <w:tcPr>
            <w:tcW w:w="1223"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1.19</w:t>
            </w:r>
          </w:p>
        </w:tc>
        <w:tc>
          <w:tcPr>
            <w:tcW w:w="1268" w:type="dxa"/>
            <w:tcBorders>
              <w:top w:val="single" w:sz="4" w:space="0" w:color="auto"/>
              <w:left w:val="single" w:sz="4" w:space="0" w:color="auto"/>
              <w:bottom w:val="single" w:sz="4" w:space="0" w:color="auto"/>
              <w:right w:val="single" w:sz="4" w:space="0" w:color="auto"/>
            </w:tcBorders>
            <w:shd w:val="clear" w:color="000000" w:fill="76C47D"/>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1.48</w:t>
            </w:r>
          </w:p>
        </w:tc>
        <w:tc>
          <w:tcPr>
            <w:tcW w:w="1350" w:type="dxa"/>
            <w:tcBorders>
              <w:top w:val="single" w:sz="4" w:space="0" w:color="auto"/>
              <w:left w:val="single" w:sz="4" w:space="0" w:color="auto"/>
              <w:bottom w:val="single" w:sz="4" w:space="0" w:color="auto"/>
              <w:right w:val="single" w:sz="4" w:space="0" w:color="auto"/>
            </w:tcBorders>
            <w:shd w:val="clear" w:color="000000" w:fill="9BCF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1.34</w:t>
            </w:r>
          </w:p>
        </w:tc>
        <w:tc>
          <w:tcPr>
            <w:tcW w:w="765"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1.29</w:t>
            </w:r>
          </w:p>
        </w:tc>
        <w:tc>
          <w:tcPr>
            <w:tcW w:w="765"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1.22</w:t>
            </w:r>
          </w:p>
        </w:tc>
        <w:tc>
          <w:tcPr>
            <w:tcW w:w="765"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1.12</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95,000</w:t>
            </w:r>
          </w:p>
        </w:tc>
        <w:tc>
          <w:tcPr>
            <w:tcW w:w="766"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1.35</w:t>
            </w:r>
          </w:p>
        </w:tc>
        <w:tc>
          <w:tcPr>
            <w:tcW w:w="766"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1.22</w:t>
            </w:r>
          </w:p>
        </w:tc>
        <w:tc>
          <w:tcPr>
            <w:tcW w:w="765"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0.99</w:t>
            </w:r>
          </w:p>
        </w:tc>
        <w:tc>
          <w:tcPr>
            <w:tcW w:w="765" w:type="dxa"/>
            <w:tcBorders>
              <w:top w:val="single" w:sz="4" w:space="0" w:color="auto"/>
              <w:left w:val="single" w:sz="4" w:space="0" w:color="auto"/>
              <w:bottom w:val="single" w:sz="4" w:space="0" w:color="auto"/>
              <w:right w:val="single" w:sz="4" w:space="0" w:color="auto"/>
            </w:tcBorders>
            <w:shd w:val="clear" w:color="000000" w:fill="92CC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1.37</w:t>
            </w:r>
          </w:p>
        </w:tc>
        <w:tc>
          <w:tcPr>
            <w:tcW w:w="765"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1.22</w:t>
            </w:r>
          </w:p>
        </w:tc>
        <w:tc>
          <w:tcPr>
            <w:tcW w:w="765"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0.93</w:t>
            </w:r>
          </w:p>
        </w:tc>
        <w:tc>
          <w:tcPr>
            <w:tcW w:w="1223"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1.22</w:t>
            </w:r>
          </w:p>
        </w:tc>
        <w:tc>
          <w:tcPr>
            <w:tcW w:w="1268" w:type="dxa"/>
            <w:tcBorders>
              <w:top w:val="single" w:sz="4" w:space="0" w:color="auto"/>
              <w:left w:val="single" w:sz="4" w:space="0" w:color="auto"/>
              <w:bottom w:val="single" w:sz="4" w:space="0" w:color="auto"/>
              <w:right w:val="single" w:sz="4" w:space="0" w:color="auto"/>
            </w:tcBorders>
            <w:shd w:val="clear" w:color="000000" w:fill="6DC17C"/>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1.52</w:t>
            </w:r>
          </w:p>
        </w:tc>
        <w:tc>
          <w:tcPr>
            <w:tcW w:w="1350" w:type="dxa"/>
            <w:tcBorders>
              <w:top w:val="single" w:sz="4" w:space="0" w:color="auto"/>
              <w:left w:val="single" w:sz="4" w:space="0" w:color="auto"/>
              <w:bottom w:val="single" w:sz="4" w:space="0" w:color="auto"/>
              <w:right w:val="single" w:sz="4" w:space="0" w:color="auto"/>
            </w:tcBorders>
            <w:shd w:val="clear" w:color="000000" w:fill="94CC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1.37</w:t>
            </w:r>
          </w:p>
        </w:tc>
        <w:tc>
          <w:tcPr>
            <w:tcW w:w="765" w:type="dxa"/>
            <w:tcBorders>
              <w:top w:val="single" w:sz="4" w:space="0" w:color="auto"/>
              <w:left w:val="single" w:sz="4" w:space="0" w:color="auto"/>
              <w:bottom w:val="single" w:sz="4" w:space="0" w:color="auto"/>
              <w:right w:val="single" w:sz="4" w:space="0" w:color="auto"/>
            </w:tcBorders>
            <w:shd w:val="clear" w:color="000000" w:fill="A1D0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1.32</w:t>
            </w:r>
          </w:p>
        </w:tc>
        <w:tc>
          <w:tcPr>
            <w:tcW w:w="765"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1.25</w:t>
            </w:r>
          </w:p>
        </w:tc>
        <w:tc>
          <w:tcPr>
            <w:tcW w:w="765"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1.14</w:t>
            </w:r>
          </w:p>
        </w:tc>
      </w:tr>
      <w:tr w:rsidR="00C7579F" w:rsidRPr="00665EDB" w:rsidTr="00EF6124">
        <w:trPr>
          <w:trHeight w:val="30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A048EB" w:rsidRPr="00A048EB" w:rsidRDefault="00A048EB" w:rsidP="00A048EB">
            <w:pPr>
              <w:jc w:val="center"/>
              <w:rPr>
                <w:rFonts w:eastAsia="Times New Roman"/>
                <w:b/>
                <w:bCs/>
                <w:color w:val="000000"/>
                <w:sz w:val="20"/>
                <w:szCs w:val="20"/>
                <w:lang w:eastAsia="zh-CN"/>
              </w:rPr>
            </w:pPr>
            <w:r w:rsidRPr="00A048EB">
              <w:rPr>
                <w:rFonts w:eastAsia="Times New Roman"/>
                <w:b/>
                <w:bCs/>
                <w:color w:val="000000"/>
                <w:sz w:val="20"/>
                <w:szCs w:val="20"/>
                <w:lang w:eastAsia="zh-CN"/>
              </w:rPr>
              <w:t>100,000</w:t>
            </w:r>
          </w:p>
        </w:tc>
        <w:tc>
          <w:tcPr>
            <w:tcW w:w="766"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1.38</w:t>
            </w:r>
          </w:p>
        </w:tc>
        <w:tc>
          <w:tcPr>
            <w:tcW w:w="766"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1.24</w:t>
            </w:r>
          </w:p>
        </w:tc>
        <w:tc>
          <w:tcPr>
            <w:tcW w:w="765"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1.01</w:t>
            </w:r>
          </w:p>
        </w:tc>
        <w:tc>
          <w:tcPr>
            <w:tcW w:w="765" w:type="dxa"/>
            <w:tcBorders>
              <w:top w:val="single" w:sz="4" w:space="0" w:color="auto"/>
              <w:left w:val="single" w:sz="4" w:space="0" w:color="auto"/>
              <w:bottom w:val="single" w:sz="4" w:space="0" w:color="auto"/>
              <w:right w:val="single" w:sz="4" w:space="0" w:color="auto"/>
            </w:tcBorders>
            <w:shd w:val="clear" w:color="000000" w:fill="8ACA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1.40</w:t>
            </w:r>
          </w:p>
        </w:tc>
        <w:tc>
          <w:tcPr>
            <w:tcW w:w="765"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1.24</w:t>
            </w:r>
          </w:p>
        </w:tc>
        <w:tc>
          <w:tcPr>
            <w:tcW w:w="76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0.95</w:t>
            </w:r>
          </w:p>
        </w:tc>
        <w:tc>
          <w:tcPr>
            <w:tcW w:w="1223"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1.24</w:t>
            </w:r>
          </w:p>
        </w:tc>
        <w:tc>
          <w:tcPr>
            <w:tcW w:w="126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1.56</w:t>
            </w:r>
          </w:p>
        </w:tc>
        <w:tc>
          <w:tcPr>
            <w:tcW w:w="1350" w:type="dxa"/>
            <w:tcBorders>
              <w:top w:val="single" w:sz="4" w:space="0" w:color="auto"/>
              <w:left w:val="single" w:sz="4" w:space="0" w:color="auto"/>
              <w:bottom w:val="single" w:sz="4" w:space="0" w:color="auto"/>
              <w:right w:val="single" w:sz="4" w:space="0" w:color="auto"/>
            </w:tcBorders>
            <w:shd w:val="clear" w:color="000000" w:fill="8CCA7E"/>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1.40</w:t>
            </w:r>
          </w:p>
        </w:tc>
        <w:tc>
          <w:tcPr>
            <w:tcW w:w="765" w:type="dxa"/>
            <w:tcBorders>
              <w:top w:val="single" w:sz="4" w:space="0" w:color="auto"/>
              <w:left w:val="single" w:sz="4" w:space="0" w:color="auto"/>
              <w:bottom w:val="single" w:sz="4" w:space="0" w:color="auto"/>
              <w:right w:val="single" w:sz="4" w:space="0" w:color="auto"/>
            </w:tcBorders>
            <w:shd w:val="clear" w:color="000000" w:fill="9BCE7F"/>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1.34</w:t>
            </w:r>
          </w:p>
        </w:tc>
        <w:tc>
          <w:tcPr>
            <w:tcW w:w="765" w:type="dxa"/>
            <w:tcBorders>
              <w:top w:val="single" w:sz="4" w:space="0" w:color="auto"/>
              <w:left w:val="single" w:sz="4" w:space="0" w:color="auto"/>
              <w:bottom w:val="single" w:sz="4" w:space="0" w:color="auto"/>
              <w:right w:val="single" w:sz="4" w:space="0" w:color="auto"/>
            </w:tcBorders>
            <w:shd w:val="clear" w:color="000000" w:fill="ACD380"/>
            <w:noWrap/>
            <w:vAlign w:val="bottom"/>
            <w:hideMark/>
          </w:tcPr>
          <w:p w:rsidR="00A048EB" w:rsidRPr="00A048EB" w:rsidRDefault="00A048EB" w:rsidP="00A048EB">
            <w:pPr>
              <w:jc w:val="center"/>
              <w:rPr>
                <w:rFonts w:eastAsia="Times New Roman"/>
                <w:b/>
                <w:bCs/>
                <w:color w:val="FF0000"/>
                <w:sz w:val="20"/>
                <w:szCs w:val="20"/>
                <w:lang w:eastAsia="zh-CN"/>
              </w:rPr>
            </w:pPr>
            <w:r w:rsidRPr="00A048EB">
              <w:rPr>
                <w:rFonts w:eastAsia="Times New Roman"/>
                <w:b/>
                <w:bCs/>
                <w:color w:val="FF0000"/>
                <w:sz w:val="20"/>
                <w:szCs w:val="20"/>
                <w:lang w:eastAsia="zh-CN"/>
              </w:rPr>
              <w:t>1.27</w:t>
            </w:r>
          </w:p>
        </w:tc>
        <w:tc>
          <w:tcPr>
            <w:tcW w:w="765"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A048EB" w:rsidRPr="00A048EB" w:rsidRDefault="00A048EB" w:rsidP="00A048EB">
            <w:pPr>
              <w:jc w:val="center"/>
              <w:rPr>
                <w:rFonts w:eastAsia="Times New Roman"/>
                <w:color w:val="000000"/>
                <w:sz w:val="20"/>
                <w:szCs w:val="20"/>
                <w:lang w:eastAsia="zh-CN"/>
              </w:rPr>
            </w:pPr>
            <w:r w:rsidRPr="00A048EB">
              <w:rPr>
                <w:rFonts w:eastAsia="Times New Roman"/>
                <w:color w:val="000000"/>
                <w:sz w:val="20"/>
                <w:szCs w:val="20"/>
                <w:lang w:eastAsia="zh-CN"/>
              </w:rPr>
              <w:t>1.17</w:t>
            </w:r>
          </w:p>
        </w:tc>
      </w:tr>
    </w:tbl>
    <w:p w:rsidR="00EC669F" w:rsidRDefault="00EC669F" w:rsidP="00EC669F">
      <w:pPr>
        <w:pStyle w:val="Heading2"/>
        <w:numPr>
          <w:ilvl w:val="1"/>
          <w:numId w:val="7"/>
        </w:numPr>
      </w:pPr>
      <w:bookmarkStart w:id="535" w:name="_Toc424719158"/>
      <w:r>
        <w:lastRenderedPageBreak/>
        <w:t>Interchange Segments</w:t>
      </w:r>
      <w:bookmarkEnd w:id="535"/>
    </w:p>
    <w:p w:rsidR="00AD0069" w:rsidRDefault="005A1805" w:rsidP="00AD0069">
      <w:pPr>
        <w:pStyle w:val="Heading3"/>
      </w:pPr>
      <w:bookmarkStart w:id="536" w:name="_Toc424719159"/>
      <w:r>
        <w:t>Four-Lane Interchange Segments</w:t>
      </w:r>
      <w:bookmarkEnd w:id="536"/>
    </w:p>
    <w:p w:rsidR="00AD0069" w:rsidRPr="006C3654" w:rsidRDefault="00AD0069" w:rsidP="00AD0069">
      <w:pPr>
        <w:pStyle w:val="Caption"/>
        <w:keepNext/>
        <w:spacing w:before="100" w:beforeAutospacing="1" w:after="120"/>
        <w:ind w:left="360"/>
        <w:jc w:val="center"/>
        <w:rPr>
          <w:rFonts w:ascii="Times New Roman" w:hAnsi="Times New Roman"/>
          <w:b/>
          <w:i w:val="0"/>
          <w:color w:val="auto"/>
          <w:sz w:val="24"/>
          <w:szCs w:val="24"/>
        </w:rPr>
      </w:pPr>
      <w:bookmarkStart w:id="537" w:name="_Toc422999721"/>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80</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sidR="00341783">
        <w:rPr>
          <w:rFonts w:ascii="Times New Roman" w:hAnsi="Times New Roman"/>
          <w:b/>
          <w:i w:val="0"/>
          <w:color w:val="auto"/>
          <w:sz w:val="24"/>
          <w:szCs w:val="24"/>
        </w:rPr>
        <w:t>for Four</w:t>
      </w:r>
      <w:r>
        <w:rPr>
          <w:rFonts w:ascii="Times New Roman" w:hAnsi="Times New Roman"/>
          <w:b/>
          <w:i w:val="0"/>
          <w:color w:val="auto"/>
          <w:sz w:val="24"/>
          <w:szCs w:val="24"/>
        </w:rPr>
        <w:t>-Lane Urban Interchange Segments</w:t>
      </w:r>
      <w:bookmarkEnd w:id="537"/>
    </w:p>
    <w:tbl>
      <w:tblPr>
        <w:tblW w:w="10360" w:type="dxa"/>
        <w:jc w:val="center"/>
        <w:tblLook w:val="04A0" w:firstRow="1" w:lastRow="0" w:firstColumn="1" w:lastColumn="0" w:noHBand="0" w:noVBand="1"/>
      </w:tblPr>
      <w:tblGrid>
        <w:gridCol w:w="1720"/>
        <w:gridCol w:w="960"/>
        <w:gridCol w:w="960"/>
        <w:gridCol w:w="960"/>
        <w:gridCol w:w="960"/>
        <w:gridCol w:w="960"/>
        <w:gridCol w:w="960"/>
        <w:gridCol w:w="960"/>
        <w:gridCol w:w="960"/>
        <w:gridCol w:w="960"/>
      </w:tblGrid>
      <w:tr w:rsidR="007E7350" w:rsidRPr="00665EDB" w:rsidTr="007E7350">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350" w:rsidRPr="007E7350" w:rsidRDefault="007E7350" w:rsidP="007E7350">
            <w:pPr>
              <w:jc w:val="center"/>
              <w:rPr>
                <w:rFonts w:eastAsia="Times New Roman"/>
                <w:b/>
                <w:bCs/>
                <w:color w:val="FF0000"/>
                <w:sz w:val="20"/>
                <w:szCs w:val="20"/>
                <w:lang w:eastAsia="zh-CN"/>
              </w:rPr>
            </w:pPr>
            <w:r w:rsidRPr="00FE6C5B">
              <w:rPr>
                <w:rFonts w:eastAsia="Times New Roman"/>
                <w:b/>
                <w:bCs/>
                <w:sz w:val="20"/>
                <w:szCs w:val="20"/>
                <w:lang w:eastAsia="zh-CN"/>
              </w:rPr>
              <w:t>4-Lane Urban</w:t>
            </w:r>
          </w:p>
        </w:tc>
        <w:tc>
          <w:tcPr>
            <w:tcW w:w="8640" w:type="dxa"/>
            <w:gridSpan w:val="9"/>
            <w:tcBorders>
              <w:top w:val="single" w:sz="4" w:space="0" w:color="auto"/>
              <w:left w:val="nil"/>
              <w:bottom w:val="single" w:sz="4" w:space="0" w:color="auto"/>
              <w:right w:val="single" w:sz="4" w:space="0" w:color="auto"/>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Lighting Safety Benefits (reduction in nighttime crashes/year)</w:t>
            </w:r>
          </w:p>
        </w:tc>
      </w:tr>
      <w:tr w:rsidR="007E7350" w:rsidRPr="00665EDB" w:rsidTr="007E7350">
        <w:trPr>
          <w:trHeight w:val="300"/>
          <w:jc w:val="center"/>
        </w:trPr>
        <w:tc>
          <w:tcPr>
            <w:tcW w:w="1720" w:type="dxa"/>
            <w:vMerge w:val="restart"/>
            <w:tcBorders>
              <w:top w:val="nil"/>
              <w:left w:val="single" w:sz="4" w:space="0" w:color="auto"/>
              <w:bottom w:val="nil"/>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AADT (</w:t>
            </w:r>
            <w:proofErr w:type="spellStart"/>
            <w:r w:rsidRPr="007E7350">
              <w:rPr>
                <w:rFonts w:eastAsia="Times New Roman"/>
                <w:b/>
                <w:bCs/>
                <w:color w:val="000000"/>
                <w:sz w:val="20"/>
                <w:szCs w:val="20"/>
                <w:lang w:eastAsia="zh-CN"/>
              </w:rPr>
              <w:t>veh</w:t>
            </w:r>
            <w:proofErr w:type="spellEnd"/>
            <w:r w:rsidRPr="007E7350">
              <w:rPr>
                <w:rFonts w:eastAsia="Times New Roman"/>
                <w:b/>
                <w:bCs/>
                <w:color w:val="000000"/>
                <w:sz w:val="20"/>
                <w:szCs w:val="20"/>
                <w:lang w:eastAsia="zh-CN"/>
              </w:rPr>
              <w:t>/day)</w:t>
            </w:r>
          </w:p>
        </w:tc>
        <w:tc>
          <w:tcPr>
            <w:tcW w:w="2880" w:type="dxa"/>
            <w:gridSpan w:val="3"/>
            <w:tcBorders>
              <w:top w:val="single" w:sz="4" w:space="0" w:color="auto"/>
              <w:left w:val="nil"/>
              <w:bottom w:val="single" w:sz="4" w:space="0" w:color="auto"/>
              <w:right w:val="nil"/>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Left Shoulder (</w:t>
            </w:r>
            <w:proofErr w:type="spellStart"/>
            <w:r w:rsidRPr="007E7350">
              <w:rPr>
                <w:rFonts w:eastAsia="Times New Roman"/>
                <w:b/>
                <w:bCs/>
                <w:color w:val="000000"/>
                <w:sz w:val="20"/>
                <w:szCs w:val="20"/>
                <w:lang w:eastAsia="zh-CN"/>
              </w:rPr>
              <w:t>ft</w:t>
            </w:r>
            <w:proofErr w:type="spellEnd"/>
            <w:r w:rsidRPr="007E7350">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nil"/>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Right Shoulder (</w:t>
            </w:r>
            <w:proofErr w:type="spellStart"/>
            <w:r w:rsidRPr="007E7350">
              <w:rPr>
                <w:rFonts w:eastAsia="Times New Roman"/>
                <w:b/>
                <w:bCs/>
                <w:color w:val="000000"/>
                <w:sz w:val="20"/>
                <w:szCs w:val="20"/>
                <w:lang w:eastAsia="zh-CN"/>
              </w:rPr>
              <w:t>ft</w:t>
            </w:r>
            <w:proofErr w:type="spellEnd"/>
            <w:r w:rsidRPr="007E7350">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Median Width (</w:t>
            </w:r>
            <w:proofErr w:type="spellStart"/>
            <w:r w:rsidRPr="007E7350">
              <w:rPr>
                <w:rFonts w:eastAsia="Times New Roman"/>
                <w:b/>
                <w:bCs/>
                <w:color w:val="000000"/>
                <w:sz w:val="20"/>
                <w:szCs w:val="20"/>
                <w:lang w:eastAsia="zh-CN"/>
              </w:rPr>
              <w:t>ft</w:t>
            </w:r>
            <w:proofErr w:type="spellEnd"/>
            <w:r w:rsidRPr="007E7350">
              <w:rPr>
                <w:rFonts w:eastAsia="Times New Roman"/>
                <w:b/>
                <w:bCs/>
                <w:color w:val="000000"/>
                <w:sz w:val="20"/>
                <w:szCs w:val="20"/>
                <w:lang w:eastAsia="zh-CN"/>
              </w:rPr>
              <w:t>)</w:t>
            </w:r>
          </w:p>
        </w:tc>
      </w:tr>
      <w:tr w:rsidR="007E7350" w:rsidRPr="00665EDB" w:rsidTr="007E7350">
        <w:trPr>
          <w:trHeight w:val="300"/>
          <w:jc w:val="center"/>
        </w:trPr>
        <w:tc>
          <w:tcPr>
            <w:tcW w:w="1720" w:type="dxa"/>
            <w:vMerge/>
            <w:tcBorders>
              <w:top w:val="nil"/>
              <w:left w:val="single" w:sz="4" w:space="0" w:color="auto"/>
              <w:bottom w:val="nil"/>
              <w:right w:val="single" w:sz="4" w:space="0" w:color="auto"/>
            </w:tcBorders>
            <w:vAlign w:val="center"/>
            <w:hideMark/>
          </w:tcPr>
          <w:p w:rsidR="007E7350" w:rsidRPr="007E7350" w:rsidRDefault="007E7350" w:rsidP="007E7350">
            <w:pPr>
              <w:rPr>
                <w:rFonts w:eastAsia="Times New Roman"/>
                <w:b/>
                <w:bCs/>
                <w:color w:val="000000"/>
                <w:sz w:val="20"/>
                <w:szCs w:val="20"/>
                <w:lang w:eastAsia="zh-CN"/>
              </w:rPr>
            </w:pPr>
          </w:p>
        </w:tc>
        <w:tc>
          <w:tcPr>
            <w:tcW w:w="960" w:type="dxa"/>
            <w:tcBorders>
              <w:top w:val="nil"/>
              <w:left w:val="nil"/>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w:t>
            </w:r>
          </w:p>
        </w:tc>
        <w:tc>
          <w:tcPr>
            <w:tcW w:w="960" w:type="dxa"/>
            <w:tcBorders>
              <w:top w:val="nil"/>
              <w:left w:val="nil"/>
              <w:bottom w:val="single" w:sz="4" w:space="0" w:color="auto"/>
              <w:right w:val="single" w:sz="4" w:space="0" w:color="auto"/>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36</w:t>
            </w:r>
          </w:p>
        </w:tc>
        <w:tc>
          <w:tcPr>
            <w:tcW w:w="960" w:type="dxa"/>
            <w:tcBorders>
              <w:top w:val="nil"/>
              <w:left w:val="nil"/>
              <w:bottom w:val="single" w:sz="4" w:space="0" w:color="auto"/>
              <w:right w:val="single" w:sz="4" w:space="0" w:color="auto"/>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80</w:t>
            </w:r>
          </w:p>
        </w:tc>
      </w:tr>
      <w:tr w:rsidR="007E7350" w:rsidRPr="00665EDB" w:rsidTr="007E7350">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10,000</w:t>
            </w:r>
          </w:p>
        </w:tc>
        <w:tc>
          <w:tcPr>
            <w:tcW w:w="960"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1.36</w:t>
            </w:r>
          </w:p>
        </w:tc>
        <w:tc>
          <w:tcPr>
            <w:tcW w:w="960" w:type="dxa"/>
            <w:tcBorders>
              <w:top w:val="single" w:sz="4" w:space="0" w:color="auto"/>
              <w:left w:val="single" w:sz="4" w:space="0" w:color="auto"/>
              <w:bottom w:val="single" w:sz="4" w:space="0" w:color="auto"/>
              <w:right w:val="single" w:sz="4" w:space="0" w:color="auto"/>
            </w:tcBorders>
            <w:shd w:val="clear" w:color="000000" w:fill="F87B6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1.27</w:t>
            </w:r>
          </w:p>
        </w:tc>
        <w:tc>
          <w:tcPr>
            <w:tcW w:w="960" w:type="dxa"/>
            <w:tcBorders>
              <w:top w:val="single" w:sz="4" w:space="0" w:color="auto"/>
              <w:left w:val="single" w:sz="4" w:space="0" w:color="auto"/>
              <w:bottom w:val="single" w:sz="4" w:space="0" w:color="auto"/>
              <w:right w:val="single" w:sz="4" w:space="0" w:color="auto"/>
            </w:tcBorders>
            <w:shd w:val="clear" w:color="000000" w:fill="F8776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1.23</w:t>
            </w:r>
          </w:p>
        </w:tc>
        <w:tc>
          <w:tcPr>
            <w:tcW w:w="960"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1.50</w:t>
            </w:r>
          </w:p>
        </w:tc>
        <w:tc>
          <w:tcPr>
            <w:tcW w:w="960" w:type="dxa"/>
            <w:tcBorders>
              <w:top w:val="single" w:sz="4" w:space="0" w:color="auto"/>
              <w:left w:val="single" w:sz="4" w:space="0" w:color="auto"/>
              <w:bottom w:val="single" w:sz="4" w:space="0" w:color="auto"/>
              <w:right w:val="single" w:sz="4" w:space="0" w:color="auto"/>
            </w:tcBorders>
            <w:shd w:val="clear" w:color="000000" w:fill="F87B6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1.27</w:t>
            </w:r>
          </w:p>
        </w:tc>
        <w:tc>
          <w:tcPr>
            <w:tcW w:w="960"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1.15</w:t>
            </w:r>
          </w:p>
        </w:tc>
        <w:tc>
          <w:tcPr>
            <w:tcW w:w="960"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1.53</w:t>
            </w:r>
          </w:p>
        </w:tc>
        <w:tc>
          <w:tcPr>
            <w:tcW w:w="960"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1.35</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1.08</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15,000</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1.64</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1.52</w:t>
            </w:r>
          </w:p>
        </w:tc>
        <w:tc>
          <w:tcPr>
            <w:tcW w:w="960" w:type="dxa"/>
            <w:tcBorders>
              <w:top w:val="single" w:sz="4" w:space="0" w:color="auto"/>
              <w:left w:val="single" w:sz="4" w:space="0" w:color="auto"/>
              <w:bottom w:val="single" w:sz="4" w:space="0" w:color="auto"/>
              <w:right w:val="single" w:sz="4" w:space="0" w:color="auto"/>
            </w:tcBorders>
            <w:shd w:val="clear" w:color="000000" w:fill="F98D7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1.46</w:t>
            </w:r>
          </w:p>
        </w:tc>
        <w:tc>
          <w:tcPr>
            <w:tcW w:w="960"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1.82</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1.52</w:t>
            </w:r>
          </w:p>
        </w:tc>
        <w:tc>
          <w:tcPr>
            <w:tcW w:w="960"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1.36</w:t>
            </w:r>
          </w:p>
        </w:tc>
        <w:tc>
          <w:tcPr>
            <w:tcW w:w="960" w:type="dxa"/>
            <w:tcBorders>
              <w:top w:val="single" w:sz="4" w:space="0" w:color="auto"/>
              <w:left w:val="single" w:sz="4" w:space="0" w:color="auto"/>
              <w:bottom w:val="single" w:sz="4" w:space="0" w:color="auto"/>
              <w:right w:val="single" w:sz="4" w:space="0" w:color="auto"/>
            </w:tcBorders>
            <w:shd w:val="clear" w:color="000000" w:fill="FBB3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1.85</w:t>
            </w:r>
          </w:p>
        </w:tc>
        <w:tc>
          <w:tcPr>
            <w:tcW w:w="960"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1.62</w:t>
            </w:r>
          </w:p>
        </w:tc>
        <w:tc>
          <w:tcPr>
            <w:tcW w:w="960" w:type="dxa"/>
            <w:tcBorders>
              <w:top w:val="single" w:sz="4" w:space="0" w:color="auto"/>
              <w:left w:val="single" w:sz="4" w:space="0" w:color="auto"/>
              <w:bottom w:val="single" w:sz="4" w:space="0" w:color="auto"/>
              <w:right w:val="single" w:sz="4" w:space="0" w:color="auto"/>
            </w:tcBorders>
            <w:shd w:val="clear" w:color="000000" w:fill="F97C6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1.28</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20,000</w:t>
            </w:r>
          </w:p>
        </w:tc>
        <w:tc>
          <w:tcPr>
            <w:tcW w:w="960"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1.86</w:t>
            </w:r>
          </w:p>
        </w:tc>
        <w:tc>
          <w:tcPr>
            <w:tcW w:w="960"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1.72</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1.64</w:t>
            </w:r>
          </w:p>
        </w:tc>
        <w:tc>
          <w:tcPr>
            <w:tcW w:w="960"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2.09</w:t>
            </w:r>
          </w:p>
        </w:tc>
        <w:tc>
          <w:tcPr>
            <w:tcW w:w="960"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1.72</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1.52</w:t>
            </w:r>
          </w:p>
        </w:tc>
        <w:tc>
          <w:tcPr>
            <w:tcW w:w="960"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2.10</w:t>
            </w:r>
          </w:p>
        </w:tc>
        <w:tc>
          <w:tcPr>
            <w:tcW w:w="960"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1.83</w:t>
            </w:r>
          </w:p>
        </w:tc>
        <w:tc>
          <w:tcPr>
            <w:tcW w:w="960"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25,000</w:t>
            </w:r>
          </w:p>
        </w:tc>
        <w:tc>
          <w:tcPr>
            <w:tcW w:w="960"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2.05</w:t>
            </w:r>
          </w:p>
        </w:tc>
        <w:tc>
          <w:tcPr>
            <w:tcW w:w="96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1.88</w:t>
            </w:r>
          </w:p>
        </w:tc>
        <w:tc>
          <w:tcPr>
            <w:tcW w:w="96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1.79</w:t>
            </w:r>
          </w:p>
        </w:tc>
        <w:tc>
          <w:tcPr>
            <w:tcW w:w="960"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2.32</w:t>
            </w:r>
          </w:p>
        </w:tc>
        <w:tc>
          <w:tcPr>
            <w:tcW w:w="96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1.88</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1.65</w:t>
            </w:r>
          </w:p>
        </w:tc>
        <w:tc>
          <w:tcPr>
            <w:tcW w:w="96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2.31</w:t>
            </w:r>
          </w:p>
        </w:tc>
        <w:tc>
          <w:tcPr>
            <w:tcW w:w="960"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2.01</w:t>
            </w:r>
          </w:p>
        </w:tc>
        <w:tc>
          <w:tcPr>
            <w:tcW w:w="960" w:type="dxa"/>
            <w:tcBorders>
              <w:top w:val="single" w:sz="4" w:space="0" w:color="auto"/>
              <w:left w:val="single" w:sz="4" w:space="0" w:color="auto"/>
              <w:bottom w:val="single" w:sz="4" w:space="0" w:color="auto"/>
              <w:right w:val="single" w:sz="4" w:space="0" w:color="auto"/>
            </w:tcBorders>
            <w:shd w:val="clear" w:color="000000" w:fill="FA97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1.56</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30,000</w:t>
            </w:r>
          </w:p>
        </w:tc>
        <w:tc>
          <w:tcPr>
            <w:tcW w:w="960"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2.21</w:t>
            </w:r>
          </w:p>
        </w:tc>
        <w:tc>
          <w:tcPr>
            <w:tcW w:w="960"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2.02</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1.92</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2.51</w:t>
            </w:r>
          </w:p>
        </w:tc>
        <w:tc>
          <w:tcPr>
            <w:tcW w:w="960"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2.02</w:t>
            </w:r>
          </w:p>
        </w:tc>
        <w:tc>
          <w:tcPr>
            <w:tcW w:w="960"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1.75</w:t>
            </w:r>
          </w:p>
        </w:tc>
        <w:tc>
          <w:tcPr>
            <w:tcW w:w="960"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2.49</w:t>
            </w:r>
          </w:p>
        </w:tc>
        <w:tc>
          <w:tcPr>
            <w:tcW w:w="960"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2.16</w:t>
            </w:r>
          </w:p>
        </w:tc>
        <w:tc>
          <w:tcPr>
            <w:tcW w:w="960" w:type="dxa"/>
            <w:tcBorders>
              <w:top w:val="single" w:sz="4" w:space="0" w:color="auto"/>
              <w:left w:val="single" w:sz="4" w:space="0" w:color="auto"/>
              <w:bottom w:val="single" w:sz="4" w:space="0" w:color="auto"/>
              <w:right w:val="single" w:sz="4" w:space="0" w:color="auto"/>
            </w:tcBorders>
            <w:shd w:val="clear" w:color="000000" w:fill="FBA2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1.67</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35,000</w:t>
            </w:r>
          </w:p>
        </w:tc>
        <w:tc>
          <w:tcPr>
            <w:tcW w:w="96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2.36</w:t>
            </w:r>
          </w:p>
        </w:tc>
        <w:tc>
          <w:tcPr>
            <w:tcW w:w="960"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2.14</w:t>
            </w:r>
          </w:p>
        </w:tc>
        <w:tc>
          <w:tcPr>
            <w:tcW w:w="960"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2.03</w:t>
            </w:r>
          </w:p>
        </w:tc>
        <w:tc>
          <w:tcPr>
            <w:tcW w:w="960" w:type="dxa"/>
            <w:tcBorders>
              <w:top w:val="single" w:sz="4" w:space="0" w:color="auto"/>
              <w:left w:val="single" w:sz="4" w:space="0" w:color="auto"/>
              <w:bottom w:val="single" w:sz="4" w:space="0" w:color="auto"/>
              <w:right w:val="single" w:sz="4" w:space="0" w:color="auto"/>
            </w:tcBorders>
            <w:shd w:val="clear" w:color="000000" w:fill="E7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2.69</w:t>
            </w:r>
          </w:p>
        </w:tc>
        <w:tc>
          <w:tcPr>
            <w:tcW w:w="960"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2.14</w:t>
            </w:r>
          </w:p>
        </w:tc>
        <w:tc>
          <w:tcPr>
            <w:tcW w:w="960" w:type="dxa"/>
            <w:tcBorders>
              <w:top w:val="single" w:sz="4" w:space="0" w:color="auto"/>
              <w:left w:val="single" w:sz="4" w:space="0" w:color="auto"/>
              <w:bottom w:val="single" w:sz="4" w:space="0" w:color="auto"/>
              <w:right w:val="single" w:sz="4" w:space="0" w:color="auto"/>
            </w:tcBorders>
            <w:shd w:val="clear" w:color="000000" w:fill="FBB3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1.85</w:t>
            </w:r>
          </w:p>
        </w:tc>
        <w:tc>
          <w:tcPr>
            <w:tcW w:w="960"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2.66</w:t>
            </w:r>
          </w:p>
        </w:tc>
        <w:tc>
          <w:tcPr>
            <w:tcW w:w="9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2.30</w:t>
            </w:r>
          </w:p>
        </w:tc>
        <w:tc>
          <w:tcPr>
            <w:tcW w:w="960"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1.76</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40,000</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2.49</w:t>
            </w:r>
          </w:p>
        </w:tc>
        <w:tc>
          <w:tcPr>
            <w:tcW w:w="960"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2.25</w:t>
            </w:r>
          </w:p>
        </w:tc>
        <w:tc>
          <w:tcPr>
            <w:tcW w:w="960"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2.13</w:t>
            </w:r>
          </w:p>
        </w:tc>
        <w:tc>
          <w:tcPr>
            <w:tcW w:w="960"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2.86</w:t>
            </w:r>
          </w:p>
        </w:tc>
        <w:tc>
          <w:tcPr>
            <w:tcW w:w="960"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2.25</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1.92</w:t>
            </w:r>
          </w:p>
        </w:tc>
        <w:tc>
          <w:tcPr>
            <w:tcW w:w="960"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2.80</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2.42</w:t>
            </w:r>
          </w:p>
        </w:tc>
        <w:tc>
          <w:tcPr>
            <w:tcW w:w="96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1.84</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45,000</w:t>
            </w:r>
          </w:p>
        </w:tc>
        <w:tc>
          <w:tcPr>
            <w:tcW w:w="960"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2.61</w:t>
            </w:r>
          </w:p>
        </w:tc>
        <w:tc>
          <w:tcPr>
            <w:tcW w:w="960"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2.35</w:t>
            </w:r>
          </w:p>
        </w:tc>
        <w:tc>
          <w:tcPr>
            <w:tcW w:w="960"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2.21</w:t>
            </w:r>
          </w:p>
        </w:tc>
        <w:tc>
          <w:tcPr>
            <w:tcW w:w="96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3.01</w:t>
            </w:r>
          </w:p>
        </w:tc>
        <w:tc>
          <w:tcPr>
            <w:tcW w:w="960"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2.35</w:t>
            </w:r>
          </w:p>
        </w:tc>
        <w:tc>
          <w:tcPr>
            <w:tcW w:w="960" w:type="dxa"/>
            <w:tcBorders>
              <w:top w:val="single" w:sz="4" w:space="0" w:color="auto"/>
              <w:left w:val="single" w:sz="4" w:space="0" w:color="auto"/>
              <w:bottom w:val="single" w:sz="4" w:space="0" w:color="auto"/>
              <w:right w:val="single" w:sz="4" w:space="0" w:color="auto"/>
            </w:tcBorders>
            <w:shd w:val="clear" w:color="000000" w:fill="FCC17B"/>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1.99</w:t>
            </w:r>
          </w:p>
        </w:tc>
        <w:tc>
          <w:tcPr>
            <w:tcW w:w="960"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2.94</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2.52</w:t>
            </w:r>
          </w:p>
        </w:tc>
        <w:tc>
          <w:tcPr>
            <w:tcW w:w="960" w:type="dxa"/>
            <w:tcBorders>
              <w:top w:val="single" w:sz="4" w:space="0" w:color="auto"/>
              <w:left w:val="single" w:sz="4" w:space="0" w:color="auto"/>
              <w:bottom w:val="single" w:sz="4" w:space="0" w:color="auto"/>
              <w:right w:val="single" w:sz="4" w:space="0" w:color="auto"/>
            </w:tcBorders>
            <w:shd w:val="clear" w:color="000000" w:fill="FCB97A"/>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1.91</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50,000</w:t>
            </w:r>
          </w:p>
        </w:tc>
        <w:tc>
          <w:tcPr>
            <w:tcW w:w="960"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2.71</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2.43</w:t>
            </w:r>
          </w:p>
        </w:tc>
        <w:tc>
          <w:tcPr>
            <w:tcW w:w="9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2.29</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3.14</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2.43</w:t>
            </w:r>
          </w:p>
        </w:tc>
        <w:tc>
          <w:tcPr>
            <w:tcW w:w="960"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2.05</w:t>
            </w:r>
          </w:p>
        </w:tc>
        <w:tc>
          <w:tcPr>
            <w:tcW w:w="96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3.06</w:t>
            </w:r>
          </w:p>
        </w:tc>
        <w:tc>
          <w:tcPr>
            <w:tcW w:w="960"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2.62</w:t>
            </w:r>
          </w:p>
        </w:tc>
        <w:tc>
          <w:tcPr>
            <w:tcW w:w="960" w:type="dxa"/>
            <w:tcBorders>
              <w:top w:val="single" w:sz="4" w:space="0" w:color="auto"/>
              <w:left w:val="single" w:sz="4" w:space="0" w:color="auto"/>
              <w:bottom w:val="single" w:sz="4" w:space="0" w:color="auto"/>
              <w:right w:val="single" w:sz="4" w:space="0" w:color="auto"/>
            </w:tcBorders>
            <w:shd w:val="clear" w:color="000000" w:fill="FCBF7B"/>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1.98</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55,000</w:t>
            </w:r>
          </w:p>
        </w:tc>
        <w:tc>
          <w:tcPr>
            <w:tcW w:w="960"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2.81</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2.51</w:t>
            </w:r>
          </w:p>
        </w:tc>
        <w:tc>
          <w:tcPr>
            <w:tcW w:w="96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2.36</w:t>
            </w:r>
          </w:p>
        </w:tc>
        <w:tc>
          <w:tcPr>
            <w:tcW w:w="960"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3.27</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2.51</w:t>
            </w:r>
          </w:p>
        </w:tc>
        <w:tc>
          <w:tcPr>
            <w:tcW w:w="96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2.11</w:t>
            </w:r>
          </w:p>
        </w:tc>
        <w:tc>
          <w:tcPr>
            <w:tcW w:w="960" w:type="dxa"/>
            <w:tcBorders>
              <w:top w:val="single" w:sz="4" w:space="0" w:color="auto"/>
              <w:left w:val="single" w:sz="4" w:space="0" w:color="auto"/>
              <w:bottom w:val="single" w:sz="4" w:space="0" w:color="auto"/>
              <w:right w:val="single" w:sz="4" w:space="0" w:color="auto"/>
            </w:tcBorders>
            <w:shd w:val="clear" w:color="000000" w:fill="BCD8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3.17</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2.71</w:t>
            </w:r>
          </w:p>
        </w:tc>
        <w:tc>
          <w:tcPr>
            <w:tcW w:w="960" w:type="dxa"/>
            <w:tcBorders>
              <w:top w:val="single" w:sz="4" w:space="0" w:color="auto"/>
              <w:left w:val="single" w:sz="4" w:space="0" w:color="auto"/>
              <w:bottom w:val="single" w:sz="4" w:space="0" w:color="auto"/>
              <w:right w:val="single" w:sz="4" w:space="0" w:color="auto"/>
            </w:tcBorders>
            <w:shd w:val="clear" w:color="000000" w:fill="FCC5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2.03</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60,000</w:t>
            </w:r>
          </w:p>
        </w:tc>
        <w:tc>
          <w:tcPr>
            <w:tcW w:w="960"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2.90</w:t>
            </w:r>
          </w:p>
        </w:tc>
        <w:tc>
          <w:tcPr>
            <w:tcW w:w="960"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2.59</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2.42</w:t>
            </w:r>
          </w:p>
        </w:tc>
        <w:tc>
          <w:tcPr>
            <w:tcW w:w="960"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3.39</w:t>
            </w:r>
          </w:p>
        </w:tc>
        <w:tc>
          <w:tcPr>
            <w:tcW w:w="960"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2.59</w:t>
            </w:r>
          </w:p>
        </w:tc>
        <w:tc>
          <w:tcPr>
            <w:tcW w:w="960" w:type="dxa"/>
            <w:tcBorders>
              <w:top w:val="single" w:sz="4" w:space="0" w:color="auto"/>
              <w:left w:val="single" w:sz="4" w:space="0" w:color="auto"/>
              <w:bottom w:val="single" w:sz="4" w:space="0" w:color="auto"/>
              <w:right w:val="single" w:sz="4" w:space="0" w:color="auto"/>
            </w:tcBorders>
            <w:shd w:val="clear" w:color="000000" w:fill="FDD0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2.15</w:t>
            </w:r>
          </w:p>
        </w:tc>
        <w:tc>
          <w:tcPr>
            <w:tcW w:w="960"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3.28</w:t>
            </w:r>
          </w:p>
        </w:tc>
        <w:tc>
          <w:tcPr>
            <w:tcW w:w="96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2.79</w:t>
            </w:r>
          </w:p>
        </w:tc>
        <w:tc>
          <w:tcPr>
            <w:tcW w:w="960"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2.08</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65,000</w:t>
            </w:r>
          </w:p>
        </w:tc>
        <w:tc>
          <w:tcPr>
            <w:tcW w:w="960"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2.99</w:t>
            </w:r>
          </w:p>
        </w:tc>
        <w:tc>
          <w:tcPr>
            <w:tcW w:w="960"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2.65</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2.48</w:t>
            </w:r>
          </w:p>
        </w:tc>
        <w:tc>
          <w:tcPr>
            <w:tcW w:w="960"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3.51</w:t>
            </w:r>
          </w:p>
        </w:tc>
        <w:tc>
          <w:tcPr>
            <w:tcW w:w="960"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2.65</w:t>
            </w:r>
          </w:p>
        </w:tc>
        <w:tc>
          <w:tcPr>
            <w:tcW w:w="960"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2.20</w:t>
            </w:r>
          </w:p>
        </w:tc>
        <w:tc>
          <w:tcPr>
            <w:tcW w:w="960"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3.37</w:t>
            </w:r>
          </w:p>
        </w:tc>
        <w:tc>
          <w:tcPr>
            <w:tcW w:w="960"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2.87</w:t>
            </w:r>
          </w:p>
        </w:tc>
        <w:tc>
          <w:tcPr>
            <w:tcW w:w="960"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2.13</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70,000</w:t>
            </w:r>
          </w:p>
        </w:tc>
        <w:tc>
          <w:tcPr>
            <w:tcW w:w="960"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3.07</w:t>
            </w:r>
          </w:p>
        </w:tc>
        <w:tc>
          <w:tcPr>
            <w:tcW w:w="960"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2.72</w:t>
            </w:r>
          </w:p>
        </w:tc>
        <w:tc>
          <w:tcPr>
            <w:tcW w:w="960"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2.53</w:t>
            </w:r>
          </w:p>
        </w:tc>
        <w:tc>
          <w:tcPr>
            <w:tcW w:w="960" w:type="dxa"/>
            <w:tcBorders>
              <w:top w:val="single" w:sz="4" w:space="0" w:color="auto"/>
              <w:left w:val="single" w:sz="4" w:space="0" w:color="auto"/>
              <w:bottom w:val="single" w:sz="4" w:space="0" w:color="auto"/>
              <w:right w:val="single" w:sz="4" w:space="0" w:color="auto"/>
            </w:tcBorders>
            <w:shd w:val="clear" w:color="000000" w:fill="94CD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3.61</w:t>
            </w:r>
          </w:p>
        </w:tc>
        <w:tc>
          <w:tcPr>
            <w:tcW w:w="960"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2.72</w:t>
            </w:r>
          </w:p>
        </w:tc>
        <w:tc>
          <w:tcPr>
            <w:tcW w:w="960" w:type="dxa"/>
            <w:tcBorders>
              <w:top w:val="single" w:sz="4" w:space="0" w:color="auto"/>
              <w:left w:val="single" w:sz="4" w:space="0" w:color="auto"/>
              <w:bottom w:val="single" w:sz="4" w:space="0" w:color="auto"/>
              <w:right w:val="single" w:sz="4" w:space="0" w:color="auto"/>
            </w:tcBorders>
            <w:shd w:val="clear" w:color="000000" w:fill="FED8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2.23</w:t>
            </w:r>
          </w:p>
        </w:tc>
        <w:tc>
          <w:tcPr>
            <w:tcW w:w="960" w:type="dxa"/>
            <w:tcBorders>
              <w:top w:val="single" w:sz="4" w:space="0" w:color="auto"/>
              <w:left w:val="single" w:sz="4" w:space="0" w:color="auto"/>
              <w:bottom w:val="single" w:sz="4" w:space="0" w:color="auto"/>
              <w:right w:val="single" w:sz="4" w:space="0" w:color="auto"/>
            </w:tcBorders>
            <w:shd w:val="clear" w:color="000000" w:fill="A2D1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3.46</w:t>
            </w:r>
          </w:p>
        </w:tc>
        <w:tc>
          <w:tcPr>
            <w:tcW w:w="960"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2.94</w:t>
            </w:r>
          </w:p>
        </w:tc>
        <w:tc>
          <w:tcPr>
            <w:tcW w:w="9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2.17</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75,000</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3.14</w:t>
            </w:r>
          </w:p>
        </w:tc>
        <w:tc>
          <w:tcPr>
            <w:tcW w:w="960"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2.77</w:t>
            </w:r>
          </w:p>
        </w:tc>
        <w:tc>
          <w:tcPr>
            <w:tcW w:w="960"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2.58</w:t>
            </w:r>
          </w:p>
        </w:tc>
        <w:tc>
          <w:tcPr>
            <w:tcW w:w="960" w:type="dxa"/>
            <w:tcBorders>
              <w:top w:val="single" w:sz="4" w:space="0" w:color="auto"/>
              <w:left w:val="single" w:sz="4" w:space="0" w:color="auto"/>
              <w:bottom w:val="single" w:sz="4" w:space="0" w:color="auto"/>
              <w:right w:val="single" w:sz="4" w:space="0" w:color="auto"/>
            </w:tcBorders>
            <w:shd w:val="clear" w:color="000000" w:fill="8BCA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3.72</w:t>
            </w:r>
          </w:p>
        </w:tc>
        <w:tc>
          <w:tcPr>
            <w:tcW w:w="960"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2.77</w:t>
            </w:r>
          </w:p>
        </w:tc>
        <w:tc>
          <w:tcPr>
            <w:tcW w:w="960"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2.27</w:t>
            </w:r>
          </w:p>
        </w:tc>
        <w:tc>
          <w:tcPr>
            <w:tcW w:w="960"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3.55</w:t>
            </w:r>
          </w:p>
        </w:tc>
        <w:tc>
          <w:tcPr>
            <w:tcW w:w="96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3.00</w:t>
            </w:r>
          </w:p>
        </w:tc>
        <w:tc>
          <w:tcPr>
            <w:tcW w:w="960" w:type="dxa"/>
            <w:tcBorders>
              <w:top w:val="single" w:sz="4" w:space="0" w:color="auto"/>
              <w:left w:val="single" w:sz="4" w:space="0" w:color="auto"/>
              <w:bottom w:val="single" w:sz="4" w:space="0" w:color="auto"/>
              <w:right w:val="single" w:sz="4" w:space="0" w:color="auto"/>
            </w:tcBorders>
            <w:shd w:val="clear" w:color="000000" w:fill="FDD6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2.21</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80,000</w:t>
            </w:r>
          </w:p>
        </w:tc>
        <w:tc>
          <w:tcPr>
            <w:tcW w:w="960" w:type="dxa"/>
            <w:tcBorders>
              <w:top w:val="single" w:sz="4" w:space="0" w:color="auto"/>
              <w:left w:val="single" w:sz="4" w:space="0" w:color="auto"/>
              <w:bottom w:val="single" w:sz="4" w:space="0" w:color="auto"/>
              <w:right w:val="single" w:sz="4" w:space="0" w:color="auto"/>
            </w:tcBorders>
            <w:shd w:val="clear" w:color="000000" w:fill="B8D7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3.21</w:t>
            </w:r>
          </w:p>
        </w:tc>
        <w:tc>
          <w:tcPr>
            <w:tcW w:w="960"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2.83</w:t>
            </w:r>
          </w:p>
        </w:tc>
        <w:tc>
          <w:tcPr>
            <w:tcW w:w="960"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2.63</w:t>
            </w:r>
          </w:p>
        </w:tc>
        <w:tc>
          <w:tcPr>
            <w:tcW w:w="960" w:type="dxa"/>
            <w:tcBorders>
              <w:top w:val="single" w:sz="4" w:space="0" w:color="auto"/>
              <w:left w:val="single" w:sz="4" w:space="0" w:color="auto"/>
              <w:bottom w:val="single" w:sz="4" w:space="0" w:color="auto"/>
              <w:right w:val="single" w:sz="4" w:space="0" w:color="auto"/>
            </w:tcBorders>
            <w:shd w:val="clear" w:color="000000" w:fill="82C7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3.81</w:t>
            </w:r>
          </w:p>
        </w:tc>
        <w:tc>
          <w:tcPr>
            <w:tcW w:w="960"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2.83</w:t>
            </w:r>
          </w:p>
        </w:tc>
        <w:tc>
          <w:tcPr>
            <w:tcW w:w="9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2.30</w:t>
            </w:r>
          </w:p>
        </w:tc>
        <w:tc>
          <w:tcPr>
            <w:tcW w:w="960" w:type="dxa"/>
            <w:tcBorders>
              <w:top w:val="single" w:sz="4" w:space="0" w:color="auto"/>
              <w:left w:val="single" w:sz="4" w:space="0" w:color="auto"/>
              <w:bottom w:val="single" w:sz="4" w:space="0" w:color="auto"/>
              <w:right w:val="single" w:sz="4" w:space="0" w:color="auto"/>
            </w:tcBorders>
            <w:shd w:val="clear" w:color="000000" w:fill="93CC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3.63</w:t>
            </w:r>
          </w:p>
        </w:tc>
        <w:tc>
          <w:tcPr>
            <w:tcW w:w="96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3.06</w:t>
            </w:r>
          </w:p>
        </w:tc>
        <w:tc>
          <w:tcPr>
            <w:tcW w:w="960"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2.24</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85,000</w:t>
            </w:r>
          </w:p>
        </w:tc>
        <w:tc>
          <w:tcPr>
            <w:tcW w:w="960"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3.28</w:t>
            </w:r>
          </w:p>
        </w:tc>
        <w:tc>
          <w:tcPr>
            <w:tcW w:w="960"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2.87</w:t>
            </w:r>
          </w:p>
        </w:tc>
        <w:tc>
          <w:tcPr>
            <w:tcW w:w="960"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2.67</w:t>
            </w:r>
          </w:p>
        </w:tc>
        <w:tc>
          <w:tcPr>
            <w:tcW w:w="960" w:type="dxa"/>
            <w:tcBorders>
              <w:top w:val="single" w:sz="4" w:space="0" w:color="auto"/>
              <w:left w:val="single" w:sz="4" w:space="0" w:color="auto"/>
              <w:bottom w:val="single" w:sz="4" w:space="0" w:color="auto"/>
              <w:right w:val="single" w:sz="4" w:space="0" w:color="auto"/>
            </w:tcBorders>
            <w:shd w:val="clear" w:color="000000" w:fill="7AC5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3.91</w:t>
            </w:r>
          </w:p>
        </w:tc>
        <w:tc>
          <w:tcPr>
            <w:tcW w:w="960"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2.87</w:t>
            </w:r>
          </w:p>
        </w:tc>
        <w:tc>
          <w:tcPr>
            <w:tcW w:w="960"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2.32</w:t>
            </w:r>
          </w:p>
        </w:tc>
        <w:tc>
          <w:tcPr>
            <w:tcW w:w="960" w:type="dxa"/>
            <w:tcBorders>
              <w:top w:val="single" w:sz="4" w:space="0" w:color="auto"/>
              <w:left w:val="single" w:sz="4" w:space="0" w:color="auto"/>
              <w:bottom w:val="single" w:sz="4" w:space="0" w:color="auto"/>
              <w:right w:val="single" w:sz="4" w:space="0" w:color="auto"/>
            </w:tcBorders>
            <w:shd w:val="clear" w:color="000000" w:fill="8DCA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3.70</w:t>
            </w:r>
          </w:p>
        </w:tc>
        <w:tc>
          <w:tcPr>
            <w:tcW w:w="960"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3.12</w:t>
            </w:r>
          </w:p>
        </w:tc>
        <w:tc>
          <w:tcPr>
            <w:tcW w:w="960"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2.27</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90,000</w:t>
            </w:r>
          </w:p>
        </w:tc>
        <w:tc>
          <w:tcPr>
            <w:tcW w:w="960" w:type="dxa"/>
            <w:tcBorders>
              <w:top w:val="single" w:sz="4" w:space="0" w:color="auto"/>
              <w:left w:val="single" w:sz="4" w:space="0" w:color="auto"/>
              <w:bottom w:val="single" w:sz="4" w:space="0" w:color="auto"/>
              <w:right w:val="single" w:sz="4" w:space="0" w:color="auto"/>
            </w:tcBorders>
            <w:shd w:val="clear" w:color="000000" w:fill="ADD4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3.34</w:t>
            </w:r>
          </w:p>
        </w:tc>
        <w:tc>
          <w:tcPr>
            <w:tcW w:w="960"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2.92</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2.70</w:t>
            </w:r>
          </w:p>
        </w:tc>
        <w:tc>
          <w:tcPr>
            <w:tcW w:w="96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3.99</w:t>
            </w:r>
          </w:p>
        </w:tc>
        <w:tc>
          <w:tcPr>
            <w:tcW w:w="960"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2.92</w:t>
            </w:r>
          </w:p>
        </w:tc>
        <w:tc>
          <w:tcPr>
            <w:tcW w:w="960"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2.34</w:t>
            </w:r>
          </w:p>
        </w:tc>
        <w:tc>
          <w:tcPr>
            <w:tcW w:w="960" w:type="dxa"/>
            <w:tcBorders>
              <w:top w:val="single" w:sz="4" w:space="0" w:color="auto"/>
              <w:left w:val="single" w:sz="4" w:space="0" w:color="auto"/>
              <w:bottom w:val="single" w:sz="4" w:space="0" w:color="auto"/>
              <w:right w:val="single" w:sz="4" w:space="0" w:color="auto"/>
            </w:tcBorders>
            <w:shd w:val="clear" w:color="000000" w:fill="86C9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3.77</w:t>
            </w:r>
          </w:p>
        </w:tc>
        <w:tc>
          <w:tcPr>
            <w:tcW w:w="960" w:type="dxa"/>
            <w:tcBorders>
              <w:top w:val="single" w:sz="4" w:space="0" w:color="auto"/>
              <w:left w:val="single" w:sz="4" w:space="0" w:color="auto"/>
              <w:bottom w:val="single" w:sz="4" w:space="0" w:color="auto"/>
              <w:right w:val="single" w:sz="4" w:space="0" w:color="auto"/>
            </w:tcBorders>
            <w:shd w:val="clear" w:color="000000" w:fill="BCD8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3.17</w:t>
            </w:r>
          </w:p>
        </w:tc>
        <w:tc>
          <w:tcPr>
            <w:tcW w:w="9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2.30</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95,000</w:t>
            </w:r>
          </w:p>
        </w:tc>
        <w:tc>
          <w:tcPr>
            <w:tcW w:w="960"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3.40</w:t>
            </w:r>
          </w:p>
        </w:tc>
        <w:tc>
          <w:tcPr>
            <w:tcW w:w="960" w:type="dxa"/>
            <w:tcBorders>
              <w:top w:val="single" w:sz="4" w:space="0" w:color="auto"/>
              <w:left w:val="single" w:sz="4" w:space="0" w:color="auto"/>
              <w:bottom w:val="single" w:sz="4" w:space="0" w:color="auto"/>
              <w:right w:val="single" w:sz="4" w:space="0" w:color="auto"/>
            </w:tcBorders>
            <w:shd w:val="clear" w:color="000000" w:fill="CFDE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2.96</w:t>
            </w:r>
          </w:p>
        </w:tc>
        <w:tc>
          <w:tcPr>
            <w:tcW w:w="960"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2.74</w:t>
            </w:r>
          </w:p>
        </w:tc>
        <w:tc>
          <w:tcPr>
            <w:tcW w:w="96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4.08</w:t>
            </w:r>
          </w:p>
        </w:tc>
        <w:tc>
          <w:tcPr>
            <w:tcW w:w="960" w:type="dxa"/>
            <w:tcBorders>
              <w:top w:val="single" w:sz="4" w:space="0" w:color="auto"/>
              <w:left w:val="single" w:sz="4" w:space="0" w:color="auto"/>
              <w:bottom w:val="single" w:sz="4" w:space="0" w:color="auto"/>
              <w:right w:val="single" w:sz="4" w:space="0" w:color="auto"/>
            </w:tcBorders>
            <w:shd w:val="clear" w:color="000000" w:fill="CFDE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2.96</w:t>
            </w:r>
          </w:p>
        </w:tc>
        <w:tc>
          <w:tcPr>
            <w:tcW w:w="96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2.36</w:t>
            </w:r>
          </w:p>
        </w:tc>
        <w:tc>
          <w:tcPr>
            <w:tcW w:w="960" w:type="dxa"/>
            <w:tcBorders>
              <w:top w:val="single" w:sz="4" w:space="0" w:color="auto"/>
              <w:left w:val="single" w:sz="4" w:space="0" w:color="auto"/>
              <w:bottom w:val="single" w:sz="4" w:space="0" w:color="auto"/>
              <w:right w:val="single" w:sz="4" w:space="0" w:color="auto"/>
            </w:tcBorders>
            <w:shd w:val="clear" w:color="000000" w:fill="80C7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3.84</w:t>
            </w:r>
          </w:p>
        </w:tc>
        <w:tc>
          <w:tcPr>
            <w:tcW w:w="960"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3.22</w:t>
            </w:r>
          </w:p>
        </w:tc>
        <w:tc>
          <w:tcPr>
            <w:tcW w:w="960"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2.32</w:t>
            </w:r>
          </w:p>
        </w:tc>
      </w:tr>
      <w:tr w:rsidR="007E7350" w:rsidRPr="00665EDB" w:rsidTr="007E7350">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100,000</w:t>
            </w:r>
          </w:p>
        </w:tc>
        <w:tc>
          <w:tcPr>
            <w:tcW w:w="960" w:type="dxa"/>
            <w:tcBorders>
              <w:top w:val="single" w:sz="4" w:space="0" w:color="auto"/>
              <w:left w:val="single" w:sz="4" w:space="0" w:color="auto"/>
              <w:bottom w:val="single" w:sz="4" w:space="0" w:color="auto"/>
              <w:right w:val="single" w:sz="4" w:space="0" w:color="auto"/>
            </w:tcBorders>
            <w:shd w:val="clear" w:color="000000" w:fill="A3D1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3.46</w:t>
            </w:r>
          </w:p>
        </w:tc>
        <w:tc>
          <w:tcPr>
            <w:tcW w:w="960"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3.00</w:t>
            </w:r>
          </w:p>
        </w:tc>
        <w:tc>
          <w:tcPr>
            <w:tcW w:w="960"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2.77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4.16</w:t>
            </w:r>
          </w:p>
        </w:tc>
        <w:tc>
          <w:tcPr>
            <w:tcW w:w="960"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3.00</w:t>
            </w:r>
          </w:p>
        </w:tc>
        <w:tc>
          <w:tcPr>
            <w:tcW w:w="960" w:type="dxa"/>
            <w:tcBorders>
              <w:top w:val="single" w:sz="4" w:space="0" w:color="auto"/>
              <w:left w:val="single" w:sz="4" w:space="0" w:color="auto"/>
              <w:bottom w:val="single" w:sz="4" w:space="0" w:color="auto"/>
              <w:right w:val="single" w:sz="4" w:space="0" w:color="auto"/>
            </w:tcBorders>
            <w:shd w:val="clear" w:color="000000" w:fill="FE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2.38</w:t>
            </w:r>
          </w:p>
        </w:tc>
        <w:tc>
          <w:tcPr>
            <w:tcW w:w="960" w:type="dxa"/>
            <w:tcBorders>
              <w:top w:val="single" w:sz="4" w:space="0" w:color="auto"/>
              <w:left w:val="single" w:sz="4" w:space="0" w:color="auto"/>
              <w:bottom w:val="single" w:sz="4" w:space="0" w:color="auto"/>
              <w:right w:val="single" w:sz="4" w:space="0" w:color="auto"/>
            </w:tcBorders>
            <w:shd w:val="clear" w:color="000000" w:fill="7AC5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3.90</w:t>
            </w:r>
          </w:p>
        </w:tc>
        <w:tc>
          <w:tcPr>
            <w:tcW w:w="960" w:type="dxa"/>
            <w:tcBorders>
              <w:top w:val="single" w:sz="4" w:space="0" w:color="auto"/>
              <w:left w:val="single" w:sz="4" w:space="0" w:color="auto"/>
              <w:bottom w:val="single" w:sz="4" w:space="0" w:color="auto"/>
              <w:right w:val="single" w:sz="4" w:space="0" w:color="auto"/>
            </w:tcBorders>
            <w:shd w:val="clear" w:color="000000" w:fill="B3D6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3.27</w:t>
            </w:r>
          </w:p>
        </w:tc>
        <w:tc>
          <w:tcPr>
            <w:tcW w:w="960"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2.35</w:t>
            </w:r>
          </w:p>
        </w:tc>
      </w:tr>
    </w:tbl>
    <w:p w:rsidR="00EC669F" w:rsidRDefault="00EC669F" w:rsidP="00AD0069">
      <w:pPr>
        <w:jc w:val="center"/>
        <w:rPr>
          <w:lang w:eastAsia="zh-CN"/>
        </w:rPr>
      </w:pPr>
    </w:p>
    <w:p w:rsidR="00AD0069" w:rsidRPr="006C3654" w:rsidRDefault="00AD0069" w:rsidP="00AD0069">
      <w:pPr>
        <w:pStyle w:val="Caption"/>
        <w:keepNext/>
        <w:spacing w:before="100" w:beforeAutospacing="1" w:after="120"/>
        <w:ind w:left="360"/>
        <w:jc w:val="center"/>
        <w:rPr>
          <w:rFonts w:ascii="Times New Roman" w:hAnsi="Times New Roman"/>
          <w:b/>
          <w:i w:val="0"/>
          <w:color w:val="auto"/>
          <w:sz w:val="24"/>
          <w:szCs w:val="24"/>
        </w:rPr>
      </w:pPr>
      <w:bookmarkStart w:id="538" w:name="_Toc422999722"/>
      <w:r w:rsidRPr="006C3654">
        <w:rPr>
          <w:rFonts w:ascii="Times New Roman" w:hAnsi="Times New Roman"/>
          <w:b/>
          <w:i w:val="0"/>
          <w:color w:val="auto"/>
          <w:sz w:val="24"/>
          <w:szCs w:val="24"/>
        </w:rPr>
        <w:lastRenderedPageBreak/>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81</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sidR="00341783">
        <w:rPr>
          <w:rFonts w:ascii="Times New Roman" w:hAnsi="Times New Roman"/>
          <w:b/>
          <w:i w:val="0"/>
          <w:color w:val="auto"/>
          <w:sz w:val="24"/>
          <w:szCs w:val="24"/>
        </w:rPr>
        <w:t>for Four</w:t>
      </w:r>
      <w:r>
        <w:rPr>
          <w:rFonts w:ascii="Times New Roman" w:hAnsi="Times New Roman"/>
          <w:b/>
          <w:i w:val="0"/>
          <w:color w:val="auto"/>
          <w:sz w:val="24"/>
          <w:szCs w:val="24"/>
        </w:rPr>
        <w:t>-Lane Rural Interchange Segments</w:t>
      </w:r>
      <w:bookmarkEnd w:id="538"/>
    </w:p>
    <w:tbl>
      <w:tblPr>
        <w:tblW w:w="10360" w:type="dxa"/>
        <w:jc w:val="center"/>
        <w:tblLook w:val="04A0" w:firstRow="1" w:lastRow="0" w:firstColumn="1" w:lastColumn="0" w:noHBand="0" w:noVBand="1"/>
      </w:tblPr>
      <w:tblGrid>
        <w:gridCol w:w="1720"/>
        <w:gridCol w:w="960"/>
        <w:gridCol w:w="960"/>
        <w:gridCol w:w="960"/>
        <w:gridCol w:w="960"/>
        <w:gridCol w:w="960"/>
        <w:gridCol w:w="960"/>
        <w:gridCol w:w="960"/>
        <w:gridCol w:w="960"/>
        <w:gridCol w:w="960"/>
      </w:tblGrid>
      <w:tr w:rsidR="007E7350" w:rsidRPr="00665EDB" w:rsidTr="007E7350">
        <w:trPr>
          <w:trHeight w:val="255"/>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350" w:rsidRPr="007E7350" w:rsidRDefault="007E7350" w:rsidP="007E7350">
            <w:pPr>
              <w:jc w:val="center"/>
              <w:rPr>
                <w:rFonts w:eastAsia="Times New Roman"/>
                <w:b/>
                <w:bCs/>
                <w:color w:val="FF0000"/>
                <w:sz w:val="20"/>
                <w:szCs w:val="20"/>
                <w:lang w:eastAsia="zh-CN"/>
              </w:rPr>
            </w:pPr>
            <w:r w:rsidRPr="00FE6C5B">
              <w:rPr>
                <w:rFonts w:eastAsia="Times New Roman"/>
                <w:b/>
                <w:bCs/>
                <w:sz w:val="20"/>
                <w:szCs w:val="20"/>
                <w:lang w:eastAsia="zh-CN"/>
              </w:rPr>
              <w:t>4-Lane Rural</w:t>
            </w:r>
          </w:p>
        </w:tc>
        <w:tc>
          <w:tcPr>
            <w:tcW w:w="8640" w:type="dxa"/>
            <w:gridSpan w:val="9"/>
            <w:tcBorders>
              <w:top w:val="single" w:sz="4" w:space="0" w:color="auto"/>
              <w:left w:val="nil"/>
              <w:bottom w:val="single" w:sz="4" w:space="0" w:color="auto"/>
              <w:right w:val="single" w:sz="4" w:space="0" w:color="auto"/>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Lighting Safety Benefits (reduction in nighttime crashes/year)</w:t>
            </w:r>
          </w:p>
        </w:tc>
      </w:tr>
      <w:tr w:rsidR="007E7350" w:rsidRPr="00665EDB" w:rsidTr="007E7350">
        <w:trPr>
          <w:trHeight w:val="255"/>
          <w:jc w:val="center"/>
        </w:trPr>
        <w:tc>
          <w:tcPr>
            <w:tcW w:w="1720" w:type="dxa"/>
            <w:vMerge w:val="restart"/>
            <w:tcBorders>
              <w:top w:val="nil"/>
              <w:left w:val="single" w:sz="4" w:space="0" w:color="auto"/>
              <w:bottom w:val="nil"/>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AADT (</w:t>
            </w:r>
            <w:proofErr w:type="spellStart"/>
            <w:r w:rsidRPr="007E7350">
              <w:rPr>
                <w:rFonts w:eastAsia="Times New Roman"/>
                <w:b/>
                <w:bCs/>
                <w:color w:val="000000"/>
                <w:sz w:val="20"/>
                <w:szCs w:val="20"/>
                <w:lang w:eastAsia="zh-CN"/>
              </w:rPr>
              <w:t>veh</w:t>
            </w:r>
            <w:proofErr w:type="spellEnd"/>
            <w:r w:rsidRPr="007E7350">
              <w:rPr>
                <w:rFonts w:eastAsia="Times New Roman"/>
                <w:b/>
                <w:bCs/>
                <w:color w:val="000000"/>
                <w:sz w:val="20"/>
                <w:szCs w:val="20"/>
                <w:lang w:eastAsia="zh-CN"/>
              </w:rPr>
              <w:t>/day)</w:t>
            </w:r>
          </w:p>
        </w:tc>
        <w:tc>
          <w:tcPr>
            <w:tcW w:w="2880" w:type="dxa"/>
            <w:gridSpan w:val="3"/>
            <w:tcBorders>
              <w:top w:val="single" w:sz="4" w:space="0" w:color="auto"/>
              <w:left w:val="nil"/>
              <w:bottom w:val="single" w:sz="4" w:space="0" w:color="auto"/>
              <w:right w:val="nil"/>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Left Shoulder (</w:t>
            </w:r>
            <w:proofErr w:type="spellStart"/>
            <w:r w:rsidRPr="007E7350">
              <w:rPr>
                <w:rFonts w:eastAsia="Times New Roman"/>
                <w:b/>
                <w:bCs/>
                <w:color w:val="000000"/>
                <w:sz w:val="20"/>
                <w:szCs w:val="20"/>
                <w:lang w:eastAsia="zh-CN"/>
              </w:rPr>
              <w:t>ft</w:t>
            </w:r>
            <w:proofErr w:type="spellEnd"/>
            <w:r w:rsidRPr="007E7350">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nil"/>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Right Shoulder (</w:t>
            </w:r>
            <w:proofErr w:type="spellStart"/>
            <w:r w:rsidRPr="007E7350">
              <w:rPr>
                <w:rFonts w:eastAsia="Times New Roman"/>
                <w:b/>
                <w:bCs/>
                <w:color w:val="000000"/>
                <w:sz w:val="20"/>
                <w:szCs w:val="20"/>
                <w:lang w:eastAsia="zh-CN"/>
              </w:rPr>
              <w:t>ft</w:t>
            </w:r>
            <w:proofErr w:type="spellEnd"/>
            <w:r w:rsidRPr="007E7350">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Median Width (</w:t>
            </w:r>
            <w:proofErr w:type="spellStart"/>
            <w:r w:rsidRPr="007E7350">
              <w:rPr>
                <w:rFonts w:eastAsia="Times New Roman"/>
                <w:b/>
                <w:bCs/>
                <w:color w:val="000000"/>
                <w:sz w:val="20"/>
                <w:szCs w:val="20"/>
                <w:lang w:eastAsia="zh-CN"/>
              </w:rPr>
              <w:t>ft</w:t>
            </w:r>
            <w:proofErr w:type="spellEnd"/>
            <w:r w:rsidRPr="007E7350">
              <w:rPr>
                <w:rFonts w:eastAsia="Times New Roman"/>
                <w:b/>
                <w:bCs/>
                <w:color w:val="000000"/>
                <w:sz w:val="20"/>
                <w:szCs w:val="20"/>
                <w:lang w:eastAsia="zh-CN"/>
              </w:rPr>
              <w:t>)</w:t>
            </w:r>
          </w:p>
        </w:tc>
      </w:tr>
      <w:tr w:rsidR="007E7350" w:rsidRPr="00665EDB" w:rsidTr="007E7350">
        <w:trPr>
          <w:trHeight w:val="255"/>
          <w:jc w:val="center"/>
        </w:trPr>
        <w:tc>
          <w:tcPr>
            <w:tcW w:w="1720" w:type="dxa"/>
            <w:vMerge/>
            <w:tcBorders>
              <w:top w:val="nil"/>
              <w:left w:val="single" w:sz="4" w:space="0" w:color="auto"/>
              <w:bottom w:val="nil"/>
              <w:right w:val="single" w:sz="4" w:space="0" w:color="auto"/>
            </w:tcBorders>
            <w:vAlign w:val="center"/>
            <w:hideMark/>
          </w:tcPr>
          <w:p w:rsidR="007E7350" w:rsidRPr="007E7350" w:rsidRDefault="007E7350" w:rsidP="007E7350">
            <w:pPr>
              <w:rPr>
                <w:rFonts w:eastAsia="Times New Roman"/>
                <w:b/>
                <w:bCs/>
                <w:color w:val="000000"/>
                <w:sz w:val="20"/>
                <w:szCs w:val="20"/>
                <w:lang w:eastAsia="zh-CN"/>
              </w:rPr>
            </w:pPr>
          </w:p>
        </w:tc>
        <w:tc>
          <w:tcPr>
            <w:tcW w:w="960" w:type="dxa"/>
            <w:tcBorders>
              <w:top w:val="nil"/>
              <w:left w:val="nil"/>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w:t>
            </w:r>
          </w:p>
        </w:tc>
        <w:tc>
          <w:tcPr>
            <w:tcW w:w="960" w:type="dxa"/>
            <w:tcBorders>
              <w:top w:val="nil"/>
              <w:left w:val="nil"/>
              <w:bottom w:val="single" w:sz="4" w:space="0" w:color="auto"/>
              <w:right w:val="single" w:sz="4" w:space="0" w:color="auto"/>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36</w:t>
            </w:r>
          </w:p>
        </w:tc>
        <w:tc>
          <w:tcPr>
            <w:tcW w:w="960" w:type="dxa"/>
            <w:tcBorders>
              <w:top w:val="nil"/>
              <w:left w:val="nil"/>
              <w:bottom w:val="single" w:sz="4" w:space="0" w:color="auto"/>
              <w:right w:val="single" w:sz="4" w:space="0" w:color="auto"/>
            </w:tcBorders>
            <w:shd w:val="clear" w:color="auto" w:fill="auto"/>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80</w:t>
            </w:r>
          </w:p>
        </w:tc>
      </w:tr>
      <w:tr w:rsidR="007E7350" w:rsidRPr="00665EDB" w:rsidTr="007E7350">
        <w:trPr>
          <w:trHeight w:val="255"/>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10,000</w:t>
            </w:r>
          </w:p>
        </w:tc>
        <w:tc>
          <w:tcPr>
            <w:tcW w:w="960"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0.98</w:t>
            </w:r>
          </w:p>
        </w:tc>
        <w:tc>
          <w:tcPr>
            <w:tcW w:w="960" w:type="dxa"/>
            <w:tcBorders>
              <w:top w:val="single" w:sz="4" w:space="0" w:color="auto"/>
              <w:left w:val="single" w:sz="4" w:space="0" w:color="auto"/>
              <w:bottom w:val="single" w:sz="4" w:space="0" w:color="auto"/>
              <w:right w:val="single" w:sz="4" w:space="0" w:color="auto"/>
            </w:tcBorders>
            <w:shd w:val="clear" w:color="000000" w:fill="F9887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0.89</w:t>
            </w:r>
          </w:p>
        </w:tc>
        <w:tc>
          <w:tcPr>
            <w:tcW w:w="960" w:type="dxa"/>
            <w:tcBorders>
              <w:top w:val="single" w:sz="4" w:space="0" w:color="auto"/>
              <w:left w:val="single" w:sz="4" w:space="0" w:color="auto"/>
              <w:bottom w:val="single" w:sz="4" w:space="0" w:color="auto"/>
              <w:right w:val="single" w:sz="4" w:space="0" w:color="auto"/>
            </w:tcBorders>
            <w:shd w:val="clear" w:color="000000" w:fill="F97F6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0.84</w:t>
            </w:r>
          </w:p>
        </w:tc>
        <w:tc>
          <w:tcPr>
            <w:tcW w:w="96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1.12</w:t>
            </w:r>
          </w:p>
        </w:tc>
        <w:tc>
          <w:tcPr>
            <w:tcW w:w="960" w:type="dxa"/>
            <w:tcBorders>
              <w:top w:val="single" w:sz="4" w:space="0" w:color="auto"/>
              <w:left w:val="single" w:sz="4" w:space="0" w:color="auto"/>
              <w:bottom w:val="single" w:sz="4" w:space="0" w:color="auto"/>
              <w:right w:val="single" w:sz="4" w:space="0" w:color="auto"/>
            </w:tcBorders>
            <w:shd w:val="clear" w:color="000000" w:fill="F9887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0.89</w:t>
            </w:r>
          </w:p>
        </w:tc>
        <w:tc>
          <w:tcPr>
            <w:tcW w:w="960"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0.77</w:t>
            </w:r>
          </w:p>
        </w:tc>
        <w:tc>
          <w:tcPr>
            <w:tcW w:w="960" w:type="dxa"/>
            <w:tcBorders>
              <w:top w:val="single" w:sz="4" w:space="0" w:color="auto"/>
              <w:left w:val="single" w:sz="4" w:space="0" w:color="auto"/>
              <w:bottom w:val="single" w:sz="4" w:space="0" w:color="auto"/>
              <w:right w:val="single" w:sz="4" w:space="0" w:color="auto"/>
            </w:tcBorders>
            <w:shd w:val="clear" w:color="000000" w:fill="FCB3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1.10</w:t>
            </w:r>
          </w:p>
        </w:tc>
        <w:tc>
          <w:tcPr>
            <w:tcW w:w="960" w:type="dxa"/>
            <w:tcBorders>
              <w:top w:val="single" w:sz="4" w:space="0" w:color="auto"/>
              <w:left w:val="single" w:sz="4" w:space="0" w:color="auto"/>
              <w:bottom w:val="single" w:sz="4" w:space="0" w:color="auto"/>
              <w:right w:val="single" w:sz="4" w:space="0" w:color="auto"/>
            </w:tcBorders>
            <w:shd w:val="clear" w:color="000000" w:fill="FA95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0.95</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0.73</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15,000</w:t>
            </w:r>
          </w:p>
        </w:tc>
        <w:tc>
          <w:tcPr>
            <w:tcW w:w="960"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1.15</w:t>
            </w:r>
          </w:p>
        </w:tc>
        <w:tc>
          <w:tcPr>
            <w:tcW w:w="960"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1.03</w:t>
            </w:r>
          </w:p>
        </w:tc>
        <w:tc>
          <w:tcPr>
            <w:tcW w:w="960" w:type="dxa"/>
            <w:tcBorders>
              <w:top w:val="single" w:sz="4" w:space="0" w:color="auto"/>
              <w:left w:val="single" w:sz="4" w:space="0" w:color="auto"/>
              <w:bottom w:val="single" w:sz="4" w:space="0" w:color="auto"/>
              <w:right w:val="single" w:sz="4" w:space="0" w:color="auto"/>
            </w:tcBorders>
            <w:shd w:val="clear" w:color="000000" w:fill="FA98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0.97</w:t>
            </w:r>
          </w:p>
        </w:tc>
        <w:tc>
          <w:tcPr>
            <w:tcW w:w="960"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1.33</w:t>
            </w:r>
          </w:p>
        </w:tc>
        <w:tc>
          <w:tcPr>
            <w:tcW w:w="960"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1.03</w:t>
            </w:r>
          </w:p>
        </w:tc>
        <w:tc>
          <w:tcPr>
            <w:tcW w:w="960"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0.87</w:t>
            </w:r>
          </w:p>
        </w:tc>
        <w:tc>
          <w:tcPr>
            <w:tcW w:w="960"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1.30</w:t>
            </w:r>
          </w:p>
        </w:tc>
        <w:tc>
          <w:tcPr>
            <w:tcW w:w="960"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1.11</w:t>
            </w:r>
          </w:p>
        </w:tc>
        <w:tc>
          <w:tcPr>
            <w:tcW w:w="960" w:type="dxa"/>
            <w:tcBorders>
              <w:top w:val="single" w:sz="4" w:space="0" w:color="auto"/>
              <w:left w:val="single" w:sz="4" w:space="0" w:color="auto"/>
              <w:bottom w:val="single" w:sz="4" w:space="0" w:color="auto"/>
              <w:right w:val="single" w:sz="4" w:space="0" w:color="auto"/>
            </w:tcBorders>
            <w:shd w:val="clear" w:color="000000" w:fill="F97D6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0.84</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20,000</w:t>
            </w:r>
          </w:p>
        </w:tc>
        <w:tc>
          <w:tcPr>
            <w:tcW w:w="960"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1.28</w:t>
            </w:r>
          </w:p>
        </w:tc>
        <w:tc>
          <w:tcPr>
            <w:tcW w:w="960"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1.13</w:t>
            </w:r>
          </w:p>
        </w:tc>
        <w:tc>
          <w:tcPr>
            <w:tcW w:w="960"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1.05</w:t>
            </w:r>
          </w:p>
        </w:tc>
        <w:tc>
          <w:tcPr>
            <w:tcW w:w="960"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1.50</w:t>
            </w:r>
          </w:p>
        </w:tc>
        <w:tc>
          <w:tcPr>
            <w:tcW w:w="960"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1.13</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0.93</w:t>
            </w:r>
          </w:p>
        </w:tc>
        <w:tc>
          <w:tcPr>
            <w:tcW w:w="9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1.22</w:t>
            </w:r>
          </w:p>
        </w:tc>
        <w:tc>
          <w:tcPr>
            <w:tcW w:w="960"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0.90</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25,000</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1.38</w:t>
            </w:r>
          </w:p>
        </w:tc>
        <w:tc>
          <w:tcPr>
            <w:tcW w:w="96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1.21</w:t>
            </w:r>
          </w:p>
        </w:tc>
        <w:tc>
          <w:tcPr>
            <w:tcW w:w="96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1.12</w:t>
            </w:r>
          </w:p>
        </w:tc>
        <w:tc>
          <w:tcPr>
            <w:tcW w:w="960"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1.64</w:t>
            </w:r>
          </w:p>
        </w:tc>
        <w:tc>
          <w:tcPr>
            <w:tcW w:w="96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1.21</w:t>
            </w:r>
          </w:p>
        </w:tc>
        <w:tc>
          <w:tcPr>
            <w:tcW w:w="960"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0.97</w:t>
            </w:r>
          </w:p>
        </w:tc>
        <w:tc>
          <w:tcPr>
            <w:tcW w:w="960"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1.55</w:t>
            </w:r>
          </w:p>
        </w:tc>
        <w:tc>
          <w:tcPr>
            <w:tcW w:w="960"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1.31</w:t>
            </w:r>
          </w:p>
        </w:tc>
        <w:tc>
          <w:tcPr>
            <w:tcW w:w="960"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0.95</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30,000</w:t>
            </w:r>
          </w:p>
        </w:tc>
        <w:tc>
          <w:tcPr>
            <w:tcW w:w="960"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1.46</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1.27</w:t>
            </w:r>
          </w:p>
        </w:tc>
        <w:tc>
          <w:tcPr>
            <w:tcW w:w="960" w:type="dxa"/>
            <w:tcBorders>
              <w:top w:val="single" w:sz="4" w:space="0" w:color="auto"/>
              <w:left w:val="single" w:sz="4" w:space="0" w:color="auto"/>
              <w:bottom w:val="single" w:sz="4" w:space="0" w:color="auto"/>
              <w:right w:val="single" w:sz="4" w:space="0" w:color="auto"/>
            </w:tcBorders>
            <w:shd w:val="clear" w:color="000000" w:fill="FCBF7B"/>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1.17</w:t>
            </w:r>
          </w:p>
        </w:tc>
        <w:tc>
          <w:tcPr>
            <w:tcW w:w="960"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1.76</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1.27</w:t>
            </w:r>
          </w:p>
        </w:tc>
        <w:tc>
          <w:tcPr>
            <w:tcW w:w="960"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1.00</w:t>
            </w:r>
          </w:p>
        </w:tc>
        <w:tc>
          <w:tcPr>
            <w:tcW w:w="960"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1.65</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1.38</w:t>
            </w:r>
          </w:p>
        </w:tc>
        <w:tc>
          <w:tcPr>
            <w:tcW w:w="96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0.99</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35,000</w:t>
            </w:r>
          </w:p>
        </w:tc>
        <w:tc>
          <w:tcPr>
            <w:tcW w:w="960"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1.53</w:t>
            </w:r>
          </w:p>
        </w:tc>
        <w:tc>
          <w:tcPr>
            <w:tcW w:w="960"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1.31</w:t>
            </w:r>
          </w:p>
        </w:tc>
        <w:tc>
          <w:tcPr>
            <w:tcW w:w="960"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1.20</w:t>
            </w:r>
          </w:p>
        </w:tc>
        <w:tc>
          <w:tcPr>
            <w:tcW w:w="960"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1.86</w:t>
            </w:r>
          </w:p>
        </w:tc>
        <w:tc>
          <w:tcPr>
            <w:tcW w:w="960"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1.31</w:t>
            </w:r>
          </w:p>
        </w:tc>
        <w:tc>
          <w:tcPr>
            <w:tcW w:w="960"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1.02</w:t>
            </w:r>
          </w:p>
        </w:tc>
        <w:tc>
          <w:tcPr>
            <w:tcW w:w="960"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1.73</w:t>
            </w:r>
          </w:p>
        </w:tc>
        <w:tc>
          <w:tcPr>
            <w:tcW w:w="9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AA0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1.01</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40,000</w:t>
            </w:r>
          </w:p>
        </w:tc>
        <w:tc>
          <w:tcPr>
            <w:tcW w:w="960"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1.59</w:t>
            </w:r>
          </w:p>
        </w:tc>
        <w:tc>
          <w:tcPr>
            <w:tcW w:w="96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1.35</w:t>
            </w:r>
          </w:p>
        </w:tc>
        <w:tc>
          <w:tcPr>
            <w:tcW w:w="96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1.23</w:t>
            </w:r>
          </w:p>
        </w:tc>
        <w:tc>
          <w:tcPr>
            <w:tcW w:w="960"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1.96</w:t>
            </w:r>
          </w:p>
        </w:tc>
        <w:tc>
          <w:tcPr>
            <w:tcW w:w="96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1.35</w:t>
            </w:r>
          </w:p>
        </w:tc>
        <w:tc>
          <w:tcPr>
            <w:tcW w:w="960"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1.02</w:t>
            </w:r>
          </w:p>
        </w:tc>
        <w:tc>
          <w:tcPr>
            <w:tcW w:w="960"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1.79</w:t>
            </w:r>
          </w:p>
        </w:tc>
        <w:tc>
          <w:tcPr>
            <w:tcW w:w="960"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1.48</w:t>
            </w:r>
          </w:p>
        </w:tc>
        <w:tc>
          <w:tcPr>
            <w:tcW w:w="960"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1.03</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45,000</w:t>
            </w:r>
          </w:p>
        </w:tc>
        <w:tc>
          <w:tcPr>
            <w:tcW w:w="96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1.64</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1.38</w:t>
            </w:r>
          </w:p>
        </w:tc>
        <w:tc>
          <w:tcPr>
            <w:tcW w:w="960"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1.24</w:t>
            </w:r>
          </w:p>
        </w:tc>
        <w:tc>
          <w:tcPr>
            <w:tcW w:w="960"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2.04</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1.38</w:t>
            </w:r>
          </w:p>
        </w:tc>
        <w:tc>
          <w:tcPr>
            <w:tcW w:w="960"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1.02</w:t>
            </w:r>
          </w:p>
        </w:tc>
        <w:tc>
          <w:tcPr>
            <w:tcW w:w="96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1.85</w:t>
            </w:r>
          </w:p>
        </w:tc>
        <w:tc>
          <w:tcPr>
            <w:tcW w:w="960"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1.52</w:t>
            </w:r>
          </w:p>
        </w:tc>
        <w:tc>
          <w:tcPr>
            <w:tcW w:w="960"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1.03</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50,000</w:t>
            </w:r>
          </w:p>
        </w:tc>
        <w:tc>
          <w:tcPr>
            <w:tcW w:w="960"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1.68</w:t>
            </w:r>
          </w:p>
        </w:tc>
        <w:tc>
          <w:tcPr>
            <w:tcW w:w="960"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1.40</w:t>
            </w:r>
          </w:p>
        </w:tc>
        <w:tc>
          <w:tcPr>
            <w:tcW w:w="9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1.26</w:t>
            </w:r>
          </w:p>
        </w:tc>
        <w:tc>
          <w:tcPr>
            <w:tcW w:w="960"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2.11</w:t>
            </w:r>
          </w:p>
        </w:tc>
        <w:tc>
          <w:tcPr>
            <w:tcW w:w="960"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1.40</w:t>
            </w:r>
          </w:p>
        </w:tc>
        <w:tc>
          <w:tcPr>
            <w:tcW w:w="960"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1.02</w:t>
            </w:r>
          </w:p>
        </w:tc>
        <w:tc>
          <w:tcPr>
            <w:tcW w:w="960"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1.90</w:t>
            </w:r>
          </w:p>
        </w:tc>
        <w:tc>
          <w:tcPr>
            <w:tcW w:w="960"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1.55</w:t>
            </w:r>
          </w:p>
        </w:tc>
        <w:tc>
          <w:tcPr>
            <w:tcW w:w="960"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1.04</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55,000</w:t>
            </w:r>
          </w:p>
        </w:tc>
        <w:tc>
          <w:tcPr>
            <w:tcW w:w="960"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1.72</w:t>
            </w:r>
          </w:p>
        </w:tc>
        <w:tc>
          <w:tcPr>
            <w:tcW w:w="960"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1.42</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1.26</w:t>
            </w:r>
          </w:p>
        </w:tc>
        <w:tc>
          <w:tcPr>
            <w:tcW w:w="960"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2.18</w:t>
            </w:r>
          </w:p>
        </w:tc>
        <w:tc>
          <w:tcPr>
            <w:tcW w:w="960"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1.42</w:t>
            </w:r>
          </w:p>
        </w:tc>
        <w:tc>
          <w:tcPr>
            <w:tcW w:w="960" w:type="dxa"/>
            <w:tcBorders>
              <w:top w:val="single" w:sz="4" w:space="0" w:color="auto"/>
              <w:left w:val="single" w:sz="4" w:space="0" w:color="auto"/>
              <w:bottom w:val="single" w:sz="4" w:space="0" w:color="auto"/>
              <w:right w:val="single" w:sz="4" w:space="0" w:color="auto"/>
            </w:tcBorders>
            <w:shd w:val="clear" w:color="000000" w:fill="FAA0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1.01</w:t>
            </w:r>
          </w:p>
        </w:tc>
        <w:tc>
          <w:tcPr>
            <w:tcW w:w="960"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1.94</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1.57</w:t>
            </w:r>
          </w:p>
        </w:tc>
        <w:tc>
          <w:tcPr>
            <w:tcW w:w="960"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1.04</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60,000</w:t>
            </w:r>
          </w:p>
        </w:tc>
        <w:tc>
          <w:tcPr>
            <w:tcW w:w="960" w:type="dxa"/>
            <w:tcBorders>
              <w:top w:val="single" w:sz="4" w:space="0" w:color="auto"/>
              <w:left w:val="single" w:sz="4" w:space="0" w:color="auto"/>
              <w:bottom w:val="single" w:sz="4" w:space="0" w:color="auto"/>
              <w:right w:val="single" w:sz="4" w:space="0" w:color="auto"/>
            </w:tcBorders>
            <w:shd w:val="clear" w:color="000000" w:fill="CFDE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1.75</w:t>
            </w:r>
          </w:p>
        </w:tc>
        <w:tc>
          <w:tcPr>
            <w:tcW w:w="960"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1.43</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1.27</w:t>
            </w:r>
          </w:p>
        </w:tc>
        <w:tc>
          <w:tcPr>
            <w:tcW w:w="960" w:type="dxa"/>
            <w:tcBorders>
              <w:top w:val="single" w:sz="4" w:space="0" w:color="auto"/>
              <w:left w:val="single" w:sz="4" w:space="0" w:color="auto"/>
              <w:bottom w:val="single" w:sz="4" w:space="0" w:color="auto"/>
              <w:right w:val="single" w:sz="4" w:space="0" w:color="auto"/>
            </w:tcBorders>
            <w:shd w:val="clear" w:color="000000" w:fill="8FCB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2.24</w:t>
            </w:r>
          </w:p>
        </w:tc>
        <w:tc>
          <w:tcPr>
            <w:tcW w:w="960"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1.43</w:t>
            </w:r>
          </w:p>
        </w:tc>
        <w:tc>
          <w:tcPr>
            <w:tcW w:w="960"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1.00</w:t>
            </w:r>
          </w:p>
        </w:tc>
        <w:tc>
          <w:tcPr>
            <w:tcW w:w="960" w:type="dxa"/>
            <w:tcBorders>
              <w:top w:val="single" w:sz="4" w:space="0" w:color="auto"/>
              <w:left w:val="single" w:sz="4" w:space="0" w:color="auto"/>
              <w:bottom w:val="single" w:sz="4" w:space="0" w:color="auto"/>
              <w:right w:val="single" w:sz="4" w:space="0" w:color="auto"/>
            </w:tcBorders>
            <w:shd w:val="clear" w:color="000000" w:fill="B1D5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1.98</w:t>
            </w:r>
          </w:p>
        </w:tc>
        <w:tc>
          <w:tcPr>
            <w:tcW w:w="960" w:type="dxa"/>
            <w:tcBorders>
              <w:top w:val="single" w:sz="4" w:space="0" w:color="auto"/>
              <w:left w:val="single" w:sz="4" w:space="0" w:color="auto"/>
              <w:bottom w:val="single" w:sz="4" w:space="0" w:color="auto"/>
              <w:right w:val="single" w:sz="4" w:space="0" w:color="auto"/>
            </w:tcBorders>
            <w:shd w:val="clear" w:color="000000" w:fill="E4E3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1.59</w:t>
            </w:r>
          </w:p>
        </w:tc>
        <w:tc>
          <w:tcPr>
            <w:tcW w:w="960"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1.03</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65,000</w:t>
            </w:r>
          </w:p>
        </w:tc>
        <w:tc>
          <w:tcPr>
            <w:tcW w:w="960"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1.77</w:t>
            </w:r>
          </w:p>
        </w:tc>
        <w:tc>
          <w:tcPr>
            <w:tcW w:w="9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1.26</w:t>
            </w:r>
          </w:p>
        </w:tc>
        <w:tc>
          <w:tcPr>
            <w:tcW w:w="960" w:type="dxa"/>
            <w:tcBorders>
              <w:top w:val="single" w:sz="4" w:space="0" w:color="auto"/>
              <w:left w:val="single" w:sz="4" w:space="0" w:color="auto"/>
              <w:bottom w:val="single" w:sz="4" w:space="0" w:color="auto"/>
              <w:right w:val="single" w:sz="4" w:space="0" w:color="auto"/>
            </w:tcBorders>
            <w:shd w:val="clear" w:color="000000" w:fill="88C97E"/>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2.29</w:t>
            </w:r>
          </w:p>
        </w:tc>
        <w:tc>
          <w:tcPr>
            <w:tcW w:w="9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0.98</w:t>
            </w:r>
          </w:p>
        </w:tc>
        <w:tc>
          <w:tcPr>
            <w:tcW w:w="960" w:type="dxa"/>
            <w:tcBorders>
              <w:top w:val="single" w:sz="4" w:space="0" w:color="auto"/>
              <w:left w:val="single" w:sz="4" w:space="0" w:color="auto"/>
              <w:bottom w:val="single" w:sz="4" w:space="0" w:color="auto"/>
              <w:right w:val="single" w:sz="4" w:space="0" w:color="auto"/>
            </w:tcBorders>
            <w:shd w:val="clear" w:color="000000" w:fill="ADD4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2.01</w:t>
            </w:r>
          </w:p>
        </w:tc>
        <w:tc>
          <w:tcPr>
            <w:tcW w:w="960"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1.61</w:t>
            </w:r>
          </w:p>
        </w:tc>
        <w:tc>
          <w:tcPr>
            <w:tcW w:w="960"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1.02</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70,000</w:t>
            </w:r>
          </w:p>
        </w:tc>
        <w:tc>
          <w:tcPr>
            <w:tcW w:w="960"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1.80</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1.26</w:t>
            </w:r>
          </w:p>
        </w:tc>
        <w:tc>
          <w:tcPr>
            <w:tcW w:w="960" w:type="dxa"/>
            <w:tcBorders>
              <w:top w:val="single" w:sz="4" w:space="0" w:color="auto"/>
              <w:left w:val="single" w:sz="4" w:space="0" w:color="auto"/>
              <w:bottom w:val="single" w:sz="4" w:space="0" w:color="auto"/>
              <w:right w:val="single" w:sz="4" w:space="0" w:color="auto"/>
            </w:tcBorders>
            <w:shd w:val="clear" w:color="000000" w:fill="81C7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2.34</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0.96</w:t>
            </w:r>
          </w:p>
        </w:tc>
        <w:tc>
          <w:tcPr>
            <w:tcW w:w="960"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2.03</w:t>
            </w:r>
          </w:p>
        </w:tc>
        <w:tc>
          <w:tcPr>
            <w:tcW w:w="960"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1.62</w:t>
            </w:r>
          </w:p>
        </w:tc>
        <w:tc>
          <w:tcPr>
            <w:tcW w:w="960"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1.01</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75,000</w:t>
            </w:r>
          </w:p>
        </w:tc>
        <w:tc>
          <w:tcPr>
            <w:tcW w:w="96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1.81</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1.25</w:t>
            </w:r>
          </w:p>
        </w:tc>
        <w:tc>
          <w:tcPr>
            <w:tcW w:w="960" w:type="dxa"/>
            <w:tcBorders>
              <w:top w:val="single" w:sz="4" w:space="0" w:color="auto"/>
              <w:left w:val="single" w:sz="4" w:space="0" w:color="auto"/>
              <w:bottom w:val="single" w:sz="4" w:space="0" w:color="auto"/>
              <w:right w:val="single" w:sz="4" w:space="0" w:color="auto"/>
            </w:tcBorders>
            <w:shd w:val="clear" w:color="000000" w:fill="7BC5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2.39</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0.94</w:t>
            </w:r>
          </w:p>
        </w:tc>
        <w:tc>
          <w:tcPr>
            <w:tcW w:w="960" w:type="dxa"/>
            <w:tcBorders>
              <w:top w:val="single" w:sz="4" w:space="0" w:color="auto"/>
              <w:left w:val="single" w:sz="4" w:space="0" w:color="auto"/>
              <w:bottom w:val="single" w:sz="4" w:space="0" w:color="auto"/>
              <w:right w:val="single" w:sz="4" w:space="0" w:color="auto"/>
            </w:tcBorders>
            <w:shd w:val="clear" w:color="000000" w:fill="A7D2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2.06</w:t>
            </w:r>
          </w:p>
        </w:tc>
        <w:tc>
          <w:tcPr>
            <w:tcW w:w="960"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1.63</w:t>
            </w:r>
          </w:p>
        </w:tc>
        <w:tc>
          <w:tcPr>
            <w:tcW w:w="960"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1.00</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80,000</w:t>
            </w:r>
          </w:p>
        </w:tc>
        <w:tc>
          <w:tcPr>
            <w:tcW w:w="960"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1.83</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1.24</w:t>
            </w:r>
          </w:p>
        </w:tc>
        <w:tc>
          <w:tcPr>
            <w:tcW w:w="960" w:type="dxa"/>
            <w:tcBorders>
              <w:top w:val="single" w:sz="4" w:space="0" w:color="auto"/>
              <w:left w:val="single" w:sz="4" w:space="0" w:color="auto"/>
              <w:bottom w:val="single" w:sz="4" w:space="0" w:color="auto"/>
              <w:right w:val="single" w:sz="4" w:space="0" w:color="auto"/>
            </w:tcBorders>
            <w:shd w:val="clear" w:color="000000" w:fill="76C47D"/>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2.43</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0.91</w:t>
            </w:r>
          </w:p>
        </w:tc>
        <w:tc>
          <w:tcPr>
            <w:tcW w:w="960" w:type="dxa"/>
            <w:tcBorders>
              <w:top w:val="single" w:sz="4" w:space="0" w:color="auto"/>
              <w:left w:val="single" w:sz="4" w:space="0" w:color="auto"/>
              <w:bottom w:val="single" w:sz="4" w:space="0" w:color="auto"/>
              <w:right w:val="single" w:sz="4" w:space="0" w:color="auto"/>
            </w:tcBorders>
            <w:shd w:val="clear" w:color="000000" w:fill="A4D1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2.08</w:t>
            </w:r>
          </w:p>
        </w:tc>
        <w:tc>
          <w:tcPr>
            <w:tcW w:w="960"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1.63</w:t>
            </w:r>
          </w:p>
        </w:tc>
        <w:tc>
          <w:tcPr>
            <w:tcW w:w="96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0.98</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85,000</w:t>
            </w:r>
          </w:p>
        </w:tc>
        <w:tc>
          <w:tcPr>
            <w:tcW w:w="960" w:type="dxa"/>
            <w:tcBorders>
              <w:top w:val="single" w:sz="4" w:space="0" w:color="auto"/>
              <w:left w:val="single" w:sz="4" w:space="0" w:color="auto"/>
              <w:bottom w:val="single" w:sz="4" w:space="0" w:color="auto"/>
              <w:right w:val="single" w:sz="4" w:space="0" w:color="auto"/>
            </w:tcBorders>
            <w:shd w:val="clear" w:color="000000" w:fill="C3DA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1.84</w:t>
            </w:r>
          </w:p>
        </w:tc>
        <w:tc>
          <w:tcPr>
            <w:tcW w:w="9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1.23</w:t>
            </w:r>
          </w:p>
        </w:tc>
        <w:tc>
          <w:tcPr>
            <w:tcW w:w="960" w:type="dxa"/>
            <w:tcBorders>
              <w:top w:val="single" w:sz="4" w:space="0" w:color="auto"/>
              <w:left w:val="single" w:sz="4" w:space="0" w:color="auto"/>
              <w:bottom w:val="single" w:sz="4" w:space="0" w:color="auto"/>
              <w:right w:val="single" w:sz="4" w:space="0" w:color="auto"/>
            </w:tcBorders>
            <w:shd w:val="clear" w:color="000000" w:fill="71C27C"/>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2.47</w:t>
            </w:r>
          </w:p>
        </w:tc>
        <w:tc>
          <w:tcPr>
            <w:tcW w:w="9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0.88</w:t>
            </w:r>
          </w:p>
        </w:tc>
        <w:tc>
          <w:tcPr>
            <w:tcW w:w="960" w:type="dxa"/>
            <w:tcBorders>
              <w:top w:val="single" w:sz="4" w:space="0" w:color="auto"/>
              <w:left w:val="single" w:sz="4" w:space="0" w:color="auto"/>
              <w:bottom w:val="single" w:sz="4" w:space="0" w:color="auto"/>
              <w:right w:val="single" w:sz="4" w:space="0" w:color="auto"/>
            </w:tcBorders>
            <w:shd w:val="clear" w:color="000000" w:fill="A2D1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2.09</w:t>
            </w:r>
          </w:p>
        </w:tc>
        <w:tc>
          <w:tcPr>
            <w:tcW w:w="96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1.63</w:t>
            </w:r>
          </w:p>
        </w:tc>
        <w:tc>
          <w:tcPr>
            <w:tcW w:w="960" w:type="dxa"/>
            <w:tcBorders>
              <w:top w:val="single" w:sz="4" w:space="0" w:color="auto"/>
              <w:left w:val="single" w:sz="4" w:space="0" w:color="auto"/>
              <w:bottom w:val="single" w:sz="4" w:space="0" w:color="auto"/>
              <w:right w:val="single" w:sz="4" w:space="0" w:color="auto"/>
            </w:tcBorders>
            <w:shd w:val="clear" w:color="000000" w:fill="FA977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0.97</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90,000</w:t>
            </w:r>
          </w:p>
        </w:tc>
        <w:tc>
          <w:tcPr>
            <w:tcW w:w="960" w:type="dxa"/>
            <w:tcBorders>
              <w:top w:val="single" w:sz="4" w:space="0" w:color="auto"/>
              <w:left w:val="single" w:sz="4" w:space="0" w:color="auto"/>
              <w:bottom w:val="single" w:sz="4" w:space="0" w:color="auto"/>
              <w:right w:val="single" w:sz="4" w:space="0" w:color="auto"/>
            </w:tcBorders>
            <w:shd w:val="clear" w:color="000000" w:fill="C1DA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1.85</w:t>
            </w:r>
          </w:p>
        </w:tc>
        <w:tc>
          <w:tcPr>
            <w:tcW w:w="960"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1.43</w:t>
            </w:r>
          </w:p>
        </w:tc>
        <w:tc>
          <w:tcPr>
            <w:tcW w:w="960"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1.21</w:t>
            </w:r>
          </w:p>
        </w:tc>
        <w:tc>
          <w:tcPr>
            <w:tcW w:w="960" w:type="dxa"/>
            <w:tcBorders>
              <w:top w:val="single" w:sz="4" w:space="0" w:color="auto"/>
              <w:left w:val="single" w:sz="4" w:space="0" w:color="auto"/>
              <w:bottom w:val="single" w:sz="4" w:space="0" w:color="auto"/>
              <w:right w:val="single" w:sz="4" w:space="0" w:color="auto"/>
            </w:tcBorders>
            <w:shd w:val="clear" w:color="000000" w:fill="6CC17C"/>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2.50</w:t>
            </w:r>
          </w:p>
        </w:tc>
        <w:tc>
          <w:tcPr>
            <w:tcW w:w="960"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1.43</w:t>
            </w:r>
          </w:p>
        </w:tc>
        <w:tc>
          <w:tcPr>
            <w:tcW w:w="960"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0.86</w:t>
            </w:r>
          </w:p>
        </w:tc>
        <w:tc>
          <w:tcPr>
            <w:tcW w:w="960"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2.10</w:t>
            </w:r>
          </w:p>
        </w:tc>
        <w:tc>
          <w:tcPr>
            <w:tcW w:w="96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1.63</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0.95</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95,000</w:t>
            </w:r>
          </w:p>
        </w:tc>
        <w:tc>
          <w:tcPr>
            <w:tcW w:w="960"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1.86</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1.42</w:t>
            </w:r>
          </w:p>
        </w:tc>
        <w:tc>
          <w:tcPr>
            <w:tcW w:w="960" w:type="dxa"/>
            <w:tcBorders>
              <w:top w:val="single" w:sz="4" w:space="0" w:color="auto"/>
              <w:left w:val="single" w:sz="4" w:space="0" w:color="auto"/>
              <w:bottom w:val="single" w:sz="4" w:space="0" w:color="auto"/>
              <w:right w:val="single" w:sz="4" w:space="0" w:color="auto"/>
            </w:tcBorders>
            <w:shd w:val="clear" w:color="000000" w:fill="FDC6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1.20</w:t>
            </w:r>
          </w:p>
        </w:tc>
        <w:tc>
          <w:tcPr>
            <w:tcW w:w="960" w:type="dxa"/>
            <w:tcBorders>
              <w:top w:val="single" w:sz="4" w:space="0" w:color="auto"/>
              <w:left w:val="single" w:sz="4" w:space="0" w:color="auto"/>
              <w:bottom w:val="single" w:sz="4" w:space="0" w:color="auto"/>
              <w:right w:val="single" w:sz="4" w:space="0" w:color="auto"/>
            </w:tcBorders>
            <w:shd w:val="clear" w:color="000000" w:fill="68C07C"/>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2.54</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1.42</w:t>
            </w:r>
          </w:p>
        </w:tc>
        <w:tc>
          <w:tcPr>
            <w:tcW w:w="960" w:type="dxa"/>
            <w:tcBorders>
              <w:top w:val="single" w:sz="4" w:space="0" w:color="auto"/>
              <w:left w:val="single" w:sz="4" w:space="0" w:color="auto"/>
              <w:bottom w:val="single" w:sz="4" w:space="0" w:color="auto"/>
              <w:right w:val="single" w:sz="4" w:space="0" w:color="auto"/>
            </w:tcBorders>
            <w:shd w:val="clear" w:color="000000" w:fill="F87B6E"/>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0.82</w:t>
            </w:r>
          </w:p>
        </w:tc>
        <w:tc>
          <w:tcPr>
            <w:tcW w:w="960" w:type="dxa"/>
            <w:tcBorders>
              <w:top w:val="single" w:sz="4" w:space="0" w:color="auto"/>
              <w:left w:val="single" w:sz="4" w:space="0" w:color="auto"/>
              <w:bottom w:val="single" w:sz="4" w:space="0" w:color="auto"/>
              <w:right w:val="single" w:sz="4" w:space="0" w:color="auto"/>
            </w:tcBorders>
            <w:shd w:val="clear" w:color="000000" w:fill="9FD0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2.11</w:t>
            </w:r>
          </w:p>
        </w:tc>
        <w:tc>
          <w:tcPr>
            <w:tcW w:w="960"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1.63</w:t>
            </w:r>
          </w:p>
        </w:tc>
        <w:tc>
          <w:tcPr>
            <w:tcW w:w="960"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0.93</w:t>
            </w:r>
          </w:p>
        </w:tc>
      </w:tr>
      <w:tr w:rsidR="007E7350" w:rsidRPr="00665EDB" w:rsidTr="007E7350">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7E7350" w:rsidRPr="007E7350" w:rsidRDefault="007E7350" w:rsidP="007E7350">
            <w:pPr>
              <w:jc w:val="center"/>
              <w:rPr>
                <w:rFonts w:eastAsia="Times New Roman"/>
                <w:b/>
                <w:bCs/>
                <w:color w:val="000000"/>
                <w:sz w:val="20"/>
                <w:szCs w:val="20"/>
                <w:lang w:eastAsia="zh-CN"/>
              </w:rPr>
            </w:pPr>
            <w:r w:rsidRPr="007E7350">
              <w:rPr>
                <w:rFonts w:eastAsia="Times New Roman"/>
                <w:b/>
                <w:bCs/>
                <w:color w:val="000000"/>
                <w:sz w:val="20"/>
                <w:szCs w:val="20"/>
                <w:lang w:eastAsia="zh-CN"/>
              </w:rPr>
              <w:t>100,000</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1.87</w:t>
            </w:r>
          </w:p>
        </w:tc>
        <w:tc>
          <w:tcPr>
            <w:tcW w:w="960"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1.41</w:t>
            </w:r>
          </w:p>
        </w:tc>
        <w:tc>
          <w:tcPr>
            <w:tcW w:w="960"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2.57</w:t>
            </w:r>
          </w:p>
        </w:tc>
        <w:tc>
          <w:tcPr>
            <w:tcW w:w="960"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1.41</w:t>
            </w:r>
          </w:p>
        </w:tc>
        <w:tc>
          <w:tcPr>
            <w:tcW w:w="960"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0.79</w:t>
            </w:r>
          </w:p>
        </w:tc>
        <w:tc>
          <w:tcPr>
            <w:tcW w:w="960"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7E7350" w:rsidRPr="007E7350" w:rsidRDefault="007E7350" w:rsidP="007E7350">
            <w:pPr>
              <w:jc w:val="center"/>
              <w:rPr>
                <w:rFonts w:eastAsia="Times New Roman"/>
                <w:b/>
                <w:bCs/>
                <w:color w:val="FF0000"/>
                <w:sz w:val="20"/>
                <w:szCs w:val="20"/>
                <w:lang w:eastAsia="zh-CN"/>
              </w:rPr>
            </w:pPr>
            <w:r w:rsidRPr="007E7350">
              <w:rPr>
                <w:rFonts w:eastAsia="Times New Roman"/>
                <w:b/>
                <w:bCs/>
                <w:color w:val="FF0000"/>
                <w:sz w:val="20"/>
                <w:szCs w:val="20"/>
                <w:lang w:eastAsia="zh-CN"/>
              </w:rPr>
              <w:t>2.12</w:t>
            </w:r>
          </w:p>
        </w:tc>
        <w:tc>
          <w:tcPr>
            <w:tcW w:w="960"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1.62</w:t>
            </w:r>
          </w:p>
        </w:tc>
        <w:tc>
          <w:tcPr>
            <w:tcW w:w="960"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7E7350" w:rsidRPr="007E7350" w:rsidRDefault="007E7350" w:rsidP="007E7350">
            <w:pPr>
              <w:jc w:val="center"/>
              <w:rPr>
                <w:rFonts w:eastAsia="Times New Roman"/>
                <w:color w:val="000000"/>
                <w:sz w:val="20"/>
                <w:szCs w:val="20"/>
                <w:lang w:eastAsia="zh-CN"/>
              </w:rPr>
            </w:pPr>
            <w:r w:rsidRPr="007E7350">
              <w:rPr>
                <w:rFonts w:eastAsia="Times New Roman"/>
                <w:color w:val="000000"/>
                <w:sz w:val="20"/>
                <w:szCs w:val="20"/>
                <w:lang w:eastAsia="zh-CN"/>
              </w:rPr>
              <w:t>0.90</w:t>
            </w:r>
          </w:p>
        </w:tc>
      </w:tr>
    </w:tbl>
    <w:p w:rsidR="00AD0069" w:rsidRDefault="00AD0069" w:rsidP="00AD0069">
      <w:pPr>
        <w:jc w:val="center"/>
        <w:rPr>
          <w:lang w:eastAsia="zh-CN"/>
        </w:rPr>
      </w:pPr>
    </w:p>
    <w:p w:rsidR="00EA5FFA" w:rsidRPr="004C7346" w:rsidRDefault="00EA5FFA" w:rsidP="00EA5FFA">
      <w:pPr>
        <w:spacing w:after="100" w:afterAutospacing="1"/>
        <w:rPr>
          <w:szCs w:val="24"/>
          <w:lang w:eastAsia="zh-CN"/>
        </w:rPr>
      </w:pPr>
      <w:r>
        <w:rPr>
          <w:szCs w:val="24"/>
          <w:lang w:eastAsia="zh-CN"/>
        </w:rPr>
        <w:t>For four</w:t>
      </w:r>
      <w:r w:rsidRPr="004C7346">
        <w:rPr>
          <w:szCs w:val="24"/>
          <w:lang w:eastAsia="zh-CN"/>
        </w:rPr>
        <w:t xml:space="preserve">-lane </w:t>
      </w:r>
      <w:r>
        <w:rPr>
          <w:szCs w:val="24"/>
          <w:lang w:eastAsia="zh-CN"/>
        </w:rPr>
        <w:t>interchange segments</w:t>
      </w:r>
      <w:r w:rsidRPr="004C7346">
        <w:rPr>
          <w:szCs w:val="24"/>
          <w:lang w:eastAsia="zh-CN"/>
        </w:rPr>
        <w:t xml:space="preserve">, lighting is recommended </w:t>
      </w:r>
      <w:r>
        <w:rPr>
          <w:szCs w:val="24"/>
          <w:lang w:eastAsia="zh-CN"/>
        </w:rPr>
        <w:t>under the following scenarios:</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All conditions with AADT &gt; 80,000</w:t>
      </w:r>
    </w:p>
    <w:p w:rsidR="00EA5FFA" w:rsidRPr="004C7346" w:rsidRDefault="00EA5FFA"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t xml:space="preserve">AADT &gt; </w:t>
      </w:r>
      <w:r>
        <w:rPr>
          <w:rFonts w:ascii="Times New Roman" w:hAnsi="Times New Roman"/>
          <w:sz w:val="24"/>
          <w:szCs w:val="24"/>
        </w:rPr>
        <w:t>7</w:t>
      </w:r>
      <w:r w:rsidRPr="004C7346">
        <w:rPr>
          <w:rFonts w:ascii="Times New Roman" w:hAnsi="Times New Roman"/>
          <w:sz w:val="24"/>
          <w:szCs w:val="24"/>
        </w:rPr>
        <w:t>0,000 with 4</w:t>
      </w:r>
      <w:r>
        <w:rPr>
          <w:rFonts w:ascii="Times New Roman" w:hAnsi="Times New Roman"/>
          <w:sz w:val="24"/>
          <w:szCs w:val="24"/>
        </w:rPr>
        <w:t>-</w:t>
      </w:r>
      <w:r w:rsidRPr="004C7346">
        <w:rPr>
          <w:rFonts w:ascii="Times New Roman" w:hAnsi="Times New Roman"/>
          <w:sz w:val="24"/>
          <w:szCs w:val="24"/>
        </w:rPr>
        <w:t>ft left shoulder</w:t>
      </w:r>
    </w:p>
    <w:p w:rsidR="00EA5FFA" w:rsidRPr="004C7346" w:rsidRDefault="00EA5FFA"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t xml:space="preserve">AADT &gt; </w:t>
      </w:r>
      <w:r>
        <w:rPr>
          <w:rFonts w:ascii="Times New Roman" w:hAnsi="Times New Roman"/>
          <w:sz w:val="24"/>
          <w:szCs w:val="24"/>
        </w:rPr>
        <w:t>50</w:t>
      </w:r>
      <w:r w:rsidRPr="004C7346">
        <w:rPr>
          <w:rFonts w:ascii="Times New Roman" w:hAnsi="Times New Roman"/>
          <w:sz w:val="24"/>
          <w:szCs w:val="24"/>
        </w:rPr>
        <w:t>,</w:t>
      </w:r>
      <w:r>
        <w:rPr>
          <w:rFonts w:ascii="Times New Roman" w:hAnsi="Times New Roman"/>
          <w:sz w:val="24"/>
          <w:szCs w:val="24"/>
        </w:rPr>
        <w:t>000 with 4-</w:t>
      </w:r>
      <w:r w:rsidRPr="004C7346">
        <w:rPr>
          <w:rFonts w:ascii="Times New Roman" w:hAnsi="Times New Roman"/>
          <w:sz w:val="24"/>
          <w:szCs w:val="24"/>
        </w:rPr>
        <w:t xml:space="preserve">ft </w:t>
      </w:r>
      <w:r>
        <w:rPr>
          <w:rFonts w:ascii="Times New Roman" w:hAnsi="Times New Roman"/>
          <w:sz w:val="24"/>
          <w:szCs w:val="24"/>
        </w:rPr>
        <w:t xml:space="preserve">right </w:t>
      </w:r>
      <w:r w:rsidRPr="004C7346">
        <w:rPr>
          <w:rFonts w:ascii="Times New Roman" w:hAnsi="Times New Roman"/>
          <w:sz w:val="24"/>
          <w:szCs w:val="24"/>
        </w:rPr>
        <w:t>shoulder</w:t>
      </w:r>
    </w:p>
    <w:p w:rsidR="00EA5FFA" w:rsidRP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AADT &gt; 50,000 with 10-ft median</w:t>
      </w:r>
    </w:p>
    <w:p w:rsidR="00EA5FFA" w:rsidRDefault="00EA5FFA" w:rsidP="00EA5FFA">
      <w:pPr>
        <w:jc w:val="center"/>
        <w:rPr>
          <w:lang w:eastAsia="zh-CN"/>
        </w:rPr>
      </w:pPr>
    </w:p>
    <w:p w:rsidR="007E7350" w:rsidRDefault="007E7350" w:rsidP="00EA5FFA">
      <w:pPr>
        <w:jc w:val="center"/>
        <w:rPr>
          <w:lang w:eastAsia="zh-CN"/>
        </w:rPr>
      </w:pPr>
    </w:p>
    <w:p w:rsidR="005A1805" w:rsidRDefault="005A1805" w:rsidP="005A1805">
      <w:pPr>
        <w:pStyle w:val="Heading3"/>
      </w:pPr>
      <w:bookmarkStart w:id="539" w:name="_Toc424719160"/>
      <w:r>
        <w:t>Six-Lane Interchange Segments</w:t>
      </w:r>
      <w:bookmarkEnd w:id="539"/>
    </w:p>
    <w:p w:rsidR="00EA5FFA" w:rsidRPr="004C7346" w:rsidRDefault="00EA5FFA" w:rsidP="00EA5FFA">
      <w:pPr>
        <w:spacing w:after="100" w:afterAutospacing="1"/>
        <w:rPr>
          <w:szCs w:val="24"/>
          <w:lang w:eastAsia="zh-CN"/>
        </w:rPr>
      </w:pPr>
      <w:r>
        <w:rPr>
          <w:szCs w:val="24"/>
          <w:lang w:eastAsia="zh-CN"/>
        </w:rPr>
        <w:lastRenderedPageBreak/>
        <w:t>For six</w:t>
      </w:r>
      <w:r w:rsidRPr="004C7346">
        <w:rPr>
          <w:szCs w:val="24"/>
          <w:lang w:eastAsia="zh-CN"/>
        </w:rPr>
        <w:t xml:space="preserve">-lane </w:t>
      </w:r>
      <w:r>
        <w:rPr>
          <w:szCs w:val="24"/>
          <w:lang w:eastAsia="zh-CN"/>
        </w:rPr>
        <w:t>interchange segments</w:t>
      </w:r>
      <w:r w:rsidRPr="004C7346">
        <w:rPr>
          <w:szCs w:val="24"/>
          <w:lang w:eastAsia="zh-CN"/>
        </w:rPr>
        <w:t xml:space="preserve">, lighting is recommended </w:t>
      </w:r>
      <w:r>
        <w:rPr>
          <w:szCs w:val="24"/>
          <w:lang w:eastAsia="zh-CN"/>
        </w:rPr>
        <w:t>under the following scenarios:</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All conditions with AADT &gt; 80,000</w:t>
      </w:r>
    </w:p>
    <w:p w:rsidR="00EA5FFA" w:rsidRPr="004C7346" w:rsidRDefault="00EA5FFA" w:rsidP="00016CD2">
      <w:pPr>
        <w:pStyle w:val="ListParagraph"/>
        <w:numPr>
          <w:ilvl w:val="0"/>
          <w:numId w:val="53"/>
        </w:numPr>
        <w:rPr>
          <w:rFonts w:ascii="Times New Roman" w:hAnsi="Times New Roman"/>
          <w:sz w:val="24"/>
          <w:szCs w:val="24"/>
        </w:rPr>
      </w:pPr>
      <w:r w:rsidRPr="004C7346">
        <w:rPr>
          <w:rFonts w:ascii="Times New Roman" w:hAnsi="Times New Roman"/>
          <w:sz w:val="24"/>
          <w:szCs w:val="24"/>
        </w:rPr>
        <w:t xml:space="preserve">AADT &gt; </w:t>
      </w:r>
      <w:r>
        <w:rPr>
          <w:rFonts w:ascii="Times New Roman" w:hAnsi="Times New Roman"/>
          <w:sz w:val="24"/>
          <w:szCs w:val="24"/>
        </w:rPr>
        <w:t>65</w:t>
      </w:r>
      <w:r w:rsidRPr="004C7346">
        <w:rPr>
          <w:rFonts w:ascii="Times New Roman" w:hAnsi="Times New Roman"/>
          <w:sz w:val="24"/>
          <w:szCs w:val="24"/>
        </w:rPr>
        <w:t>,</w:t>
      </w:r>
      <w:r>
        <w:rPr>
          <w:rFonts w:ascii="Times New Roman" w:hAnsi="Times New Roman"/>
          <w:sz w:val="24"/>
          <w:szCs w:val="24"/>
        </w:rPr>
        <w:t>000 with 4-</w:t>
      </w:r>
      <w:r w:rsidRPr="004C7346">
        <w:rPr>
          <w:rFonts w:ascii="Times New Roman" w:hAnsi="Times New Roman"/>
          <w:sz w:val="24"/>
          <w:szCs w:val="24"/>
        </w:rPr>
        <w:t xml:space="preserve">ft </w:t>
      </w:r>
      <w:r>
        <w:rPr>
          <w:rFonts w:ascii="Times New Roman" w:hAnsi="Times New Roman"/>
          <w:sz w:val="24"/>
          <w:szCs w:val="24"/>
        </w:rPr>
        <w:t xml:space="preserve">right </w:t>
      </w:r>
      <w:r w:rsidRPr="004C7346">
        <w:rPr>
          <w:rFonts w:ascii="Times New Roman" w:hAnsi="Times New Roman"/>
          <w:sz w:val="24"/>
          <w:szCs w:val="24"/>
        </w:rPr>
        <w:t>shoulder</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AADT &gt; 70,000 with 10-ft median</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 xml:space="preserve">AADT &gt; 45,000 with 3000 </w:t>
      </w:r>
      <w:proofErr w:type="spellStart"/>
      <w:r>
        <w:rPr>
          <w:rFonts w:ascii="Times New Roman" w:hAnsi="Times New Roman"/>
          <w:sz w:val="24"/>
          <w:szCs w:val="24"/>
        </w:rPr>
        <w:t>ft</w:t>
      </w:r>
      <w:proofErr w:type="spellEnd"/>
      <w:r>
        <w:rPr>
          <w:rFonts w:ascii="Times New Roman" w:hAnsi="Times New Roman"/>
          <w:sz w:val="24"/>
          <w:szCs w:val="24"/>
        </w:rPr>
        <w:t xml:space="preserve"> radius curve</w:t>
      </w:r>
    </w:p>
    <w:p w:rsidR="00EA5FFA" w:rsidRDefault="00EA5FFA" w:rsidP="00016CD2">
      <w:pPr>
        <w:pStyle w:val="ListParagraph"/>
        <w:numPr>
          <w:ilvl w:val="0"/>
          <w:numId w:val="53"/>
        </w:numPr>
        <w:rPr>
          <w:rFonts w:ascii="Times New Roman" w:hAnsi="Times New Roman"/>
          <w:sz w:val="24"/>
          <w:szCs w:val="24"/>
        </w:rPr>
      </w:pPr>
      <w:r>
        <w:rPr>
          <w:rFonts w:ascii="Times New Roman" w:hAnsi="Times New Roman"/>
          <w:sz w:val="24"/>
          <w:szCs w:val="24"/>
        </w:rPr>
        <w:t xml:space="preserve">AADT &gt; 65,000 with 6000 </w:t>
      </w:r>
      <w:proofErr w:type="spellStart"/>
      <w:r>
        <w:rPr>
          <w:rFonts w:ascii="Times New Roman" w:hAnsi="Times New Roman"/>
          <w:sz w:val="24"/>
          <w:szCs w:val="24"/>
        </w:rPr>
        <w:t>ft</w:t>
      </w:r>
      <w:proofErr w:type="spellEnd"/>
      <w:r>
        <w:rPr>
          <w:rFonts w:ascii="Times New Roman" w:hAnsi="Times New Roman"/>
          <w:sz w:val="24"/>
          <w:szCs w:val="24"/>
        </w:rPr>
        <w:t xml:space="preserve"> radius curve</w:t>
      </w:r>
    </w:p>
    <w:p w:rsidR="00937054" w:rsidRDefault="00937054" w:rsidP="00937054">
      <w:pPr>
        <w:pStyle w:val="Caption"/>
        <w:keepNext/>
        <w:spacing w:before="100" w:beforeAutospacing="1" w:after="120"/>
        <w:ind w:left="360"/>
        <w:jc w:val="center"/>
      </w:pPr>
      <w:bookmarkStart w:id="540" w:name="_Toc422999723"/>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82</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sidR="00341783">
        <w:rPr>
          <w:rFonts w:ascii="Times New Roman" w:hAnsi="Times New Roman"/>
          <w:b/>
          <w:i w:val="0"/>
          <w:color w:val="auto"/>
          <w:sz w:val="24"/>
          <w:szCs w:val="24"/>
        </w:rPr>
        <w:t>for Six</w:t>
      </w:r>
      <w:r>
        <w:rPr>
          <w:rFonts w:ascii="Times New Roman" w:hAnsi="Times New Roman"/>
          <w:b/>
          <w:i w:val="0"/>
          <w:color w:val="auto"/>
          <w:sz w:val="24"/>
          <w:szCs w:val="24"/>
        </w:rPr>
        <w:t>-Lane Urban Interchange Segments</w:t>
      </w:r>
      <w:bookmarkEnd w:id="540"/>
    </w:p>
    <w:tbl>
      <w:tblPr>
        <w:tblW w:w="11965" w:type="dxa"/>
        <w:jc w:val="center"/>
        <w:tblLook w:val="04A0" w:firstRow="1" w:lastRow="0" w:firstColumn="1" w:lastColumn="0" w:noHBand="0" w:noVBand="1"/>
      </w:tblPr>
      <w:tblGrid>
        <w:gridCol w:w="1720"/>
        <w:gridCol w:w="795"/>
        <w:gridCol w:w="795"/>
        <w:gridCol w:w="795"/>
        <w:gridCol w:w="795"/>
        <w:gridCol w:w="795"/>
        <w:gridCol w:w="795"/>
        <w:gridCol w:w="795"/>
        <w:gridCol w:w="795"/>
        <w:gridCol w:w="795"/>
        <w:gridCol w:w="795"/>
        <w:gridCol w:w="1215"/>
        <w:gridCol w:w="1080"/>
      </w:tblGrid>
      <w:tr w:rsidR="001D127E" w:rsidRPr="00665EDB" w:rsidTr="001D127E">
        <w:trPr>
          <w:trHeight w:val="255"/>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FF0000"/>
                <w:sz w:val="20"/>
                <w:szCs w:val="20"/>
                <w:lang w:eastAsia="zh-CN"/>
              </w:rPr>
            </w:pPr>
            <w:r w:rsidRPr="00FE6C5B">
              <w:rPr>
                <w:rFonts w:eastAsia="Times New Roman"/>
                <w:b/>
                <w:bCs/>
                <w:sz w:val="20"/>
                <w:szCs w:val="20"/>
                <w:lang w:eastAsia="zh-CN"/>
              </w:rPr>
              <w:t>6-Lane Urban</w:t>
            </w:r>
          </w:p>
        </w:tc>
        <w:tc>
          <w:tcPr>
            <w:tcW w:w="10245" w:type="dxa"/>
            <w:gridSpan w:val="12"/>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Lighting Safety Benefits (reduction in nighttime crashes/year)</w:t>
            </w:r>
          </w:p>
        </w:tc>
      </w:tr>
      <w:tr w:rsidR="001D127E" w:rsidRPr="00665EDB" w:rsidTr="001D127E">
        <w:trPr>
          <w:trHeight w:val="255"/>
          <w:jc w:val="center"/>
        </w:trPr>
        <w:tc>
          <w:tcPr>
            <w:tcW w:w="1720" w:type="dxa"/>
            <w:vMerge w:val="restart"/>
            <w:tcBorders>
              <w:top w:val="nil"/>
              <w:left w:val="single" w:sz="4" w:space="0" w:color="auto"/>
              <w:bottom w:val="nil"/>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AADT (</w:t>
            </w:r>
            <w:proofErr w:type="spellStart"/>
            <w:r w:rsidRPr="001D127E">
              <w:rPr>
                <w:rFonts w:eastAsia="Times New Roman"/>
                <w:b/>
                <w:bCs/>
                <w:color w:val="000000"/>
                <w:sz w:val="20"/>
                <w:szCs w:val="20"/>
                <w:lang w:eastAsia="zh-CN"/>
              </w:rPr>
              <w:t>veh</w:t>
            </w:r>
            <w:proofErr w:type="spellEnd"/>
            <w:r w:rsidRPr="001D127E">
              <w:rPr>
                <w:rFonts w:eastAsia="Times New Roman"/>
                <w:b/>
                <w:bCs/>
                <w:color w:val="000000"/>
                <w:sz w:val="20"/>
                <w:szCs w:val="20"/>
                <w:lang w:eastAsia="zh-CN"/>
              </w:rPr>
              <w:t>/day)</w:t>
            </w:r>
          </w:p>
        </w:tc>
        <w:tc>
          <w:tcPr>
            <w:tcW w:w="23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Left Shoulder (</w:t>
            </w:r>
            <w:proofErr w:type="spellStart"/>
            <w:r w:rsidRPr="001D127E">
              <w:rPr>
                <w:rFonts w:eastAsia="Times New Roman"/>
                <w:b/>
                <w:bCs/>
                <w:color w:val="000000"/>
                <w:sz w:val="20"/>
                <w:szCs w:val="20"/>
                <w:lang w:eastAsia="zh-CN"/>
              </w:rPr>
              <w:t>ft</w:t>
            </w:r>
            <w:proofErr w:type="spellEnd"/>
            <w:r w:rsidRPr="001D127E">
              <w:rPr>
                <w:rFonts w:eastAsia="Times New Roman"/>
                <w:b/>
                <w:bCs/>
                <w:color w:val="000000"/>
                <w:sz w:val="20"/>
                <w:szCs w:val="20"/>
                <w:lang w:eastAsia="zh-CN"/>
              </w:rPr>
              <w:t>)</w:t>
            </w:r>
          </w:p>
        </w:tc>
        <w:tc>
          <w:tcPr>
            <w:tcW w:w="23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Right Shoulder (</w:t>
            </w:r>
            <w:proofErr w:type="spellStart"/>
            <w:r w:rsidRPr="001D127E">
              <w:rPr>
                <w:rFonts w:eastAsia="Times New Roman"/>
                <w:b/>
                <w:bCs/>
                <w:color w:val="000000"/>
                <w:sz w:val="20"/>
                <w:szCs w:val="20"/>
                <w:lang w:eastAsia="zh-CN"/>
              </w:rPr>
              <w:t>ft</w:t>
            </w:r>
            <w:proofErr w:type="spellEnd"/>
            <w:r w:rsidRPr="001D127E">
              <w:rPr>
                <w:rFonts w:eastAsia="Times New Roman"/>
                <w:b/>
                <w:bCs/>
                <w:color w:val="000000"/>
                <w:sz w:val="20"/>
                <w:szCs w:val="20"/>
                <w:lang w:eastAsia="zh-CN"/>
              </w:rPr>
              <w:t>)</w:t>
            </w:r>
          </w:p>
        </w:tc>
        <w:tc>
          <w:tcPr>
            <w:tcW w:w="23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Median Width (</w:t>
            </w:r>
            <w:proofErr w:type="spellStart"/>
            <w:r w:rsidRPr="001D127E">
              <w:rPr>
                <w:rFonts w:eastAsia="Times New Roman"/>
                <w:b/>
                <w:bCs/>
                <w:color w:val="000000"/>
                <w:sz w:val="20"/>
                <w:szCs w:val="20"/>
                <w:lang w:eastAsia="zh-CN"/>
              </w:rPr>
              <w:t>ft</w:t>
            </w:r>
            <w:proofErr w:type="spellEnd"/>
            <w:r w:rsidRPr="001D127E">
              <w:rPr>
                <w:rFonts w:eastAsia="Times New Roman"/>
                <w:b/>
                <w:bCs/>
                <w:color w:val="000000"/>
                <w:sz w:val="20"/>
                <w:szCs w:val="20"/>
                <w:lang w:eastAsia="zh-CN"/>
              </w:rPr>
              <w:t>)</w:t>
            </w:r>
          </w:p>
        </w:tc>
        <w:tc>
          <w:tcPr>
            <w:tcW w:w="3090" w:type="dxa"/>
            <w:gridSpan w:val="3"/>
            <w:tcBorders>
              <w:top w:val="single" w:sz="4" w:space="0" w:color="auto"/>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Curve</w:t>
            </w:r>
          </w:p>
        </w:tc>
      </w:tr>
      <w:tr w:rsidR="001D127E" w:rsidRPr="00665EDB" w:rsidTr="001D127E">
        <w:trPr>
          <w:trHeight w:val="255"/>
          <w:jc w:val="center"/>
        </w:trPr>
        <w:tc>
          <w:tcPr>
            <w:tcW w:w="1720" w:type="dxa"/>
            <w:vMerge/>
            <w:tcBorders>
              <w:top w:val="nil"/>
              <w:left w:val="single" w:sz="4" w:space="0" w:color="auto"/>
              <w:bottom w:val="nil"/>
              <w:right w:val="single" w:sz="4" w:space="0" w:color="auto"/>
            </w:tcBorders>
            <w:vAlign w:val="center"/>
            <w:hideMark/>
          </w:tcPr>
          <w:p w:rsidR="001D127E" w:rsidRPr="001D127E" w:rsidRDefault="001D127E" w:rsidP="001D127E">
            <w:pPr>
              <w:rPr>
                <w:rFonts w:eastAsia="Times New Roman"/>
                <w:b/>
                <w:bCs/>
                <w:color w:val="000000"/>
                <w:sz w:val="20"/>
                <w:szCs w:val="20"/>
                <w:lang w:eastAsia="zh-CN"/>
              </w:rPr>
            </w:pP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4</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6</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4</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6</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36</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80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No</w:t>
            </w:r>
          </w:p>
        </w:tc>
        <w:tc>
          <w:tcPr>
            <w:tcW w:w="121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50%/3000</w:t>
            </w:r>
          </w:p>
        </w:tc>
        <w:tc>
          <w:tcPr>
            <w:tcW w:w="1080"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50%/6000</w:t>
            </w:r>
          </w:p>
        </w:tc>
      </w:tr>
      <w:tr w:rsidR="001D127E" w:rsidRPr="00665EDB" w:rsidTr="001D127E">
        <w:trPr>
          <w:trHeight w:val="255"/>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10,000</w:t>
            </w:r>
          </w:p>
        </w:tc>
        <w:tc>
          <w:tcPr>
            <w:tcW w:w="795" w:type="dxa"/>
            <w:tcBorders>
              <w:top w:val="single" w:sz="4" w:space="0" w:color="auto"/>
              <w:left w:val="single" w:sz="4" w:space="0" w:color="auto"/>
              <w:bottom w:val="single" w:sz="4" w:space="0" w:color="auto"/>
              <w:right w:val="single" w:sz="4" w:space="0" w:color="auto"/>
            </w:tcBorders>
            <w:shd w:val="clear" w:color="000000" w:fill="79C4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0.95</w:t>
            </w:r>
          </w:p>
        </w:tc>
        <w:tc>
          <w:tcPr>
            <w:tcW w:w="795" w:type="dxa"/>
            <w:tcBorders>
              <w:top w:val="single" w:sz="4" w:space="0" w:color="auto"/>
              <w:left w:val="single" w:sz="4" w:space="0" w:color="auto"/>
              <w:bottom w:val="single" w:sz="4" w:space="0" w:color="auto"/>
              <w:right w:val="single" w:sz="4" w:space="0" w:color="auto"/>
            </w:tcBorders>
            <w:shd w:val="clear" w:color="000000" w:fill="72C2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0.88</w:t>
            </w:r>
          </w:p>
        </w:tc>
        <w:tc>
          <w:tcPr>
            <w:tcW w:w="795" w:type="dxa"/>
            <w:tcBorders>
              <w:top w:val="single" w:sz="4" w:space="0" w:color="auto"/>
              <w:left w:val="single" w:sz="4" w:space="0" w:color="auto"/>
              <w:bottom w:val="single" w:sz="4" w:space="0" w:color="auto"/>
              <w:right w:val="single" w:sz="4" w:space="0" w:color="auto"/>
            </w:tcBorders>
            <w:shd w:val="clear" w:color="000000" w:fill="6EC1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0.84</w:t>
            </w:r>
          </w:p>
        </w:tc>
        <w:tc>
          <w:tcPr>
            <w:tcW w:w="795" w:type="dxa"/>
            <w:tcBorders>
              <w:top w:val="single" w:sz="4" w:space="0" w:color="auto"/>
              <w:left w:val="single" w:sz="4" w:space="0" w:color="auto"/>
              <w:bottom w:val="single" w:sz="4" w:space="0" w:color="auto"/>
              <w:right w:val="single" w:sz="4" w:space="0" w:color="auto"/>
            </w:tcBorders>
            <w:shd w:val="clear" w:color="000000" w:fill="83C7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1.06</w:t>
            </w:r>
          </w:p>
        </w:tc>
        <w:tc>
          <w:tcPr>
            <w:tcW w:w="795" w:type="dxa"/>
            <w:tcBorders>
              <w:top w:val="single" w:sz="4" w:space="0" w:color="auto"/>
              <w:left w:val="single" w:sz="4" w:space="0" w:color="auto"/>
              <w:bottom w:val="single" w:sz="4" w:space="0" w:color="auto"/>
              <w:right w:val="single" w:sz="4" w:space="0" w:color="auto"/>
            </w:tcBorders>
            <w:shd w:val="clear" w:color="000000" w:fill="72C2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0.88</w:t>
            </w:r>
          </w:p>
        </w:tc>
        <w:tc>
          <w:tcPr>
            <w:tcW w:w="795" w:type="dxa"/>
            <w:tcBorders>
              <w:top w:val="single" w:sz="4" w:space="0" w:color="auto"/>
              <w:left w:val="single" w:sz="4" w:space="0" w:color="auto"/>
              <w:bottom w:val="single" w:sz="4" w:space="0" w:color="auto"/>
              <w:right w:val="single" w:sz="4" w:space="0" w:color="auto"/>
            </w:tcBorders>
            <w:shd w:val="clear" w:color="000000" w:fill="68BF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0.78</w:t>
            </w:r>
          </w:p>
        </w:tc>
        <w:tc>
          <w:tcPr>
            <w:tcW w:w="795" w:type="dxa"/>
            <w:tcBorders>
              <w:top w:val="single" w:sz="4" w:space="0" w:color="auto"/>
              <w:left w:val="single" w:sz="4" w:space="0" w:color="auto"/>
              <w:bottom w:val="single" w:sz="4" w:space="0" w:color="auto"/>
              <w:right w:val="single" w:sz="4" w:space="0" w:color="auto"/>
            </w:tcBorders>
            <w:shd w:val="clear" w:color="000000" w:fill="7EC5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1.01</w:t>
            </w:r>
          </w:p>
        </w:tc>
        <w:tc>
          <w:tcPr>
            <w:tcW w:w="795" w:type="dxa"/>
            <w:tcBorders>
              <w:top w:val="single" w:sz="4" w:space="0" w:color="auto"/>
              <w:left w:val="single" w:sz="4" w:space="0" w:color="auto"/>
              <w:bottom w:val="single" w:sz="4" w:space="0" w:color="auto"/>
              <w:right w:val="single" w:sz="4" w:space="0" w:color="auto"/>
            </w:tcBorders>
            <w:shd w:val="clear" w:color="000000" w:fill="6DC1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0.83</w:t>
            </w:r>
          </w:p>
        </w:tc>
        <w:tc>
          <w:tcPr>
            <w:tcW w:w="79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0.71</w:t>
            </w:r>
          </w:p>
        </w:tc>
        <w:tc>
          <w:tcPr>
            <w:tcW w:w="795" w:type="dxa"/>
            <w:tcBorders>
              <w:top w:val="single" w:sz="4" w:space="0" w:color="auto"/>
              <w:left w:val="single" w:sz="4" w:space="0" w:color="auto"/>
              <w:bottom w:val="single" w:sz="4" w:space="0" w:color="auto"/>
              <w:right w:val="single" w:sz="4" w:space="0" w:color="auto"/>
            </w:tcBorders>
            <w:shd w:val="clear" w:color="000000" w:fill="72C2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0.88</w:t>
            </w:r>
          </w:p>
        </w:tc>
        <w:tc>
          <w:tcPr>
            <w:tcW w:w="1215" w:type="dxa"/>
            <w:tcBorders>
              <w:top w:val="single" w:sz="4" w:space="0" w:color="auto"/>
              <w:left w:val="single" w:sz="4" w:space="0" w:color="auto"/>
              <w:bottom w:val="single" w:sz="4" w:space="0" w:color="auto"/>
              <w:right w:val="single" w:sz="4" w:space="0" w:color="auto"/>
            </w:tcBorders>
            <w:shd w:val="clear" w:color="000000" w:fill="98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1.29</w:t>
            </w:r>
          </w:p>
        </w:tc>
        <w:tc>
          <w:tcPr>
            <w:tcW w:w="1080" w:type="dxa"/>
            <w:tcBorders>
              <w:top w:val="single" w:sz="4" w:space="0" w:color="auto"/>
              <w:left w:val="single" w:sz="4" w:space="0" w:color="auto"/>
              <w:bottom w:val="single" w:sz="4" w:space="0" w:color="auto"/>
              <w:right w:val="single" w:sz="4" w:space="0" w:color="auto"/>
            </w:tcBorders>
            <w:shd w:val="clear" w:color="000000" w:fill="84C7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1.08</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15,000</w:t>
            </w:r>
          </w:p>
        </w:tc>
        <w:tc>
          <w:tcPr>
            <w:tcW w:w="795" w:type="dxa"/>
            <w:tcBorders>
              <w:top w:val="single" w:sz="4" w:space="0" w:color="auto"/>
              <w:left w:val="single" w:sz="4" w:space="0" w:color="auto"/>
              <w:bottom w:val="single" w:sz="4" w:space="0" w:color="auto"/>
              <w:right w:val="single" w:sz="4" w:space="0" w:color="auto"/>
            </w:tcBorders>
            <w:shd w:val="clear" w:color="000000" w:fill="91CB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1.21</w:t>
            </w:r>
          </w:p>
        </w:tc>
        <w:tc>
          <w:tcPr>
            <w:tcW w:w="795" w:type="dxa"/>
            <w:tcBorders>
              <w:top w:val="single" w:sz="4" w:space="0" w:color="auto"/>
              <w:left w:val="single" w:sz="4" w:space="0" w:color="auto"/>
              <w:bottom w:val="single" w:sz="4" w:space="0" w:color="auto"/>
              <w:right w:val="single" w:sz="4" w:space="0" w:color="auto"/>
            </w:tcBorders>
            <w:shd w:val="clear" w:color="000000" w:fill="88C8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1.11</w:t>
            </w:r>
          </w:p>
        </w:tc>
        <w:tc>
          <w:tcPr>
            <w:tcW w:w="795" w:type="dxa"/>
            <w:tcBorders>
              <w:top w:val="single" w:sz="4" w:space="0" w:color="auto"/>
              <w:left w:val="single" w:sz="4" w:space="0" w:color="auto"/>
              <w:bottom w:val="single" w:sz="4" w:space="0" w:color="auto"/>
              <w:right w:val="single" w:sz="4" w:space="0" w:color="auto"/>
            </w:tcBorders>
            <w:shd w:val="clear" w:color="000000" w:fill="83C7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1.06</w:t>
            </w:r>
          </w:p>
        </w:tc>
        <w:tc>
          <w:tcPr>
            <w:tcW w:w="795" w:type="dxa"/>
            <w:tcBorders>
              <w:top w:val="single" w:sz="4" w:space="0" w:color="auto"/>
              <w:left w:val="single" w:sz="4" w:space="0" w:color="auto"/>
              <w:bottom w:val="single" w:sz="4" w:space="0" w:color="auto"/>
              <w:right w:val="single" w:sz="4" w:space="0" w:color="auto"/>
            </w:tcBorders>
            <w:shd w:val="clear" w:color="000000" w:fill="9FCF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1.36</w:t>
            </w:r>
          </w:p>
        </w:tc>
        <w:tc>
          <w:tcPr>
            <w:tcW w:w="795" w:type="dxa"/>
            <w:tcBorders>
              <w:top w:val="single" w:sz="4" w:space="0" w:color="auto"/>
              <w:left w:val="single" w:sz="4" w:space="0" w:color="auto"/>
              <w:bottom w:val="single" w:sz="4" w:space="0" w:color="auto"/>
              <w:right w:val="single" w:sz="4" w:space="0" w:color="auto"/>
            </w:tcBorders>
            <w:shd w:val="clear" w:color="000000" w:fill="88C8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1.11</w:t>
            </w:r>
          </w:p>
        </w:tc>
        <w:tc>
          <w:tcPr>
            <w:tcW w:w="795" w:type="dxa"/>
            <w:tcBorders>
              <w:top w:val="single" w:sz="4" w:space="0" w:color="auto"/>
              <w:left w:val="single" w:sz="4" w:space="0" w:color="auto"/>
              <w:bottom w:val="single" w:sz="4" w:space="0" w:color="auto"/>
              <w:right w:val="single" w:sz="4" w:space="0" w:color="auto"/>
            </w:tcBorders>
            <w:shd w:val="clear" w:color="000000" w:fill="7BC5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0.98</w:t>
            </w:r>
          </w:p>
        </w:tc>
        <w:tc>
          <w:tcPr>
            <w:tcW w:w="795"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1.28</w:t>
            </w:r>
          </w:p>
        </w:tc>
        <w:tc>
          <w:tcPr>
            <w:tcW w:w="795" w:type="dxa"/>
            <w:tcBorders>
              <w:top w:val="single" w:sz="4" w:space="0" w:color="auto"/>
              <w:left w:val="single" w:sz="4" w:space="0" w:color="auto"/>
              <w:bottom w:val="single" w:sz="4" w:space="0" w:color="auto"/>
              <w:right w:val="single" w:sz="4" w:space="0" w:color="auto"/>
            </w:tcBorders>
            <w:shd w:val="clear" w:color="000000" w:fill="81C6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1.05</w:t>
            </w:r>
          </w:p>
        </w:tc>
        <w:tc>
          <w:tcPr>
            <w:tcW w:w="795" w:type="dxa"/>
            <w:tcBorders>
              <w:top w:val="single" w:sz="4" w:space="0" w:color="auto"/>
              <w:left w:val="single" w:sz="4" w:space="0" w:color="auto"/>
              <w:bottom w:val="single" w:sz="4" w:space="0" w:color="auto"/>
              <w:right w:val="single" w:sz="4" w:space="0" w:color="auto"/>
            </w:tcBorders>
            <w:shd w:val="clear" w:color="000000" w:fill="73C2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0.90</w:t>
            </w:r>
          </w:p>
        </w:tc>
        <w:tc>
          <w:tcPr>
            <w:tcW w:w="795" w:type="dxa"/>
            <w:tcBorders>
              <w:top w:val="single" w:sz="4" w:space="0" w:color="auto"/>
              <w:left w:val="single" w:sz="4" w:space="0" w:color="auto"/>
              <w:bottom w:val="single" w:sz="4" w:space="0" w:color="auto"/>
              <w:right w:val="single" w:sz="4" w:space="0" w:color="auto"/>
            </w:tcBorders>
            <w:shd w:val="clear" w:color="000000" w:fill="88C8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1.11</w:t>
            </w:r>
          </w:p>
        </w:tc>
        <w:tc>
          <w:tcPr>
            <w:tcW w:w="1215"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1.65</w:t>
            </w:r>
          </w:p>
        </w:tc>
        <w:tc>
          <w:tcPr>
            <w:tcW w:w="1080" w:type="dxa"/>
            <w:tcBorders>
              <w:top w:val="single" w:sz="4" w:space="0" w:color="auto"/>
              <w:left w:val="single" w:sz="4" w:space="0" w:color="auto"/>
              <w:bottom w:val="single" w:sz="4" w:space="0" w:color="auto"/>
              <w:right w:val="single" w:sz="4" w:space="0" w:color="auto"/>
            </w:tcBorders>
            <w:shd w:val="clear" w:color="000000" w:fill="A0CF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20,000</w:t>
            </w:r>
          </w:p>
        </w:tc>
        <w:tc>
          <w:tcPr>
            <w:tcW w:w="795" w:type="dxa"/>
            <w:tcBorders>
              <w:top w:val="single" w:sz="4" w:space="0" w:color="auto"/>
              <w:left w:val="single" w:sz="4" w:space="0" w:color="auto"/>
              <w:bottom w:val="single" w:sz="4" w:space="0" w:color="auto"/>
              <w:right w:val="single" w:sz="4" w:space="0" w:color="auto"/>
            </w:tcBorders>
            <w:shd w:val="clear" w:color="000000" w:fill="A6D1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1.43</w:t>
            </w:r>
          </w:p>
        </w:tc>
        <w:tc>
          <w:tcPr>
            <w:tcW w:w="795" w:type="dxa"/>
            <w:tcBorders>
              <w:top w:val="single" w:sz="4" w:space="0" w:color="auto"/>
              <w:left w:val="single" w:sz="4" w:space="0" w:color="auto"/>
              <w:bottom w:val="single" w:sz="4" w:space="0" w:color="auto"/>
              <w:right w:val="single" w:sz="4" w:space="0" w:color="auto"/>
            </w:tcBorders>
            <w:shd w:val="clear" w:color="000000" w:fill="9ACE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95CC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1.25</w:t>
            </w:r>
          </w:p>
        </w:tc>
        <w:tc>
          <w:tcPr>
            <w:tcW w:w="795" w:type="dxa"/>
            <w:tcBorders>
              <w:top w:val="single" w:sz="4" w:space="0" w:color="auto"/>
              <w:left w:val="single" w:sz="4" w:space="0" w:color="auto"/>
              <w:bottom w:val="single" w:sz="4" w:space="0" w:color="auto"/>
              <w:right w:val="single" w:sz="4" w:space="0" w:color="auto"/>
            </w:tcBorders>
            <w:shd w:val="clear" w:color="000000" w:fill="B7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1.62</w:t>
            </w:r>
          </w:p>
        </w:tc>
        <w:tc>
          <w:tcPr>
            <w:tcW w:w="795" w:type="dxa"/>
            <w:tcBorders>
              <w:top w:val="single" w:sz="4" w:space="0" w:color="auto"/>
              <w:left w:val="single" w:sz="4" w:space="0" w:color="auto"/>
              <w:bottom w:val="single" w:sz="4" w:space="0" w:color="auto"/>
              <w:right w:val="single" w:sz="4" w:space="0" w:color="auto"/>
            </w:tcBorders>
            <w:shd w:val="clear" w:color="000000" w:fill="9ACE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8BC9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1.15</w:t>
            </w:r>
          </w:p>
        </w:tc>
        <w:tc>
          <w:tcPr>
            <w:tcW w:w="795" w:type="dxa"/>
            <w:tcBorders>
              <w:top w:val="single" w:sz="4" w:space="0" w:color="auto"/>
              <w:left w:val="single" w:sz="4" w:space="0" w:color="auto"/>
              <w:bottom w:val="single" w:sz="4" w:space="0" w:color="auto"/>
              <w:right w:val="single" w:sz="4" w:space="0" w:color="auto"/>
            </w:tcBorders>
            <w:shd w:val="clear" w:color="000000" w:fill="AED3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1.52</w:t>
            </w:r>
          </w:p>
        </w:tc>
        <w:tc>
          <w:tcPr>
            <w:tcW w:w="795" w:type="dxa"/>
            <w:tcBorders>
              <w:top w:val="single" w:sz="4" w:space="0" w:color="auto"/>
              <w:left w:val="single" w:sz="4" w:space="0" w:color="auto"/>
              <w:bottom w:val="single" w:sz="4" w:space="0" w:color="auto"/>
              <w:right w:val="single" w:sz="4" w:space="0" w:color="auto"/>
            </w:tcBorders>
            <w:shd w:val="clear" w:color="000000" w:fill="93CB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1.23</w:t>
            </w:r>
          </w:p>
        </w:tc>
        <w:tc>
          <w:tcPr>
            <w:tcW w:w="795" w:type="dxa"/>
            <w:tcBorders>
              <w:top w:val="single" w:sz="4" w:space="0" w:color="auto"/>
              <w:left w:val="single" w:sz="4" w:space="0" w:color="auto"/>
              <w:bottom w:val="single" w:sz="4" w:space="0" w:color="auto"/>
              <w:right w:val="single" w:sz="4" w:space="0" w:color="auto"/>
            </w:tcBorders>
            <w:shd w:val="clear" w:color="000000" w:fill="82C6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1.05</w:t>
            </w:r>
          </w:p>
        </w:tc>
        <w:tc>
          <w:tcPr>
            <w:tcW w:w="795" w:type="dxa"/>
            <w:tcBorders>
              <w:top w:val="single" w:sz="4" w:space="0" w:color="auto"/>
              <w:left w:val="single" w:sz="4" w:space="0" w:color="auto"/>
              <w:bottom w:val="single" w:sz="4" w:space="0" w:color="auto"/>
              <w:right w:val="single" w:sz="4" w:space="0" w:color="auto"/>
            </w:tcBorders>
            <w:shd w:val="clear" w:color="000000" w:fill="9ACE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1215" w:type="dxa"/>
            <w:tcBorders>
              <w:top w:val="single" w:sz="4" w:space="0" w:color="auto"/>
              <w:left w:val="single" w:sz="4" w:space="0" w:color="auto"/>
              <w:bottom w:val="single" w:sz="4" w:space="0" w:color="auto"/>
              <w:right w:val="single" w:sz="4" w:space="0" w:color="auto"/>
            </w:tcBorders>
            <w:shd w:val="clear" w:color="000000" w:fill="D7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1.96</w:t>
            </w:r>
          </w:p>
        </w:tc>
        <w:tc>
          <w:tcPr>
            <w:tcW w:w="108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1.63</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25,000</w:t>
            </w:r>
          </w:p>
        </w:tc>
        <w:tc>
          <w:tcPr>
            <w:tcW w:w="795"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1.64</w:t>
            </w:r>
          </w:p>
        </w:tc>
        <w:tc>
          <w:tcPr>
            <w:tcW w:w="795" w:type="dxa"/>
            <w:tcBorders>
              <w:top w:val="single" w:sz="4" w:space="0" w:color="auto"/>
              <w:left w:val="single" w:sz="4" w:space="0" w:color="auto"/>
              <w:bottom w:val="single" w:sz="4" w:space="0" w:color="auto"/>
              <w:right w:val="single" w:sz="4" w:space="0" w:color="auto"/>
            </w:tcBorders>
            <w:shd w:val="clear" w:color="000000" w:fill="AB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1.50</w:t>
            </w:r>
          </w:p>
        </w:tc>
        <w:tc>
          <w:tcPr>
            <w:tcW w:w="795" w:type="dxa"/>
            <w:tcBorders>
              <w:top w:val="single" w:sz="4" w:space="0" w:color="auto"/>
              <w:left w:val="single" w:sz="4" w:space="0" w:color="auto"/>
              <w:bottom w:val="single" w:sz="4" w:space="0" w:color="auto"/>
              <w:right w:val="single" w:sz="4" w:space="0" w:color="auto"/>
            </w:tcBorders>
            <w:shd w:val="clear" w:color="000000" w:fill="A5D1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1.42</w:t>
            </w:r>
          </w:p>
        </w:tc>
        <w:tc>
          <w:tcPr>
            <w:tcW w:w="795" w:type="dxa"/>
            <w:tcBorders>
              <w:top w:val="single" w:sz="4" w:space="0" w:color="auto"/>
              <w:left w:val="single" w:sz="4" w:space="0" w:color="auto"/>
              <w:bottom w:val="single" w:sz="4" w:space="0" w:color="auto"/>
              <w:right w:val="single" w:sz="4" w:space="0" w:color="auto"/>
            </w:tcBorders>
            <w:shd w:val="clear" w:color="000000" w:fill="CC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1.85</w:t>
            </w:r>
          </w:p>
        </w:tc>
        <w:tc>
          <w:tcPr>
            <w:tcW w:w="795" w:type="dxa"/>
            <w:tcBorders>
              <w:top w:val="single" w:sz="4" w:space="0" w:color="auto"/>
              <w:left w:val="single" w:sz="4" w:space="0" w:color="auto"/>
              <w:bottom w:val="single" w:sz="4" w:space="0" w:color="auto"/>
              <w:right w:val="single" w:sz="4" w:space="0" w:color="auto"/>
            </w:tcBorders>
            <w:shd w:val="clear" w:color="000000" w:fill="AB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1.50</w:t>
            </w:r>
          </w:p>
        </w:tc>
        <w:tc>
          <w:tcPr>
            <w:tcW w:w="795" w:type="dxa"/>
            <w:tcBorders>
              <w:top w:val="single" w:sz="4" w:space="0" w:color="auto"/>
              <w:left w:val="single" w:sz="4" w:space="0" w:color="auto"/>
              <w:bottom w:val="single" w:sz="4" w:space="0" w:color="auto"/>
              <w:right w:val="single" w:sz="4" w:space="0" w:color="auto"/>
            </w:tcBorders>
            <w:shd w:val="clear" w:color="000000" w:fill="9A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C2D9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1.74</w:t>
            </w:r>
          </w:p>
        </w:tc>
        <w:tc>
          <w:tcPr>
            <w:tcW w:w="795" w:type="dxa"/>
            <w:tcBorders>
              <w:top w:val="single" w:sz="4" w:space="0" w:color="auto"/>
              <w:left w:val="single" w:sz="4" w:space="0" w:color="auto"/>
              <w:bottom w:val="single" w:sz="4" w:space="0" w:color="auto"/>
              <w:right w:val="single" w:sz="4" w:space="0" w:color="auto"/>
            </w:tcBorders>
            <w:shd w:val="clear" w:color="000000" w:fill="A2D0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1.40</w:t>
            </w:r>
          </w:p>
        </w:tc>
        <w:tc>
          <w:tcPr>
            <w:tcW w:w="795" w:type="dxa"/>
            <w:tcBorders>
              <w:top w:val="single" w:sz="4" w:space="0" w:color="auto"/>
              <w:left w:val="single" w:sz="4" w:space="0" w:color="auto"/>
              <w:bottom w:val="single" w:sz="4" w:space="0" w:color="auto"/>
              <w:right w:val="single" w:sz="4" w:space="0" w:color="auto"/>
            </w:tcBorders>
            <w:shd w:val="clear" w:color="000000" w:fill="8ECA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1.18</w:t>
            </w:r>
          </w:p>
        </w:tc>
        <w:tc>
          <w:tcPr>
            <w:tcW w:w="795" w:type="dxa"/>
            <w:tcBorders>
              <w:top w:val="single" w:sz="4" w:space="0" w:color="auto"/>
              <w:left w:val="single" w:sz="4" w:space="0" w:color="auto"/>
              <w:bottom w:val="single" w:sz="4" w:space="0" w:color="auto"/>
              <w:right w:val="single" w:sz="4" w:space="0" w:color="auto"/>
            </w:tcBorders>
            <w:shd w:val="clear" w:color="000000" w:fill="AB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1.50</w:t>
            </w:r>
          </w:p>
        </w:tc>
        <w:tc>
          <w:tcPr>
            <w:tcW w:w="1215" w:type="dxa"/>
            <w:tcBorders>
              <w:top w:val="single" w:sz="4" w:space="0" w:color="auto"/>
              <w:left w:val="single" w:sz="4" w:space="0" w:color="auto"/>
              <w:bottom w:val="single" w:sz="4" w:space="0" w:color="auto"/>
              <w:right w:val="single" w:sz="4" w:space="0" w:color="auto"/>
            </w:tcBorders>
            <w:shd w:val="clear" w:color="000000" w:fill="F1E7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2.25</w:t>
            </w:r>
          </w:p>
        </w:tc>
        <w:tc>
          <w:tcPr>
            <w:tcW w:w="1080"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30,000</w:t>
            </w:r>
          </w:p>
        </w:tc>
        <w:tc>
          <w:tcPr>
            <w:tcW w:w="795"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1.82</w:t>
            </w:r>
          </w:p>
        </w:tc>
        <w:tc>
          <w:tcPr>
            <w:tcW w:w="795" w:type="dxa"/>
            <w:tcBorders>
              <w:top w:val="single" w:sz="4" w:space="0" w:color="auto"/>
              <w:left w:val="single" w:sz="4" w:space="0" w:color="auto"/>
              <w:bottom w:val="single" w:sz="4" w:space="0" w:color="auto"/>
              <w:right w:val="single" w:sz="4" w:space="0" w:color="auto"/>
            </w:tcBorders>
            <w:shd w:val="clear" w:color="000000" w:fill="BB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795" w:type="dxa"/>
            <w:tcBorders>
              <w:top w:val="single" w:sz="4" w:space="0" w:color="auto"/>
              <w:left w:val="single" w:sz="4" w:space="0" w:color="auto"/>
              <w:bottom w:val="single" w:sz="4" w:space="0" w:color="auto"/>
              <w:right w:val="single" w:sz="4" w:space="0" w:color="auto"/>
            </w:tcBorders>
            <w:shd w:val="clear" w:color="000000" w:fill="B3D5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1.58</w:t>
            </w:r>
          </w:p>
        </w:tc>
        <w:tc>
          <w:tcPr>
            <w:tcW w:w="795" w:type="dxa"/>
            <w:tcBorders>
              <w:top w:val="single" w:sz="4" w:space="0" w:color="auto"/>
              <w:left w:val="single" w:sz="4" w:space="0" w:color="auto"/>
              <w:bottom w:val="single" w:sz="4" w:space="0" w:color="auto"/>
              <w:right w:val="single" w:sz="4" w:space="0" w:color="auto"/>
            </w:tcBorders>
            <w:shd w:val="clear" w:color="000000" w:fill="E0E2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2.06</w:t>
            </w:r>
          </w:p>
        </w:tc>
        <w:tc>
          <w:tcPr>
            <w:tcW w:w="795" w:type="dxa"/>
            <w:tcBorders>
              <w:top w:val="single" w:sz="4" w:space="0" w:color="auto"/>
              <w:left w:val="single" w:sz="4" w:space="0" w:color="auto"/>
              <w:bottom w:val="single" w:sz="4" w:space="0" w:color="auto"/>
              <w:right w:val="single" w:sz="4" w:space="0" w:color="auto"/>
            </w:tcBorders>
            <w:shd w:val="clear" w:color="000000" w:fill="BB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795" w:type="dxa"/>
            <w:tcBorders>
              <w:top w:val="single" w:sz="4" w:space="0" w:color="auto"/>
              <w:left w:val="single" w:sz="4" w:space="0" w:color="auto"/>
              <w:bottom w:val="single" w:sz="4" w:space="0" w:color="auto"/>
              <w:right w:val="single" w:sz="4" w:space="0" w:color="auto"/>
            </w:tcBorders>
            <w:shd w:val="clear" w:color="000000" w:fill="A7D1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1.45</w:t>
            </w:r>
          </w:p>
        </w:tc>
        <w:tc>
          <w:tcPr>
            <w:tcW w:w="795" w:type="dxa"/>
            <w:tcBorders>
              <w:top w:val="single" w:sz="4" w:space="0" w:color="auto"/>
              <w:left w:val="single" w:sz="4" w:space="0" w:color="auto"/>
              <w:bottom w:val="single" w:sz="4" w:space="0" w:color="auto"/>
              <w:right w:val="single" w:sz="4" w:space="0" w:color="auto"/>
            </w:tcBorders>
            <w:shd w:val="clear" w:color="000000" w:fill="D5DE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1.94</w:t>
            </w:r>
          </w:p>
        </w:tc>
        <w:tc>
          <w:tcPr>
            <w:tcW w:w="795"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795" w:type="dxa"/>
            <w:tcBorders>
              <w:top w:val="single" w:sz="4" w:space="0" w:color="auto"/>
              <w:left w:val="single" w:sz="4" w:space="0" w:color="auto"/>
              <w:bottom w:val="single" w:sz="4" w:space="0" w:color="auto"/>
              <w:right w:val="single" w:sz="4" w:space="0" w:color="auto"/>
            </w:tcBorders>
            <w:shd w:val="clear" w:color="000000" w:fill="9A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BB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1215"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2.51</w:t>
            </w:r>
          </w:p>
        </w:tc>
        <w:tc>
          <w:tcPr>
            <w:tcW w:w="1080" w:type="dxa"/>
            <w:tcBorders>
              <w:top w:val="single" w:sz="4" w:space="0" w:color="auto"/>
              <w:left w:val="single" w:sz="4" w:space="0" w:color="auto"/>
              <w:bottom w:val="single" w:sz="4" w:space="0" w:color="auto"/>
              <w:right w:val="single" w:sz="4" w:space="0" w:color="auto"/>
            </w:tcBorders>
            <w:shd w:val="clear" w:color="000000" w:fill="E1E2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2.07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35,000</w:t>
            </w:r>
          </w:p>
        </w:tc>
        <w:tc>
          <w:tcPr>
            <w:tcW w:w="795" w:type="dxa"/>
            <w:tcBorders>
              <w:top w:val="single" w:sz="4" w:space="0" w:color="auto"/>
              <w:left w:val="single" w:sz="4" w:space="0" w:color="auto"/>
              <w:bottom w:val="single" w:sz="4" w:space="0" w:color="auto"/>
              <w:right w:val="single" w:sz="4" w:space="0" w:color="auto"/>
            </w:tcBorders>
            <w:shd w:val="clear" w:color="000000" w:fill="D9E0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1.99</w:t>
            </w:r>
          </w:p>
        </w:tc>
        <w:tc>
          <w:tcPr>
            <w:tcW w:w="795"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1.81</w:t>
            </w:r>
          </w:p>
        </w:tc>
        <w:tc>
          <w:tcPr>
            <w:tcW w:w="795" w:type="dxa"/>
            <w:tcBorders>
              <w:top w:val="single" w:sz="4" w:space="0" w:color="auto"/>
              <w:left w:val="single" w:sz="4" w:space="0" w:color="auto"/>
              <w:bottom w:val="single" w:sz="4" w:space="0" w:color="auto"/>
              <w:right w:val="single" w:sz="4" w:space="0" w:color="auto"/>
            </w:tcBorders>
            <w:shd w:val="clear" w:color="000000" w:fill="C1D9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1.72</w:t>
            </w:r>
          </w:p>
        </w:tc>
        <w:tc>
          <w:tcPr>
            <w:tcW w:w="795" w:type="dxa"/>
            <w:tcBorders>
              <w:top w:val="single" w:sz="4" w:space="0" w:color="auto"/>
              <w:left w:val="single" w:sz="4" w:space="0" w:color="auto"/>
              <w:bottom w:val="single" w:sz="4" w:space="0" w:color="auto"/>
              <w:right w:val="single" w:sz="4" w:space="0" w:color="auto"/>
            </w:tcBorders>
            <w:shd w:val="clear" w:color="000000" w:fill="F3E7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2.26</w:t>
            </w:r>
          </w:p>
        </w:tc>
        <w:tc>
          <w:tcPr>
            <w:tcW w:w="795"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1.81</w:t>
            </w:r>
          </w:p>
        </w:tc>
        <w:tc>
          <w:tcPr>
            <w:tcW w:w="795" w:type="dxa"/>
            <w:tcBorders>
              <w:top w:val="single" w:sz="4" w:space="0" w:color="auto"/>
              <w:left w:val="single" w:sz="4" w:space="0" w:color="auto"/>
              <w:bottom w:val="single" w:sz="4" w:space="0" w:color="auto"/>
              <w:right w:val="single" w:sz="4" w:space="0" w:color="auto"/>
            </w:tcBorders>
            <w:shd w:val="clear" w:color="000000" w:fill="B3D5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1.57</w:t>
            </w:r>
          </w:p>
        </w:tc>
        <w:tc>
          <w:tcPr>
            <w:tcW w:w="795" w:type="dxa"/>
            <w:tcBorders>
              <w:top w:val="single" w:sz="4" w:space="0" w:color="auto"/>
              <w:left w:val="single" w:sz="4" w:space="0" w:color="auto"/>
              <w:bottom w:val="single" w:sz="4" w:space="0" w:color="auto"/>
              <w:right w:val="single" w:sz="4" w:space="0" w:color="auto"/>
            </w:tcBorders>
            <w:shd w:val="clear" w:color="000000" w:fill="E6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2.12</w:t>
            </w:r>
          </w:p>
        </w:tc>
        <w:tc>
          <w:tcPr>
            <w:tcW w:w="795" w:type="dxa"/>
            <w:tcBorders>
              <w:top w:val="single" w:sz="4" w:space="0" w:color="auto"/>
              <w:left w:val="single" w:sz="4" w:space="0" w:color="auto"/>
              <w:bottom w:val="single" w:sz="4" w:space="0" w:color="auto"/>
              <w:right w:val="single" w:sz="4" w:space="0" w:color="auto"/>
            </w:tcBorders>
            <w:shd w:val="clear" w:color="000000" w:fill="BED8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1.69</w:t>
            </w:r>
          </w:p>
        </w:tc>
        <w:tc>
          <w:tcPr>
            <w:tcW w:w="795" w:type="dxa"/>
            <w:tcBorders>
              <w:top w:val="single" w:sz="4" w:space="0" w:color="auto"/>
              <w:left w:val="single" w:sz="4" w:space="0" w:color="auto"/>
              <w:bottom w:val="single" w:sz="4" w:space="0" w:color="auto"/>
              <w:right w:val="single" w:sz="4" w:space="0" w:color="auto"/>
            </w:tcBorders>
            <w:shd w:val="clear" w:color="000000" w:fill="A4D0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1.42</w:t>
            </w:r>
          </w:p>
        </w:tc>
        <w:tc>
          <w:tcPr>
            <w:tcW w:w="795"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1.81</w:t>
            </w:r>
          </w:p>
        </w:tc>
        <w:tc>
          <w:tcPr>
            <w:tcW w:w="1215"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2.76</w:t>
            </w:r>
          </w:p>
        </w:tc>
        <w:tc>
          <w:tcPr>
            <w:tcW w:w="1080" w:type="dxa"/>
            <w:tcBorders>
              <w:top w:val="single" w:sz="4" w:space="0" w:color="auto"/>
              <w:left w:val="single" w:sz="4" w:space="0" w:color="auto"/>
              <w:bottom w:val="single" w:sz="4" w:space="0" w:color="auto"/>
              <w:right w:val="single" w:sz="4" w:space="0" w:color="auto"/>
            </w:tcBorders>
            <w:shd w:val="clear" w:color="000000" w:fill="F4E7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40,000</w:t>
            </w:r>
          </w:p>
        </w:tc>
        <w:tc>
          <w:tcPr>
            <w:tcW w:w="795" w:type="dxa"/>
            <w:tcBorders>
              <w:top w:val="single" w:sz="4" w:space="0" w:color="auto"/>
              <w:left w:val="single" w:sz="4" w:space="0" w:color="auto"/>
              <w:bottom w:val="single" w:sz="4" w:space="0" w:color="auto"/>
              <w:right w:val="single" w:sz="4" w:space="0" w:color="auto"/>
            </w:tcBorders>
            <w:shd w:val="clear" w:color="000000" w:fill="E9E4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2.15</w:t>
            </w:r>
          </w:p>
        </w:tc>
        <w:tc>
          <w:tcPr>
            <w:tcW w:w="795"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1.96</w:t>
            </w:r>
          </w:p>
        </w:tc>
        <w:tc>
          <w:tcPr>
            <w:tcW w:w="795"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1.86</w:t>
            </w:r>
          </w:p>
        </w:tc>
        <w:tc>
          <w:tcPr>
            <w:tcW w:w="795"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2.45</w:t>
            </w:r>
          </w:p>
        </w:tc>
        <w:tc>
          <w:tcPr>
            <w:tcW w:w="795"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1.96</w:t>
            </w:r>
          </w:p>
        </w:tc>
        <w:tc>
          <w:tcPr>
            <w:tcW w:w="795" w:type="dxa"/>
            <w:tcBorders>
              <w:top w:val="single" w:sz="4" w:space="0" w:color="auto"/>
              <w:left w:val="single" w:sz="4" w:space="0" w:color="auto"/>
              <w:bottom w:val="single" w:sz="4" w:space="0" w:color="auto"/>
              <w:right w:val="single" w:sz="4" w:space="0" w:color="auto"/>
            </w:tcBorders>
            <w:shd w:val="clear" w:color="000000" w:fill="BED8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1.69</w:t>
            </w:r>
          </w:p>
        </w:tc>
        <w:tc>
          <w:tcPr>
            <w:tcW w:w="795"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2.30</w:t>
            </w:r>
          </w:p>
        </w:tc>
        <w:tc>
          <w:tcPr>
            <w:tcW w:w="795" w:type="dxa"/>
            <w:tcBorders>
              <w:top w:val="single" w:sz="4" w:space="0" w:color="auto"/>
              <w:left w:val="single" w:sz="4" w:space="0" w:color="auto"/>
              <w:bottom w:val="single" w:sz="4" w:space="0" w:color="auto"/>
              <w:right w:val="single" w:sz="4" w:space="0" w:color="auto"/>
            </w:tcBorders>
            <w:shd w:val="clear" w:color="000000" w:fill="CA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1.83</w:t>
            </w:r>
          </w:p>
        </w:tc>
        <w:tc>
          <w:tcPr>
            <w:tcW w:w="795" w:type="dxa"/>
            <w:tcBorders>
              <w:top w:val="single" w:sz="4" w:space="0" w:color="auto"/>
              <w:left w:val="single" w:sz="4" w:space="0" w:color="auto"/>
              <w:bottom w:val="single" w:sz="4" w:space="0" w:color="auto"/>
              <w:right w:val="single" w:sz="4" w:space="0" w:color="auto"/>
            </w:tcBorders>
            <w:shd w:val="clear" w:color="000000" w:fill="AED3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1.53</w:t>
            </w:r>
          </w:p>
        </w:tc>
        <w:tc>
          <w:tcPr>
            <w:tcW w:w="795"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1.96</w:t>
            </w:r>
          </w:p>
        </w:tc>
        <w:tc>
          <w:tcPr>
            <w:tcW w:w="1215"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2.99</w:t>
            </w:r>
          </w:p>
        </w:tc>
        <w:tc>
          <w:tcPr>
            <w:tcW w:w="1080"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45,000</w:t>
            </w:r>
          </w:p>
        </w:tc>
        <w:tc>
          <w:tcPr>
            <w:tcW w:w="795" w:type="dxa"/>
            <w:tcBorders>
              <w:top w:val="single" w:sz="4" w:space="0" w:color="auto"/>
              <w:left w:val="single" w:sz="4" w:space="0" w:color="auto"/>
              <w:bottom w:val="single" w:sz="4" w:space="0" w:color="auto"/>
              <w:right w:val="single" w:sz="4" w:space="0" w:color="auto"/>
            </w:tcBorders>
            <w:shd w:val="clear" w:color="000000" w:fill="F7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2.31</w:t>
            </w:r>
          </w:p>
        </w:tc>
        <w:tc>
          <w:tcPr>
            <w:tcW w:w="795" w:type="dxa"/>
            <w:tcBorders>
              <w:top w:val="single" w:sz="4" w:space="0" w:color="auto"/>
              <w:left w:val="single" w:sz="4" w:space="0" w:color="auto"/>
              <w:bottom w:val="single" w:sz="4" w:space="0" w:color="auto"/>
              <w:right w:val="single" w:sz="4" w:space="0" w:color="auto"/>
            </w:tcBorders>
            <w:shd w:val="clear" w:color="000000" w:fill="E3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2.10</w:t>
            </w:r>
          </w:p>
        </w:tc>
        <w:tc>
          <w:tcPr>
            <w:tcW w:w="795" w:type="dxa"/>
            <w:tcBorders>
              <w:top w:val="single" w:sz="4" w:space="0" w:color="auto"/>
              <w:left w:val="single" w:sz="4" w:space="0" w:color="auto"/>
              <w:bottom w:val="single" w:sz="4" w:space="0" w:color="auto"/>
              <w:right w:val="single" w:sz="4" w:space="0" w:color="auto"/>
            </w:tcBorders>
            <w:shd w:val="clear" w:color="000000" w:fill="D9E0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1.99</w:t>
            </w:r>
          </w:p>
        </w:tc>
        <w:tc>
          <w:tcPr>
            <w:tcW w:w="795"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2.63</w:t>
            </w:r>
          </w:p>
        </w:tc>
        <w:tc>
          <w:tcPr>
            <w:tcW w:w="795" w:type="dxa"/>
            <w:tcBorders>
              <w:top w:val="single" w:sz="4" w:space="0" w:color="auto"/>
              <w:left w:val="single" w:sz="4" w:space="0" w:color="auto"/>
              <w:bottom w:val="single" w:sz="4" w:space="0" w:color="auto"/>
              <w:right w:val="single" w:sz="4" w:space="0" w:color="auto"/>
            </w:tcBorders>
            <w:shd w:val="clear" w:color="000000" w:fill="E3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2.10</w:t>
            </w:r>
          </w:p>
        </w:tc>
        <w:tc>
          <w:tcPr>
            <w:tcW w:w="795" w:type="dxa"/>
            <w:tcBorders>
              <w:top w:val="single" w:sz="4" w:space="0" w:color="auto"/>
              <w:left w:val="single" w:sz="4" w:space="0" w:color="auto"/>
              <w:bottom w:val="single" w:sz="4" w:space="0" w:color="auto"/>
              <w:right w:val="single" w:sz="4" w:space="0" w:color="auto"/>
            </w:tcBorders>
            <w:shd w:val="clear" w:color="000000" w:fill="C8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1.81</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2.46</w:t>
            </w:r>
          </w:p>
        </w:tc>
        <w:tc>
          <w:tcPr>
            <w:tcW w:w="795"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1.95</w:t>
            </w:r>
          </w:p>
        </w:tc>
        <w:tc>
          <w:tcPr>
            <w:tcW w:w="795" w:type="dxa"/>
            <w:tcBorders>
              <w:top w:val="single" w:sz="4" w:space="0" w:color="auto"/>
              <w:left w:val="single" w:sz="4" w:space="0" w:color="auto"/>
              <w:bottom w:val="single" w:sz="4" w:space="0" w:color="auto"/>
              <w:right w:val="single" w:sz="4" w:space="0" w:color="auto"/>
            </w:tcBorders>
            <w:shd w:val="clear" w:color="000000" w:fill="B7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1.62</w:t>
            </w:r>
          </w:p>
        </w:tc>
        <w:tc>
          <w:tcPr>
            <w:tcW w:w="795" w:type="dxa"/>
            <w:tcBorders>
              <w:top w:val="single" w:sz="4" w:space="0" w:color="auto"/>
              <w:left w:val="single" w:sz="4" w:space="0" w:color="auto"/>
              <w:bottom w:val="single" w:sz="4" w:space="0" w:color="auto"/>
              <w:right w:val="single" w:sz="4" w:space="0" w:color="auto"/>
            </w:tcBorders>
            <w:shd w:val="clear" w:color="000000" w:fill="E3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2.10</w:t>
            </w:r>
          </w:p>
        </w:tc>
        <w:tc>
          <w:tcPr>
            <w:tcW w:w="1215"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3.21</w:t>
            </w:r>
          </w:p>
        </w:tc>
        <w:tc>
          <w:tcPr>
            <w:tcW w:w="1080"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2.63</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50,000</w:t>
            </w:r>
          </w:p>
        </w:tc>
        <w:tc>
          <w:tcPr>
            <w:tcW w:w="795"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2.45</w:t>
            </w:r>
          </w:p>
        </w:tc>
        <w:tc>
          <w:tcPr>
            <w:tcW w:w="795" w:type="dxa"/>
            <w:tcBorders>
              <w:top w:val="single" w:sz="4" w:space="0" w:color="auto"/>
              <w:left w:val="single" w:sz="4" w:space="0" w:color="auto"/>
              <w:bottom w:val="single" w:sz="4" w:space="0" w:color="auto"/>
              <w:right w:val="single" w:sz="4" w:space="0" w:color="auto"/>
            </w:tcBorders>
            <w:shd w:val="clear" w:color="000000" w:fill="EFE6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2.22</w:t>
            </w:r>
          </w:p>
        </w:tc>
        <w:tc>
          <w:tcPr>
            <w:tcW w:w="795" w:type="dxa"/>
            <w:tcBorders>
              <w:top w:val="single" w:sz="4" w:space="0" w:color="auto"/>
              <w:left w:val="single" w:sz="4" w:space="0" w:color="auto"/>
              <w:bottom w:val="single" w:sz="4" w:space="0" w:color="auto"/>
              <w:right w:val="single" w:sz="4" w:space="0" w:color="auto"/>
            </w:tcBorders>
            <w:shd w:val="clear" w:color="000000" w:fill="E4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2.11</w:t>
            </w:r>
          </w:p>
        </w:tc>
        <w:tc>
          <w:tcPr>
            <w:tcW w:w="795"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2.80</w:t>
            </w:r>
          </w:p>
        </w:tc>
        <w:tc>
          <w:tcPr>
            <w:tcW w:w="795" w:type="dxa"/>
            <w:tcBorders>
              <w:top w:val="single" w:sz="4" w:space="0" w:color="auto"/>
              <w:left w:val="single" w:sz="4" w:space="0" w:color="auto"/>
              <w:bottom w:val="single" w:sz="4" w:space="0" w:color="auto"/>
              <w:right w:val="single" w:sz="4" w:space="0" w:color="auto"/>
            </w:tcBorders>
            <w:shd w:val="clear" w:color="000000" w:fill="EFE6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2.22</w:t>
            </w:r>
          </w:p>
        </w:tc>
        <w:tc>
          <w:tcPr>
            <w:tcW w:w="795" w:type="dxa"/>
            <w:tcBorders>
              <w:top w:val="single" w:sz="4" w:space="0" w:color="auto"/>
              <w:left w:val="single" w:sz="4" w:space="0" w:color="auto"/>
              <w:bottom w:val="single" w:sz="4" w:space="0" w:color="auto"/>
              <w:right w:val="single" w:sz="4" w:space="0" w:color="auto"/>
            </w:tcBorders>
            <w:shd w:val="clear" w:color="000000" w:fill="D2DE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1.92</w:t>
            </w:r>
          </w:p>
        </w:tc>
        <w:tc>
          <w:tcPr>
            <w:tcW w:w="795"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2.62</w:t>
            </w:r>
          </w:p>
        </w:tc>
        <w:tc>
          <w:tcPr>
            <w:tcW w:w="795" w:type="dxa"/>
            <w:tcBorders>
              <w:top w:val="single" w:sz="4" w:space="0" w:color="auto"/>
              <w:left w:val="single" w:sz="4" w:space="0" w:color="auto"/>
              <w:bottom w:val="single" w:sz="4" w:space="0" w:color="auto"/>
              <w:right w:val="single" w:sz="4" w:space="0" w:color="auto"/>
            </w:tcBorders>
            <w:shd w:val="clear" w:color="000000" w:fill="E1E2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2.07</w:t>
            </w:r>
          </w:p>
        </w:tc>
        <w:tc>
          <w:tcPr>
            <w:tcW w:w="795" w:type="dxa"/>
            <w:tcBorders>
              <w:top w:val="single" w:sz="4" w:space="0" w:color="auto"/>
              <w:left w:val="single" w:sz="4" w:space="0" w:color="auto"/>
              <w:bottom w:val="single" w:sz="4" w:space="0" w:color="auto"/>
              <w:right w:val="single" w:sz="4" w:space="0" w:color="auto"/>
            </w:tcBorders>
            <w:shd w:val="clear" w:color="000000" w:fill="C0D8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1.72</w:t>
            </w:r>
          </w:p>
        </w:tc>
        <w:tc>
          <w:tcPr>
            <w:tcW w:w="795" w:type="dxa"/>
            <w:tcBorders>
              <w:top w:val="single" w:sz="4" w:space="0" w:color="auto"/>
              <w:left w:val="single" w:sz="4" w:space="0" w:color="auto"/>
              <w:bottom w:val="single" w:sz="4" w:space="0" w:color="auto"/>
              <w:right w:val="single" w:sz="4" w:space="0" w:color="auto"/>
            </w:tcBorders>
            <w:shd w:val="clear" w:color="000000" w:fill="EFE6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2.22</w:t>
            </w:r>
          </w:p>
        </w:tc>
        <w:tc>
          <w:tcPr>
            <w:tcW w:w="1215"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3.42</w:t>
            </w:r>
          </w:p>
        </w:tc>
        <w:tc>
          <w:tcPr>
            <w:tcW w:w="1080"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2.80</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55,000</w:t>
            </w:r>
          </w:p>
        </w:tc>
        <w:tc>
          <w:tcPr>
            <w:tcW w:w="795"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2.59</w:t>
            </w:r>
          </w:p>
        </w:tc>
        <w:tc>
          <w:tcPr>
            <w:tcW w:w="795" w:type="dxa"/>
            <w:tcBorders>
              <w:top w:val="single" w:sz="4" w:space="0" w:color="auto"/>
              <w:left w:val="single" w:sz="4" w:space="0" w:color="auto"/>
              <w:bottom w:val="single" w:sz="4" w:space="0" w:color="auto"/>
              <w:right w:val="single" w:sz="4" w:space="0" w:color="auto"/>
            </w:tcBorders>
            <w:shd w:val="clear" w:color="000000" w:fill="FB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2.35</w:t>
            </w:r>
          </w:p>
        </w:tc>
        <w:tc>
          <w:tcPr>
            <w:tcW w:w="795" w:type="dxa"/>
            <w:tcBorders>
              <w:top w:val="single" w:sz="4" w:space="0" w:color="auto"/>
              <w:left w:val="single" w:sz="4" w:space="0" w:color="auto"/>
              <w:bottom w:val="single" w:sz="4" w:space="0" w:color="auto"/>
              <w:right w:val="single" w:sz="4" w:space="0" w:color="auto"/>
            </w:tcBorders>
            <w:shd w:val="clear" w:color="000000" w:fill="EFE6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2.22</w:t>
            </w:r>
          </w:p>
        </w:tc>
        <w:tc>
          <w:tcPr>
            <w:tcW w:w="795" w:type="dxa"/>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2.96</w:t>
            </w:r>
          </w:p>
        </w:tc>
        <w:tc>
          <w:tcPr>
            <w:tcW w:w="795" w:type="dxa"/>
            <w:tcBorders>
              <w:top w:val="single" w:sz="4" w:space="0" w:color="auto"/>
              <w:left w:val="single" w:sz="4" w:space="0" w:color="auto"/>
              <w:bottom w:val="single" w:sz="4" w:space="0" w:color="auto"/>
              <w:right w:val="single" w:sz="4" w:space="0" w:color="auto"/>
            </w:tcBorders>
            <w:shd w:val="clear" w:color="000000" w:fill="FB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2.35</w:t>
            </w:r>
          </w:p>
        </w:tc>
        <w:tc>
          <w:tcPr>
            <w:tcW w:w="795"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2.02</w:t>
            </w:r>
          </w:p>
        </w:tc>
        <w:tc>
          <w:tcPr>
            <w:tcW w:w="795"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2.77</w:t>
            </w:r>
          </w:p>
        </w:tc>
        <w:tc>
          <w:tcPr>
            <w:tcW w:w="795" w:type="dxa"/>
            <w:tcBorders>
              <w:top w:val="single" w:sz="4" w:space="0" w:color="auto"/>
              <w:left w:val="single" w:sz="4" w:space="0" w:color="auto"/>
              <w:bottom w:val="single" w:sz="4" w:space="0" w:color="auto"/>
              <w:right w:val="single" w:sz="4" w:space="0" w:color="auto"/>
            </w:tcBorders>
            <w:shd w:val="clear" w:color="000000" w:fill="EBE5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2.18</w:t>
            </w:r>
          </w:p>
        </w:tc>
        <w:tc>
          <w:tcPr>
            <w:tcW w:w="795" w:type="dxa"/>
            <w:tcBorders>
              <w:top w:val="single" w:sz="4" w:space="0" w:color="auto"/>
              <w:left w:val="single" w:sz="4" w:space="0" w:color="auto"/>
              <w:bottom w:val="single" w:sz="4" w:space="0" w:color="auto"/>
              <w:right w:val="single" w:sz="4" w:space="0" w:color="auto"/>
            </w:tcBorders>
            <w:shd w:val="clear" w:color="000000" w:fill="C8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1.81</w:t>
            </w:r>
          </w:p>
        </w:tc>
        <w:tc>
          <w:tcPr>
            <w:tcW w:w="795" w:type="dxa"/>
            <w:tcBorders>
              <w:top w:val="single" w:sz="4" w:space="0" w:color="auto"/>
              <w:left w:val="single" w:sz="4" w:space="0" w:color="auto"/>
              <w:bottom w:val="single" w:sz="4" w:space="0" w:color="auto"/>
              <w:right w:val="single" w:sz="4" w:space="0" w:color="auto"/>
            </w:tcBorders>
            <w:shd w:val="clear" w:color="000000" w:fill="FB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2.35</w:t>
            </w:r>
          </w:p>
        </w:tc>
        <w:tc>
          <w:tcPr>
            <w:tcW w:w="1215" w:type="dxa"/>
            <w:tcBorders>
              <w:top w:val="single" w:sz="4" w:space="0" w:color="auto"/>
              <w:left w:val="single" w:sz="4" w:space="0" w:color="auto"/>
              <w:bottom w:val="single" w:sz="4" w:space="0" w:color="auto"/>
              <w:right w:val="single" w:sz="4" w:space="0" w:color="auto"/>
            </w:tcBorders>
            <w:shd w:val="clear" w:color="000000" w:fill="FCB2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3.62</w:t>
            </w:r>
          </w:p>
        </w:tc>
        <w:tc>
          <w:tcPr>
            <w:tcW w:w="1080" w:type="dxa"/>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60,000</w:t>
            </w:r>
          </w:p>
        </w:tc>
        <w:tc>
          <w:tcPr>
            <w:tcW w:w="795" w:type="dxa"/>
            <w:tcBorders>
              <w:top w:val="single" w:sz="4" w:space="0" w:color="auto"/>
              <w:left w:val="single" w:sz="4" w:space="0" w:color="auto"/>
              <w:bottom w:val="single" w:sz="4" w:space="0" w:color="auto"/>
              <w:right w:val="single" w:sz="4" w:space="0" w:color="auto"/>
            </w:tcBorders>
            <w:shd w:val="clear" w:color="000000" w:fill="FFDC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2.72</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2.47</w:t>
            </w:r>
          </w:p>
        </w:tc>
        <w:tc>
          <w:tcPr>
            <w:tcW w:w="795" w:type="dxa"/>
            <w:tcBorders>
              <w:top w:val="single" w:sz="4" w:space="0" w:color="auto"/>
              <w:left w:val="single" w:sz="4" w:space="0" w:color="auto"/>
              <w:bottom w:val="single" w:sz="4" w:space="0" w:color="auto"/>
              <w:right w:val="single" w:sz="4" w:space="0" w:color="auto"/>
            </w:tcBorders>
            <w:shd w:val="clear" w:color="000000" w:fill="F9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2.33</w:t>
            </w:r>
          </w:p>
        </w:tc>
        <w:tc>
          <w:tcPr>
            <w:tcW w:w="795"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3.12</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2.47</w:t>
            </w:r>
          </w:p>
        </w:tc>
        <w:tc>
          <w:tcPr>
            <w:tcW w:w="795"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2.11</w:t>
            </w:r>
          </w:p>
        </w:tc>
        <w:tc>
          <w:tcPr>
            <w:tcW w:w="795"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2.92</w:t>
            </w:r>
          </w:p>
        </w:tc>
        <w:tc>
          <w:tcPr>
            <w:tcW w:w="795" w:type="dxa"/>
            <w:tcBorders>
              <w:top w:val="single" w:sz="4" w:space="0" w:color="auto"/>
              <w:left w:val="single" w:sz="4" w:space="0" w:color="auto"/>
              <w:bottom w:val="single" w:sz="4" w:space="0" w:color="auto"/>
              <w:right w:val="single" w:sz="4" w:space="0" w:color="auto"/>
            </w:tcBorders>
            <w:shd w:val="clear" w:color="000000" w:fill="F5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2.29</w:t>
            </w:r>
          </w:p>
        </w:tc>
        <w:tc>
          <w:tcPr>
            <w:tcW w:w="795" w:type="dxa"/>
            <w:tcBorders>
              <w:top w:val="single" w:sz="4" w:space="0" w:color="auto"/>
              <w:left w:val="single" w:sz="4" w:space="0" w:color="auto"/>
              <w:bottom w:val="single" w:sz="4" w:space="0" w:color="auto"/>
              <w:right w:val="single" w:sz="4" w:space="0" w:color="auto"/>
            </w:tcBorders>
            <w:shd w:val="clear" w:color="000000" w:fill="D0DD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1.89</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2.47</w:t>
            </w:r>
          </w:p>
        </w:tc>
        <w:tc>
          <w:tcPr>
            <w:tcW w:w="1215" w:type="dxa"/>
            <w:tcBorders>
              <w:top w:val="single" w:sz="4" w:space="0" w:color="auto"/>
              <w:left w:val="single" w:sz="4" w:space="0" w:color="auto"/>
              <w:bottom w:val="single" w:sz="4" w:space="0" w:color="auto"/>
              <w:right w:val="single" w:sz="4" w:space="0" w:color="auto"/>
            </w:tcBorders>
            <w:shd w:val="clear" w:color="000000" w:fill="FCA9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3.82</w:t>
            </w:r>
          </w:p>
        </w:tc>
        <w:tc>
          <w:tcPr>
            <w:tcW w:w="1080"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3.12</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65,000</w:t>
            </w:r>
          </w:p>
        </w:tc>
        <w:tc>
          <w:tcPr>
            <w:tcW w:w="795"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2.85</w:t>
            </w:r>
          </w:p>
        </w:tc>
        <w:tc>
          <w:tcPr>
            <w:tcW w:w="795"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2.58</w:t>
            </w:r>
          </w:p>
        </w:tc>
        <w:tc>
          <w:tcPr>
            <w:tcW w:w="795"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2.44</w:t>
            </w:r>
          </w:p>
        </w:tc>
        <w:tc>
          <w:tcPr>
            <w:tcW w:w="795"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3.27</w:t>
            </w:r>
          </w:p>
        </w:tc>
        <w:tc>
          <w:tcPr>
            <w:tcW w:w="795"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2.58</w:t>
            </w:r>
          </w:p>
        </w:tc>
        <w:tc>
          <w:tcPr>
            <w:tcW w:w="795"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2.21</w:t>
            </w:r>
          </w:p>
        </w:tc>
        <w:tc>
          <w:tcPr>
            <w:tcW w:w="795" w:type="dxa"/>
            <w:tcBorders>
              <w:top w:val="single" w:sz="4" w:space="0" w:color="auto"/>
              <w:left w:val="single" w:sz="4" w:space="0" w:color="auto"/>
              <w:bottom w:val="single" w:sz="4" w:space="0" w:color="auto"/>
              <w:right w:val="single" w:sz="4" w:space="0" w:color="auto"/>
            </w:tcBorders>
            <w:shd w:val="clear" w:color="000000" w:fill="FECC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3.06</w:t>
            </w:r>
          </w:p>
        </w:tc>
        <w:tc>
          <w:tcPr>
            <w:tcW w:w="79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2.39</w:t>
            </w:r>
          </w:p>
        </w:tc>
        <w:tc>
          <w:tcPr>
            <w:tcW w:w="795" w:type="dxa"/>
            <w:tcBorders>
              <w:top w:val="single" w:sz="4" w:space="0" w:color="auto"/>
              <w:left w:val="single" w:sz="4" w:space="0" w:color="auto"/>
              <w:bottom w:val="single" w:sz="4" w:space="0" w:color="auto"/>
              <w:right w:val="single" w:sz="4" w:space="0" w:color="auto"/>
            </w:tcBorders>
            <w:shd w:val="clear" w:color="000000" w:fill="D7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1.97</w:t>
            </w:r>
          </w:p>
        </w:tc>
        <w:tc>
          <w:tcPr>
            <w:tcW w:w="795"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2.58</w:t>
            </w:r>
          </w:p>
        </w:tc>
        <w:tc>
          <w:tcPr>
            <w:tcW w:w="1215"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4.01</w:t>
            </w:r>
          </w:p>
        </w:tc>
        <w:tc>
          <w:tcPr>
            <w:tcW w:w="1080" w:type="dxa"/>
            <w:tcBorders>
              <w:top w:val="single" w:sz="4" w:space="0" w:color="auto"/>
              <w:left w:val="single" w:sz="4" w:space="0" w:color="auto"/>
              <w:bottom w:val="single" w:sz="4" w:space="0" w:color="auto"/>
              <w:right w:val="single" w:sz="4" w:space="0" w:color="auto"/>
            </w:tcBorders>
            <w:shd w:val="clear" w:color="000000" w:fill="FDC3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70,000</w:t>
            </w:r>
          </w:p>
        </w:tc>
        <w:tc>
          <w:tcPr>
            <w:tcW w:w="795"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2.98</w:t>
            </w:r>
          </w:p>
        </w:tc>
        <w:tc>
          <w:tcPr>
            <w:tcW w:w="795"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2.69</w:t>
            </w:r>
          </w:p>
        </w:tc>
        <w:tc>
          <w:tcPr>
            <w:tcW w:w="795"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2.54</w:t>
            </w:r>
          </w:p>
        </w:tc>
        <w:tc>
          <w:tcPr>
            <w:tcW w:w="795"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3.42</w:t>
            </w:r>
          </w:p>
        </w:tc>
        <w:tc>
          <w:tcPr>
            <w:tcW w:w="795"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2.69</w:t>
            </w:r>
          </w:p>
        </w:tc>
        <w:tc>
          <w:tcPr>
            <w:tcW w:w="795"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2.30</w:t>
            </w:r>
          </w:p>
        </w:tc>
        <w:tc>
          <w:tcPr>
            <w:tcW w:w="795"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3.20</w:t>
            </w:r>
          </w:p>
        </w:tc>
        <w:tc>
          <w:tcPr>
            <w:tcW w:w="7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2.49</w:t>
            </w:r>
          </w:p>
        </w:tc>
        <w:tc>
          <w:tcPr>
            <w:tcW w:w="795" w:type="dxa"/>
            <w:tcBorders>
              <w:top w:val="single" w:sz="4" w:space="0" w:color="auto"/>
              <w:left w:val="single" w:sz="4" w:space="0" w:color="auto"/>
              <w:bottom w:val="single" w:sz="4" w:space="0" w:color="auto"/>
              <w:right w:val="single" w:sz="4" w:space="0" w:color="auto"/>
            </w:tcBorders>
            <w:shd w:val="clear" w:color="000000" w:fill="DFE1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2.05</w:t>
            </w:r>
          </w:p>
        </w:tc>
        <w:tc>
          <w:tcPr>
            <w:tcW w:w="795"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2.69</w:t>
            </w:r>
          </w:p>
        </w:tc>
        <w:tc>
          <w:tcPr>
            <w:tcW w:w="1215" w:type="dxa"/>
            <w:tcBorders>
              <w:top w:val="single" w:sz="4" w:space="0" w:color="auto"/>
              <w:left w:val="single" w:sz="4" w:space="0" w:color="auto"/>
              <w:bottom w:val="single" w:sz="4" w:space="0" w:color="auto"/>
              <w:right w:val="single" w:sz="4" w:space="0" w:color="auto"/>
            </w:tcBorders>
            <w:shd w:val="clear" w:color="000000" w:fill="FB9874"/>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4.19</w:t>
            </w:r>
          </w:p>
        </w:tc>
        <w:tc>
          <w:tcPr>
            <w:tcW w:w="1080"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3.42</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75,000</w:t>
            </w:r>
          </w:p>
        </w:tc>
        <w:tc>
          <w:tcPr>
            <w:tcW w:w="795"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3.10</w:t>
            </w:r>
          </w:p>
        </w:tc>
        <w:tc>
          <w:tcPr>
            <w:tcW w:w="795" w:type="dxa"/>
            <w:tcBorders>
              <w:top w:val="single" w:sz="4" w:space="0" w:color="auto"/>
              <w:left w:val="single" w:sz="4" w:space="0" w:color="auto"/>
              <w:bottom w:val="single" w:sz="4" w:space="0" w:color="auto"/>
              <w:right w:val="single" w:sz="4" w:space="0" w:color="auto"/>
            </w:tcBorders>
            <w:shd w:val="clear" w:color="000000" w:fill="FED9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2.80</w:t>
            </w:r>
          </w:p>
        </w:tc>
        <w:tc>
          <w:tcPr>
            <w:tcW w:w="795"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2.64</w:t>
            </w:r>
          </w:p>
        </w:tc>
        <w:tc>
          <w:tcPr>
            <w:tcW w:w="795"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3.56</w:t>
            </w:r>
          </w:p>
        </w:tc>
        <w:tc>
          <w:tcPr>
            <w:tcW w:w="795" w:type="dxa"/>
            <w:tcBorders>
              <w:top w:val="single" w:sz="4" w:space="0" w:color="auto"/>
              <w:left w:val="single" w:sz="4" w:space="0" w:color="auto"/>
              <w:bottom w:val="single" w:sz="4" w:space="0" w:color="auto"/>
              <w:right w:val="single" w:sz="4" w:space="0" w:color="auto"/>
            </w:tcBorders>
            <w:shd w:val="clear" w:color="000000" w:fill="FED9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2.80</w:t>
            </w:r>
          </w:p>
        </w:tc>
        <w:tc>
          <w:tcPr>
            <w:tcW w:w="795"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2.39</w:t>
            </w:r>
          </w:p>
        </w:tc>
        <w:tc>
          <w:tcPr>
            <w:tcW w:w="795"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3.33</w:t>
            </w:r>
          </w:p>
        </w:tc>
        <w:tc>
          <w:tcPr>
            <w:tcW w:w="795"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2.59</w:t>
            </w:r>
          </w:p>
        </w:tc>
        <w:tc>
          <w:tcPr>
            <w:tcW w:w="795" w:type="dxa"/>
            <w:tcBorders>
              <w:top w:val="single" w:sz="4" w:space="0" w:color="auto"/>
              <w:left w:val="single" w:sz="4" w:space="0" w:color="auto"/>
              <w:bottom w:val="single" w:sz="4" w:space="0" w:color="auto"/>
              <w:right w:val="single" w:sz="4" w:space="0" w:color="auto"/>
            </w:tcBorders>
            <w:shd w:val="clear" w:color="000000" w:fill="E6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2.12</w:t>
            </w:r>
          </w:p>
        </w:tc>
        <w:tc>
          <w:tcPr>
            <w:tcW w:w="795" w:type="dxa"/>
            <w:tcBorders>
              <w:top w:val="single" w:sz="4" w:space="0" w:color="auto"/>
              <w:left w:val="single" w:sz="4" w:space="0" w:color="auto"/>
              <w:bottom w:val="single" w:sz="4" w:space="0" w:color="auto"/>
              <w:right w:val="single" w:sz="4" w:space="0" w:color="auto"/>
            </w:tcBorders>
            <w:shd w:val="clear" w:color="000000" w:fill="FED9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2.80</w:t>
            </w:r>
          </w:p>
        </w:tc>
        <w:tc>
          <w:tcPr>
            <w:tcW w:w="1215"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4.37</w:t>
            </w:r>
          </w:p>
        </w:tc>
        <w:tc>
          <w:tcPr>
            <w:tcW w:w="108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3.56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80,000</w:t>
            </w:r>
          </w:p>
        </w:tc>
        <w:tc>
          <w:tcPr>
            <w:tcW w:w="795"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3.22</w:t>
            </w:r>
          </w:p>
        </w:tc>
        <w:tc>
          <w:tcPr>
            <w:tcW w:w="795"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2.90</w:t>
            </w:r>
          </w:p>
        </w:tc>
        <w:tc>
          <w:tcPr>
            <w:tcW w:w="795"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2.74</w:t>
            </w:r>
          </w:p>
        </w:tc>
        <w:tc>
          <w:tcPr>
            <w:tcW w:w="795" w:type="dxa"/>
            <w:tcBorders>
              <w:top w:val="single" w:sz="4" w:space="0" w:color="auto"/>
              <w:left w:val="single" w:sz="4" w:space="0" w:color="auto"/>
              <w:bottom w:val="single" w:sz="4" w:space="0" w:color="auto"/>
              <w:right w:val="single" w:sz="4" w:space="0" w:color="auto"/>
            </w:tcBorders>
            <w:shd w:val="clear" w:color="000000" w:fill="FCAF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3.70</w:t>
            </w:r>
          </w:p>
        </w:tc>
        <w:tc>
          <w:tcPr>
            <w:tcW w:w="795"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2.90</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2.47</w:t>
            </w:r>
          </w:p>
        </w:tc>
        <w:tc>
          <w:tcPr>
            <w:tcW w:w="795" w:type="dxa"/>
            <w:tcBorders>
              <w:top w:val="single" w:sz="4" w:space="0" w:color="auto"/>
              <w:left w:val="single" w:sz="4" w:space="0" w:color="auto"/>
              <w:bottom w:val="single" w:sz="4" w:space="0" w:color="auto"/>
              <w:right w:val="single" w:sz="4" w:space="0" w:color="auto"/>
            </w:tcBorders>
            <w:shd w:val="clear" w:color="000000" w:fill="FDBA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3.45</w:t>
            </w:r>
          </w:p>
        </w:tc>
        <w:tc>
          <w:tcPr>
            <w:tcW w:w="795"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2.68</w:t>
            </w:r>
          </w:p>
        </w:tc>
        <w:tc>
          <w:tcPr>
            <w:tcW w:w="795" w:type="dxa"/>
            <w:tcBorders>
              <w:top w:val="single" w:sz="4" w:space="0" w:color="auto"/>
              <w:left w:val="single" w:sz="4" w:space="0" w:color="auto"/>
              <w:bottom w:val="single" w:sz="4" w:space="0" w:color="auto"/>
              <w:right w:val="single" w:sz="4" w:space="0" w:color="auto"/>
            </w:tcBorders>
            <w:shd w:val="clear" w:color="000000" w:fill="ECE5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2.19</w:t>
            </w:r>
          </w:p>
        </w:tc>
        <w:tc>
          <w:tcPr>
            <w:tcW w:w="795"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2.90</w:t>
            </w:r>
          </w:p>
        </w:tc>
        <w:tc>
          <w:tcPr>
            <w:tcW w:w="1215"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4.54</w:t>
            </w:r>
          </w:p>
        </w:tc>
        <w:tc>
          <w:tcPr>
            <w:tcW w:w="1080" w:type="dxa"/>
            <w:tcBorders>
              <w:top w:val="single" w:sz="4" w:space="0" w:color="auto"/>
              <w:left w:val="single" w:sz="4" w:space="0" w:color="auto"/>
              <w:bottom w:val="single" w:sz="4" w:space="0" w:color="auto"/>
              <w:right w:val="single" w:sz="4" w:space="0" w:color="auto"/>
            </w:tcBorders>
            <w:shd w:val="clear" w:color="000000" w:fill="FCAF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3.69</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85,000</w:t>
            </w:r>
          </w:p>
        </w:tc>
        <w:tc>
          <w:tcPr>
            <w:tcW w:w="795"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3.33</w:t>
            </w:r>
          </w:p>
        </w:tc>
        <w:tc>
          <w:tcPr>
            <w:tcW w:w="795"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3.00</w:t>
            </w:r>
          </w:p>
        </w:tc>
        <w:tc>
          <w:tcPr>
            <w:tcW w:w="795"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2.83</w:t>
            </w:r>
          </w:p>
        </w:tc>
        <w:tc>
          <w:tcPr>
            <w:tcW w:w="795" w:type="dxa"/>
            <w:tcBorders>
              <w:top w:val="single" w:sz="4" w:space="0" w:color="auto"/>
              <w:left w:val="single" w:sz="4" w:space="0" w:color="auto"/>
              <w:bottom w:val="single" w:sz="4" w:space="0" w:color="auto"/>
              <w:right w:val="single" w:sz="4" w:space="0" w:color="auto"/>
            </w:tcBorders>
            <w:shd w:val="clear" w:color="000000" w:fill="FCA8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3.84</w:t>
            </w:r>
          </w:p>
        </w:tc>
        <w:tc>
          <w:tcPr>
            <w:tcW w:w="795"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3.00</w:t>
            </w:r>
          </w:p>
        </w:tc>
        <w:tc>
          <w:tcPr>
            <w:tcW w:w="795"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2.55</w:t>
            </w:r>
          </w:p>
        </w:tc>
        <w:tc>
          <w:tcPr>
            <w:tcW w:w="795" w:type="dxa"/>
            <w:tcBorders>
              <w:top w:val="single" w:sz="4" w:space="0" w:color="auto"/>
              <w:left w:val="single" w:sz="4" w:space="0" w:color="auto"/>
              <w:bottom w:val="single" w:sz="4" w:space="0" w:color="auto"/>
              <w:right w:val="single" w:sz="4" w:space="0" w:color="auto"/>
            </w:tcBorders>
            <w:shd w:val="clear" w:color="000000" w:fill="FDB47A"/>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3.58</w:t>
            </w:r>
          </w:p>
        </w:tc>
        <w:tc>
          <w:tcPr>
            <w:tcW w:w="795"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2.77</w:t>
            </w:r>
          </w:p>
        </w:tc>
        <w:tc>
          <w:tcPr>
            <w:tcW w:w="795" w:type="dxa"/>
            <w:tcBorders>
              <w:top w:val="single" w:sz="4" w:space="0" w:color="auto"/>
              <w:left w:val="single" w:sz="4" w:space="0" w:color="auto"/>
              <w:bottom w:val="single" w:sz="4" w:space="0" w:color="auto"/>
              <w:right w:val="single" w:sz="4" w:space="0" w:color="auto"/>
            </w:tcBorders>
            <w:shd w:val="clear" w:color="000000" w:fill="F3E7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2.26</w:t>
            </w:r>
          </w:p>
        </w:tc>
        <w:tc>
          <w:tcPr>
            <w:tcW w:w="795"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3.00</w:t>
            </w:r>
          </w:p>
        </w:tc>
        <w:tc>
          <w:tcPr>
            <w:tcW w:w="1215"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4.71</w:t>
            </w:r>
          </w:p>
        </w:tc>
        <w:tc>
          <w:tcPr>
            <w:tcW w:w="1080" w:type="dxa"/>
            <w:tcBorders>
              <w:top w:val="single" w:sz="4" w:space="0" w:color="auto"/>
              <w:left w:val="single" w:sz="4" w:space="0" w:color="auto"/>
              <w:bottom w:val="single" w:sz="4" w:space="0" w:color="auto"/>
              <w:right w:val="single" w:sz="4" w:space="0" w:color="auto"/>
            </w:tcBorders>
            <w:shd w:val="clear" w:color="000000" w:fill="FCA9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3.83</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90,000</w:t>
            </w:r>
          </w:p>
        </w:tc>
        <w:tc>
          <w:tcPr>
            <w:tcW w:w="795" w:type="dxa"/>
            <w:tcBorders>
              <w:top w:val="single" w:sz="4" w:space="0" w:color="auto"/>
              <w:left w:val="single" w:sz="4" w:space="0" w:color="auto"/>
              <w:bottom w:val="single" w:sz="4" w:space="0" w:color="auto"/>
              <w:right w:val="single" w:sz="4" w:space="0" w:color="auto"/>
            </w:tcBorders>
            <w:shd w:val="clear" w:color="000000" w:fill="FDBB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3.44</w:t>
            </w:r>
          </w:p>
        </w:tc>
        <w:tc>
          <w:tcPr>
            <w:tcW w:w="795"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3.10</w:t>
            </w:r>
          </w:p>
        </w:tc>
        <w:tc>
          <w:tcPr>
            <w:tcW w:w="795"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2.92</w:t>
            </w:r>
          </w:p>
        </w:tc>
        <w:tc>
          <w:tcPr>
            <w:tcW w:w="795" w:type="dxa"/>
            <w:tcBorders>
              <w:top w:val="single" w:sz="4" w:space="0" w:color="auto"/>
              <w:left w:val="single" w:sz="4" w:space="0" w:color="auto"/>
              <w:bottom w:val="single" w:sz="4" w:space="0" w:color="auto"/>
              <w:right w:val="single" w:sz="4" w:space="0" w:color="auto"/>
            </w:tcBorders>
            <w:shd w:val="clear" w:color="000000" w:fill="FCA276"/>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3.97</w:t>
            </w:r>
          </w:p>
        </w:tc>
        <w:tc>
          <w:tcPr>
            <w:tcW w:w="795"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3.10</w:t>
            </w:r>
          </w:p>
        </w:tc>
        <w:tc>
          <w:tcPr>
            <w:tcW w:w="795"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2.63</w:t>
            </w:r>
          </w:p>
        </w:tc>
        <w:tc>
          <w:tcPr>
            <w:tcW w:w="795" w:type="dxa"/>
            <w:tcBorders>
              <w:top w:val="single" w:sz="4" w:space="0" w:color="auto"/>
              <w:left w:val="single" w:sz="4" w:space="0" w:color="auto"/>
              <w:bottom w:val="single" w:sz="4" w:space="0" w:color="auto"/>
              <w:right w:val="single" w:sz="4" w:space="0" w:color="auto"/>
            </w:tcBorders>
            <w:shd w:val="clear" w:color="000000" w:fill="FCAF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3.70</w:t>
            </w:r>
          </w:p>
        </w:tc>
        <w:tc>
          <w:tcPr>
            <w:tcW w:w="795"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2.86</w:t>
            </w:r>
          </w:p>
        </w:tc>
        <w:tc>
          <w:tcPr>
            <w:tcW w:w="795" w:type="dxa"/>
            <w:tcBorders>
              <w:top w:val="single" w:sz="4" w:space="0" w:color="auto"/>
              <w:left w:val="single" w:sz="4" w:space="0" w:color="auto"/>
              <w:bottom w:val="single" w:sz="4" w:space="0" w:color="auto"/>
              <w:right w:val="single" w:sz="4" w:space="0" w:color="auto"/>
            </w:tcBorders>
            <w:shd w:val="clear" w:color="000000" w:fill="F9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2.33</w:t>
            </w:r>
          </w:p>
        </w:tc>
        <w:tc>
          <w:tcPr>
            <w:tcW w:w="795"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3.10</w:t>
            </w:r>
          </w:p>
        </w:tc>
        <w:tc>
          <w:tcPr>
            <w:tcW w:w="1215" w:type="dxa"/>
            <w:tcBorders>
              <w:top w:val="single" w:sz="4" w:space="0" w:color="auto"/>
              <w:left w:val="single" w:sz="4" w:space="0" w:color="auto"/>
              <w:bottom w:val="single" w:sz="4" w:space="0" w:color="auto"/>
              <w:right w:val="single" w:sz="4" w:space="0" w:color="auto"/>
            </w:tcBorders>
            <w:shd w:val="clear" w:color="000000" w:fill="F9786E"/>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4.87</w:t>
            </w:r>
          </w:p>
        </w:tc>
        <w:tc>
          <w:tcPr>
            <w:tcW w:w="1080" w:type="dxa"/>
            <w:tcBorders>
              <w:top w:val="single" w:sz="4" w:space="0" w:color="auto"/>
              <w:left w:val="single" w:sz="4" w:space="0" w:color="auto"/>
              <w:bottom w:val="single" w:sz="4" w:space="0" w:color="auto"/>
              <w:right w:val="single" w:sz="4" w:space="0" w:color="auto"/>
            </w:tcBorders>
            <w:shd w:val="clear" w:color="000000" w:fill="FCA3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3.96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95,000</w:t>
            </w:r>
          </w:p>
        </w:tc>
        <w:tc>
          <w:tcPr>
            <w:tcW w:w="795" w:type="dxa"/>
            <w:tcBorders>
              <w:top w:val="single" w:sz="4" w:space="0" w:color="auto"/>
              <w:left w:val="single" w:sz="4" w:space="0" w:color="auto"/>
              <w:bottom w:val="single" w:sz="4" w:space="0" w:color="auto"/>
              <w:right w:val="single" w:sz="4" w:space="0" w:color="auto"/>
            </w:tcBorders>
            <w:shd w:val="clear" w:color="000000" w:fill="FDB67A"/>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3.55</w:t>
            </w:r>
          </w:p>
        </w:tc>
        <w:tc>
          <w:tcPr>
            <w:tcW w:w="795"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3.19</w:t>
            </w:r>
          </w:p>
        </w:tc>
        <w:tc>
          <w:tcPr>
            <w:tcW w:w="795"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3.01</w:t>
            </w:r>
          </w:p>
        </w:tc>
        <w:tc>
          <w:tcPr>
            <w:tcW w:w="795" w:type="dxa"/>
            <w:tcBorders>
              <w:top w:val="single" w:sz="4" w:space="0" w:color="auto"/>
              <w:left w:val="single" w:sz="4" w:space="0" w:color="auto"/>
              <w:bottom w:val="single" w:sz="4" w:space="0" w:color="auto"/>
              <w:right w:val="single" w:sz="4" w:space="0" w:color="auto"/>
            </w:tcBorders>
            <w:shd w:val="clear" w:color="000000" w:fill="FB9C75"/>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4.10</w:t>
            </w:r>
          </w:p>
        </w:tc>
        <w:tc>
          <w:tcPr>
            <w:tcW w:w="795"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3.19</w:t>
            </w:r>
          </w:p>
        </w:tc>
        <w:tc>
          <w:tcPr>
            <w:tcW w:w="795"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2.71</w:t>
            </w:r>
          </w:p>
        </w:tc>
        <w:tc>
          <w:tcPr>
            <w:tcW w:w="795" w:type="dxa"/>
            <w:tcBorders>
              <w:top w:val="single" w:sz="4" w:space="0" w:color="auto"/>
              <w:left w:val="single" w:sz="4" w:space="0" w:color="auto"/>
              <w:bottom w:val="single" w:sz="4" w:space="0" w:color="auto"/>
              <w:right w:val="single" w:sz="4" w:space="0" w:color="auto"/>
            </w:tcBorders>
            <w:shd w:val="clear" w:color="000000" w:fill="FCA9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3.82</w:t>
            </w:r>
          </w:p>
        </w:tc>
        <w:tc>
          <w:tcPr>
            <w:tcW w:w="795"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2.95</w:t>
            </w:r>
          </w:p>
        </w:tc>
        <w:tc>
          <w:tcPr>
            <w:tcW w:w="79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2.40</w:t>
            </w:r>
          </w:p>
        </w:tc>
        <w:tc>
          <w:tcPr>
            <w:tcW w:w="795"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3.19</w:t>
            </w:r>
          </w:p>
        </w:tc>
        <w:tc>
          <w:tcPr>
            <w:tcW w:w="1215"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5.03</w:t>
            </w:r>
          </w:p>
        </w:tc>
        <w:tc>
          <w:tcPr>
            <w:tcW w:w="1080" w:type="dxa"/>
            <w:tcBorders>
              <w:top w:val="single" w:sz="4" w:space="0" w:color="auto"/>
              <w:left w:val="single" w:sz="4" w:space="0" w:color="auto"/>
              <w:bottom w:val="single" w:sz="4" w:space="0" w:color="auto"/>
              <w:right w:val="single" w:sz="4" w:space="0" w:color="auto"/>
            </w:tcBorders>
            <w:shd w:val="clear" w:color="000000" w:fill="FB9D75"/>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4.08</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100,000</w:t>
            </w:r>
          </w:p>
        </w:tc>
        <w:tc>
          <w:tcPr>
            <w:tcW w:w="795" w:type="dxa"/>
            <w:tcBorders>
              <w:top w:val="single" w:sz="4" w:space="0" w:color="auto"/>
              <w:left w:val="single" w:sz="4" w:space="0" w:color="auto"/>
              <w:bottom w:val="single" w:sz="4" w:space="0" w:color="auto"/>
              <w:right w:val="single" w:sz="4" w:space="0" w:color="auto"/>
            </w:tcBorders>
            <w:shd w:val="clear" w:color="000000" w:fill="FCB1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3.66</w:t>
            </w:r>
          </w:p>
        </w:tc>
        <w:tc>
          <w:tcPr>
            <w:tcW w:w="795" w:type="dxa"/>
            <w:tcBorders>
              <w:top w:val="single" w:sz="4" w:space="0" w:color="auto"/>
              <w:left w:val="single" w:sz="4" w:space="0" w:color="auto"/>
              <w:bottom w:val="single" w:sz="4" w:space="0" w:color="auto"/>
              <w:right w:val="single" w:sz="4" w:space="0" w:color="auto"/>
            </w:tcBorders>
            <w:shd w:val="clear" w:color="000000" w:fill="FDC2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3.29</w:t>
            </w:r>
          </w:p>
        </w:tc>
        <w:tc>
          <w:tcPr>
            <w:tcW w:w="795"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3.10</w:t>
            </w:r>
          </w:p>
        </w:tc>
        <w:tc>
          <w:tcPr>
            <w:tcW w:w="795" w:type="dxa"/>
            <w:tcBorders>
              <w:top w:val="single" w:sz="4" w:space="0" w:color="auto"/>
              <w:left w:val="single" w:sz="4" w:space="0" w:color="auto"/>
              <w:bottom w:val="single" w:sz="4" w:space="0" w:color="auto"/>
              <w:right w:val="single" w:sz="4" w:space="0" w:color="auto"/>
            </w:tcBorders>
            <w:shd w:val="clear" w:color="000000" w:fill="FB9674"/>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4.22</w:t>
            </w:r>
          </w:p>
        </w:tc>
        <w:tc>
          <w:tcPr>
            <w:tcW w:w="795" w:type="dxa"/>
            <w:tcBorders>
              <w:top w:val="single" w:sz="4" w:space="0" w:color="auto"/>
              <w:left w:val="single" w:sz="4" w:space="0" w:color="auto"/>
              <w:bottom w:val="single" w:sz="4" w:space="0" w:color="auto"/>
              <w:right w:val="single" w:sz="4" w:space="0" w:color="auto"/>
            </w:tcBorders>
            <w:shd w:val="clear" w:color="000000" w:fill="FDC2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3.29</w:t>
            </w:r>
          </w:p>
        </w:tc>
        <w:tc>
          <w:tcPr>
            <w:tcW w:w="795" w:type="dxa"/>
            <w:tcBorders>
              <w:top w:val="single" w:sz="4" w:space="0" w:color="auto"/>
              <w:left w:val="single" w:sz="4" w:space="0" w:color="auto"/>
              <w:bottom w:val="single" w:sz="4" w:space="0" w:color="auto"/>
              <w:right w:val="single" w:sz="4" w:space="0" w:color="auto"/>
            </w:tcBorders>
            <w:shd w:val="clear" w:color="000000" w:fill="FFD9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2.78</w:t>
            </w:r>
          </w:p>
        </w:tc>
        <w:tc>
          <w:tcPr>
            <w:tcW w:w="795" w:type="dxa"/>
            <w:tcBorders>
              <w:top w:val="single" w:sz="4" w:space="0" w:color="auto"/>
              <w:left w:val="single" w:sz="4" w:space="0" w:color="auto"/>
              <w:bottom w:val="single" w:sz="4" w:space="0" w:color="auto"/>
              <w:right w:val="single" w:sz="4" w:space="0" w:color="auto"/>
            </w:tcBorders>
            <w:shd w:val="clear" w:color="000000" w:fill="FCA4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3.93</w:t>
            </w:r>
          </w:p>
        </w:tc>
        <w:tc>
          <w:tcPr>
            <w:tcW w:w="795"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3.03</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2.46</w:t>
            </w:r>
          </w:p>
        </w:tc>
        <w:tc>
          <w:tcPr>
            <w:tcW w:w="795" w:type="dxa"/>
            <w:tcBorders>
              <w:top w:val="single" w:sz="4" w:space="0" w:color="auto"/>
              <w:left w:val="single" w:sz="4" w:space="0" w:color="auto"/>
              <w:bottom w:val="single" w:sz="4" w:space="0" w:color="auto"/>
              <w:right w:val="single" w:sz="4" w:space="0" w:color="auto"/>
            </w:tcBorders>
            <w:shd w:val="clear" w:color="000000" w:fill="FDC2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3.29</w:t>
            </w:r>
          </w:p>
        </w:tc>
        <w:tc>
          <w:tcPr>
            <w:tcW w:w="12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5.19</w:t>
            </w:r>
          </w:p>
        </w:tc>
        <w:tc>
          <w:tcPr>
            <w:tcW w:w="1080"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4.21</w:t>
            </w:r>
          </w:p>
        </w:tc>
      </w:tr>
    </w:tbl>
    <w:p w:rsidR="00AD6AE2" w:rsidRDefault="00AD6AE2" w:rsidP="00AD0069">
      <w:pPr>
        <w:jc w:val="center"/>
        <w:rPr>
          <w:lang w:eastAsia="zh-CN"/>
        </w:rPr>
      </w:pPr>
    </w:p>
    <w:p w:rsidR="00AD6AE2" w:rsidRDefault="00AD6AE2" w:rsidP="00AD0069">
      <w:pPr>
        <w:jc w:val="center"/>
        <w:rPr>
          <w:lang w:eastAsia="zh-CN"/>
        </w:rPr>
      </w:pPr>
    </w:p>
    <w:p w:rsidR="00AD6AE2" w:rsidRDefault="00AD6AE2" w:rsidP="00AD6AE2">
      <w:pPr>
        <w:pStyle w:val="Caption"/>
        <w:keepNext/>
        <w:spacing w:before="100" w:beforeAutospacing="1" w:after="120"/>
        <w:ind w:left="360"/>
        <w:jc w:val="center"/>
      </w:pPr>
      <w:bookmarkStart w:id="541" w:name="_Toc422999724"/>
      <w:r w:rsidRPr="006C3654">
        <w:rPr>
          <w:rFonts w:ascii="Times New Roman" w:hAnsi="Times New Roman"/>
          <w:b/>
          <w:i w:val="0"/>
          <w:color w:val="auto"/>
          <w:sz w:val="24"/>
          <w:szCs w:val="24"/>
        </w:rPr>
        <w:lastRenderedPageBreak/>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83</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 xml:space="preserve">for </w:t>
      </w:r>
      <w:r w:rsidR="00341783">
        <w:rPr>
          <w:rFonts w:ascii="Times New Roman" w:hAnsi="Times New Roman"/>
          <w:b/>
          <w:i w:val="0"/>
          <w:color w:val="auto"/>
          <w:sz w:val="24"/>
          <w:szCs w:val="24"/>
        </w:rPr>
        <w:t>Six</w:t>
      </w:r>
      <w:r>
        <w:rPr>
          <w:rFonts w:ascii="Times New Roman" w:hAnsi="Times New Roman"/>
          <w:b/>
          <w:i w:val="0"/>
          <w:color w:val="auto"/>
          <w:sz w:val="24"/>
          <w:szCs w:val="24"/>
        </w:rPr>
        <w:t>-Lane Rural Interchange Segments</w:t>
      </w:r>
      <w:bookmarkEnd w:id="541"/>
    </w:p>
    <w:tbl>
      <w:tblPr>
        <w:tblW w:w="13240" w:type="dxa"/>
        <w:jc w:val="center"/>
        <w:tblLook w:val="04A0" w:firstRow="1" w:lastRow="0" w:firstColumn="1" w:lastColumn="0" w:noHBand="0" w:noVBand="1"/>
      </w:tblPr>
      <w:tblGrid>
        <w:gridCol w:w="1720"/>
        <w:gridCol w:w="795"/>
        <w:gridCol w:w="795"/>
        <w:gridCol w:w="795"/>
        <w:gridCol w:w="795"/>
        <w:gridCol w:w="795"/>
        <w:gridCol w:w="795"/>
        <w:gridCol w:w="795"/>
        <w:gridCol w:w="795"/>
        <w:gridCol w:w="795"/>
        <w:gridCol w:w="795"/>
        <w:gridCol w:w="1785"/>
        <w:gridCol w:w="1785"/>
      </w:tblGrid>
      <w:tr w:rsidR="001D127E" w:rsidRPr="00665EDB" w:rsidTr="001D127E">
        <w:trPr>
          <w:trHeight w:val="255"/>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FF0000"/>
                <w:sz w:val="20"/>
                <w:szCs w:val="20"/>
                <w:lang w:eastAsia="zh-CN"/>
              </w:rPr>
            </w:pPr>
            <w:r w:rsidRPr="00FE6C5B">
              <w:rPr>
                <w:rFonts w:eastAsia="Times New Roman"/>
                <w:b/>
                <w:bCs/>
                <w:sz w:val="20"/>
                <w:szCs w:val="20"/>
                <w:lang w:eastAsia="zh-CN"/>
              </w:rPr>
              <w:t>6-Lane Rural</w:t>
            </w:r>
          </w:p>
        </w:tc>
        <w:tc>
          <w:tcPr>
            <w:tcW w:w="11520" w:type="dxa"/>
            <w:gridSpan w:val="12"/>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Lighting Safety Benefits (reduction in nighttime crashes/year)</w:t>
            </w:r>
          </w:p>
        </w:tc>
      </w:tr>
      <w:tr w:rsidR="001D127E" w:rsidRPr="00665EDB" w:rsidTr="001D127E">
        <w:trPr>
          <w:trHeight w:val="255"/>
          <w:jc w:val="center"/>
        </w:trPr>
        <w:tc>
          <w:tcPr>
            <w:tcW w:w="1720" w:type="dxa"/>
            <w:vMerge w:val="restart"/>
            <w:tcBorders>
              <w:top w:val="nil"/>
              <w:left w:val="single" w:sz="4" w:space="0" w:color="auto"/>
              <w:bottom w:val="nil"/>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AADT (</w:t>
            </w:r>
            <w:proofErr w:type="spellStart"/>
            <w:r w:rsidRPr="001D127E">
              <w:rPr>
                <w:rFonts w:eastAsia="Times New Roman"/>
                <w:b/>
                <w:bCs/>
                <w:color w:val="000000"/>
                <w:sz w:val="20"/>
                <w:szCs w:val="20"/>
                <w:lang w:eastAsia="zh-CN"/>
              </w:rPr>
              <w:t>veh</w:t>
            </w:r>
            <w:proofErr w:type="spellEnd"/>
            <w:r w:rsidRPr="001D127E">
              <w:rPr>
                <w:rFonts w:eastAsia="Times New Roman"/>
                <w:b/>
                <w:bCs/>
                <w:color w:val="000000"/>
                <w:sz w:val="20"/>
                <w:szCs w:val="20"/>
                <w:lang w:eastAsia="zh-CN"/>
              </w:rPr>
              <w:t>/day)</w:t>
            </w:r>
          </w:p>
        </w:tc>
        <w:tc>
          <w:tcPr>
            <w:tcW w:w="23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Left Shoulder (</w:t>
            </w:r>
            <w:proofErr w:type="spellStart"/>
            <w:r w:rsidRPr="001D127E">
              <w:rPr>
                <w:rFonts w:eastAsia="Times New Roman"/>
                <w:b/>
                <w:bCs/>
                <w:color w:val="000000"/>
                <w:sz w:val="20"/>
                <w:szCs w:val="20"/>
                <w:lang w:eastAsia="zh-CN"/>
              </w:rPr>
              <w:t>ft</w:t>
            </w:r>
            <w:proofErr w:type="spellEnd"/>
            <w:r w:rsidRPr="001D127E">
              <w:rPr>
                <w:rFonts w:eastAsia="Times New Roman"/>
                <w:b/>
                <w:bCs/>
                <w:color w:val="000000"/>
                <w:sz w:val="20"/>
                <w:szCs w:val="20"/>
                <w:lang w:eastAsia="zh-CN"/>
              </w:rPr>
              <w:t>)</w:t>
            </w:r>
          </w:p>
        </w:tc>
        <w:tc>
          <w:tcPr>
            <w:tcW w:w="23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Right Shoulder (</w:t>
            </w:r>
            <w:proofErr w:type="spellStart"/>
            <w:r w:rsidRPr="001D127E">
              <w:rPr>
                <w:rFonts w:eastAsia="Times New Roman"/>
                <w:b/>
                <w:bCs/>
                <w:color w:val="000000"/>
                <w:sz w:val="20"/>
                <w:szCs w:val="20"/>
                <w:lang w:eastAsia="zh-CN"/>
              </w:rPr>
              <w:t>ft</w:t>
            </w:r>
            <w:proofErr w:type="spellEnd"/>
            <w:r w:rsidRPr="001D127E">
              <w:rPr>
                <w:rFonts w:eastAsia="Times New Roman"/>
                <w:b/>
                <w:bCs/>
                <w:color w:val="000000"/>
                <w:sz w:val="20"/>
                <w:szCs w:val="20"/>
                <w:lang w:eastAsia="zh-CN"/>
              </w:rPr>
              <w:t>)</w:t>
            </w:r>
          </w:p>
        </w:tc>
        <w:tc>
          <w:tcPr>
            <w:tcW w:w="23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Median Width (</w:t>
            </w:r>
            <w:proofErr w:type="spellStart"/>
            <w:r w:rsidRPr="001D127E">
              <w:rPr>
                <w:rFonts w:eastAsia="Times New Roman"/>
                <w:b/>
                <w:bCs/>
                <w:color w:val="000000"/>
                <w:sz w:val="20"/>
                <w:szCs w:val="20"/>
                <w:lang w:eastAsia="zh-CN"/>
              </w:rPr>
              <w:t>ft</w:t>
            </w:r>
            <w:proofErr w:type="spellEnd"/>
            <w:r w:rsidRPr="001D127E">
              <w:rPr>
                <w:rFonts w:eastAsia="Times New Roman"/>
                <w:b/>
                <w:bCs/>
                <w:color w:val="000000"/>
                <w:sz w:val="20"/>
                <w:szCs w:val="20"/>
                <w:lang w:eastAsia="zh-CN"/>
              </w:rPr>
              <w:t>)</w:t>
            </w:r>
          </w:p>
        </w:tc>
        <w:tc>
          <w:tcPr>
            <w:tcW w:w="4365" w:type="dxa"/>
            <w:gridSpan w:val="3"/>
            <w:tcBorders>
              <w:top w:val="single" w:sz="4" w:space="0" w:color="auto"/>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Curve</w:t>
            </w:r>
          </w:p>
        </w:tc>
      </w:tr>
      <w:tr w:rsidR="001D127E" w:rsidRPr="00665EDB" w:rsidTr="001D127E">
        <w:trPr>
          <w:trHeight w:val="255"/>
          <w:jc w:val="center"/>
        </w:trPr>
        <w:tc>
          <w:tcPr>
            <w:tcW w:w="1720" w:type="dxa"/>
            <w:vMerge/>
            <w:tcBorders>
              <w:top w:val="nil"/>
              <w:left w:val="single" w:sz="4" w:space="0" w:color="auto"/>
              <w:bottom w:val="nil"/>
              <w:right w:val="single" w:sz="4" w:space="0" w:color="auto"/>
            </w:tcBorders>
            <w:vAlign w:val="center"/>
            <w:hideMark/>
          </w:tcPr>
          <w:p w:rsidR="001D127E" w:rsidRPr="001D127E" w:rsidRDefault="001D127E" w:rsidP="001D127E">
            <w:pPr>
              <w:rPr>
                <w:rFonts w:eastAsia="Times New Roman"/>
                <w:b/>
                <w:bCs/>
                <w:color w:val="000000"/>
                <w:sz w:val="20"/>
                <w:szCs w:val="20"/>
                <w:lang w:eastAsia="zh-CN"/>
              </w:rPr>
            </w:pP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4</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6</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4</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6</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36</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80</w:t>
            </w:r>
          </w:p>
        </w:tc>
        <w:tc>
          <w:tcPr>
            <w:tcW w:w="79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No</w:t>
            </w:r>
          </w:p>
        </w:tc>
        <w:tc>
          <w:tcPr>
            <w:tcW w:w="178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50%/3000</w:t>
            </w:r>
          </w:p>
        </w:tc>
        <w:tc>
          <w:tcPr>
            <w:tcW w:w="1785" w:type="dxa"/>
            <w:tcBorders>
              <w:top w:val="nil"/>
              <w:left w:val="nil"/>
              <w:bottom w:val="single" w:sz="4" w:space="0" w:color="auto"/>
              <w:right w:val="single" w:sz="4" w:space="0" w:color="auto"/>
            </w:tcBorders>
            <w:shd w:val="clear" w:color="auto" w:fill="auto"/>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50%/6000</w:t>
            </w:r>
          </w:p>
        </w:tc>
      </w:tr>
      <w:tr w:rsidR="001D127E" w:rsidRPr="00665EDB" w:rsidTr="001D127E">
        <w:trPr>
          <w:trHeight w:val="255"/>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10,000</w:t>
            </w:r>
          </w:p>
        </w:tc>
        <w:tc>
          <w:tcPr>
            <w:tcW w:w="795" w:type="dxa"/>
            <w:tcBorders>
              <w:top w:val="single" w:sz="4" w:space="0" w:color="auto"/>
              <w:left w:val="single" w:sz="4" w:space="0" w:color="auto"/>
              <w:bottom w:val="single" w:sz="4" w:space="0" w:color="auto"/>
              <w:right w:val="single" w:sz="4" w:space="0" w:color="auto"/>
            </w:tcBorders>
            <w:shd w:val="clear" w:color="000000" w:fill="8ECA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0.62</w:t>
            </w:r>
          </w:p>
        </w:tc>
        <w:tc>
          <w:tcPr>
            <w:tcW w:w="795" w:type="dxa"/>
            <w:tcBorders>
              <w:top w:val="single" w:sz="4" w:space="0" w:color="auto"/>
              <w:left w:val="single" w:sz="4" w:space="0" w:color="auto"/>
              <w:bottom w:val="single" w:sz="4" w:space="0" w:color="auto"/>
              <w:right w:val="single" w:sz="4" w:space="0" w:color="auto"/>
            </w:tcBorders>
            <w:shd w:val="clear" w:color="000000" w:fill="87C8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0.58</w:t>
            </w:r>
          </w:p>
        </w:tc>
        <w:tc>
          <w:tcPr>
            <w:tcW w:w="795" w:type="dxa"/>
            <w:tcBorders>
              <w:top w:val="single" w:sz="4" w:space="0" w:color="auto"/>
              <w:left w:val="single" w:sz="4" w:space="0" w:color="auto"/>
              <w:bottom w:val="single" w:sz="4" w:space="0" w:color="auto"/>
              <w:right w:val="single" w:sz="4" w:space="0" w:color="auto"/>
            </w:tcBorders>
            <w:shd w:val="clear" w:color="000000" w:fill="80C6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0.55</w:t>
            </w:r>
          </w:p>
        </w:tc>
        <w:tc>
          <w:tcPr>
            <w:tcW w:w="795"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0.77</w:t>
            </w:r>
          </w:p>
        </w:tc>
        <w:tc>
          <w:tcPr>
            <w:tcW w:w="79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0.58</w:t>
            </w:r>
          </w:p>
        </w:tc>
        <w:tc>
          <w:tcPr>
            <w:tcW w:w="79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0.38</w:t>
            </w:r>
          </w:p>
        </w:tc>
        <w:tc>
          <w:tcPr>
            <w:tcW w:w="795" w:type="dxa"/>
            <w:tcBorders>
              <w:top w:val="single" w:sz="4" w:space="0" w:color="auto"/>
              <w:left w:val="single" w:sz="4" w:space="0" w:color="auto"/>
              <w:bottom w:val="single" w:sz="4" w:space="0" w:color="auto"/>
              <w:right w:val="single" w:sz="4" w:space="0" w:color="auto"/>
            </w:tcBorders>
            <w:shd w:val="clear" w:color="000000" w:fill="9ECF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0.71</w:t>
            </w:r>
          </w:p>
        </w:tc>
        <w:tc>
          <w:tcPr>
            <w:tcW w:w="795" w:type="dxa"/>
            <w:tcBorders>
              <w:top w:val="single" w:sz="4" w:space="0" w:color="auto"/>
              <w:left w:val="single" w:sz="4" w:space="0" w:color="auto"/>
              <w:bottom w:val="single" w:sz="4" w:space="0" w:color="auto"/>
              <w:right w:val="single" w:sz="4" w:space="0" w:color="auto"/>
            </w:tcBorders>
            <w:shd w:val="clear" w:color="000000" w:fill="7EC5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0.53</w:t>
            </w:r>
          </w:p>
        </w:tc>
        <w:tc>
          <w:tcPr>
            <w:tcW w:w="795" w:type="dxa"/>
            <w:tcBorders>
              <w:top w:val="single" w:sz="4" w:space="0" w:color="auto"/>
              <w:left w:val="single" w:sz="4" w:space="0" w:color="auto"/>
              <w:bottom w:val="single" w:sz="4" w:space="0" w:color="auto"/>
              <w:right w:val="single" w:sz="4" w:space="0" w:color="auto"/>
            </w:tcBorders>
            <w:shd w:val="clear" w:color="000000" w:fill="6AC0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0.42</w:t>
            </w:r>
          </w:p>
        </w:tc>
        <w:tc>
          <w:tcPr>
            <w:tcW w:w="795" w:type="dxa"/>
            <w:tcBorders>
              <w:top w:val="single" w:sz="4" w:space="0" w:color="auto"/>
              <w:left w:val="single" w:sz="4" w:space="0" w:color="auto"/>
              <w:bottom w:val="single" w:sz="4" w:space="0" w:color="auto"/>
              <w:right w:val="single" w:sz="4" w:space="0" w:color="auto"/>
            </w:tcBorders>
            <w:shd w:val="clear" w:color="000000" w:fill="81C6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0.58</w:t>
            </w:r>
          </w:p>
        </w:tc>
        <w:tc>
          <w:tcPr>
            <w:tcW w:w="1785"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0.95</w:t>
            </w:r>
          </w:p>
        </w:tc>
        <w:tc>
          <w:tcPr>
            <w:tcW w:w="1785" w:type="dxa"/>
            <w:tcBorders>
              <w:top w:val="single" w:sz="4" w:space="0" w:color="auto"/>
              <w:left w:val="single" w:sz="4" w:space="0" w:color="auto"/>
              <w:bottom w:val="single" w:sz="4" w:space="0" w:color="auto"/>
              <w:right w:val="single" w:sz="4" w:space="0" w:color="auto"/>
            </w:tcBorders>
            <w:shd w:val="clear" w:color="000000" w:fill="9CCE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15,000</w:t>
            </w:r>
          </w:p>
        </w:tc>
        <w:tc>
          <w:tcPr>
            <w:tcW w:w="795"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0.78</w:t>
            </w:r>
          </w:p>
        </w:tc>
        <w:tc>
          <w:tcPr>
            <w:tcW w:w="795" w:type="dxa"/>
            <w:tcBorders>
              <w:top w:val="single" w:sz="4" w:space="0" w:color="auto"/>
              <w:left w:val="single" w:sz="4" w:space="0" w:color="auto"/>
              <w:bottom w:val="single" w:sz="4" w:space="0" w:color="auto"/>
              <w:right w:val="single" w:sz="4" w:space="0" w:color="auto"/>
            </w:tcBorders>
            <w:shd w:val="clear" w:color="000000" w:fill="A1CF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0.73</w:t>
            </w:r>
          </w:p>
        </w:tc>
        <w:tc>
          <w:tcPr>
            <w:tcW w:w="795" w:type="dxa"/>
            <w:tcBorders>
              <w:top w:val="single" w:sz="4" w:space="0" w:color="auto"/>
              <w:left w:val="single" w:sz="4" w:space="0" w:color="auto"/>
              <w:bottom w:val="single" w:sz="4" w:space="0" w:color="auto"/>
              <w:right w:val="single" w:sz="4" w:space="0" w:color="auto"/>
            </w:tcBorders>
            <w:shd w:val="clear" w:color="000000" w:fill="98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0.68</w:t>
            </w:r>
          </w:p>
        </w:tc>
        <w:tc>
          <w:tcPr>
            <w:tcW w:w="795"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0.97</w:t>
            </w:r>
          </w:p>
        </w:tc>
        <w:tc>
          <w:tcPr>
            <w:tcW w:w="795"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0.73</w:t>
            </w:r>
          </w:p>
        </w:tc>
        <w:tc>
          <w:tcPr>
            <w:tcW w:w="795" w:type="dxa"/>
            <w:tcBorders>
              <w:top w:val="single" w:sz="4" w:space="0" w:color="auto"/>
              <w:left w:val="single" w:sz="4" w:space="0" w:color="auto"/>
              <w:bottom w:val="single" w:sz="4" w:space="0" w:color="auto"/>
              <w:right w:val="single" w:sz="4" w:space="0" w:color="auto"/>
            </w:tcBorders>
            <w:shd w:val="clear" w:color="000000" w:fill="70C1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0.45</w:t>
            </w:r>
          </w:p>
        </w:tc>
        <w:tc>
          <w:tcPr>
            <w:tcW w:w="795" w:type="dxa"/>
            <w:tcBorders>
              <w:top w:val="single" w:sz="4" w:space="0" w:color="auto"/>
              <w:left w:val="single" w:sz="4" w:space="0" w:color="auto"/>
              <w:bottom w:val="single" w:sz="4" w:space="0" w:color="auto"/>
              <w:right w:val="single" w:sz="4" w:space="0" w:color="auto"/>
            </w:tcBorders>
            <w:shd w:val="clear" w:color="000000" w:fill="BFD8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0.90</w:t>
            </w:r>
          </w:p>
        </w:tc>
        <w:tc>
          <w:tcPr>
            <w:tcW w:w="795" w:type="dxa"/>
            <w:tcBorders>
              <w:top w:val="single" w:sz="4" w:space="0" w:color="auto"/>
              <w:left w:val="single" w:sz="4" w:space="0" w:color="auto"/>
              <w:bottom w:val="single" w:sz="4" w:space="0" w:color="auto"/>
              <w:right w:val="single" w:sz="4" w:space="0" w:color="auto"/>
            </w:tcBorders>
            <w:shd w:val="clear" w:color="000000" w:fill="95CC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0.66</w:t>
            </w:r>
          </w:p>
        </w:tc>
        <w:tc>
          <w:tcPr>
            <w:tcW w:w="795" w:type="dxa"/>
            <w:tcBorders>
              <w:top w:val="single" w:sz="4" w:space="0" w:color="auto"/>
              <w:left w:val="single" w:sz="4" w:space="0" w:color="auto"/>
              <w:bottom w:val="single" w:sz="4" w:space="0" w:color="auto"/>
              <w:right w:val="single" w:sz="4" w:space="0" w:color="auto"/>
            </w:tcBorders>
            <w:shd w:val="clear" w:color="000000" w:fill="7AC4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0.51</w:t>
            </w:r>
          </w:p>
        </w:tc>
        <w:tc>
          <w:tcPr>
            <w:tcW w:w="795"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0.73</w:t>
            </w:r>
          </w:p>
        </w:tc>
        <w:tc>
          <w:tcPr>
            <w:tcW w:w="1785" w:type="dxa"/>
            <w:tcBorders>
              <w:top w:val="single" w:sz="4" w:space="0" w:color="auto"/>
              <w:left w:val="single" w:sz="4" w:space="0" w:color="auto"/>
              <w:bottom w:val="single" w:sz="4" w:space="0" w:color="auto"/>
              <w:right w:val="single" w:sz="4" w:space="0" w:color="auto"/>
            </w:tcBorders>
            <w:shd w:val="clear" w:color="000000" w:fill="DFE1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1.21</w:t>
            </w:r>
          </w:p>
        </w:tc>
        <w:tc>
          <w:tcPr>
            <w:tcW w:w="1785"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20,000</w:t>
            </w:r>
          </w:p>
        </w:tc>
        <w:tc>
          <w:tcPr>
            <w:tcW w:w="795" w:type="dxa"/>
            <w:tcBorders>
              <w:top w:val="single" w:sz="4" w:space="0" w:color="auto"/>
              <w:left w:val="single" w:sz="4" w:space="0" w:color="auto"/>
              <w:bottom w:val="single" w:sz="4" w:space="0" w:color="auto"/>
              <w:right w:val="single" w:sz="4" w:space="0" w:color="auto"/>
            </w:tcBorders>
            <w:shd w:val="clear" w:color="000000" w:fill="C1D9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0.91</w:t>
            </w:r>
          </w:p>
        </w:tc>
        <w:tc>
          <w:tcPr>
            <w:tcW w:w="795" w:type="dxa"/>
            <w:tcBorders>
              <w:top w:val="single" w:sz="4" w:space="0" w:color="auto"/>
              <w:left w:val="single" w:sz="4" w:space="0" w:color="auto"/>
              <w:bottom w:val="single" w:sz="4" w:space="0" w:color="auto"/>
              <w:right w:val="single" w:sz="4" w:space="0" w:color="auto"/>
            </w:tcBorders>
            <w:shd w:val="clear" w:color="000000" w:fill="B6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0.85</w:t>
            </w:r>
          </w:p>
        </w:tc>
        <w:tc>
          <w:tcPr>
            <w:tcW w:w="795" w:type="dxa"/>
            <w:tcBorders>
              <w:top w:val="single" w:sz="4" w:space="0" w:color="auto"/>
              <w:left w:val="single" w:sz="4" w:space="0" w:color="auto"/>
              <w:bottom w:val="single" w:sz="4" w:space="0" w:color="auto"/>
              <w:right w:val="single" w:sz="4" w:space="0" w:color="auto"/>
            </w:tcBorders>
            <w:shd w:val="clear" w:color="000000" w:fill="AB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0.79</w:t>
            </w:r>
          </w:p>
        </w:tc>
        <w:tc>
          <w:tcPr>
            <w:tcW w:w="795" w:type="dxa"/>
            <w:tcBorders>
              <w:top w:val="single" w:sz="4" w:space="0" w:color="auto"/>
              <w:left w:val="single" w:sz="4" w:space="0" w:color="auto"/>
              <w:bottom w:val="single" w:sz="4" w:space="0" w:color="auto"/>
              <w:right w:val="single" w:sz="4" w:space="0" w:color="auto"/>
            </w:tcBorders>
            <w:shd w:val="clear" w:color="000000" w:fill="ECE5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1.15</w:t>
            </w:r>
          </w:p>
        </w:tc>
        <w:tc>
          <w:tcPr>
            <w:tcW w:w="795" w:type="dxa"/>
            <w:tcBorders>
              <w:top w:val="single" w:sz="4" w:space="0" w:color="auto"/>
              <w:left w:val="single" w:sz="4" w:space="0" w:color="auto"/>
              <w:bottom w:val="single" w:sz="4" w:space="0" w:color="auto"/>
              <w:right w:val="single" w:sz="4" w:space="0" w:color="auto"/>
            </w:tcBorders>
            <w:shd w:val="clear" w:color="000000" w:fill="93CC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0.85</w:t>
            </w:r>
          </w:p>
        </w:tc>
        <w:tc>
          <w:tcPr>
            <w:tcW w:w="795" w:type="dxa"/>
            <w:tcBorders>
              <w:top w:val="single" w:sz="4" w:space="0" w:color="auto"/>
              <w:left w:val="single" w:sz="4" w:space="0" w:color="auto"/>
              <w:bottom w:val="single" w:sz="4" w:space="0" w:color="auto"/>
              <w:right w:val="single" w:sz="4" w:space="0" w:color="auto"/>
            </w:tcBorders>
            <w:shd w:val="clear" w:color="000000" w:fill="7BC4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0.51</w:t>
            </w:r>
          </w:p>
        </w:tc>
        <w:tc>
          <w:tcPr>
            <w:tcW w:w="795" w:type="dxa"/>
            <w:tcBorders>
              <w:top w:val="single" w:sz="4" w:space="0" w:color="auto"/>
              <w:left w:val="single" w:sz="4" w:space="0" w:color="auto"/>
              <w:bottom w:val="single" w:sz="4" w:space="0" w:color="auto"/>
              <w:right w:val="single" w:sz="4" w:space="0" w:color="auto"/>
            </w:tcBorders>
            <w:shd w:val="clear" w:color="000000" w:fill="DBE0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1.06</w:t>
            </w:r>
          </w:p>
        </w:tc>
        <w:tc>
          <w:tcPr>
            <w:tcW w:w="795" w:type="dxa"/>
            <w:tcBorders>
              <w:top w:val="single" w:sz="4" w:space="0" w:color="auto"/>
              <w:left w:val="single" w:sz="4" w:space="0" w:color="auto"/>
              <w:bottom w:val="single" w:sz="4" w:space="0" w:color="auto"/>
              <w:right w:val="single" w:sz="4" w:space="0" w:color="auto"/>
            </w:tcBorders>
            <w:shd w:val="clear" w:color="000000" w:fill="A7D1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0.76</w:t>
            </w:r>
          </w:p>
        </w:tc>
        <w:tc>
          <w:tcPr>
            <w:tcW w:w="795"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0.58</w:t>
            </w:r>
          </w:p>
        </w:tc>
        <w:tc>
          <w:tcPr>
            <w:tcW w:w="795"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0.85</w:t>
            </w:r>
          </w:p>
        </w:tc>
        <w:tc>
          <w:tcPr>
            <w:tcW w:w="178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1.43</w:t>
            </w:r>
          </w:p>
        </w:tc>
        <w:tc>
          <w:tcPr>
            <w:tcW w:w="1785" w:type="dxa"/>
            <w:tcBorders>
              <w:top w:val="single" w:sz="4" w:space="0" w:color="auto"/>
              <w:left w:val="single" w:sz="4" w:space="0" w:color="auto"/>
              <w:bottom w:val="single" w:sz="4" w:space="0" w:color="auto"/>
              <w:right w:val="single" w:sz="4" w:space="0" w:color="auto"/>
            </w:tcBorders>
            <w:shd w:val="clear" w:color="000000" w:fill="D3DE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1.13</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25,000</w:t>
            </w:r>
          </w:p>
        </w:tc>
        <w:tc>
          <w:tcPr>
            <w:tcW w:w="795"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1.02</w:t>
            </w:r>
          </w:p>
        </w:tc>
        <w:tc>
          <w:tcPr>
            <w:tcW w:w="795"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0.95</w:t>
            </w:r>
          </w:p>
        </w:tc>
        <w:tc>
          <w:tcPr>
            <w:tcW w:w="795" w:type="dxa"/>
            <w:tcBorders>
              <w:top w:val="single" w:sz="4" w:space="0" w:color="auto"/>
              <w:left w:val="single" w:sz="4" w:space="0" w:color="auto"/>
              <w:bottom w:val="single" w:sz="4" w:space="0" w:color="auto"/>
              <w:right w:val="single" w:sz="4" w:space="0" w:color="auto"/>
            </w:tcBorders>
            <w:shd w:val="clear" w:color="000000" w:fill="BC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0.88</w:t>
            </w:r>
          </w:p>
        </w:tc>
        <w:tc>
          <w:tcPr>
            <w:tcW w:w="7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A7D1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0.95</w:t>
            </w:r>
          </w:p>
        </w:tc>
        <w:tc>
          <w:tcPr>
            <w:tcW w:w="795" w:type="dxa"/>
            <w:tcBorders>
              <w:top w:val="single" w:sz="4" w:space="0" w:color="auto"/>
              <w:left w:val="single" w:sz="4" w:space="0" w:color="auto"/>
              <w:bottom w:val="single" w:sz="4" w:space="0" w:color="auto"/>
              <w:right w:val="single" w:sz="4" w:space="0" w:color="auto"/>
            </w:tcBorders>
            <w:shd w:val="clear" w:color="000000" w:fill="83C7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0.56</w:t>
            </w:r>
          </w:p>
        </w:tc>
        <w:tc>
          <w:tcPr>
            <w:tcW w:w="795" w:type="dxa"/>
            <w:tcBorders>
              <w:top w:val="single" w:sz="4" w:space="0" w:color="auto"/>
              <w:left w:val="single" w:sz="4" w:space="0" w:color="auto"/>
              <w:bottom w:val="single" w:sz="4" w:space="0" w:color="auto"/>
              <w:right w:val="single" w:sz="4" w:space="0" w:color="auto"/>
            </w:tcBorders>
            <w:shd w:val="clear" w:color="000000" w:fill="F5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1.20</w:t>
            </w:r>
          </w:p>
        </w:tc>
        <w:tc>
          <w:tcPr>
            <w:tcW w:w="795"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0.86</w:t>
            </w:r>
          </w:p>
        </w:tc>
        <w:tc>
          <w:tcPr>
            <w:tcW w:w="795" w:type="dxa"/>
            <w:tcBorders>
              <w:top w:val="single" w:sz="4" w:space="0" w:color="auto"/>
              <w:left w:val="single" w:sz="4" w:space="0" w:color="auto"/>
              <w:bottom w:val="single" w:sz="4" w:space="0" w:color="auto"/>
              <w:right w:val="single" w:sz="4" w:space="0" w:color="auto"/>
            </w:tcBorders>
            <w:shd w:val="clear" w:color="000000" w:fill="91CB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0.64</w:t>
            </w:r>
          </w:p>
        </w:tc>
        <w:tc>
          <w:tcPr>
            <w:tcW w:w="795" w:type="dxa"/>
            <w:tcBorders>
              <w:top w:val="single" w:sz="4" w:space="0" w:color="auto"/>
              <w:left w:val="single" w:sz="4" w:space="0" w:color="auto"/>
              <w:bottom w:val="single" w:sz="4" w:space="0" w:color="auto"/>
              <w:right w:val="single" w:sz="4" w:space="0" w:color="auto"/>
            </w:tcBorders>
            <w:shd w:val="clear" w:color="000000" w:fill="B9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0.95</w:t>
            </w:r>
          </w:p>
        </w:tc>
        <w:tc>
          <w:tcPr>
            <w:tcW w:w="1785"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1.63</w:t>
            </w:r>
          </w:p>
        </w:tc>
        <w:tc>
          <w:tcPr>
            <w:tcW w:w="1785" w:type="dxa"/>
            <w:tcBorders>
              <w:top w:val="single" w:sz="4" w:space="0" w:color="auto"/>
              <w:left w:val="single" w:sz="4" w:space="0" w:color="auto"/>
              <w:bottom w:val="single" w:sz="4" w:space="0" w:color="auto"/>
              <w:right w:val="single" w:sz="4" w:space="0" w:color="auto"/>
            </w:tcBorders>
            <w:shd w:val="clear" w:color="000000" w:fill="EAE5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1.28</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30,000</w:t>
            </w:r>
          </w:p>
        </w:tc>
        <w:tc>
          <w:tcPr>
            <w:tcW w:w="795"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1.13</w:t>
            </w:r>
          </w:p>
        </w:tc>
        <w:tc>
          <w:tcPr>
            <w:tcW w:w="795" w:type="dxa"/>
            <w:tcBorders>
              <w:top w:val="single" w:sz="4" w:space="0" w:color="auto"/>
              <w:left w:val="single" w:sz="4" w:space="0" w:color="auto"/>
              <w:bottom w:val="single" w:sz="4" w:space="0" w:color="auto"/>
              <w:right w:val="single" w:sz="4" w:space="0" w:color="auto"/>
            </w:tcBorders>
            <w:shd w:val="clear" w:color="000000" w:fill="DAE0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1.05</w:t>
            </w:r>
          </w:p>
        </w:tc>
        <w:tc>
          <w:tcPr>
            <w:tcW w:w="795"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0.97</w:t>
            </w:r>
          </w:p>
        </w:tc>
        <w:tc>
          <w:tcPr>
            <w:tcW w:w="795"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1.45</w:t>
            </w:r>
          </w:p>
        </w:tc>
        <w:tc>
          <w:tcPr>
            <w:tcW w:w="795"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1.05</w:t>
            </w:r>
          </w:p>
        </w:tc>
        <w:tc>
          <w:tcPr>
            <w:tcW w:w="795" w:type="dxa"/>
            <w:tcBorders>
              <w:top w:val="single" w:sz="4" w:space="0" w:color="auto"/>
              <w:left w:val="single" w:sz="4" w:space="0" w:color="auto"/>
              <w:bottom w:val="single" w:sz="4" w:space="0" w:color="auto"/>
              <w:right w:val="single" w:sz="4" w:space="0" w:color="auto"/>
            </w:tcBorders>
            <w:shd w:val="clear" w:color="000000" w:fill="8BC9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0.60</w:t>
            </w:r>
          </w:p>
        </w:tc>
        <w:tc>
          <w:tcPr>
            <w:tcW w:w="795"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1.32</w:t>
            </w:r>
          </w:p>
        </w:tc>
        <w:tc>
          <w:tcPr>
            <w:tcW w:w="795" w:type="dxa"/>
            <w:tcBorders>
              <w:top w:val="single" w:sz="4" w:space="0" w:color="auto"/>
              <w:left w:val="single" w:sz="4" w:space="0" w:color="auto"/>
              <w:bottom w:val="single" w:sz="4" w:space="0" w:color="auto"/>
              <w:right w:val="single" w:sz="4" w:space="0" w:color="auto"/>
            </w:tcBorders>
            <w:shd w:val="clear" w:color="000000" w:fill="C6DA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0.94</w:t>
            </w:r>
          </w:p>
        </w:tc>
        <w:tc>
          <w:tcPr>
            <w:tcW w:w="795"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0.69</w:t>
            </w:r>
          </w:p>
        </w:tc>
        <w:tc>
          <w:tcPr>
            <w:tcW w:w="795" w:type="dxa"/>
            <w:tcBorders>
              <w:top w:val="single" w:sz="4" w:space="0" w:color="auto"/>
              <w:left w:val="single" w:sz="4" w:space="0" w:color="auto"/>
              <w:bottom w:val="single" w:sz="4" w:space="0" w:color="auto"/>
              <w:right w:val="single" w:sz="4" w:space="0" w:color="auto"/>
            </w:tcBorders>
            <w:shd w:val="clear" w:color="000000" w:fill="C7DA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1.05</w:t>
            </w:r>
          </w:p>
        </w:tc>
        <w:tc>
          <w:tcPr>
            <w:tcW w:w="1785"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1.81</w:t>
            </w:r>
          </w:p>
        </w:tc>
        <w:tc>
          <w:tcPr>
            <w:tcW w:w="178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1.42</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35,000</w:t>
            </w:r>
          </w:p>
        </w:tc>
        <w:tc>
          <w:tcPr>
            <w:tcW w:w="795" w:type="dxa"/>
            <w:tcBorders>
              <w:top w:val="single" w:sz="4" w:space="0" w:color="auto"/>
              <w:left w:val="single" w:sz="4" w:space="0" w:color="auto"/>
              <w:bottom w:val="single" w:sz="4" w:space="0" w:color="auto"/>
              <w:right w:val="single" w:sz="4" w:space="0" w:color="auto"/>
            </w:tcBorders>
            <w:shd w:val="clear" w:color="000000" w:fill="F9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1.22</w:t>
            </w:r>
          </w:p>
        </w:tc>
        <w:tc>
          <w:tcPr>
            <w:tcW w:w="795" w:type="dxa"/>
            <w:tcBorders>
              <w:top w:val="single" w:sz="4" w:space="0" w:color="auto"/>
              <w:left w:val="single" w:sz="4" w:space="0" w:color="auto"/>
              <w:bottom w:val="single" w:sz="4" w:space="0" w:color="auto"/>
              <w:right w:val="single" w:sz="4" w:space="0" w:color="auto"/>
            </w:tcBorders>
            <w:shd w:val="clear" w:color="000000" w:fill="EAE4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1.13</w:t>
            </w:r>
          </w:p>
        </w:tc>
        <w:tc>
          <w:tcPr>
            <w:tcW w:w="795" w:type="dxa"/>
            <w:tcBorders>
              <w:top w:val="single" w:sz="4" w:space="0" w:color="auto"/>
              <w:left w:val="single" w:sz="4" w:space="0" w:color="auto"/>
              <w:bottom w:val="single" w:sz="4" w:space="0" w:color="auto"/>
              <w:right w:val="single" w:sz="4" w:space="0" w:color="auto"/>
            </w:tcBorders>
            <w:shd w:val="clear" w:color="000000" w:fill="D9E0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1.04</w:t>
            </w:r>
          </w:p>
        </w:tc>
        <w:tc>
          <w:tcPr>
            <w:tcW w:w="795" w:type="dxa"/>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1.58</w:t>
            </w:r>
          </w:p>
        </w:tc>
        <w:tc>
          <w:tcPr>
            <w:tcW w:w="795" w:type="dxa"/>
            <w:tcBorders>
              <w:top w:val="single" w:sz="4" w:space="0" w:color="auto"/>
              <w:left w:val="single" w:sz="4" w:space="0" w:color="auto"/>
              <w:bottom w:val="single" w:sz="4" w:space="0" w:color="auto"/>
              <w:right w:val="single" w:sz="4" w:space="0" w:color="auto"/>
            </w:tcBorders>
            <w:shd w:val="clear" w:color="000000" w:fill="C8DB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1.13</w:t>
            </w:r>
          </w:p>
        </w:tc>
        <w:tc>
          <w:tcPr>
            <w:tcW w:w="795" w:type="dxa"/>
            <w:tcBorders>
              <w:top w:val="single" w:sz="4" w:space="0" w:color="auto"/>
              <w:left w:val="single" w:sz="4" w:space="0" w:color="auto"/>
              <w:bottom w:val="single" w:sz="4" w:space="0" w:color="auto"/>
              <w:right w:val="single" w:sz="4" w:space="0" w:color="auto"/>
            </w:tcBorders>
            <w:shd w:val="clear" w:color="000000" w:fill="91CB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0.64</w:t>
            </w:r>
          </w:p>
        </w:tc>
        <w:tc>
          <w:tcPr>
            <w:tcW w:w="795" w:type="dxa"/>
            <w:tcBorders>
              <w:top w:val="single" w:sz="4" w:space="0" w:color="auto"/>
              <w:left w:val="single" w:sz="4" w:space="0" w:color="auto"/>
              <w:bottom w:val="single" w:sz="4" w:space="0" w:color="auto"/>
              <w:right w:val="single" w:sz="4" w:space="0" w:color="auto"/>
            </w:tcBorders>
            <w:shd w:val="clear" w:color="000000" w:fill="FF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1.44</w:t>
            </w:r>
          </w:p>
        </w:tc>
        <w:tc>
          <w:tcPr>
            <w:tcW w:w="795"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1.01</w:t>
            </w:r>
          </w:p>
        </w:tc>
        <w:tc>
          <w:tcPr>
            <w:tcW w:w="795" w:type="dxa"/>
            <w:tcBorders>
              <w:top w:val="single" w:sz="4" w:space="0" w:color="auto"/>
              <w:left w:val="single" w:sz="4" w:space="0" w:color="auto"/>
              <w:bottom w:val="single" w:sz="4" w:space="0" w:color="auto"/>
              <w:right w:val="single" w:sz="4" w:space="0" w:color="auto"/>
            </w:tcBorders>
            <w:shd w:val="clear" w:color="000000" w:fill="A3D0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0.74</w:t>
            </w:r>
          </w:p>
        </w:tc>
        <w:tc>
          <w:tcPr>
            <w:tcW w:w="795"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1.13</w:t>
            </w:r>
          </w:p>
        </w:tc>
        <w:tc>
          <w:tcPr>
            <w:tcW w:w="1785"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1.98</w:t>
            </w:r>
          </w:p>
        </w:tc>
        <w:tc>
          <w:tcPr>
            <w:tcW w:w="1785"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1.54</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40,000</w:t>
            </w:r>
          </w:p>
        </w:tc>
        <w:tc>
          <w:tcPr>
            <w:tcW w:w="7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F8E9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1.21</w:t>
            </w:r>
          </w:p>
        </w:tc>
        <w:tc>
          <w:tcPr>
            <w:tcW w:w="795" w:type="dxa"/>
            <w:tcBorders>
              <w:top w:val="single" w:sz="4" w:space="0" w:color="auto"/>
              <w:left w:val="single" w:sz="4" w:space="0" w:color="auto"/>
              <w:bottom w:val="single" w:sz="4" w:space="0" w:color="auto"/>
              <w:right w:val="single" w:sz="4" w:space="0" w:color="auto"/>
            </w:tcBorders>
            <w:shd w:val="clear" w:color="000000" w:fill="E6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1.11</w:t>
            </w:r>
          </w:p>
        </w:tc>
        <w:tc>
          <w:tcPr>
            <w:tcW w:w="795" w:type="dxa"/>
            <w:tcBorders>
              <w:top w:val="single" w:sz="4" w:space="0" w:color="auto"/>
              <w:left w:val="single" w:sz="4" w:space="0" w:color="auto"/>
              <w:bottom w:val="single" w:sz="4" w:space="0" w:color="auto"/>
              <w:right w:val="single" w:sz="4" w:space="0" w:color="auto"/>
            </w:tcBorders>
            <w:shd w:val="clear" w:color="000000" w:fill="FEC6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1.71</w:t>
            </w:r>
          </w:p>
        </w:tc>
        <w:tc>
          <w:tcPr>
            <w:tcW w:w="795" w:type="dxa"/>
            <w:tcBorders>
              <w:top w:val="single" w:sz="4" w:space="0" w:color="auto"/>
              <w:left w:val="single" w:sz="4" w:space="0" w:color="auto"/>
              <w:bottom w:val="single" w:sz="4" w:space="0" w:color="auto"/>
              <w:right w:val="single" w:sz="4" w:space="0" w:color="auto"/>
            </w:tcBorders>
            <w:shd w:val="clear" w:color="000000" w:fill="D7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1.21</w:t>
            </w:r>
          </w:p>
        </w:tc>
        <w:tc>
          <w:tcPr>
            <w:tcW w:w="795"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0.67</w:t>
            </w:r>
          </w:p>
        </w:tc>
        <w:tc>
          <w:tcPr>
            <w:tcW w:w="795"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795" w:type="dxa"/>
            <w:tcBorders>
              <w:top w:val="single" w:sz="4" w:space="0" w:color="auto"/>
              <w:left w:val="single" w:sz="4" w:space="0" w:color="auto"/>
              <w:bottom w:val="single" w:sz="4" w:space="0" w:color="auto"/>
              <w:right w:val="single" w:sz="4" w:space="0" w:color="auto"/>
            </w:tcBorders>
            <w:shd w:val="clear" w:color="000000" w:fill="E0E2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1.08</w:t>
            </w:r>
          </w:p>
        </w:tc>
        <w:tc>
          <w:tcPr>
            <w:tcW w:w="795" w:type="dxa"/>
            <w:tcBorders>
              <w:top w:val="single" w:sz="4" w:space="0" w:color="auto"/>
              <w:left w:val="single" w:sz="4" w:space="0" w:color="auto"/>
              <w:bottom w:val="single" w:sz="4" w:space="0" w:color="auto"/>
              <w:right w:val="single" w:sz="4" w:space="0" w:color="auto"/>
            </w:tcBorders>
            <w:shd w:val="clear" w:color="000000" w:fill="AA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0.78</w:t>
            </w:r>
          </w:p>
        </w:tc>
        <w:tc>
          <w:tcPr>
            <w:tcW w:w="795" w:type="dxa"/>
            <w:tcBorders>
              <w:top w:val="single" w:sz="4" w:space="0" w:color="auto"/>
              <w:left w:val="single" w:sz="4" w:space="0" w:color="auto"/>
              <w:bottom w:val="single" w:sz="4" w:space="0" w:color="auto"/>
              <w:right w:val="single" w:sz="4" w:space="0" w:color="auto"/>
            </w:tcBorders>
            <w:shd w:val="clear" w:color="000000" w:fill="E0E2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1.21</w:t>
            </w:r>
          </w:p>
        </w:tc>
        <w:tc>
          <w:tcPr>
            <w:tcW w:w="1785" w:type="dxa"/>
            <w:tcBorders>
              <w:top w:val="single" w:sz="4" w:space="0" w:color="auto"/>
              <w:left w:val="single" w:sz="4" w:space="0" w:color="auto"/>
              <w:bottom w:val="single" w:sz="4" w:space="0" w:color="auto"/>
              <w:right w:val="single" w:sz="4" w:space="0" w:color="auto"/>
            </w:tcBorders>
            <w:shd w:val="clear" w:color="000000" w:fill="FDC1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2.14</w:t>
            </w:r>
          </w:p>
        </w:tc>
        <w:tc>
          <w:tcPr>
            <w:tcW w:w="1785"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45,000</w:t>
            </w:r>
          </w:p>
        </w:tc>
        <w:tc>
          <w:tcPr>
            <w:tcW w:w="795"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1.40</w:t>
            </w:r>
          </w:p>
        </w:tc>
        <w:tc>
          <w:tcPr>
            <w:tcW w:w="795"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1.29</w:t>
            </w:r>
          </w:p>
        </w:tc>
        <w:tc>
          <w:tcPr>
            <w:tcW w:w="795" w:type="dxa"/>
            <w:tcBorders>
              <w:top w:val="single" w:sz="4" w:space="0" w:color="auto"/>
              <w:left w:val="single" w:sz="4" w:space="0" w:color="auto"/>
              <w:bottom w:val="single" w:sz="4" w:space="0" w:color="auto"/>
              <w:right w:val="single" w:sz="4" w:space="0" w:color="auto"/>
            </w:tcBorders>
            <w:shd w:val="clear" w:color="000000" w:fill="F2E7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1.18</w:t>
            </w:r>
          </w:p>
        </w:tc>
        <w:tc>
          <w:tcPr>
            <w:tcW w:w="795" w:type="dxa"/>
            <w:tcBorders>
              <w:top w:val="single" w:sz="4" w:space="0" w:color="auto"/>
              <w:left w:val="single" w:sz="4" w:space="0" w:color="auto"/>
              <w:bottom w:val="single" w:sz="4" w:space="0" w:color="auto"/>
              <w:right w:val="single" w:sz="4" w:space="0" w:color="auto"/>
            </w:tcBorders>
            <w:shd w:val="clear" w:color="000000" w:fill="FDBD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1.82</w:t>
            </w:r>
          </w:p>
        </w:tc>
        <w:tc>
          <w:tcPr>
            <w:tcW w:w="795"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1.29</w:t>
            </w:r>
          </w:p>
        </w:tc>
        <w:tc>
          <w:tcPr>
            <w:tcW w:w="795" w:type="dxa"/>
            <w:tcBorders>
              <w:top w:val="single" w:sz="4" w:space="0" w:color="auto"/>
              <w:left w:val="single" w:sz="4" w:space="0" w:color="auto"/>
              <w:bottom w:val="single" w:sz="4" w:space="0" w:color="auto"/>
              <w:right w:val="single" w:sz="4" w:space="0" w:color="auto"/>
            </w:tcBorders>
            <w:shd w:val="clear" w:color="000000" w:fill="9CCE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0.70</w:t>
            </w:r>
          </w:p>
        </w:tc>
        <w:tc>
          <w:tcPr>
            <w:tcW w:w="795"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795" w:type="dxa"/>
            <w:tcBorders>
              <w:top w:val="single" w:sz="4" w:space="0" w:color="auto"/>
              <w:left w:val="single" w:sz="4" w:space="0" w:color="auto"/>
              <w:bottom w:val="single" w:sz="4" w:space="0" w:color="auto"/>
              <w:right w:val="single" w:sz="4" w:space="0" w:color="auto"/>
            </w:tcBorders>
            <w:shd w:val="clear" w:color="000000" w:fill="EBE5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1.14</w:t>
            </w:r>
          </w:p>
        </w:tc>
        <w:tc>
          <w:tcPr>
            <w:tcW w:w="795"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0.82</w:t>
            </w:r>
          </w:p>
        </w:tc>
        <w:tc>
          <w:tcPr>
            <w:tcW w:w="795" w:type="dxa"/>
            <w:tcBorders>
              <w:top w:val="single" w:sz="4" w:space="0" w:color="auto"/>
              <w:left w:val="single" w:sz="4" w:space="0" w:color="auto"/>
              <w:bottom w:val="single" w:sz="4" w:space="0" w:color="auto"/>
              <w:right w:val="single" w:sz="4" w:space="0" w:color="auto"/>
            </w:tcBorders>
            <w:shd w:val="clear" w:color="000000" w:fill="EBE5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1.29</w:t>
            </w:r>
          </w:p>
        </w:tc>
        <w:tc>
          <w:tcPr>
            <w:tcW w:w="1785" w:type="dxa"/>
            <w:tcBorders>
              <w:top w:val="single" w:sz="4" w:space="0" w:color="auto"/>
              <w:left w:val="single" w:sz="4" w:space="0" w:color="auto"/>
              <w:bottom w:val="single" w:sz="4" w:space="0" w:color="auto"/>
              <w:right w:val="single" w:sz="4" w:space="0" w:color="auto"/>
            </w:tcBorders>
            <w:shd w:val="clear" w:color="000000" w:fill="FDB8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2.29</w:t>
            </w:r>
          </w:p>
        </w:tc>
        <w:tc>
          <w:tcPr>
            <w:tcW w:w="1785"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50,000</w:t>
            </w:r>
          </w:p>
        </w:tc>
        <w:tc>
          <w:tcPr>
            <w:tcW w:w="795" w:type="dxa"/>
            <w:tcBorders>
              <w:top w:val="single" w:sz="4" w:space="0" w:color="auto"/>
              <w:left w:val="single" w:sz="4" w:space="0" w:color="auto"/>
              <w:bottom w:val="single" w:sz="4" w:space="0" w:color="auto"/>
              <w:right w:val="single" w:sz="4" w:space="0" w:color="auto"/>
            </w:tcBorders>
            <w:shd w:val="clear" w:color="000000" w:fill="FFD9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1.47</w:t>
            </w:r>
          </w:p>
        </w:tc>
        <w:tc>
          <w:tcPr>
            <w:tcW w:w="795"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1.36</w:t>
            </w:r>
          </w:p>
        </w:tc>
        <w:tc>
          <w:tcPr>
            <w:tcW w:w="795"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1.24</w:t>
            </w:r>
          </w:p>
        </w:tc>
        <w:tc>
          <w:tcPr>
            <w:tcW w:w="795" w:type="dxa"/>
            <w:tcBorders>
              <w:top w:val="single" w:sz="4" w:space="0" w:color="auto"/>
              <w:left w:val="single" w:sz="4" w:space="0" w:color="auto"/>
              <w:bottom w:val="single" w:sz="4" w:space="0" w:color="auto"/>
              <w:right w:val="single" w:sz="4" w:space="0" w:color="auto"/>
            </w:tcBorders>
            <w:shd w:val="clear" w:color="000000" w:fill="FDB47A"/>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1.94</w:t>
            </w:r>
          </w:p>
        </w:tc>
        <w:tc>
          <w:tcPr>
            <w:tcW w:w="795" w:type="dxa"/>
            <w:tcBorders>
              <w:top w:val="single" w:sz="4" w:space="0" w:color="auto"/>
              <w:left w:val="single" w:sz="4" w:space="0" w:color="auto"/>
              <w:bottom w:val="single" w:sz="4" w:space="0" w:color="auto"/>
              <w:right w:val="single" w:sz="4" w:space="0" w:color="auto"/>
            </w:tcBorders>
            <w:shd w:val="clear" w:color="000000" w:fill="F2E7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1.36</w:t>
            </w:r>
          </w:p>
        </w:tc>
        <w:tc>
          <w:tcPr>
            <w:tcW w:w="795" w:type="dxa"/>
            <w:tcBorders>
              <w:top w:val="single" w:sz="4" w:space="0" w:color="auto"/>
              <w:left w:val="single" w:sz="4" w:space="0" w:color="auto"/>
              <w:bottom w:val="single" w:sz="4" w:space="0" w:color="auto"/>
              <w:right w:val="single" w:sz="4" w:space="0" w:color="auto"/>
            </w:tcBorders>
            <w:shd w:val="clear" w:color="000000" w:fill="A1CF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0.73</w:t>
            </w:r>
          </w:p>
        </w:tc>
        <w:tc>
          <w:tcPr>
            <w:tcW w:w="795"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1.76</w:t>
            </w:r>
          </w:p>
        </w:tc>
        <w:tc>
          <w:tcPr>
            <w:tcW w:w="795"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1.20</w:t>
            </w:r>
          </w:p>
        </w:tc>
        <w:tc>
          <w:tcPr>
            <w:tcW w:w="795" w:type="dxa"/>
            <w:tcBorders>
              <w:top w:val="single" w:sz="4" w:space="0" w:color="auto"/>
              <w:left w:val="single" w:sz="4" w:space="0" w:color="auto"/>
              <w:bottom w:val="single" w:sz="4" w:space="0" w:color="auto"/>
              <w:right w:val="single" w:sz="4" w:space="0" w:color="auto"/>
            </w:tcBorders>
            <w:shd w:val="clear" w:color="000000" w:fill="B7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0.85</w:t>
            </w:r>
          </w:p>
        </w:tc>
        <w:tc>
          <w:tcPr>
            <w:tcW w:w="795"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1.36</w:t>
            </w:r>
          </w:p>
        </w:tc>
        <w:tc>
          <w:tcPr>
            <w:tcW w:w="1785" w:type="dxa"/>
            <w:tcBorders>
              <w:top w:val="single" w:sz="4" w:space="0" w:color="auto"/>
              <w:left w:val="single" w:sz="4" w:space="0" w:color="auto"/>
              <w:bottom w:val="single" w:sz="4" w:space="0" w:color="auto"/>
              <w:right w:val="single" w:sz="4" w:space="0" w:color="auto"/>
            </w:tcBorders>
            <w:shd w:val="clear" w:color="000000" w:fill="FCAF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2.44</w:t>
            </w:r>
          </w:p>
        </w:tc>
        <w:tc>
          <w:tcPr>
            <w:tcW w:w="1785"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1.88</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55,000</w:t>
            </w:r>
          </w:p>
        </w:tc>
        <w:tc>
          <w:tcPr>
            <w:tcW w:w="795"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795"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1.43</w:t>
            </w:r>
          </w:p>
        </w:tc>
        <w:tc>
          <w:tcPr>
            <w:tcW w:w="7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1.30</w:t>
            </w:r>
          </w:p>
        </w:tc>
        <w:tc>
          <w:tcPr>
            <w:tcW w:w="795" w:type="dxa"/>
            <w:tcBorders>
              <w:top w:val="single" w:sz="4" w:space="0" w:color="auto"/>
              <w:left w:val="single" w:sz="4" w:space="0" w:color="auto"/>
              <w:bottom w:val="single" w:sz="4" w:space="0" w:color="auto"/>
              <w:right w:val="single" w:sz="4" w:space="0" w:color="auto"/>
            </w:tcBorders>
            <w:shd w:val="clear" w:color="000000" w:fill="FCAB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2.04</w:t>
            </w:r>
          </w:p>
        </w:tc>
        <w:tc>
          <w:tcPr>
            <w:tcW w:w="79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1.43</w:t>
            </w:r>
          </w:p>
        </w:tc>
        <w:tc>
          <w:tcPr>
            <w:tcW w:w="795" w:type="dxa"/>
            <w:tcBorders>
              <w:top w:val="single" w:sz="4" w:space="0" w:color="auto"/>
              <w:left w:val="single" w:sz="4" w:space="0" w:color="auto"/>
              <w:bottom w:val="single" w:sz="4" w:space="0" w:color="auto"/>
              <w:right w:val="single" w:sz="4" w:space="0" w:color="auto"/>
            </w:tcBorders>
            <w:shd w:val="clear" w:color="000000" w:fill="A5D1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0.75</w:t>
            </w:r>
          </w:p>
        </w:tc>
        <w:tc>
          <w:tcPr>
            <w:tcW w:w="795" w:type="dxa"/>
            <w:tcBorders>
              <w:top w:val="single" w:sz="4" w:space="0" w:color="auto"/>
              <w:left w:val="single" w:sz="4" w:space="0" w:color="auto"/>
              <w:bottom w:val="single" w:sz="4" w:space="0" w:color="auto"/>
              <w:right w:val="single" w:sz="4" w:space="0" w:color="auto"/>
            </w:tcBorders>
            <w:shd w:val="clear" w:color="000000" w:fill="FDBB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1.85</w:t>
            </w:r>
          </w:p>
        </w:tc>
        <w:tc>
          <w:tcPr>
            <w:tcW w:w="79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1.26</w:t>
            </w:r>
          </w:p>
        </w:tc>
        <w:tc>
          <w:tcPr>
            <w:tcW w:w="795" w:type="dxa"/>
            <w:tcBorders>
              <w:top w:val="single" w:sz="4" w:space="0" w:color="auto"/>
              <w:left w:val="single" w:sz="4" w:space="0" w:color="auto"/>
              <w:bottom w:val="single" w:sz="4" w:space="0" w:color="auto"/>
              <w:right w:val="single" w:sz="4" w:space="0" w:color="auto"/>
            </w:tcBorders>
            <w:shd w:val="clear" w:color="000000" w:fill="BDD8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0.88</w:t>
            </w:r>
          </w:p>
        </w:tc>
        <w:tc>
          <w:tcPr>
            <w:tcW w:w="79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1.43</w:t>
            </w:r>
          </w:p>
        </w:tc>
        <w:tc>
          <w:tcPr>
            <w:tcW w:w="1785" w:type="dxa"/>
            <w:tcBorders>
              <w:top w:val="single" w:sz="4" w:space="0" w:color="auto"/>
              <w:left w:val="single" w:sz="4" w:space="0" w:color="auto"/>
              <w:bottom w:val="single" w:sz="4" w:space="0" w:color="auto"/>
              <w:right w:val="single" w:sz="4" w:space="0" w:color="auto"/>
            </w:tcBorders>
            <w:shd w:val="clear" w:color="000000" w:fill="FCA7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2.57</w:t>
            </w:r>
          </w:p>
        </w:tc>
        <w:tc>
          <w:tcPr>
            <w:tcW w:w="1785"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1.98</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60,000</w:t>
            </w:r>
          </w:p>
        </w:tc>
        <w:tc>
          <w:tcPr>
            <w:tcW w:w="795"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1.62</w:t>
            </w:r>
          </w:p>
        </w:tc>
        <w:tc>
          <w:tcPr>
            <w:tcW w:w="795"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1.49</w:t>
            </w:r>
          </w:p>
        </w:tc>
        <w:tc>
          <w:tcPr>
            <w:tcW w:w="795"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1.36</w:t>
            </w:r>
          </w:p>
        </w:tc>
        <w:tc>
          <w:tcPr>
            <w:tcW w:w="795" w:type="dxa"/>
            <w:tcBorders>
              <w:top w:val="single" w:sz="4" w:space="0" w:color="auto"/>
              <w:left w:val="single" w:sz="4" w:space="0" w:color="auto"/>
              <w:bottom w:val="single" w:sz="4" w:space="0" w:color="auto"/>
              <w:right w:val="single" w:sz="4" w:space="0" w:color="auto"/>
            </w:tcBorders>
            <w:shd w:val="clear" w:color="000000" w:fill="FCA3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2.14</w:t>
            </w:r>
          </w:p>
        </w:tc>
        <w:tc>
          <w:tcPr>
            <w:tcW w:w="795"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1.49</w:t>
            </w:r>
          </w:p>
        </w:tc>
        <w:tc>
          <w:tcPr>
            <w:tcW w:w="795"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0.77</w:t>
            </w:r>
          </w:p>
        </w:tc>
        <w:tc>
          <w:tcPr>
            <w:tcW w:w="795" w:type="dxa"/>
            <w:tcBorders>
              <w:top w:val="single" w:sz="4" w:space="0" w:color="auto"/>
              <w:left w:val="single" w:sz="4" w:space="0" w:color="auto"/>
              <w:bottom w:val="single" w:sz="4" w:space="0" w:color="auto"/>
              <w:right w:val="single" w:sz="4" w:space="0" w:color="auto"/>
            </w:tcBorders>
            <w:shd w:val="clear" w:color="000000" w:fill="FCB37A"/>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1.94</w:t>
            </w:r>
          </w:p>
        </w:tc>
        <w:tc>
          <w:tcPr>
            <w:tcW w:w="7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1.31</w:t>
            </w:r>
          </w:p>
        </w:tc>
        <w:tc>
          <w:tcPr>
            <w:tcW w:w="795" w:type="dxa"/>
            <w:tcBorders>
              <w:top w:val="single" w:sz="4" w:space="0" w:color="auto"/>
              <w:left w:val="single" w:sz="4" w:space="0" w:color="auto"/>
              <w:bottom w:val="single" w:sz="4" w:space="0" w:color="auto"/>
              <w:right w:val="single" w:sz="4" w:space="0" w:color="auto"/>
            </w:tcBorders>
            <w:shd w:val="clear" w:color="000000" w:fill="C2D9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0.91</w:t>
            </w:r>
          </w:p>
        </w:tc>
        <w:tc>
          <w:tcPr>
            <w:tcW w:w="7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1.49</w:t>
            </w:r>
          </w:p>
        </w:tc>
        <w:tc>
          <w:tcPr>
            <w:tcW w:w="1785"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2.71</w:t>
            </w:r>
          </w:p>
        </w:tc>
        <w:tc>
          <w:tcPr>
            <w:tcW w:w="1785"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2.08</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65,000</w:t>
            </w:r>
          </w:p>
        </w:tc>
        <w:tc>
          <w:tcPr>
            <w:tcW w:w="795" w:type="dxa"/>
            <w:tcBorders>
              <w:top w:val="single" w:sz="4" w:space="0" w:color="auto"/>
              <w:left w:val="single" w:sz="4" w:space="0" w:color="auto"/>
              <w:bottom w:val="single" w:sz="4" w:space="0" w:color="auto"/>
              <w:right w:val="single" w:sz="4" w:space="0" w:color="auto"/>
            </w:tcBorders>
            <w:shd w:val="clear" w:color="000000" w:fill="FEC8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1.69</w:t>
            </w:r>
          </w:p>
        </w:tc>
        <w:tc>
          <w:tcPr>
            <w:tcW w:w="795"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795"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1.41</w:t>
            </w:r>
          </w:p>
        </w:tc>
        <w:tc>
          <w:tcPr>
            <w:tcW w:w="795" w:type="dxa"/>
            <w:tcBorders>
              <w:top w:val="single" w:sz="4" w:space="0" w:color="auto"/>
              <w:left w:val="single" w:sz="4" w:space="0" w:color="auto"/>
              <w:bottom w:val="single" w:sz="4" w:space="0" w:color="auto"/>
              <w:right w:val="single" w:sz="4" w:space="0" w:color="auto"/>
            </w:tcBorders>
            <w:shd w:val="clear" w:color="000000" w:fill="FB9B75"/>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2.24</w:t>
            </w:r>
          </w:p>
        </w:tc>
        <w:tc>
          <w:tcPr>
            <w:tcW w:w="795"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795" w:type="dxa"/>
            <w:tcBorders>
              <w:top w:val="single" w:sz="4" w:space="0" w:color="auto"/>
              <w:left w:val="single" w:sz="4" w:space="0" w:color="auto"/>
              <w:bottom w:val="single" w:sz="4" w:space="0" w:color="auto"/>
              <w:right w:val="single" w:sz="4" w:space="0" w:color="auto"/>
            </w:tcBorders>
            <w:shd w:val="clear" w:color="000000" w:fill="ACD3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0.79</w:t>
            </w:r>
          </w:p>
        </w:tc>
        <w:tc>
          <w:tcPr>
            <w:tcW w:w="795" w:type="dxa"/>
            <w:tcBorders>
              <w:top w:val="single" w:sz="4" w:space="0" w:color="auto"/>
              <w:left w:val="single" w:sz="4" w:space="0" w:color="auto"/>
              <w:bottom w:val="single" w:sz="4" w:space="0" w:color="auto"/>
              <w:right w:val="single" w:sz="4" w:space="0" w:color="auto"/>
            </w:tcBorders>
            <w:shd w:val="clear" w:color="000000" w:fill="FCAC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2.03</w:t>
            </w:r>
          </w:p>
        </w:tc>
        <w:tc>
          <w:tcPr>
            <w:tcW w:w="795"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1.36</w:t>
            </w:r>
          </w:p>
        </w:tc>
        <w:tc>
          <w:tcPr>
            <w:tcW w:w="795" w:type="dxa"/>
            <w:tcBorders>
              <w:top w:val="single" w:sz="4" w:space="0" w:color="auto"/>
              <w:left w:val="single" w:sz="4" w:space="0" w:color="auto"/>
              <w:bottom w:val="single" w:sz="4" w:space="0" w:color="auto"/>
              <w:right w:val="single" w:sz="4" w:space="0" w:color="auto"/>
            </w:tcBorders>
            <w:shd w:val="clear" w:color="000000" w:fill="C7DA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0.94</w:t>
            </w:r>
          </w:p>
        </w:tc>
        <w:tc>
          <w:tcPr>
            <w:tcW w:w="795"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1785" w:type="dxa"/>
            <w:tcBorders>
              <w:top w:val="single" w:sz="4" w:space="0" w:color="auto"/>
              <w:left w:val="single" w:sz="4" w:space="0" w:color="auto"/>
              <w:bottom w:val="single" w:sz="4" w:space="0" w:color="auto"/>
              <w:right w:val="single" w:sz="4" w:space="0" w:color="auto"/>
            </w:tcBorders>
            <w:shd w:val="clear" w:color="000000" w:fill="FB9874"/>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2.83</w:t>
            </w:r>
          </w:p>
        </w:tc>
        <w:tc>
          <w:tcPr>
            <w:tcW w:w="1785" w:type="dxa"/>
            <w:tcBorders>
              <w:top w:val="single" w:sz="4" w:space="0" w:color="auto"/>
              <w:left w:val="single" w:sz="4" w:space="0" w:color="auto"/>
              <w:bottom w:val="single" w:sz="4" w:space="0" w:color="auto"/>
              <w:right w:val="single" w:sz="4" w:space="0" w:color="auto"/>
            </w:tcBorders>
            <w:shd w:val="clear" w:color="000000" w:fill="FDBF7C"/>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2.17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70,000</w:t>
            </w:r>
          </w:p>
        </w:tc>
        <w:tc>
          <w:tcPr>
            <w:tcW w:w="795" w:type="dxa"/>
            <w:tcBorders>
              <w:top w:val="single" w:sz="4" w:space="0" w:color="auto"/>
              <w:left w:val="single" w:sz="4" w:space="0" w:color="auto"/>
              <w:bottom w:val="single" w:sz="4" w:space="0" w:color="auto"/>
              <w:right w:val="single" w:sz="4" w:space="0" w:color="auto"/>
            </w:tcBorders>
            <w:shd w:val="clear" w:color="000000" w:fill="FDC3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1.75</w:t>
            </w:r>
          </w:p>
        </w:tc>
        <w:tc>
          <w:tcPr>
            <w:tcW w:w="795"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1.61</w:t>
            </w:r>
          </w:p>
        </w:tc>
        <w:tc>
          <w:tcPr>
            <w:tcW w:w="795"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1.46</w:t>
            </w:r>
          </w:p>
        </w:tc>
        <w:tc>
          <w:tcPr>
            <w:tcW w:w="795" w:type="dxa"/>
            <w:tcBorders>
              <w:top w:val="single" w:sz="4" w:space="0" w:color="auto"/>
              <w:left w:val="single" w:sz="4" w:space="0" w:color="auto"/>
              <w:bottom w:val="single" w:sz="4" w:space="0" w:color="auto"/>
              <w:right w:val="single" w:sz="4" w:space="0" w:color="auto"/>
            </w:tcBorders>
            <w:shd w:val="clear" w:color="000000" w:fill="FB9374"/>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2.34</w:t>
            </w:r>
          </w:p>
        </w:tc>
        <w:tc>
          <w:tcPr>
            <w:tcW w:w="795" w:type="dxa"/>
            <w:tcBorders>
              <w:top w:val="single" w:sz="4" w:space="0" w:color="auto"/>
              <w:left w:val="single" w:sz="4" w:space="0" w:color="auto"/>
              <w:bottom w:val="single" w:sz="4" w:space="0" w:color="auto"/>
              <w:right w:val="single" w:sz="4" w:space="0" w:color="auto"/>
            </w:tcBorders>
            <w:shd w:val="clear" w:color="000000" w:fill="FDBB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1.61</w:t>
            </w:r>
          </w:p>
        </w:tc>
        <w:tc>
          <w:tcPr>
            <w:tcW w:w="795" w:type="dxa"/>
            <w:tcBorders>
              <w:top w:val="single" w:sz="4" w:space="0" w:color="auto"/>
              <w:left w:val="single" w:sz="4" w:space="0" w:color="auto"/>
              <w:bottom w:val="single" w:sz="4" w:space="0" w:color="auto"/>
              <w:right w:val="single" w:sz="4" w:space="0" w:color="auto"/>
            </w:tcBorders>
            <w:shd w:val="clear" w:color="000000" w:fill="AFD3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0.80</w:t>
            </w:r>
          </w:p>
        </w:tc>
        <w:tc>
          <w:tcPr>
            <w:tcW w:w="795" w:type="dxa"/>
            <w:tcBorders>
              <w:top w:val="single" w:sz="4" w:space="0" w:color="auto"/>
              <w:left w:val="single" w:sz="4" w:space="0" w:color="auto"/>
              <w:bottom w:val="single" w:sz="4" w:space="0" w:color="auto"/>
              <w:right w:val="single" w:sz="4" w:space="0" w:color="auto"/>
            </w:tcBorders>
            <w:shd w:val="clear" w:color="000000" w:fill="FCA5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2.11</w:t>
            </w:r>
          </w:p>
        </w:tc>
        <w:tc>
          <w:tcPr>
            <w:tcW w:w="795"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1.41</w:t>
            </w:r>
          </w:p>
        </w:tc>
        <w:tc>
          <w:tcPr>
            <w:tcW w:w="795"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0.96</w:t>
            </w:r>
          </w:p>
        </w:tc>
        <w:tc>
          <w:tcPr>
            <w:tcW w:w="795"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1.61</w:t>
            </w:r>
          </w:p>
        </w:tc>
        <w:tc>
          <w:tcPr>
            <w:tcW w:w="1785" w:type="dxa"/>
            <w:tcBorders>
              <w:top w:val="single" w:sz="4" w:space="0" w:color="auto"/>
              <w:left w:val="single" w:sz="4" w:space="0" w:color="auto"/>
              <w:bottom w:val="single" w:sz="4" w:space="0" w:color="auto"/>
              <w:right w:val="single" w:sz="4" w:space="0" w:color="auto"/>
            </w:tcBorders>
            <w:shd w:val="clear" w:color="000000" w:fill="FB9173"/>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2.96</w:t>
            </w:r>
          </w:p>
        </w:tc>
        <w:tc>
          <w:tcPr>
            <w:tcW w:w="1785" w:type="dxa"/>
            <w:tcBorders>
              <w:top w:val="single" w:sz="4" w:space="0" w:color="auto"/>
              <w:left w:val="single" w:sz="4" w:space="0" w:color="auto"/>
              <w:bottom w:val="single" w:sz="4" w:space="0" w:color="auto"/>
              <w:right w:val="single" w:sz="4" w:space="0" w:color="auto"/>
            </w:tcBorders>
            <w:shd w:val="clear" w:color="000000" w:fill="FDBA7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2.26</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75,000</w:t>
            </w:r>
          </w:p>
        </w:tc>
        <w:tc>
          <w:tcPr>
            <w:tcW w:w="795" w:type="dxa"/>
            <w:tcBorders>
              <w:top w:val="single" w:sz="4" w:space="0" w:color="auto"/>
              <w:left w:val="single" w:sz="4" w:space="0" w:color="auto"/>
              <w:bottom w:val="single" w:sz="4" w:space="0" w:color="auto"/>
              <w:right w:val="single" w:sz="4" w:space="0" w:color="auto"/>
            </w:tcBorders>
            <w:shd w:val="clear" w:color="000000" w:fill="FDBE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1.82</w:t>
            </w:r>
          </w:p>
        </w:tc>
        <w:tc>
          <w:tcPr>
            <w:tcW w:w="795"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795" w:type="dxa"/>
            <w:tcBorders>
              <w:top w:val="single" w:sz="4" w:space="0" w:color="auto"/>
              <w:left w:val="single" w:sz="4" w:space="0" w:color="auto"/>
              <w:bottom w:val="single" w:sz="4" w:space="0" w:color="auto"/>
              <w:right w:val="single" w:sz="4" w:space="0" w:color="auto"/>
            </w:tcBorders>
            <w:shd w:val="clear" w:color="000000" w:fill="FE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1.51</w:t>
            </w:r>
          </w:p>
        </w:tc>
        <w:tc>
          <w:tcPr>
            <w:tcW w:w="795"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2.43</w:t>
            </w:r>
          </w:p>
        </w:tc>
        <w:tc>
          <w:tcPr>
            <w:tcW w:w="795" w:type="dxa"/>
            <w:tcBorders>
              <w:top w:val="single" w:sz="4" w:space="0" w:color="auto"/>
              <w:left w:val="single" w:sz="4" w:space="0" w:color="auto"/>
              <w:bottom w:val="single" w:sz="4" w:space="0" w:color="auto"/>
              <w:right w:val="single" w:sz="4" w:space="0" w:color="auto"/>
            </w:tcBorders>
            <w:shd w:val="clear" w:color="000000" w:fill="FCAC78"/>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795"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0.82</w:t>
            </w:r>
          </w:p>
        </w:tc>
        <w:tc>
          <w:tcPr>
            <w:tcW w:w="795"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2.19</w:t>
            </w:r>
          </w:p>
        </w:tc>
        <w:tc>
          <w:tcPr>
            <w:tcW w:w="795"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1.46</w:t>
            </w:r>
          </w:p>
        </w:tc>
        <w:tc>
          <w:tcPr>
            <w:tcW w:w="795" w:type="dxa"/>
            <w:tcBorders>
              <w:top w:val="single" w:sz="4" w:space="0" w:color="auto"/>
              <w:left w:val="single" w:sz="4" w:space="0" w:color="auto"/>
              <w:bottom w:val="single" w:sz="4" w:space="0" w:color="auto"/>
              <w:right w:val="single" w:sz="4" w:space="0" w:color="auto"/>
            </w:tcBorders>
            <w:shd w:val="clear" w:color="000000" w:fill="CFDD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0.99</w:t>
            </w:r>
          </w:p>
        </w:tc>
        <w:tc>
          <w:tcPr>
            <w:tcW w:w="795"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1785"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3.08</w:t>
            </w:r>
          </w:p>
        </w:tc>
        <w:tc>
          <w:tcPr>
            <w:tcW w:w="1785"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2.35</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80,000</w:t>
            </w:r>
          </w:p>
        </w:tc>
        <w:tc>
          <w:tcPr>
            <w:tcW w:w="795" w:type="dxa"/>
            <w:tcBorders>
              <w:top w:val="single" w:sz="4" w:space="0" w:color="auto"/>
              <w:left w:val="single" w:sz="4" w:space="0" w:color="auto"/>
              <w:bottom w:val="single" w:sz="4" w:space="0" w:color="auto"/>
              <w:right w:val="single" w:sz="4" w:space="0" w:color="auto"/>
            </w:tcBorders>
            <w:shd w:val="clear" w:color="000000" w:fill="FDB9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1.88</w:t>
            </w:r>
          </w:p>
        </w:tc>
        <w:tc>
          <w:tcPr>
            <w:tcW w:w="795"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1.72</w:t>
            </w:r>
          </w:p>
        </w:tc>
        <w:tc>
          <w:tcPr>
            <w:tcW w:w="795"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1.55</w:t>
            </w:r>
          </w:p>
        </w:tc>
        <w:tc>
          <w:tcPr>
            <w:tcW w:w="795" w:type="dxa"/>
            <w:tcBorders>
              <w:top w:val="single" w:sz="4" w:space="0" w:color="auto"/>
              <w:left w:val="single" w:sz="4" w:space="0" w:color="auto"/>
              <w:bottom w:val="single" w:sz="4" w:space="0" w:color="auto"/>
              <w:right w:val="single" w:sz="4" w:space="0" w:color="auto"/>
            </w:tcBorders>
            <w:shd w:val="clear" w:color="000000" w:fill="FA8471"/>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2.52</w:t>
            </w:r>
          </w:p>
        </w:tc>
        <w:tc>
          <w:tcPr>
            <w:tcW w:w="795" w:type="dxa"/>
            <w:tcBorders>
              <w:top w:val="single" w:sz="4" w:space="0" w:color="auto"/>
              <w:left w:val="single" w:sz="4" w:space="0" w:color="auto"/>
              <w:bottom w:val="single" w:sz="4" w:space="0" w:color="auto"/>
              <w:right w:val="single" w:sz="4" w:space="0" w:color="auto"/>
            </w:tcBorders>
            <w:shd w:val="clear" w:color="000000" w:fill="FB9E76"/>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1.72</w:t>
            </w:r>
          </w:p>
        </w:tc>
        <w:tc>
          <w:tcPr>
            <w:tcW w:w="795" w:type="dxa"/>
            <w:tcBorders>
              <w:top w:val="single" w:sz="4" w:space="0" w:color="auto"/>
              <w:left w:val="single" w:sz="4" w:space="0" w:color="auto"/>
              <w:bottom w:val="single" w:sz="4" w:space="0" w:color="auto"/>
              <w:right w:val="single" w:sz="4" w:space="0" w:color="auto"/>
            </w:tcBorders>
            <w:shd w:val="clear" w:color="000000" w:fill="B4D5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0.83</w:t>
            </w:r>
          </w:p>
        </w:tc>
        <w:tc>
          <w:tcPr>
            <w:tcW w:w="795" w:type="dxa"/>
            <w:tcBorders>
              <w:top w:val="single" w:sz="4" w:space="0" w:color="auto"/>
              <w:left w:val="single" w:sz="4" w:space="0" w:color="auto"/>
              <w:bottom w:val="single" w:sz="4" w:space="0" w:color="auto"/>
              <w:right w:val="single" w:sz="4" w:space="0" w:color="auto"/>
            </w:tcBorders>
            <w:shd w:val="clear" w:color="000000" w:fill="FB9975"/>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2.27</w:t>
            </w:r>
          </w:p>
        </w:tc>
        <w:tc>
          <w:tcPr>
            <w:tcW w:w="795"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1.50</w:t>
            </w:r>
          </w:p>
        </w:tc>
        <w:tc>
          <w:tcPr>
            <w:tcW w:w="795" w:type="dxa"/>
            <w:tcBorders>
              <w:top w:val="single" w:sz="4" w:space="0" w:color="auto"/>
              <w:left w:val="single" w:sz="4" w:space="0" w:color="auto"/>
              <w:bottom w:val="single" w:sz="4" w:space="0" w:color="auto"/>
              <w:right w:val="single" w:sz="4" w:space="0" w:color="auto"/>
            </w:tcBorders>
            <w:shd w:val="clear" w:color="000000" w:fill="D3DE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1.01</w:t>
            </w:r>
          </w:p>
        </w:tc>
        <w:tc>
          <w:tcPr>
            <w:tcW w:w="795"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1.72</w:t>
            </w:r>
          </w:p>
        </w:tc>
        <w:tc>
          <w:tcPr>
            <w:tcW w:w="1785" w:type="dxa"/>
            <w:tcBorders>
              <w:top w:val="single" w:sz="4" w:space="0" w:color="auto"/>
              <w:left w:val="single" w:sz="4" w:space="0" w:color="auto"/>
              <w:bottom w:val="single" w:sz="4" w:space="0" w:color="auto"/>
              <w:right w:val="single" w:sz="4" w:space="0" w:color="auto"/>
            </w:tcBorders>
            <w:shd w:val="clear" w:color="000000" w:fill="FA8370"/>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3.19</w:t>
            </w:r>
          </w:p>
        </w:tc>
        <w:tc>
          <w:tcPr>
            <w:tcW w:w="1785" w:type="dxa"/>
            <w:tcBorders>
              <w:top w:val="single" w:sz="4" w:space="0" w:color="auto"/>
              <w:left w:val="single" w:sz="4" w:space="0" w:color="auto"/>
              <w:bottom w:val="single" w:sz="4" w:space="0" w:color="auto"/>
              <w:right w:val="single" w:sz="4" w:space="0" w:color="auto"/>
            </w:tcBorders>
            <w:shd w:val="clear" w:color="000000" w:fill="FCB0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2.43</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85,000</w:t>
            </w:r>
          </w:p>
        </w:tc>
        <w:tc>
          <w:tcPr>
            <w:tcW w:w="795" w:type="dxa"/>
            <w:tcBorders>
              <w:top w:val="single" w:sz="4" w:space="0" w:color="auto"/>
              <w:left w:val="single" w:sz="4" w:space="0" w:color="auto"/>
              <w:bottom w:val="single" w:sz="4" w:space="0" w:color="auto"/>
              <w:right w:val="single" w:sz="4" w:space="0" w:color="auto"/>
            </w:tcBorders>
            <w:shd w:val="clear" w:color="000000" w:fill="FDB47A"/>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1.93</w:t>
            </w:r>
          </w:p>
        </w:tc>
        <w:tc>
          <w:tcPr>
            <w:tcW w:w="795" w:type="dxa"/>
            <w:tcBorders>
              <w:top w:val="single" w:sz="4" w:space="0" w:color="auto"/>
              <w:left w:val="single" w:sz="4" w:space="0" w:color="auto"/>
              <w:bottom w:val="single" w:sz="4" w:space="0" w:color="auto"/>
              <w:right w:val="single" w:sz="4" w:space="0" w:color="auto"/>
            </w:tcBorders>
            <w:shd w:val="clear" w:color="000000" w:fill="FDC2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1.77</w:t>
            </w:r>
          </w:p>
        </w:tc>
        <w:tc>
          <w:tcPr>
            <w:tcW w:w="795"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1.60</w:t>
            </w:r>
          </w:p>
        </w:tc>
        <w:tc>
          <w:tcPr>
            <w:tcW w:w="795" w:type="dxa"/>
            <w:tcBorders>
              <w:top w:val="single" w:sz="4" w:space="0" w:color="auto"/>
              <w:left w:val="single" w:sz="4" w:space="0" w:color="auto"/>
              <w:bottom w:val="single" w:sz="4" w:space="0" w:color="auto"/>
              <w:right w:val="single" w:sz="4" w:space="0" w:color="auto"/>
            </w:tcBorders>
            <w:shd w:val="clear" w:color="000000" w:fill="FA7D6F"/>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2.60</w:t>
            </w:r>
          </w:p>
        </w:tc>
        <w:tc>
          <w:tcPr>
            <w:tcW w:w="795"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1.77</w:t>
            </w:r>
          </w:p>
        </w:tc>
        <w:tc>
          <w:tcPr>
            <w:tcW w:w="795" w:type="dxa"/>
            <w:tcBorders>
              <w:top w:val="single" w:sz="4" w:space="0" w:color="auto"/>
              <w:left w:val="single" w:sz="4" w:space="0" w:color="auto"/>
              <w:bottom w:val="single" w:sz="4" w:space="0" w:color="auto"/>
              <w:right w:val="single" w:sz="4" w:space="0" w:color="auto"/>
            </w:tcBorders>
            <w:shd w:val="clear" w:color="000000" w:fill="B6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0.85</w:t>
            </w:r>
          </w:p>
        </w:tc>
        <w:tc>
          <w:tcPr>
            <w:tcW w:w="795" w:type="dxa"/>
            <w:tcBorders>
              <w:top w:val="single" w:sz="4" w:space="0" w:color="auto"/>
              <w:left w:val="single" w:sz="4" w:space="0" w:color="auto"/>
              <w:bottom w:val="single" w:sz="4" w:space="0" w:color="auto"/>
              <w:right w:val="single" w:sz="4" w:space="0" w:color="auto"/>
            </w:tcBorders>
            <w:shd w:val="clear" w:color="000000" w:fill="FB9273"/>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2.35</w:t>
            </w:r>
          </w:p>
        </w:tc>
        <w:tc>
          <w:tcPr>
            <w:tcW w:w="795"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1.54</w:t>
            </w:r>
          </w:p>
        </w:tc>
        <w:tc>
          <w:tcPr>
            <w:tcW w:w="795" w:type="dxa"/>
            <w:tcBorders>
              <w:top w:val="single" w:sz="4" w:space="0" w:color="auto"/>
              <w:left w:val="single" w:sz="4" w:space="0" w:color="auto"/>
              <w:bottom w:val="single" w:sz="4" w:space="0" w:color="auto"/>
              <w:right w:val="single" w:sz="4" w:space="0" w:color="auto"/>
            </w:tcBorders>
            <w:shd w:val="clear" w:color="000000" w:fill="D7DF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1.03</w:t>
            </w:r>
          </w:p>
        </w:tc>
        <w:tc>
          <w:tcPr>
            <w:tcW w:w="795"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1.77</w:t>
            </w:r>
          </w:p>
        </w:tc>
        <w:tc>
          <w:tcPr>
            <w:tcW w:w="1785" w:type="dxa"/>
            <w:tcBorders>
              <w:top w:val="single" w:sz="4" w:space="0" w:color="auto"/>
              <w:left w:val="single" w:sz="4" w:space="0" w:color="auto"/>
              <w:bottom w:val="single" w:sz="4" w:space="0" w:color="auto"/>
              <w:right w:val="single" w:sz="4" w:space="0" w:color="auto"/>
            </w:tcBorders>
            <w:shd w:val="clear" w:color="000000" w:fill="FA7C6F"/>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3.30</w:t>
            </w:r>
          </w:p>
        </w:tc>
        <w:tc>
          <w:tcPr>
            <w:tcW w:w="1785" w:type="dxa"/>
            <w:tcBorders>
              <w:top w:val="single" w:sz="4" w:space="0" w:color="auto"/>
              <w:left w:val="single" w:sz="4" w:space="0" w:color="auto"/>
              <w:bottom w:val="single" w:sz="4" w:space="0" w:color="auto"/>
              <w:right w:val="single" w:sz="4" w:space="0" w:color="auto"/>
            </w:tcBorders>
            <w:shd w:val="clear" w:color="000000" w:fill="FCAB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2.51</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90,000</w:t>
            </w:r>
          </w:p>
        </w:tc>
        <w:tc>
          <w:tcPr>
            <w:tcW w:w="795" w:type="dxa"/>
            <w:tcBorders>
              <w:top w:val="single" w:sz="4" w:space="0" w:color="auto"/>
              <w:left w:val="single" w:sz="4" w:space="0" w:color="auto"/>
              <w:bottom w:val="single" w:sz="4" w:space="0" w:color="auto"/>
              <w:right w:val="single" w:sz="4" w:space="0" w:color="auto"/>
            </w:tcBorders>
            <w:shd w:val="clear" w:color="000000" w:fill="FCAF79"/>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1.99</w:t>
            </w:r>
          </w:p>
        </w:tc>
        <w:tc>
          <w:tcPr>
            <w:tcW w:w="795" w:type="dxa"/>
            <w:tcBorders>
              <w:top w:val="single" w:sz="4" w:space="0" w:color="auto"/>
              <w:left w:val="single" w:sz="4" w:space="0" w:color="auto"/>
              <w:bottom w:val="single" w:sz="4" w:space="0" w:color="auto"/>
              <w:right w:val="single" w:sz="4" w:space="0" w:color="auto"/>
            </w:tcBorders>
            <w:shd w:val="clear" w:color="000000" w:fill="FDBE7C"/>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1.82</w:t>
            </w:r>
          </w:p>
        </w:tc>
        <w:tc>
          <w:tcPr>
            <w:tcW w:w="795" w:type="dxa"/>
            <w:tcBorders>
              <w:top w:val="single" w:sz="4" w:space="0" w:color="auto"/>
              <w:left w:val="single" w:sz="4" w:space="0" w:color="auto"/>
              <w:bottom w:val="single" w:sz="4" w:space="0" w:color="auto"/>
              <w:right w:val="single" w:sz="4" w:space="0" w:color="auto"/>
            </w:tcBorders>
            <w:shd w:val="clear" w:color="000000" w:fill="FECC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1.64</w:t>
            </w:r>
          </w:p>
        </w:tc>
        <w:tc>
          <w:tcPr>
            <w:tcW w:w="795"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2.69</w:t>
            </w:r>
          </w:p>
        </w:tc>
        <w:tc>
          <w:tcPr>
            <w:tcW w:w="795" w:type="dxa"/>
            <w:tcBorders>
              <w:top w:val="single" w:sz="4" w:space="0" w:color="auto"/>
              <w:left w:val="single" w:sz="4" w:space="0" w:color="auto"/>
              <w:bottom w:val="single" w:sz="4" w:space="0" w:color="auto"/>
              <w:right w:val="single" w:sz="4" w:space="0" w:color="auto"/>
            </w:tcBorders>
            <w:shd w:val="clear" w:color="000000" w:fill="FA837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1.82</w:t>
            </w:r>
          </w:p>
        </w:tc>
        <w:tc>
          <w:tcPr>
            <w:tcW w:w="795"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0.86</w:t>
            </w:r>
          </w:p>
        </w:tc>
        <w:tc>
          <w:tcPr>
            <w:tcW w:w="795" w:type="dxa"/>
            <w:tcBorders>
              <w:top w:val="single" w:sz="4" w:space="0" w:color="auto"/>
              <w:left w:val="single" w:sz="4" w:space="0" w:color="auto"/>
              <w:bottom w:val="single" w:sz="4" w:space="0" w:color="auto"/>
              <w:right w:val="single" w:sz="4" w:space="0" w:color="auto"/>
            </w:tcBorders>
            <w:shd w:val="clear" w:color="000000" w:fill="FA8D72"/>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2.42</w:t>
            </w:r>
          </w:p>
        </w:tc>
        <w:tc>
          <w:tcPr>
            <w:tcW w:w="795" w:type="dxa"/>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1.58</w:t>
            </w:r>
          </w:p>
        </w:tc>
        <w:tc>
          <w:tcPr>
            <w:tcW w:w="795" w:type="dxa"/>
            <w:tcBorders>
              <w:top w:val="single" w:sz="4" w:space="0" w:color="auto"/>
              <w:left w:val="single" w:sz="4" w:space="0" w:color="auto"/>
              <w:bottom w:val="single" w:sz="4" w:space="0" w:color="auto"/>
              <w:right w:val="single" w:sz="4" w:space="0" w:color="auto"/>
            </w:tcBorders>
            <w:shd w:val="clear" w:color="000000" w:fill="DAE081"/>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1.05</w:t>
            </w:r>
          </w:p>
        </w:tc>
        <w:tc>
          <w:tcPr>
            <w:tcW w:w="795"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1.82</w:t>
            </w:r>
          </w:p>
        </w:tc>
        <w:tc>
          <w:tcPr>
            <w:tcW w:w="1785" w:type="dxa"/>
            <w:tcBorders>
              <w:top w:val="single" w:sz="4" w:space="0" w:color="auto"/>
              <w:left w:val="single" w:sz="4" w:space="0" w:color="auto"/>
              <w:bottom w:val="single" w:sz="4" w:space="0" w:color="auto"/>
              <w:right w:val="single" w:sz="4" w:space="0" w:color="auto"/>
            </w:tcBorders>
            <w:shd w:val="clear" w:color="000000" w:fill="F9766E"/>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3.41</w:t>
            </w:r>
          </w:p>
        </w:tc>
        <w:tc>
          <w:tcPr>
            <w:tcW w:w="1785" w:type="dxa"/>
            <w:tcBorders>
              <w:top w:val="single" w:sz="4" w:space="0" w:color="auto"/>
              <w:left w:val="single" w:sz="4" w:space="0" w:color="auto"/>
              <w:bottom w:val="single" w:sz="4" w:space="0" w:color="auto"/>
              <w:right w:val="single" w:sz="4" w:space="0" w:color="auto"/>
            </w:tcBorders>
            <w:shd w:val="clear" w:color="000000" w:fill="FCA6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2.59</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95,000</w:t>
            </w:r>
          </w:p>
        </w:tc>
        <w:tc>
          <w:tcPr>
            <w:tcW w:w="795" w:type="dxa"/>
            <w:tcBorders>
              <w:top w:val="single" w:sz="4" w:space="0" w:color="auto"/>
              <w:left w:val="single" w:sz="4" w:space="0" w:color="auto"/>
              <w:bottom w:val="single" w:sz="4" w:space="0" w:color="auto"/>
              <w:right w:val="single" w:sz="4" w:space="0" w:color="auto"/>
            </w:tcBorders>
            <w:shd w:val="clear" w:color="000000" w:fill="FCAB78"/>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2.04</w:t>
            </w:r>
          </w:p>
        </w:tc>
        <w:tc>
          <w:tcPr>
            <w:tcW w:w="795" w:type="dxa"/>
            <w:tcBorders>
              <w:top w:val="single" w:sz="4" w:space="0" w:color="auto"/>
              <w:left w:val="single" w:sz="4" w:space="0" w:color="auto"/>
              <w:bottom w:val="single" w:sz="4" w:space="0" w:color="auto"/>
              <w:right w:val="single" w:sz="4" w:space="0" w:color="auto"/>
            </w:tcBorders>
            <w:shd w:val="clear" w:color="000000" w:fill="FDBA7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1.86</w:t>
            </w:r>
          </w:p>
        </w:tc>
        <w:tc>
          <w:tcPr>
            <w:tcW w:w="795"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1.68</w:t>
            </w:r>
          </w:p>
        </w:tc>
        <w:tc>
          <w:tcPr>
            <w:tcW w:w="795"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2.77</w:t>
            </w:r>
          </w:p>
        </w:tc>
        <w:tc>
          <w:tcPr>
            <w:tcW w:w="795" w:type="dxa"/>
            <w:tcBorders>
              <w:top w:val="single" w:sz="4" w:space="0" w:color="auto"/>
              <w:left w:val="single" w:sz="4" w:space="0" w:color="auto"/>
              <w:bottom w:val="single" w:sz="4" w:space="0" w:color="auto"/>
              <w:right w:val="single" w:sz="4" w:space="0" w:color="auto"/>
            </w:tcBorders>
            <w:shd w:val="clear" w:color="000000" w:fill="F9766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1.86</w:t>
            </w:r>
          </w:p>
        </w:tc>
        <w:tc>
          <w:tcPr>
            <w:tcW w:w="795"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0.87</w:t>
            </w:r>
          </w:p>
        </w:tc>
        <w:tc>
          <w:tcPr>
            <w:tcW w:w="795" w:type="dxa"/>
            <w:tcBorders>
              <w:top w:val="single" w:sz="4" w:space="0" w:color="auto"/>
              <w:left w:val="single" w:sz="4" w:space="0" w:color="auto"/>
              <w:bottom w:val="single" w:sz="4" w:space="0" w:color="auto"/>
              <w:right w:val="single" w:sz="4" w:space="0" w:color="auto"/>
            </w:tcBorders>
            <w:shd w:val="clear" w:color="000000" w:fill="FA8771"/>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2.49</w:t>
            </w:r>
          </w:p>
        </w:tc>
        <w:tc>
          <w:tcPr>
            <w:tcW w:w="795"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1.62</w:t>
            </w:r>
          </w:p>
        </w:tc>
        <w:tc>
          <w:tcPr>
            <w:tcW w:w="795" w:type="dxa"/>
            <w:tcBorders>
              <w:top w:val="single" w:sz="4" w:space="0" w:color="auto"/>
              <w:left w:val="single" w:sz="4" w:space="0" w:color="auto"/>
              <w:bottom w:val="single" w:sz="4" w:space="0" w:color="auto"/>
              <w:right w:val="single" w:sz="4" w:space="0" w:color="auto"/>
            </w:tcBorders>
            <w:shd w:val="clear" w:color="000000" w:fill="DEE1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1.07</w:t>
            </w:r>
          </w:p>
        </w:tc>
        <w:tc>
          <w:tcPr>
            <w:tcW w:w="795" w:type="dxa"/>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1.86</w:t>
            </w:r>
          </w:p>
        </w:tc>
        <w:tc>
          <w:tcPr>
            <w:tcW w:w="1785"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3.52</w:t>
            </w:r>
          </w:p>
        </w:tc>
        <w:tc>
          <w:tcPr>
            <w:tcW w:w="1785" w:type="dxa"/>
            <w:tcBorders>
              <w:top w:val="single" w:sz="4" w:space="0" w:color="auto"/>
              <w:left w:val="single" w:sz="4" w:space="0" w:color="auto"/>
              <w:bottom w:val="single" w:sz="4" w:space="0" w:color="auto"/>
              <w:right w:val="single" w:sz="4" w:space="0" w:color="auto"/>
            </w:tcBorders>
            <w:shd w:val="clear" w:color="000000" w:fill="FCA276"/>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2.67</w:t>
            </w:r>
          </w:p>
        </w:tc>
      </w:tr>
      <w:tr w:rsidR="001D127E" w:rsidRPr="00665EDB" w:rsidTr="001D127E">
        <w:trPr>
          <w:trHeight w:val="255"/>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D127E" w:rsidRPr="001D127E" w:rsidRDefault="001D127E" w:rsidP="001D127E">
            <w:pPr>
              <w:jc w:val="center"/>
              <w:rPr>
                <w:rFonts w:eastAsia="Times New Roman"/>
                <w:b/>
                <w:bCs/>
                <w:color w:val="000000"/>
                <w:sz w:val="20"/>
                <w:szCs w:val="20"/>
                <w:lang w:eastAsia="zh-CN"/>
              </w:rPr>
            </w:pPr>
            <w:r w:rsidRPr="001D127E">
              <w:rPr>
                <w:rFonts w:eastAsia="Times New Roman"/>
                <w:b/>
                <w:bCs/>
                <w:color w:val="000000"/>
                <w:sz w:val="20"/>
                <w:szCs w:val="20"/>
                <w:lang w:eastAsia="zh-CN"/>
              </w:rPr>
              <w:t>100,000</w:t>
            </w:r>
          </w:p>
        </w:tc>
        <w:tc>
          <w:tcPr>
            <w:tcW w:w="795" w:type="dxa"/>
            <w:tcBorders>
              <w:top w:val="single" w:sz="4" w:space="0" w:color="auto"/>
              <w:left w:val="single" w:sz="4" w:space="0" w:color="auto"/>
              <w:bottom w:val="single" w:sz="4" w:space="0" w:color="auto"/>
              <w:right w:val="single" w:sz="4" w:space="0" w:color="auto"/>
            </w:tcBorders>
            <w:shd w:val="clear" w:color="000000" w:fill="FCA777"/>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2.10</w:t>
            </w:r>
          </w:p>
        </w:tc>
        <w:tc>
          <w:tcPr>
            <w:tcW w:w="795" w:type="dxa"/>
            <w:tcBorders>
              <w:top w:val="single" w:sz="4" w:space="0" w:color="auto"/>
              <w:left w:val="single" w:sz="4" w:space="0" w:color="auto"/>
              <w:bottom w:val="single" w:sz="4" w:space="0" w:color="auto"/>
              <w:right w:val="single" w:sz="4" w:space="0" w:color="auto"/>
            </w:tcBorders>
            <w:shd w:val="clear" w:color="000000" w:fill="FDB67A"/>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1.91</w:t>
            </w:r>
          </w:p>
        </w:tc>
        <w:tc>
          <w:tcPr>
            <w:tcW w:w="795"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1.72</w:t>
            </w:r>
          </w:p>
        </w:tc>
        <w:tc>
          <w:tcPr>
            <w:tcW w:w="79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2.85</w:t>
            </w:r>
          </w:p>
        </w:tc>
        <w:tc>
          <w:tcPr>
            <w:tcW w:w="79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1.91</w:t>
            </w:r>
          </w:p>
        </w:tc>
        <w:tc>
          <w:tcPr>
            <w:tcW w:w="795" w:type="dxa"/>
            <w:tcBorders>
              <w:top w:val="single" w:sz="4" w:space="0" w:color="auto"/>
              <w:left w:val="single" w:sz="4" w:space="0" w:color="auto"/>
              <w:bottom w:val="single" w:sz="4" w:space="0" w:color="auto"/>
              <w:right w:val="single" w:sz="4" w:space="0" w:color="auto"/>
            </w:tcBorders>
            <w:shd w:val="clear" w:color="000000" w:fill="BCD780"/>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0.88</w:t>
            </w:r>
          </w:p>
        </w:tc>
        <w:tc>
          <w:tcPr>
            <w:tcW w:w="795" w:type="dxa"/>
            <w:tcBorders>
              <w:top w:val="single" w:sz="4" w:space="0" w:color="auto"/>
              <w:left w:val="single" w:sz="4" w:space="0" w:color="auto"/>
              <w:bottom w:val="single" w:sz="4" w:space="0" w:color="auto"/>
              <w:right w:val="single" w:sz="4" w:space="0" w:color="auto"/>
            </w:tcBorders>
            <w:shd w:val="clear" w:color="000000" w:fill="FA8170"/>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2.56</w:t>
            </w:r>
          </w:p>
        </w:tc>
        <w:tc>
          <w:tcPr>
            <w:tcW w:w="795"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1.66</w:t>
            </w:r>
          </w:p>
        </w:tc>
        <w:tc>
          <w:tcPr>
            <w:tcW w:w="795" w:type="dxa"/>
            <w:tcBorders>
              <w:top w:val="single" w:sz="4" w:space="0" w:color="auto"/>
              <w:left w:val="single" w:sz="4" w:space="0" w:color="auto"/>
              <w:bottom w:val="single" w:sz="4" w:space="0" w:color="auto"/>
              <w:right w:val="single" w:sz="4" w:space="0" w:color="auto"/>
            </w:tcBorders>
            <w:shd w:val="clear" w:color="000000" w:fill="E1E282"/>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1.08</w:t>
            </w:r>
          </w:p>
        </w:tc>
        <w:tc>
          <w:tcPr>
            <w:tcW w:w="795"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rsidR="001D127E" w:rsidRPr="001D127E" w:rsidRDefault="001D127E" w:rsidP="001D127E">
            <w:pPr>
              <w:jc w:val="center"/>
              <w:rPr>
                <w:rFonts w:eastAsia="Times New Roman"/>
                <w:color w:val="000000"/>
                <w:sz w:val="20"/>
                <w:szCs w:val="20"/>
                <w:lang w:eastAsia="zh-CN"/>
              </w:rPr>
            </w:pPr>
            <w:r w:rsidRPr="001D127E">
              <w:rPr>
                <w:rFonts w:eastAsia="Times New Roman"/>
                <w:color w:val="000000"/>
                <w:sz w:val="20"/>
                <w:szCs w:val="20"/>
                <w:lang w:eastAsia="zh-CN"/>
              </w:rPr>
              <w:t>1.91</w:t>
            </w:r>
          </w:p>
        </w:tc>
        <w:tc>
          <w:tcPr>
            <w:tcW w:w="178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3.62</w:t>
            </w:r>
          </w:p>
        </w:tc>
        <w:tc>
          <w:tcPr>
            <w:tcW w:w="1785" w:type="dxa"/>
            <w:tcBorders>
              <w:top w:val="single" w:sz="4" w:space="0" w:color="auto"/>
              <w:left w:val="single" w:sz="4" w:space="0" w:color="auto"/>
              <w:bottom w:val="single" w:sz="4" w:space="0" w:color="auto"/>
              <w:right w:val="single" w:sz="4" w:space="0" w:color="auto"/>
            </w:tcBorders>
            <w:shd w:val="clear" w:color="000000" w:fill="FB9E76"/>
            <w:noWrap/>
            <w:vAlign w:val="bottom"/>
            <w:hideMark/>
          </w:tcPr>
          <w:p w:rsidR="001D127E" w:rsidRPr="001D127E" w:rsidRDefault="001D127E" w:rsidP="001D127E">
            <w:pPr>
              <w:jc w:val="center"/>
              <w:rPr>
                <w:rFonts w:eastAsia="Times New Roman"/>
                <w:b/>
                <w:bCs/>
                <w:color w:val="FF0000"/>
                <w:sz w:val="20"/>
                <w:szCs w:val="20"/>
                <w:lang w:eastAsia="zh-CN"/>
              </w:rPr>
            </w:pPr>
            <w:r w:rsidRPr="001D127E">
              <w:rPr>
                <w:rFonts w:eastAsia="Times New Roman"/>
                <w:b/>
                <w:bCs/>
                <w:color w:val="FF0000"/>
                <w:sz w:val="20"/>
                <w:szCs w:val="20"/>
                <w:lang w:eastAsia="zh-CN"/>
              </w:rPr>
              <w:t>2.74</w:t>
            </w:r>
          </w:p>
        </w:tc>
      </w:tr>
    </w:tbl>
    <w:p w:rsidR="00EC669F" w:rsidRDefault="00EC669F" w:rsidP="009647A8">
      <w:pPr>
        <w:pStyle w:val="Heading2"/>
        <w:numPr>
          <w:ilvl w:val="1"/>
          <w:numId w:val="7"/>
        </w:numPr>
        <w:tabs>
          <w:tab w:val="left" w:pos="450"/>
        </w:tabs>
      </w:pPr>
      <w:bookmarkStart w:id="542" w:name="_Toc424719161"/>
      <w:r>
        <w:t>Interchange Ramps</w:t>
      </w:r>
      <w:bookmarkEnd w:id="542"/>
    </w:p>
    <w:p w:rsidR="005A1805" w:rsidRDefault="005A1805" w:rsidP="005A1805">
      <w:pPr>
        <w:pStyle w:val="Heading3"/>
      </w:pPr>
      <w:bookmarkStart w:id="543" w:name="_Toc424719162"/>
      <w:r>
        <w:t>One-Lane Entry Ramps</w:t>
      </w:r>
      <w:bookmarkEnd w:id="543"/>
    </w:p>
    <w:p w:rsidR="00EA5FFA" w:rsidRPr="004C7346" w:rsidRDefault="00EA5FFA" w:rsidP="00EA5FFA">
      <w:pPr>
        <w:spacing w:after="100" w:afterAutospacing="1"/>
        <w:rPr>
          <w:szCs w:val="24"/>
          <w:lang w:eastAsia="zh-CN"/>
        </w:rPr>
      </w:pPr>
      <w:r>
        <w:rPr>
          <w:szCs w:val="24"/>
          <w:lang w:eastAsia="zh-CN"/>
        </w:rPr>
        <w:t>For one-lane</w:t>
      </w:r>
      <w:r w:rsidRPr="004C7346">
        <w:rPr>
          <w:szCs w:val="24"/>
          <w:lang w:eastAsia="zh-CN"/>
        </w:rPr>
        <w:t xml:space="preserve"> </w:t>
      </w:r>
      <w:r>
        <w:rPr>
          <w:szCs w:val="24"/>
          <w:lang w:eastAsia="zh-CN"/>
        </w:rPr>
        <w:t>entry ramps</w:t>
      </w:r>
      <w:r w:rsidRPr="004C7346">
        <w:rPr>
          <w:szCs w:val="24"/>
          <w:lang w:eastAsia="zh-CN"/>
        </w:rPr>
        <w:t xml:space="preserve">, lighting is recommended </w:t>
      </w:r>
      <w:r>
        <w:rPr>
          <w:szCs w:val="24"/>
          <w:lang w:eastAsia="zh-CN"/>
        </w:rPr>
        <w:t>under the following scenarios:</w:t>
      </w:r>
    </w:p>
    <w:p w:rsidR="003431B7"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All conditions with AADT &gt; 17</w:t>
      </w:r>
      <w:r w:rsidR="00EA5FFA" w:rsidRPr="006C2050">
        <w:rPr>
          <w:rFonts w:ascii="Times New Roman" w:hAnsi="Times New Roman"/>
          <w:sz w:val="24"/>
          <w:szCs w:val="24"/>
        </w:rPr>
        <w:t>,000</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with 4-ft left shoulder</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with 6-ft left shoulder</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15,000 with 4-ft right shoulder</w:t>
      </w:r>
    </w:p>
    <w:p w:rsidR="006C2050" w:rsidRPr="006C2050" w:rsidRDefault="006C2050" w:rsidP="00016CD2">
      <w:pPr>
        <w:pStyle w:val="ListParagraph"/>
        <w:numPr>
          <w:ilvl w:val="0"/>
          <w:numId w:val="53"/>
        </w:numPr>
        <w:rPr>
          <w:rFonts w:ascii="Times New Roman" w:hAnsi="Times New Roman"/>
          <w:sz w:val="24"/>
          <w:szCs w:val="24"/>
        </w:rPr>
      </w:pPr>
      <w:r w:rsidRPr="006C2050">
        <w:rPr>
          <w:rFonts w:ascii="Times New Roman" w:hAnsi="Times New Roman"/>
          <w:sz w:val="24"/>
          <w:szCs w:val="24"/>
        </w:rPr>
        <w:lastRenderedPageBreak/>
        <w:t>AADT &gt; 16,000 with 6-ft right shoulder</w:t>
      </w:r>
    </w:p>
    <w:p w:rsidR="00375866" w:rsidRPr="00375866" w:rsidRDefault="00E153A2" w:rsidP="006C2050">
      <w:pPr>
        <w:pStyle w:val="Caption"/>
        <w:keepNext/>
        <w:spacing w:before="100" w:beforeAutospacing="1" w:after="120"/>
        <w:jc w:val="center"/>
      </w:pPr>
      <w:bookmarkStart w:id="544" w:name="_Toc422999725"/>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84</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 xml:space="preserve">for 1-Lane Entry </w:t>
      </w:r>
      <w:r w:rsidR="00231CEC">
        <w:rPr>
          <w:rFonts w:ascii="Times New Roman" w:hAnsi="Times New Roman"/>
          <w:b/>
          <w:i w:val="0"/>
          <w:color w:val="auto"/>
          <w:sz w:val="24"/>
          <w:szCs w:val="24"/>
        </w:rPr>
        <w:t xml:space="preserve">Urban </w:t>
      </w:r>
      <w:r>
        <w:rPr>
          <w:rFonts w:ascii="Times New Roman" w:hAnsi="Times New Roman"/>
          <w:b/>
          <w:i w:val="0"/>
          <w:color w:val="auto"/>
          <w:sz w:val="24"/>
          <w:szCs w:val="24"/>
        </w:rPr>
        <w:t>Interchange Ramps</w:t>
      </w:r>
      <w:bookmarkEnd w:id="544"/>
    </w:p>
    <w:tbl>
      <w:tblPr>
        <w:tblW w:w="7840" w:type="dxa"/>
        <w:jc w:val="center"/>
        <w:tblLook w:val="04A0" w:firstRow="1" w:lastRow="0" w:firstColumn="1" w:lastColumn="0" w:noHBand="0" w:noVBand="1"/>
      </w:tblPr>
      <w:tblGrid>
        <w:gridCol w:w="2080"/>
        <w:gridCol w:w="960"/>
        <w:gridCol w:w="960"/>
        <w:gridCol w:w="960"/>
        <w:gridCol w:w="960"/>
        <w:gridCol w:w="960"/>
        <w:gridCol w:w="960"/>
      </w:tblGrid>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FF0000"/>
                <w:sz w:val="20"/>
                <w:szCs w:val="20"/>
                <w:lang w:eastAsia="zh-CN"/>
              </w:rPr>
            </w:pPr>
            <w:r w:rsidRPr="00FE6C5B">
              <w:rPr>
                <w:rFonts w:eastAsia="Times New Roman"/>
                <w:b/>
                <w:bCs/>
                <w:sz w:val="20"/>
                <w:szCs w:val="20"/>
                <w:lang w:eastAsia="zh-CN"/>
              </w:rPr>
              <w:t>1-Lane Entry Urban</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Lighting Safety Benefits (crashes/year)</w:t>
            </w:r>
          </w:p>
        </w:tc>
      </w:tr>
      <w:tr w:rsidR="003431B7" w:rsidRPr="00665EDB" w:rsidTr="003431B7">
        <w:trPr>
          <w:trHeight w:val="255"/>
          <w:jc w:val="center"/>
        </w:trPr>
        <w:tc>
          <w:tcPr>
            <w:tcW w:w="2080" w:type="dxa"/>
            <w:vMerge w:val="restart"/>
            <w:tcBorders>
              <w:top w:val="nil"/>
              <w:left w:val="single" w:sz="4" w:space="0" w:color="auto"/>
              <w:bottom w:val="nil"/>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AADT (</w:t>
            </w:r>
            <w:proofErr w:type="spellStart"/>
            <w:r w:rsidRPr="003431B7">
              <w:rPr>
                <w:rFonts w:eastAsia="Times New Roman"/>
                <w:b/>
                <w:bCs/>
                <w:color w:val="000000"/>
                <w:sz w:val="20"/>
                <w:szCs w:val="20"/>
                <w:lang w:eastAsia="zh-CN"/>
              </w:rPr>
              <w:t>veh</w:t>
            </w:r>
            <w:proofErr w:type="spellEnd"/>
            <w:r w:rsidRPr="003431B7">
              <w:rPr>
                <w:rFonts w:eastAsia="Times New Roman"/>
                <w:b/>
                <w:bCs/>
                <w:color w:val="000000"/>
                <w:sz w:val="20"/>
                <w:szCs w:val="20"/>
                <w:lang w:eastAsia="zh-CN"/>
              </w:rPr>
              <w:t>/day)</w:t>
            </w:r>
          </w:p>
        </w:tc>
        <w:tc>
          <w:tcPr>
            <w:tcW w:w="2880" w:type="dxa"/>
            <w:gridSpan w:val="3"/>
            <w:tcBorders>
              <w:top w:val="single" w:sz="4" w:space="0" w:color="auto"/>
              <w:left w:val="nil"/>
              <w:bottom w:val="single" w:sz="4" w:space="0" w:color="auto"/>
              <w:right w:val="nil"/>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Left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Right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r>
      <w:tr w:rsidR="003431B7" w:rsidRPr="00665EDB" w:rsidTr="003431B7">
        <w:trPr>
          <w:trHeight w:val="255"/>
          <w:jc w:val="center"/>
        </w:trPr>
        <w:tc>
          <w:tcPr>
            <w:tcW w:w="2080" w:type="dxa"/>
            <w:vMerge/>
            <w:tcBorders>
              <w:top w:val="nil"/>
              <w:left w:val="single" w:sz="4" w:space="0" w:color="auto"/>
              <w:bottom w:val="nil"/>
              <w:right w:val="single" w:sz="4" w:space="0" w:color="auto"/>
            </w:tcBorders>
            <w:vAlign w:val="center"/>
            <w:hideMark/>
          </w:tcPr>
          <w:p w:rsidR="003431B7" w:rsidRPr="003431B7" w:rsidRDefault="003431B7" w:rsidP="003431B7">
            <w:pPr>
              <w:rPr>
                <w:rFonts w:eastAsia="Times New Roman"/>
                <w:b/>
                <w:bCs/>
                <w:color w:val="000000"/>
                <w:sz w:val="20"/>
                <w:szCs w:val="20"/>
                <w:lang w:eastAsia="zh-CN"/>
              </w:rPr>
            </w:pPr>
          </w:p>
        </w:tc>
        <w:tc>
          <w:tcPr>
            <w:tcW w:w="960" w:type="dxa"/>
            <w:tcBorders>
              <w:top w:val="nil"/>
              <w:left w:val="nil"/>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960"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960" w:type="dxa"/>
            <w:tcBorders>
              <w:top w:val="nil"/>
              <w:left w:val="nil"/>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r>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w:t>
            </w:r>
          </w:p>
        </w:tc>
        <w:tc>
          <w:tcPr>
            <w:tcW w:w="960" w:type="dxa"/>
            <w:tcBorders>
              <w:top w:val="single" w:sz="4" w:space="0" w:color="auto"/>
              <w:left w:val="single" w:sz="4" w:space="0" w:color="auto"/>
              <w:bottom w:val="single" w:sz="4" w:space="0" w:color="auto"/>
              <w:right w:val="single" w:sz="4" w:space="0" w:color="auto"/>
            </w:tcBorders>
            <w:shd w:val="clear" w:color="000000" w:fill="F86D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0.29</w:t>
            </w:r>
          </w:p>
        </w:tc>
        <w:tc>
          <w:tcPr>
            <w:tcW w:w="960" w:type="dxa"/>
            <w:tcBorders>
              <w:top w:val="single" w:sz="4" w:space="0" w:color="auto"/>
              <w:left w:val="single" w:sz="4" w:space="0" w:color="auto"/>
              <w:bottom w:val="single" w:sz="4" w:space="0" w:color="auto"/>
              <w:right w:val="single" w:sz="4" w:space="0" w:color="auto"/>
            </w:tcBorders>
            <w:shd w:val="clear" w:color="000000" w:fill="F86D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960" w:type="dxa"/>
            <w:tcBorders>
              <w:top w:val="single" w:sz="4" w:space="0" w:color="auto"/>
              <w:left w:val="single" w:sz="4" w:space="0" w:color="auto"/>
              <w:bottom w:val="single" w:sz="4" w:space="0" w:color="auto"/>
              <w:right w:val="single" w:sz="4" w:space="0" w:color="auto"/>
            </w:tcBorders>
            <w:shd w:val="clear" w:color="000000" w:fill="F86D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960"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0.32</w:t>
            </w:r>
          </w:p>
        </w:tc>
        <w:tc>
          <w:tcPr>
            <w:tcW w:w="960" w:type="dxa"/>
            <w:tcBorders>
              <w:top w:val="single" w:sz="4" w:space="0" w:color="auto"/>
              <w:left w:val="single" w:sz="4" w:space="0" w:color="auto"/>
              <w:bottom w:val="single" w:sz="4" w:space="0" w:color="auto"/>
              <w:right w:val="single" w:sz="4" w:space="0" w:color="auto"/>
            </w:tcBorders>
            <w:shd w:val="clear" w:color="000000" w:fill="F86D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960" w:type="dxa"/>
            <w:tcBorders>
              <w:top w:val="single" w:sz="4" w:space="0" w:color="auto"/>
              <w:left w:val="single" w:sz="4" w:space="0" w:color="auto"/>
              <w:bottom w:val="single" w:sz="4" w:space="0" w:color="auto"/>
              <w:right w:val="nil"/>
            </w:tcBorders>
            <w:shd w:val="clear" w:color="000000" w:fill="F869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w:t>
            </w:r>
          </w:p>
        </w:tc>
        <w:tc>
          <w:tcPr>
            <w:tcW w:w="960"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960"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960"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960"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0.54</w:t>
            </w:r>
          </w:p>
        </w:tc>
        <w:tc>
          <w:tcPr>
            <w:tcW w:w="960"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960" w:type="dxa"/>
            <w:tcBorders>
              <w:top w:val="single" w:sz="4" w:space="0" w:color="auto"/>
              <w:left w:val="single" w:sz="4" w:space="0" w:color="auto"/>
              <w:bottom w:val="single" w:sz="4" w:space="0" w:color="auto"/>
              <w:right w:val="nil"/>
            </w:tcBorders>
            <w:shd w:val="clear" w:color="000000" w:fill="F878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3,000</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0.65</w:t>
            </w:r>
          </w:p>
        </w:tc>
        <w:tc>
          <w:tcPr>
            <w:tcW w:w="96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0.72</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nil"/>
            </w:tcBorders>
            <w:shd w:val="clear" w:color="000000" w:fill="F986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4,000</w:t>
            </w:r>
          </w:p>
        </w:tc>
        <w:tc>
          <w:tcPr>
            <w:tcW w:w="960" w:type="dxa"/>
            <w:tcBorders>
              <w:top w:val="single" w:sz="4" w:space="0" w:color="auto"/>
              <w:left w:val="single" w:sz="4" w:space="0" w:color="auto"/>
              <w:bottom w:val="single" w:sz="4" w:space="0" w:color="auto"/>
              <w:right w:val="single" w:sz="4" w:space="0" w:color="auto"/>
            </w:tcBorders>
            <w:shd w:val="clear" w:color="000000" w:fill="FAA0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0.80</w:t>
            </w:r>
          </w:p>
        </w:tc>
        <w:tc>
          <w:tcPr>
            <w:tcW w:w="960" w:type="dxa"/>
            <w:tcBorders>
              <w:top w:val="single" w:sz="4" w:space="0" w:color="auto"/>
              <w:left w:val="single" w:sz="4" w:space="0" w:color="auto"/>
              <w:bottom w:val="single" w:sz="4" w:space="0" w:color="auto"/>
              <w:right w:val="single" w:sz="4" w:space="0" w:color="auto"/>
            </w:tcBorders>
            <w:shd w:val="clear" w:color="000000" w:fill="FBA7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0.89</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960" w:type="dxa"/>
            <w:tcBorders>
              <w:top w:val="single" w:sz="4" w:space="0" w:color="auto"/>
              <w:left w:val="single" w:sz="4" w:space="0" w:color="auto"/>
              <w:bottom w:val="single" w:sz="4" w:space="0" w:color="auto"/>
              <w:right w:val="nil"/>
            </w:tcBorders>
            <w:shd w:val="clear" w:color="000000" w:fill="FA93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5,000</w:t>
            </w:r>
          </w:p>
        </w:tc>
        <w:tc>
          <w:tcPr>
            <w:tcW w:w="960"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0.96</w:t>
            </w:r>
          </w:p>
        </w:tc>
        <w:tc>
          <w:tcPr>
            <w:tcW w:w="96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960" w:type="dxa"/>
            <w:tcBorders>
              <w:top w:val="single" w:sz="4" w:space="0" w:color="auto"/>
              <w:left w:val="single" w:sz="4" w:space="0" w:color="auto"/>
              <w:bottom w:val="single" w:sz="4" w:space="0" w:color="auto"/>
              <w:right w:val="single" w:sz="4" w:space="0" w:color="auto"/>
            </w:tcBorders>
            <w:shd w:val="clear" w:color="000000" w:fill="FBAC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0.94</w:t>
            </w:r>
          </w:p>
        </w:tc>
        <w:tc>
          <w:tcPr>
            <w:tcW w:w="96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1.04</w:t>
            </w:r>
          </w:p>
        </w:tc>
        <w:tc>
          <w:tcPr>
            <w:tcW w:w="96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960" w:type="dxa"/>
            <w:tcBorders>
              <w:top w:val="single" w:sz="4" w:space="0" w:color="auto"/>
              <w:left w:val="single" w:sz="4" w:space="0" w:color="auto"/>
              <w:bottom w:val="single" w:sz="4" w:space="0" w:color="auto"/>
              <w:right w:val="nil"/>
            </w:tcBorders>
            <w:shd w:val="clear" w:color="000000" w:fill="FA9E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6,000</w:t>
            </w:r>
          </w:p>
        </w:tc>
        <w:tc>
          <w:tcPr>
            <w:tcW w:w="960"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960" w:type="dxa"/>
            <w:tcBorders>
              <w:top w:val="single" w:sz="4" w:space="0" w:color="auto"/>
              <w:left w:val="single" w:sz="4" w:space="0" w:color="auto"/>
              <w:bottom w:val="single" w:sz="4" w:space="0" w:color="auto"/>
              <w:right w:val="single" w:sz="4" w:space="0" w:color="auto"/>
            </w:tcBorders>
            <w:shd w:val="clear" w:color="000000" w:fill="FCB9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1.08</w:t>
            </w:r>
          </w:p>
        </w:tc>
        <w:tc>
          <w:tcPr>
            <w:tcW w:w="960"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960" w:type="dxa"/>
            <w:tcBorders>
              <w:top w:val="single" w:sz="4" w:space="0" w:color="auto"/>
              <w:left w:val="single" w:sz="4" w:space="0" w:color="auto"/>
              <w:bottom w:val="single" w:sz="4" w:space="0" w:color="auto"/>
              <w:right w:val="nil"/>
            </w:tcBorders>
            <w:shd w:val="clear" w:color="000000" w:fill="FBA9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7,000</w:t>
            </w:r>
          </w:p>
        </w:tc>
        <w:tc>
          <w:tcPr>
            <w:tcW w:w="96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1.23</w:t>
            </w:r>
          </w:p>
        </w:tc>
        <w:tc>
          <w:tcPr>
            <w:tcW w:w="960"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960" w:type="dxa"/>
            <w:tcBorders>
              <w:top w:val="single" w:sz="4" w:space="0" w:color="auto"/>
              <w:left w:val="single" w:sz="4" w:space="0" w:color="auto"/>
              <w:bottom w:val="single" w:sz="4" w:space="0" w:color="auto"/>
              <w:right w:val="single" w:sz="4" w:space="0" w:color="auto"/>
            </w:tcBorders>
            <w:shd w:val="clear" w:color="000000" w:fill="FCC5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1.20</w:t>
            </w:r>
          </w:p>
        </w:tc>
        <w:tc>
          <w:tcPr>
            <w:tcW w:w="9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1.33</w:t>
            </w:r>
          </w:p>
        </w:tc>
        <w:tc>
          <w:tcPr>
            <w:tcW w:w="960"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960" w:type="dxa"/>
            <w:tcBorders>
              <w:top w:val="single" w:sz="4" w:space="0" w:color="auto"/>
              <w:left w:val="single" w:sz="4" w:space="0" w:color="auto"/>
              <w:bottom w:val="single" w:sz="4" w:space="0" w:color="auto"/>
              <w:right w:val="nil"/>
            </w:tcBorders>
            <w:shd w:val="clear" w:color="000000" w:fill="FCB3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8,000</w:t>
            </w:r>
          </w:p>
        </w:tc>
        <w:tc>
          <w:tcPr>
            <w:tcW w:w="960"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1.35</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960"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1.32</w:t>
            </w:r>
          </w:p>
        </w:tc>
        <w:tc>
          <w:tcPr>
            <w:tcW w:w="96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1.46</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960" w:type="dxa"/>
            <w:tcBorders>
              <w:top w:val="single" w:sz="4" w:space="0" w:color="auto"/>
              <w:left w:val="single" w:sz="4" w:space="0" w:color="auto"/>
              <w:bottom w:val="single" w:sz="4" w:space="0" w:color="auto"/>
              <w:right w:val="nil"/>
            </w:tcBorders>
            <w:shd w:val="clear" w:color="000000" w:fill="FCBD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9,000</w:t>
            </w:r>
          </w:p>
        </w:tc>
        <w:tc>
          <w:tcPr>
            <w:tcW w:w="960"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1.47</w:t>
            </w:r>
          </w:p>
        </w:tc>
        <w:tc>
          <w:tcPr>
            <w:tcW w:w="9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1.45</w:t>
            </w:r>
          </w:p>
        </w:tc>
        <w:tc>
          <w:tcPr>
            <w:tcW w:w="960"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1.43</w:t>
            </w:r>
          </w:p>
        </w:tc>
        <w:tc>
          <w:tcPr>
            <w:tcW w:w="96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1.59</w:t>
            </w:r>
          </w:p>
        </w:tc>
        <w:tc>
          <w:tcPr>
            <w:tcW w:w="9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1.45</w:t>
            </w:r>
          </w:p>
        </w:tc>
        <w:tc>
          <w:tcPr>
            <w:tcW w:w="960" w:type="dxa"/>
            <w:tcBorders>
              <w:top w:val="single" w:sz="4" w:space="0" w:color="auto"/>
              <w:left w:val="single" w:sz="4" w:space="0" w:color="auto"/>
              <w:bottom w:val="single" w:sz="4" w:space="0" w:color="auto"/>
              <w:right w:val="nil"/>
            </w:tcBorders>
            <w:shd w:val="clear" w:color="000000" w:fill="FDC7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10,000</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1.59</w:t>
            </w:r>
          </w:p>
        </w:tc>
        <w:tc>
          <w:tcPr>
            <w:tcW w:w="96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960"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1.55</w:t>
            </w:r>
          </w:p>
        </w:tc>
        <w:tc>
          <w:tcPr>
            <w:tcW w:w="960"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1.71</w:t>
            </w:r>
          </w:p>
        </w:tc>
        <w:tc>
          <w:tcPr>
            <w:tcW w:w="96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960" w:type="dxa"/>
            <w:tcBorders>
              <w:top w:val="single" w:sz="4" w:space="0" w:color="auto"/>
              <w:left w:val="single" w:sz="4" w:space="0" w:color="auto"/>
              <w:bottom w:val="single" w:sz="4" w:space="0" w:color="auto"/>
              <w:right w:val="nil"/>
            </w:tcBorders>
            <w:shd w:val="clear" w:color="000000" w:fill="FDD0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11,000</w:t>
            </w:r>
          </w:p>
        </w:tc>
        <w:tc>
          <w:tcPr>
            <w:tcW w:w="960"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1.70</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1.68</w:t>
            </w:r>
          </w:p>
        </w:tc>
        <w:tc>
          <w:tcPr>
            <w:tcW w:w="960"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1.65</w:t>
            </w:r>
          </w:p>
        </w:tc>
        <w:tc>
          <w:tcPr>
            <w:tcW w:w="960"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1.84</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1.68</w:t>
            </w:r>
          </w:p>
        </w:tc>
        <w:tc>
          <w:tcPr>
            <w:tcW w:w="960" w:type="dxa"/>
            <w:tcBorders>
              <w:top w:val="single" w:sz="4" w:space="0" w:color="auto"/>
              <w:left w:val="single" w:sz="4" w:space="0" w:color="auto"/>
              <w:bottom w:val="single" w:sz="4" w:space="0" w:color="auto"/>
              <w:right w:val="nil"/>
            </w:tcBorders>
            <w:shd w:val="clear" w:color="000000" w:fill="FED9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12,000</w:t>
            </w:r>
          </w:p>
        </w:tc>
        <w:tc>
          <w:tcPr>
            <w:tcW w:w="960"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1.81</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1.79</w:t>
            </w:r>
          </w:p>
        </w:tc>
        <w:tc>
          <w:tcPr>
            <w:tcW w:w="960"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1.76</w:t>
            </w:r>
          </w:p>
        </w:tc>
        <w:tc>
          <w:tcPr>
            <w:tcW w:w="960"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1.95</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1.79</w:t>
            </w:r>
          </w:p>
        </w:tc>
        <w:tc>
          <w:tcPr>
            <w:tcW w:w="960" w:type="dxa"/>
            <w:tcBorders>
              <w:top w:val="single" w:sz="4" w:space="0" w:color="auto"/>
              <w:left w:val="single" w:sz="4" w:space="0" w:color="auto"/>
              <w:bottom w:val="single" w:sz="4" w:space="0" w:color="auto"/>
              <w:right w:val="nil"/>
            </w:tcBorders>
            <w:shd w:val="clear" w:color="000000" w:fill="FE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1.49</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13,000</w:t>
            </w:r>
          </w:p>
        </w:tc>
        <w:tc>
          <w:tcPr>
            <w:tcW w:w="960"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1.92</w:t>
            </w:r>
          </w:p>
        </w:tc>
        <w:tc>
          <w:tcPr>
            <w:tcW w:w="960"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1.89</w:t>
            </w:r>
          </w:p>
        </w:tc>
        <w:tc>
          <w:tcPr>
            <w:tcW w:w="960"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1.86</w:t>
            </w:r>
          </w:p>
        </w:tc>
        <w:tc>
          <w:tcPr>
            <w:tcW w:w="96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2.07</w:t>
            </w:r>
          </w:p>
        </w:tc>
        <w:tc>
          <w:tcPr>
            <w:tcW w:w="960"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1.89</w:t>
            </w:r>
          </w:p>
        </w:tc>
        <w:tc>
          <w:tcPr>
            <w:tcW w:w="960" w:type="dxa"/>
            <w:tcBorders>
              <w:top w:val="single" w:sz="4" w:space="0" w:color="auto"/>
              <w:left w:val="single" w:sz="4" w:space="0" w:color="auto"/>
              <w:bottom w:val="single" w:sz="4" w:space="0" w:color="auto"/>
              <w:right w:val="nil"/>
            </w:tcBorders>
            <w:shd w:val="clear" w:color="000000" w:fill="FEEA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14,000</w:t>
            </w:r>
          </w:p>
        </w:tc>
        <w:tc>
          <w:tcPr>
            <w:tcW w:w="960"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2.03</w:t>
            </w:r>
          </w:p>
        </w:tc>
        <w:tc>
          <w:tcPr>
            <w:tcW w:w="96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1.99</w:t>
            </w:r>
          </w:p>
        </w:tc>
        <w:tc>
          <w:tcPr>
            <w:tcW w:w="960"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1.96</w:t>
            </w:r>
          </w:p>
        </w:tc>
        <w:tc>
          <w:tcPr>
            <w:tcW w:w="960" w:type="dxa"/>
            <w:tcBorders>
              <w:top w:val="single" w:sz="4" w:space="0" w:color="auto"/>
              <w:left w:val="single" w:sz="4" w:space="0" w:color="auto"/>
              <w:bottom w:val="single" w:sz="4" w:space="0" w:color="auto"/>
              <w:right w:val="single" w:sz="4" w:space="0" w:color="auto"/>
            </w:tcBorders>
            <w:shd w:val="clear" w:color="000000" w:fill="B3D6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2.18</w:t>
            </w:r>
          </w:p>
        </w:tc>
        <w:tc>
          <w:tcPr>
            <w:tcW w:w="96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1.99</w:t>
            </w:r>
          </w:p>
        </w:tc>
        <w:tc>
          <w:tcPr>
            <w:tcW w:w="960" w:type="dxa"/>
            <w:tcBorders>
              <w:top w:val="single" w:sz="4" w:space="0" w:color="auto"/>
              <w:left w:val="single" w:sz="4" w:space="0" w:color="auto"/>
              <w:bottom w:val="single" w:sz="4" w:space="0" w:color="auto"/>
              <w:right w:val="nil"/>
            </w:tcBorders>
            <w:shd w:val="clear" w:color="000000" w:fill="F6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15,000</w:t>
            </w:r>
          </w:p>
        </w:tc>
        <w:tc>
          <w:tcPr>
            <w:tcW w:w="960"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2.13</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2.09</w:t>
            </w:r>
          </w:p>
        </w:tc>
        <w:tc>
          <w:tcPr>
            <w:tcW w:w="960" w:type="dxa"/>
            <w:tcBorders>
              <w:top w:val="single" w:sz="4" w:space="0" w:color="auto"/>
              <w:left w:val="single" w:sz="4" w:space="0" w:color="auto"/>
              <w:bottom w:val="single" w:sz="4" w:space="0" w:color="auto"/>
              <w:right w:val="single" w:sz="4" w:space="0" w:color="auto"/>
            </w:tcBorders>
            <w:shd w:val="clear" w:color="000000" w:fill="C3DA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2.06</w:t>
            </w:r>
          </w:p>
        </w:tc>
        <w:tc>
          <w:tcPr>
            <w:tcW w:w="960"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2.09</w:t>
            </w:r>
          </w:p>
        </w:tc>
        <w:tc>
          <w:tcPr>
            <w:tcW w:w="960" w:type="dxa"/>
            <w:tcBorders>
              <w:top w:val="single" w:sz="4" w:space="0" w:color="auto"/>
              <w:left w:val="single" w:sz="4" w:space="0" w:color="auto"/>
              <w:bottom w:val="single" w:sz="4" w:space="0" w:color="auto"/>
              <w:right w:val="nil"/>
            </w:tcBorders>
            <w:shd w:val="clear" w:color="000000" w:fill="EB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16,000</w:t>
            </w:r>
          </w:p>
        </w:tc>
        <w:tc>
          <w:tcPr>
            <w:tcW w:w="960" w:type="dxa"/>
            <w:tcBorders>
              <w:top w:val="single" w:sz="4" w:space="0" w:color="auto"/>
              <w:left w:val="single" w:sz="4" w:space="0" w:color="auto"/>
              <w:bottom w:val="single" w:sz="4" w:space="0" w:color="auto"/>
              <w:right w:val="single" w:sz="4" w:space="0" w:color="auto"/>
            </w:tcBorders>
            <w:shd w:val="clear" w:color="000000" w:fill="ADD4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2.23</w:t>
            </w:r>
          </w:p>
        </w:tc>
        <w:tc>
          <w:tcPr>
            <w:tcW w:w="960"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2.19</w:t>
            </w:r>
          </w:p>
        </w:tc>
        <w:tc>
          <w:tcPr>
            <w:tcW w:w="960"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2.15</w:t>
            </w:r>
          </w:p>
        </w:tc>
        <w:tc>
          <w:tcPr>
            <w:tcW w:w="960" w:type="dxa"/>
            <w:tcBorders>
              <w:top w:val="single" w:sz="4" w:space="0" w:color="auto"/>
              <w:left w:val="single" w:sz="4" w:space="0" w:color="auto"/>
              <w:bottom w:val="single" w:sz="4" w:space="0" w:color="auto"/>
              <w:right w:val="single" w:sz="4" w:space="0" w:color="auto"/>
            </w:tcBorders>
            <w:shd w:val="clear" w:color="000000" w:fill="98CE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2.40</w:t>
            </w:r>
          </w:p>
        </w:tc>
        <w:tc>
          <w:tcPr>
            <w:tcW w:w="960"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2.19</w:t>
            </w:r>
          </w:p>
        </w:tc>
        <w:tc>
          <w:tcPr>
            <w:tcW w:w="960" w:type="dxa"/>
            <w:tcBorders>
              <w:top w:val="single" w:sz="4" w:space="0" w:color="auto"/>
              <w:left w:val="single" w:sz="4" w:space="0" w:color="auto"/>
              <w:bottom w:val="single" w:sz="4" w:space="0" w:color="auto"/>
              <w:right w:val="nil"/>
            </w:tcBorders>
            <w:shd w:val="clear" w:color="000000" w:fill="E1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17,000</w:t>
            </w:r>
          </w:p>
        </w:tc>
        <w:tc>
          <w:tcPr>
            <w:tcW w:w="960"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2.33</w:t>
            </w:r>
          </w:p>
        </w:tc>
        <w:tc>
          <w:tcPr>
            <w:tcW w:w="960"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960" w:type="dxa"/>
            <w:tcBorders>
              <w:top w:val="single" w:sz="4" w:space="0" w:color="auto"/>
              <w:left w:val="single" w:sz="4" w:space="0" w:color="auto"/>
              <w:bottom w:val="single" w:sz="4" w:space="0" w:color="auto"/>
              <w:right w:val="single" w:sz="4" w:space="0" w:color="auto"/>
            </w:tcBorders>
            <w:shd w:val="clear" w:color="000000" w:fill="AB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2.25</w:t>
            </w:r>
          </w:p>
        </w:tc>
        <w:tc>
          <w:tcPr>
            <w:tcW w:w="960" w:type="dxa"/>
            <w:tcBorders>
              <w:top w:val="single" w:sz="4" w:space="0" w:color="auto"/>
              <w:left w:val="single" w:sz="4" w:space="0" w:color="auto"/>
              <w:bottom w:val="single" w:sz="4" w:space="0" w:color="auto"/>
              <w:right w:val="single" w:sz="4" w:space="0" w:color="auto"/>
            </w:tcBorders>
            <w:shd w:val="clear" w:color="000000" w:fill="8ACA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2.51</w:t>
            </w:r>
          </w:p>
        </w:tc>
        <w:tc>
          <w:tcPr>
            <w:tcW w:w="960"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960" w:type="dxa"/>
            <w:tcBorders>
              <w:top w:val="single" w:sz="4" w:space="0" w:color="auto"/>
              <w:left w:val="single" w:sz="4" w:space="0" w:color="auto"/>
              <w:bottom w:val="single" w:sz="4" w:space="0" w:color="auto"/>
              <w:right w:val="nil"/>
            </w:tcBorders>
            <w:shd w:val="clear" w:color="000000" w:fill="D7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18,000</w:t>
            </w:r>
          </w:p>
        </w:tc>
        <w:tc>
          <w:tcPr>
            <w:tcW w:w="960" w:type="dxa"/>
            <w:tcBorders>
              <w:top w:val="single" w:sz="4" w:space="0" w:color="auto"/>
              <w:left w:val="single" w:sz="4" w:space="0" w:color="auto"/>
              <w:bottom w:val="single" w:sz="4" w:space="0" w:color="auto"/>
              <w:right w:val="single" w:sz="4" w:space="0" w:color="auto"/>
            </w:tcBorders>
            <w:shd w:val="clear" w:color="000000" w:fill="94CC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2.43</w:t>
            </w:r>
          </w:p>
        </w:tc>
        <w:tc>
          <w:tcPr>
            <w:tcW w:w="960"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2.38</w:t>
            </w:r>
          </w:p>
        </w:tc>
        <w:tc>
          <w:tcPr>
            <w:tcW w:w="960"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2.34</w:t>
            </w:r>
          </w:p>
        </w:tc>
        <w:tc>
          <w:tcPr>
            <w:tcW w:w="960" w:type="dxa"/>
            <w:tcBorders>
              <w:top w:val="single" w:sz="4" w:space="0" w:color="auto"/>
              <w:left w:val="single" w:sz="4" w:space="0" w:color="auto"/>
              <w:bottom w:val="single" w:sz="4" w:space="0" w:color="auto"/>
              <w:right w:val="single" w:sz="4" w:space="0" w:color="auto"/>
            </w:tcBorders>
            <w:shd w:val="clear" w:color="000000" w:fill="7DC6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2.61</w:t>
            </w:r>
          </w:p>
        </w:tc>
        <w:tc>
          <w:tcPr>
            <w:tcW w:w="960"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2.38</w:t>
            </w:r>
          </w:p>
        </w:tc>
        <w:tc>
          <w:tcPr>
            <w:tcW w:w="960" w:type="dxa"/>
            <w:tcBorders>
              <w:top w:val="single" w:sz="4" w:space="0" w:color="auto"/>
              <w:left w:val="single" w:sz="4" w:space="0" w:color="auto"/>
              <w:bottom w:val="single" w:sz="4" w:space="0" w:color="auto"/>
              <w:right w:val="nil"/>
            </w:tcBorders>
            <w:shd w:val="clear" w:color="000000" w:fill="CD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19,000</w:t>
            </w:r>
          </w:p>
        </w:tc>
        <w:tc>
          <w:tcPr>
            <w:tcW w:w="960" w:type="dxa"/>
            <w:tcBorders>
              <w:top w:val="single" w:sz="4" w:space="0" w:color="auto"/>
              <w:left w:val="single" w:sz="4" w:space="0" w:color="auto"/>
              <w:bottom w:val="single" w:sz="4" w:space="0" w:color="auto"/>
              <w:right w:val="single" w:sz="4" w:space="0" w:color="auto"/>
            </w:tcBorders>
            <w:shd w:val="clear" w:color="000000" w:fill="88C9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2.53</w:t>
            </w:r>
          </w:p>
        </w:tc>
        <w:tc>
          <w:tcPr>
            <w:tcW w:w="960" w:type="dxa"/>
            <w:tcBorders>
              <w:top w:val="single" w:sz="4" w:space="0" w:color="auto"/>
              <w:left w:val="single" w:sz="4" w:space="0" w:color="auto"/>
              <w:bottom w:val="single" w:sz="4" w:space="0" w:color="auto"/>
              <w:right w:val="single" w:sz="4" w:space="0" w:color="auto"/>
            </w:tcBorders>
            <w:shd w:val="clear" w:color="000000" w:fill="8ECB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2.48</w:t>
            </w:r>
          </w:p>
        </w:tc>
        <w:tc>
          <w:tcPr>
            <w:tcW w:w="960" w:type="dxa"/>
            <w:tcBorders>
              <w:top w:val="single" w:sz="4" w:space="0" w:color="auto"/>
              <w:left w:val="single" w:sz="4" w:space="0" w:color="auto"/>
              <w:bottom w:val="single" w:sz="4" w:space="0" w:color="auto"/>
              <w:right w:val="single" w:sz="4" w:space="0" w:color="auto"/>
            </w:tcBorders>
            <w:shd w:val="clear" w:color="000000" w:fill="94CD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2.43</w:t>
            </w:r>
          </w:p>
        </w:tc>
        <w:tc>
          <w:tcPr>
            <w:tcW w:w="960" w:type="dxa"/>
            <w:tcBorders>
              <w:top w:val="single" w:sz="4" w:space="0" w:color="auto"/>
              <w:left w:val="single" w:sz="4" w:space="0" w:color="auto"/>
              <w:bottom w:val="single" w:sz="4" w:space="0" w:color="auto"/>
              <w:right w:val="single" w:sz="4" w:space="0" w:color="auto"/>
            </w:tcBorders>
            <w:shd w:val="clear" w:color="000000" w:fill="70C27C"/>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2.71</w:t>
            </w:r>
          </w:p>
        </w:tc>
        <w:tc>
          <w:tcPr>
            <w:tcW w:w="960" w:type="dxa"/>
            <w:tcBorders>
              <w:top w:val="single" w:sz="4" w:space="0" w:color="auto"/>
              <w:left w:val="single" w:sz="4" w:space="0" w:color="auto"/>
              <w:bottom w:val="single" w:sz="4" w:space="0" w:color="auto"/>
              <w:right w:val="single" w:sz="4" w:space="0" w:color="auto"/>
            </w:tcBorders>
            <w:shd w:val="clear" w:color="000000" w:fill="8ECB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2.48</w:t>
            </w:r>
          </w:p>
        </w:tc>
        <w:tc>
          <w:tcPr>
            <w:tcW w:w="960" w:type="dxa"/>
            <w:tcBorders>
              <w:top w:val="single" w:sz="4" w:space="0" w:color="auto"/>
              <w:left w:val="single" w:sz="4" w:space="0" w:color="auto"/>
              <w:bottom w:val="single" w:sz="4" w:space="0" w:color="auto"/>
              <w:right w:val="nil"/>
            </w:tcBorders>
            <w:shd w:val="clear" w:color="000000" w:fill="C4DA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20,000</w:t>
            </w:r>
          </w:p>
        </w:tc>
        <w:tc>
          <w:tcPr>
            <w:tcW w:w="960" w:type="dxa"/>
            <w:tcBorders>
              <w:top w:val="single" w:sz="4" w:space="0" w:color="auto"/>
              <w:left w:val="single" w:sz="4" w:space="0" w:color="auto"/>
              <w:bottom w:val="single" w:sz="4" w:space="0" w:color="auto"/>
              <w:right w:val="single" w:sz="4" w:space="0" w:color="auto"/>
            </w:tcBorders>
            <w:shd w:val="clear" w:color="000000" w:fill="7CC5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2.62</w:t>
            </w:r>
          </w:p>
        </w:tc>
        <w:tc>
          <w:tcPr>
            <w:tcW w:w="960" w:type="dxa"/>
            <w:tcBorders>
              <w:top w:val="single" w:sz="4" w:space="0" w:color="auto"/>
              <w:left w:val="single" w:sz="4" w:space="0" w:color="auto"/>
              <w:bottom w:val="single" w:sz="4" w:space="0" w:color="auto"/>
              <w:right w:val="single" w:sz="4" w:space="0" w:color="auto"/>
            </w:tcBorders>
            <w:shd w:val="clear" w:color="000000" w:fill="83C7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2.57</w:t>
            </w:r>
          </w:p>
        </w:tc>
        <w:tc>
          <w:tcPr>
            <w:tcW w:w="960" w:type="dxa"/>
            <w:tcBorders>
              <w:top w:val="single" w:sz="4" w:space="0" w:color="auto"/>
              <w:left w:val="single" w:sz="4" w:space="0" w:color="auto"/>
              <w:bottom w:val="single" w:sz="4" w:space="0" w:color="auto"/>
              <w:right w:val="single" w:sz="4" w:space="0" w:color="auto"/>
            </w:tcBorders>
            <w:shd w:val="clear" w:color="000000" w:fill="89C9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2.81</w:t>
            </w:r>
          </w:p>
        </w:tc>
        <w:tc>
          <w:tcPr>
            <w:tcW w:w="960" w:type="dxa"/>
            <w:tcBorders>
              <w:top w:val="single" w:sz="4" w:space="0" w:color="auto"/>
              <w:left w:val="single" w:sz="4" w:space="0" w:color="auto"/>
              <w:bottom w:val="single" w:sz="4" w:space="0" w:color="auto"/>
              <w:right w:val="single" w:sz="4" w:space="0" w:color="auto"/>
            </w:tcBorders>
            <w:shd w:val="clear" w:color="000000" w:fill="83C7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2.57</w:t>
            </w:r>
          </w:p>
        </w:tc>
        <w:tc>
          <w:tcPr>
            <w:tcW w:w="960" w:type="dxa"/>
            <w:tcBorders>
              <w:top w:val="single" w:sz="4" w:space="0" w:color="auto"/>
              <w:left w:val="single" w:sz="4" w:space="0" w:color="auto"/>
              <w:bottom w:val="single" w:sz="4" w:space="0" w:color="auto"/>
              <w:right w:val="nil"/>
            </w:tcBorders>
            <w:shd w:val="clear" w:color="000000" w:fill="BAD7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2.13</w:t>
            </w:r>
          </w:p>
        </w:tc>
      </w:tr>
    </w:tbl>
    <w:p w:rsidR="00E153A2" w:rsidRDefault="00E153A2" w:rsidP="00341783">
      <w:pPr>
        <w:jc w:val="center"/>
        <w:rPr>
          <w:lang w:eastAsia="zh-CN"/>
        </w:rPr>
      </w:pPr>
    </w:p>
    <w:p w:rsidR="000E316B" w:rsidRPr="000E316B" w:rsidRDefault="000E316B" w:rsidP="00341783">
      <w:pPr>
        <w:jc w:val="center"/>
        <w:rPr>
          <w:b/>
          <w:lang w:eastAsia="zh-CN"/>
        </w:rPr>
      </w:pPr>
    </w:p>
    <w:p w:rsidR="00341783" w:rsidRDefault="00341783" w:rsidP="00341783">
      <w:pPr>
        <w:jc w:val="center"/>
        <w:rPr>
          <w:lang w:eastAsia="zh-CN"/>
        </w:rPr>
      </w:pPr>
    </w:p>
    <w:p w:rsidR="00341783" w:rsidRDefault="00341783" w:rsidP="00341783">
      <w:pPr>
        <w:jc w:val="center"/>
        <w:rPr>
          <w:lang w:eastAsia="zh-CN"/>
        </w:rPr>
      </w:pPr>
    </w:p>
    <w:p w:rsidR="00341783" w:rsidRDefault="00341783" w:rsidP="00341783">
      <w:pPr>
        <w:jc w:val="center"/>
        <w:rPr>
          <w:lang w:eastAsia="zh-CN"/>
        </w:rPr>
      </w:pPr>
    </w:p>
    <w:p w:rsidR="00341783" w:rsidRDefault="00341783" w:rsidP="00341783">
      <w:pPr>
        <w:jc w:val="center"/>
        <w:rPr>
          <w:lang w:eastAsia="zh-CN"/>
        </w:rPr>
      </w:pPr>
    </w:p>
    <w:p w:rsidR="00341783" w:rsidRDefault="00341783" w:rsidP="00341783">
      <w:pPr>
        <w:jc w:val="center"/>
        <w:rPr>
          <w:lang w:eastAsia="zh-CN"/>
        </w:rPr>
      </w:pPr>
    </w:p>
    <w:p w:rsidR="00341783" w:rsidRDefault="00341783" w:rsidP="00341783">
      <w:pPr>
        <w:jc w:val="center"/>
        <w:rPr>
          <w:lang w:eastAsia="zh-CN"/>
        </w:rPr>
      </w:pPr>
    </w:p>
    <w:p w:rsidR="00341783" w:rsidRDefault="00341783" w:rsidP="003431B7">
      <w:pPr>
        <w:pStyle w:val="Caption"/>
        <w:keepNext/>
        <w:spacing w:before="100" w:beforeAutospacing="1" w:after="120"/>
        <w:jc w:val="center"/>
        <w:rPr>
          <w:rFonts w:ascii="Times New Roman" w:hAnsi="Times New Roman"/>
          <w:b/>
          <w:i w:val="0"/>
          <w:color w:val="auto"/>
          <w:sz w:val="24"/>
          <w:szCs w:val="24"/>
        </w:rPr>
      </w:pPr>
      <w:bookmarkStart w:id="545" w:name="_Toc422999726"/>
      <w:r w:rsidRPr="006C3654">
        <w:rPr>
          <w:rFonts w:ascii="Times New Roman" w:hAnsi="Times New Roman"/>
          <w:b/>
          <w:i w:val="0"/>
          <w:color w:val="auto"/>
          <w:sz w:val="24"/>
          <w:szCs w:val="24"/>
        </w:rPr>
        <w:lastRenderedPageBreak/>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85</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for 1-Lane Entry Rural Interchange Ramps</w:t>
      </w:r>
      <w:bookmarkEnd w:id="545"/>
    </w:p>
    <w:tbl>
      <w:tblPr>
        <w:tblW w:w="7840" w:type="dxa"/>
        <w:jc w:val="center"/>
        <w:tblLook w:val="04A0" w:firstRow="1" w:lastRow="0" w:firstColumn="1" w:lastColumn="0" w:noHBand="0" w:noVBand="1"/>
      </w:tblPr>
      <w:tblGrid>
        <w:gridCol w:w="2080"/>
        <w:gridCol w:w="960"/>
        <w:gridCol w:w="960"/>
        <w:gridCol w:w="960"/>
        <w:gridCol w:w="960"/>
        <w:gridCol w:w="960"/>
        <w:gridCol w:w="960"/>
      </w:tblGrid>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FF0000"/>
                <w:sz w:val="20"/>
                <w:szCs w:val="20"/>
                <w:lang w:eastAsia="zh-CN"/>
              </w:rPr>
            </w:pPr>
            <w:r w:rsidRPr="00FE6C5B">
              <w:rPr>
                <w:rFonts w:eastAsia="Times New Roman"/>
                <w:b/>
                <w:bCs/>
                <w:sz w:val="20"/>
                <w:szCs w:val="20"/>
                <w:lang w:eastAsia="zh-CN"/>
              </w:rPr>
              <w:t>1-Lane Entry Rural</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Lighting Safety Benefits (crashes/year)</w:t>
            </w:r>
          </w:p>
        </w:tc>
      </w:tr>
      <w:tr w:rsidR="003431B7" w:rsidRPr="00665EDB" w:rsidTr="003431B7">
        <w:trPr>
          <w:trHeight w:val="255"/>
          <w:jc w:val="center"/>
        </w:trPr>
        <w:tc>
          <w:tcPr>
            <w:tcW w:w="2080" w:type="dxa"/>
            <w:vMerge w:val="restart"/>
            <w:tcBorders>
              <w:top w:val="nil"/>
              <w:left w:val="single" w:sz="4" w:space="0" w:color="auto"/>
              <w:bottom w:val="nil"/>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AADT (</w:t>
            </w:r>
            <w:proofErr w:type="spellStart"/>
            <w:r w:rsidRPr="003431B7">
              <w:rPr>
                <w:rFonts w:eastAsia="Times New Roman"/>
                <w:b/>
                <w:bCs/>
                <w:color w:val="000000"/>
                <w:sz w:val="20"/>
                <w:szCs w:val="20"/>
                <w:lang w:eastAsia="zh-CN"/>
              </w:rPr>
              <w:t>veh</w:t>
            </w:r>
            <w:proofErr w:type="spellEnd"/>
            <w:r w:rsidRPr="003431B7">
              <w:rPr>
                <w:rFonts w:eastAsia="Times New Roman"/>
                <w:b/>
                <w:bCs/>
                <w:color w:val="000000"/>
                <w:sz w:val="20"/>
                <w:szCs w:val="20"/>
                <w:lang w:eastAsia="zh-CN"/>
              </w:rPr>
              <w:t>/day)</w:t>
            </w:r>
          </w:p>
        </w:tc>
        <w:tc>
          <w:tcPr>
            <w:tcW w:w="2880" w:type="dxa"/>
            <w:gridSpan w:val="3"/>
            <w:tcBorders>
              <w:top w:val="single" w:sz="4" w:space="0" w:color="auto"/>
              <w:left w:val="nil"/>
              <w:bottom w:val="single" w:sz="4" w:space="0" w:color="auto"/>
              <w:right w:val="nil"/>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Left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Right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r>
      <w:tr w:rsidR="003431B7" w:rsidRPr="00665EDB" w:rsidTr="003431B7">
        <w:trPr>
          <w:trHeight w:val="255"/>
          <w:jc w:val="center"/>
        </w:trPr>
        <w:tc>
          <w:tcPr>
            <w:tcW w:w="2080" w:type="dxa"/>
            <w:vMerge/>
            <w:tcBorders>
              <w:top w:val="nil"/>
              <w:left w:val="single" w:sz="4" w:space="0" w:color="auto"/>
              <w:bottom w:val="nil"/>
              <w:right w:val="single" w:sz="4" w:space="0" w:color="auto"/>
            </w:tcBorders>
            <w:vAlign w:val="center"/>
            <w:hideMark/>
          </w:tcPr>
          <w:p w:rsidR="003431B7" w:rsidRPr="003431B7" w:rsidRDefault="003431B7" w:rsidP="003431B7">
            <w:pPr>
              <w:rPr>
                <w:rFonts w:eastAsia="Times New Roman"/>
                <w:b/>
                <w:bCs/>
                <w:color w:val="000000"/>
                <w:sz w:val="20"/>
                <w:szCs w:val="20"/>
                <w:lang w:eastAsia="zh-CN"/>
              </w:rPr>
            </w:pPr>
          </w:p>
        </w:tc>
        <w:tc>
          <w:tcPr>
            <w:tcW w:w="960" w:type="dxa"/>
            <w:tcBorders>
              <w:top w:val="nil"/>
              <w:left w:val="nil"/>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960"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960"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r>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w:t>
            </w:r>
          </w:p>
        </w:tc>
        <w:tc>
          <w:tcPr>
            <w:tcW w:w="960"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0.21</w:t>
            </w:r>
          </w:p>
        </w:tc>
        <w:tc>
          <w:tcPr>
            <w:tcW w:w="960"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960" w:type="dxa"/>
            <w:tcBorders>
              <w:top w:val="single" w:sz="4" w:space="0" w:color="auto"/>
              <w:left w:val="single" w:sz="4" w:space="0" w:color="auto"/>
              <w:bottom w:val="single" w:sz="4" w:space="0" w:color="auto"/>
              <w:right w:val="single" w:sz="4" w:space="0" w:color="auto"/>
            </w:tcBorders>
            <w:shd w:val="clear" w:color="000000" w:fill="F86D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960"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0.22</w:t>
            </w:r>
          </w:p>
        </w:tc>
        <w:tc>
          <w:tcPr>
            <w:tcW w:w="960"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0.17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w:t>
            </w:r>
          </w:p>
        </w:tc>
        <w:tc>
          <w:tcPr>
            <w:tcW w:w="960"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0.34</w:t>
            </w:r>
          </w:p>
        </w:tc>
        <w:tc>
          <w:tcPr>
            <w:tcW w:w="960"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0.33</w:t>
            </w:r>
          </w:p>
        </w:tc>
        <w:tc>
          <w:tcPr>
            <w:tcW w:w="960"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0.32</w:t>
            </w:r>
          </w:p>
        </w:tc>
        <w:tc>
          <w:tcPr>
            <w:tcW w:w="960"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0.36</w:t>
            </w:r>
          </w:p>
        </w:tc>
        <w:tc>
          <w:tcPr>
            <w:tcW w:w="960"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0.33</w:t>
            </w:r>
          </w:p>
        </w:tc>
        <w:tc>
          <w:tcPr>
            <w:tcW w:w="960"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3,000</w:t>
            </w:r>
          </w:p>
        </w:tc>
        <w:tc>
          <w:tcPr>
            <w:tcW w:w="96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0.46</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0.44</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0.42</w:t>
            </w:r>
          </w:p>
        </w:tc>
        <w:tc>
          <w:tcPr>
            <w:tcW w:w="960"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0.48</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0.44</w:t>
            </w:r>
          </w:p>
        </w:tc>
        <w:tc>
          <w:tcPr>
            <w:tcW w:w="960"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4,000</w:t>
            </w:r>
          </w:p>
        </w:tc>
        <w:tc>
          <w:tcPr>
            <w:tcW w:w="960"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0.56</w:t>
            </w:r>
          </w:p>
        </w:tc>
        <w:tc>
          <w:tcPr>
            <w:tcW w:w="960" w:type="dxa"/>
            <w:tcBorders>
              <w:top w:val="single" w:sz="4" w:space="0" w:color="auto"/>
              <w:left w:val="single" w:sz="4" w:space="0" w:color="auto"/>
              <w:bottom w:val="single" w:sz="4" w:space="0" w:color="auto"/>
              <w:right w:val="single" w:sz="4" w:space="0" w:color="auto"/>
            </w:tcBorders>
            <w:shd w:val="clear" w:color="000000" w:fill="FBA2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960"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0.51</w:t>
            </w:r>
          </w:p>
        </w:tc>
        <w:tc>
          <w:tcPr>
            <w:tcW w:w="960"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0.59</w:t>
            </w:r>
          </w:p>
        </w:tc>
        <w:tc>
          <w:tcPr>
            <w:tcW w:w="960" w:type="dxa"/>
            <w:tcBorders>
              <w:top w:val="single" w:sz="4" w:space="0" w:color="auto"/>
              <w:left w:val="single" w:sz="4" w:space="0" w:color="auto"/>
              <w:bottom w:val="single" w:sz="4" w:space="0" w:color="auto"/>
              <w:right w:val="single" w:sz="4" w:space="0" w:color="auto"/>
            </w:tcBorders>
            <w:shd w:val="clear" w:color="000000" w:fill="FBA2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960" w:type="dxa"/>
            <w:tcBorders>
              <w:top w:val="single" w:sz="4" w:space="0" w:color="auto"/>
              <w:left w:val="single" w:sz="4" w:space="0" w:color="auto"/>
              <w:bottom w:val="single" w:sz="4" w:space="0" w:color="auto"/>
              <w:right w:val="single" w:sz="4" w:space="0" w:color="auto"/>
            </w:tcBorders>
            <w:shd w:val="clear" w:color="000000" w:fill="FA92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0.43</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5,000</w:t>
            </w:r>
          </w:p>
        </w:tc>
        <w:tc>
          <w:tcPr>
            <w:tcW w:w="960"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0.65</w:t>
            </w:r>
          </w:p>
        </w:tc>
        <w:tc>
          <w:tcPr>
            <w:tcW w:w="960"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0.62</w:t>
            </w:r>
          </w:p>
        </w:tc>
        <w:tc>
          <w:tcPr>
            <w:tcW w:w="960" w:type="dxa"/>
            <w:tcBorders>
              <w:top w:val="single" w:sz="4" w:space="0" w:color="auto"/>
              <w:left w:val="single" w:sz="4" w:space="0" w:color="auto"/>
              <w:bottom w:val="single" w:sz="4" w:space="0" w:color="auto"/>
              <w:right w:val="single" w:sz="4" w:space="0" w:color="auto"/>
            </w:tcBorders>
            <w:shd w:val="clear" w:color="000000" w:fill="FBAC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0.60</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0.69</w:t>
            </w:r>
          </w:p>
        </w:tc>
        <w:tc>
          <w:tcPr>
            <w:tcW w:w="960"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0.62</w:t>
            </w:r>
          </w:p>
        </w:tc>
        <w:tc>
          <w:tcPr>
            <w:tcW w:w="960"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6,000</w:t>
            </w:r>
          </w:p>
        </w:tc>
        <w:tc>
          <w:tcPr>
            <w:tcW w:w="960"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0.74</w:t>
            </w:r>
          </w:p>
        </w:tc>
        <w:tc>
          <w:tcPr>
            <w:tcW w:w="960"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960"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0.67</w:t>
            </w:r>
          </w:p>
        </w:tc>
        <w:tc>
          <w:tcPr>
            <w:tcW w:w="96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960"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960"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7,000</w:t>
            </w:r>
          </w:p>
        </w:tc>
        <w:tc>
          <w:tcPr>
            <w:tcW w:w="960" w:type="dxa"/>
            <w:tcBorders>
              <w:top w:val="single" w:sz="4" w:space="0" w:color="auto"/>
              <w:left w:val="single" w:sz="4" w:space="0" w:color="auto"/>
              <w:bottom w:val="single" w:sz="4" w:space="0" w:color="auto"/>
              <w:right w:val="single" w:sz="4" w:space="0" w:color="auto"/>
            </w:tcBorders>
            <w:shd w:val="clear" w:color="000000" w:fill="FDD0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0.83</w:t>
            </w:r>
          </w:p>
        </w:tc>
        <w:tc>
          <w:tcPr>
            <w:tcW w:w="960"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960"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0.75</w:t>
            </w:r>
          </w:p>
        </w:tc>
        <w:tc>
          <w:tcPr>
            <w:tcW w:w="960" w:type="dxa"/>
            <w:tcBorders>
              <w:top w:val="single" w:sz="4" w:space="0" w:color="auto"/>
              <w:left w:val="single" w:sz="4" w:space="0" w:color="auto"/>
              <w:bottom w:val="single" w:sz="4" w:space="0" w:color="auto"/>
              <w:right w:val="single" w:sz="4" w:space="0" w:color="auto"/>
            </w:tcBorders>
            <w:shd w:val="clear" w:color="000000" w:fill="FDD6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960"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960" w:type="dxa"/>
            <w:tcBorders>
              <w:top w:val="single" w:sz="4" w:space="0" w:color="auto"/>
              <w:left w:val="single" w:sz="4" w:space="0" w:color="auto"/>
              <w:bottom w:val="single" w:sz="4" w:space="0" w:color="auto"/>
              <w:right w:val="single" w:sz="4" w:space="0" w:color="auto"/>
            </w:tcBorders>
            <w:shd w:val="clear" w:color="000000" w:fill="FBB1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0.63</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8,000</w:t>
            </w:r>
          </w:p>
        </w:tc>
        <w:tc>
          <w:tcPr>
            <w:tcW w:w="960"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0.91</w:t>
            </w:r>
          </w:p>
        </w:tc>
        <w:tc>
          <w:tcPr>
            <w:tcW w:w="960"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960"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0.82</w:t>
            </w:r>
          </w:p>
        </w:tc>
        <w:tc>
          <w:tcPr>
            <w:tcW w:w="960"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960"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960"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0.69</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9,000</w:t>
            </w:r>
          </w:p>
        </w:tc>
        <w:tc>
          <w:tcPr>
            <w:tcW w:w="96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96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0.93</w:t>
            </w:r>
          </w:p>
        </w:tc>
        <w:tc>
          <w:tcPr>
            <w:tcW w:w="960" w:type="dxa"/>
            <w:tcBorders>
              <w:top w:val="single" w:sz="4" w:space="0" w:color="auto"/>
              <w:left w:val="single" w:sz="4" w:space="0" w:color="auto"/>
              <w:bottom w:val="single" w:sz="4" w:space="0" w:color="auto"/>
              <w:right w:val="single" w:sz="4" w:space="0" w:color="auto"/>
            </w:tcBorders>
            <w:shd w:val="clear" w:color="000000" w:fill="FED8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0.88</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1.03</w:t>
            </w:r>
          </w:p>
        </w:tc>
        <w:tc>
          <w:tcPr>
            <w:tcW w:w="96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0.93</w:t>
            </w:r>
          </w:p>
        </w:tc>
        <w:tc>
          <w:tcPr>
            <w:tcW w:w="960"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10,000</w:t>
            </w:r>
          </w:p>
        </w:tc>
        <w:tc>
          <w:tcPr>
            <w:tcW w:w="960"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1.07</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960"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0.94</w:t>
            </w:r>
          </w:p>
        </w:tc>
        <w:tc>
          <w:tcPr>
            <w:tcW w:w="960"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1.10</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96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11,000</w:t>
            </w:r>
          </w:p>
        </w:tc>
        <w:tc>
          <w:tcPr>
            <w:tcW w:w="960"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1.14</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96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1.01</w:t>
            </w:r>
          </w:p>
        </w:tc>
        <w:tc>
          <w:tcPr>
            <w:tcW w:w="960"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1.18</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960"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12,000</w:t>
            </w:r>
          </w:p>
        </w:tc>
        <w:tc>
          <w:tcPr>
            <w:tcW w:w="960"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960"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1.07</w:t>
            </w:r>
          </w:p>
        </w:tc>
        <w:tc>
          <w:tcPr>
            <w:tcW w:w="960"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960"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13,000</w:t>
            </w:r>
          </w:p>
        </w:tc>
        <w:tc>
          <w:tcPr>
            <w:tcW w:w="96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1.28</w:t>
            </w:r>
          </w:p>
        </w:tc>
        <w:tc>
          <w:tcPr>
            <w:tcW w:w="960"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960"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1.32</w:t>
            </w:r>
          </w:p>
        </w:tc>
        <w:tc>
          <w:tcPr>
            <w:tcW w:w="960"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96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14,000</w:t>
            </w:r>
          </w:p>
        </w:tc>
        <w:tc>
          <w:tcPr>
            <w:tcW w:w="960" w:type="dxa"/>
            <w:tcBorders>
              <w:top w:val="single" w:sz="4" w:space="0" w:color="auto"/>
              <w:left w:val="single" w:sz="4" w:space="0" w:color="auto"/>
              <w:bottom w:val="single" w:sz="4" w:space="0" w:color="auto"/>
              <w:right w:val="single" w:sz="4" w:space="0" w:color="auto"/>
            </w:tcBorders>
            <w:shd w:val="clear" w:color="000000" w:fill="B8D7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1.35</w:t>
            </w:r>
          </w:p>
        </w:tc>
        <w:tc>
          <w:tcPr>
            <w:tcW w:w="960"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960"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1.18</w:t>
            </w:r>
          </w:p>
        </w:tc>
        <w:tc>
          <w:tcPr>
            <w:tcW w:w="960" w:type="dxa"/>
            <w:tcBorders>
              <w:top w:val="single" w:sz="4" w:space="0" w:color="auto"/>
              <w:left w:val="single" w:sz="4" w:space="0" w:color="auto"/>
              <w:bottom w:val="single" w:sz="4" w:space="0" w:color="auto"/>
              <w:right w:val="single" w:sz="4" w:space="0" w:color="auto"/>
            </w:tcBorders>
            <w:shd w:val="clear" w:color="000000" w:fill="B0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1.39</w:t>
            </w:r>
          </w:p>
        </w:tc>
        <w:tc>
          <w:tcPr>
            <w:tcW w:w="960"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15,000</w:t>
            </w:r>
          </w:p>
        </w:tc>
        <w:tc>
          <w:tcPr>
            <w:tcW w:w="960" w:type="dxa"/>
            <w:tcBorders>
              <w:top w:val="single" w:sz="4" w:space="0" w:color="auto"/>
              <w:left w:val="single" w:sz="4" w:space="0" w:color="auto"/>
              <w:bottom w:val="single" w:sz="4" w:space="0" w:color="auto"/>
              <w:right w:val="single" w:sz="4" w:space="0" w:color="auto"/>
            </w:tcBorders>
            <w:shd w:val="clear" w:color="000000" w:fill="AB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1.41</w:t>
            </w:r>
          </w:p>
        </w:tc>
        <w:tc>
          <w:tcPr>
            <w:tcW w:w="960"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960"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1.23</w:t>
            </w:r>
          </w:p>
        </w:tc>
        <w:tc>
          <w:tcPr>
            <w:tcW w:w="960" w:type="dxa"/>
            <w:tcBorders>
              <w:top w:val="single" w:sz="4" w:space="0" w:color="auto"/>
              <w:left w:val="single" w:sz="4" w:space="0" w:color="auto"/>
              <w:bottom w:val="single" w:sz="4" w:space="0" w:color="auto"/>
              <w:right w:val="single" w:sz="4" w:space="0" w:color="auto"/>
            </w:tcBorders>
            <w:shd w:val="clear" w:color="000000" w:fill="A3D1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1.45</w:t>
            </w:r>
          </w:p>
        </w:tc>
        <w:tc>
          <w:tcPr>
            <w:tcW w:w="960"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960"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16,000</w:t>
            </w:r>
          </w:p>
        </w:tc>
        <w:tc>
          <w:tcPr>
            <w:tcW w:w="960"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1.48</w:t>
            </w:r>
          </w:p>
        </w:tc>
        <w:tc>
          <w:tcPr>
            <w:tcW w:w="960" w:type="dxa"/>
            <w:tcBorders>
              <w:top w:val="single" w:sz="4" w:space="0" w:color="auto"/>
              <w:left w:val="single" w:sz="4" w:space="0" w:color="auto"/>
              <w:bottom w:val="single" w:sz="4" w:space="0" w:color="auto"/>
              <w:right w:val="single" w:sz="4" w:space="0" w:color="auto"/>
            </w:tcBorders>
            <w:shd w:val="clear" w:color="000000" w:fill="B5D6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1.36</w:t>
            </w:r>
          </w:p>
        </w:tc>
        <w:tc>
          <w:tcPr>
            <w:tcW w:w="960"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1.28</w:t>
            </w:r>
          </w:p>
        </w:tc>
        <w:tc>
          <w:tcPr>
            <w:tcW w:w="960" w:type="dxa"/>
            <w:tcBorders>
              <w:top w:val="single" w:sz="4" w:space="0" w:color="auto"/>
              <w:left w:val="single" w:sz="4" w:space="0" w:color="auto"/>
              <w:bottom w:val="single" w:sz="4" w:space="0" w:color="auto"/>
              <w:right w:val="single" w:sz="4" w:space="0" w:color="auto"/>
            </w:tcBorders>
            <w:shd w:val="clear" w:color="000000" w:fill="96CD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1.52</w:t>
            </w:r>
          </w:p>
        </w:tc>
        <w:tc>
          <w:tcPr>
            <w:tcW w:w="960" w:type="dxa"/>
            <w:tcBorders>
              <w:top w:val="single" w:sz="4" w:space="0" w:color="auto"/>
              <w:left w:val="single" w:sz="4" w:space="0" w:color="auto"/>
              <w:bottom w:val="single" w:sz="4" w:space="0" w:color="auto"/>
              <w:right w:val="single" w:sz="4" w:space="0" w:color="auto"/>
            </w:tcBorders>
            <w:shd w:val="clear" w:color="000000" w:fill="B5D6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1.36</w:t>
            </w:r>
          </w:p>
        </w:tc>
        <w:tc>
          <w:tcPr>
            <w:tcW w:w="960"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17,000</w:t>
            </w:r>
          </w:p>
        </w:tc>
        <w:tc>
          <w:tcPr>
            <w:tcW w:w="96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1.54</w:t>
            </w:r>
          </w:p>
        </w:tc>
        <w:tc>
          <w:tcPr>
            <w:tcW w:w="960"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1.42</w:t>
            </w:r>
          </w:p>
        </w:tc>
        <w:tc>
          <w:tcPr>
            <w:tcW w:w="960" w:type="dxa"/>
            <w:tcBorders>
              <w:top w:val="single" w:sz="4" w:space="0" w:color="auto"/>
              <w:left w:val="single" w:sz="4" w:space="0" w:color="auto"/>
              <w:bottom w:val="single" w:sz="4" w:space="0" w:color="auto"/>
              <w:right w:val="single" w:sz="4" w:space="0" w:color="auto"/>
            </w:tcBorders>
            <w:shd w:val="clear" w:color="000000" w:fill="BAD8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960" w:type="dxa"/>
            <w:tcBorders>
              <w:top w:val="single" w:sz="4" w:space="0" w:color="auto"/>
              <w:left w:val="single" w:sz="4" w:space="0" w:color="auto"/>
              <w:bottom w:val="single" w:sz="4" w:space="0" w:color="auto"/>
              <w:right w:val="single" w:sz="4" w:space="0" w:color="auto"/>
            </w:tcBorders>
            <w:shd w:val="clear" w:color="000000" w:fill="89C9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960"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1.42</w:t>
            </w:r>
          </w:p>
        </w:tc>
        <w:tc>
          <w:tcPr>
            <w:tcW w:w="960"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18,000</w:t>
            </w:r>
          </w:p>
        </w:tc>
        <w:tc>
          <w:tcPr>
            <w:tcW w:w="960" w:type="dxa"/>
            <w:tcBorders>
              <w:top w:val="single" w:sz="4" w:space="0" w:color="auto"/>
              <w:left w:val="single" w:sz="4" w:space="0" w:color="auto"/>
              <w:bottom w:val="single" w:sz="4" w:space="0" w:color="auto"/>
              <w:right w:val="single" w:sz="4" w:space="0" w:color="auto"/>
            </w:tcBorders>
            <w:shd w:val="clear" w:color="000000" w:fill="84C8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1.60</w:t>
            </w:r>
          </w:p>
        </w:tc>
        <w:tc>
          <w:tcPr>
            <w:tcW w:w="960"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1.47</w:t>
            </w:r>
          </w:p>
        </w:tc>
        <w:tc>
          <w:tcPr>
            <w:tcW w:w="960" w:type="dxa"/>
            <w:tcBorders>
              <w:top w:val="single" w:sz="4" w:space="0" w:color="auto"/>
              <w:left w:val="single" w:sz="4" w:space="0" w:color="auto"/>
              <w:bottom w:val="single" w:sz="4" w:space="0" w:color="auto"/>
              <w:right w:val="single" w:sz="4" w:space="0" w:color="auto"/>
            </w:tcBorders>
            <w:shd w:val="clear" w:color="000000" w:fill="B0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1.39</w:t>
            </w:r>
          </w:p>
        </w:tc>
        <w:tc>
          <w:tcPr>
            <w:tcW w:w="960" w:type="dxa"/>
            <w:tcBorders>
              <w:top w:val="single" w:sz="4" w:space="0" w:color="auto"/>
              <w:left w:val="single" w:sz="4" w:space="0" w:color="auto"/>
              <w:bottom w:val="single" w:sz="4" w:space="0" w:color="auto"/>
              <w:right w:val="single" w:sz="4" w:space="0" w:color="auto"/>
            </w:tcBorders>
            <w:shd w:val="clear" w:color="000000" w:fill="7CC6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1.64</w:t>
            </w:r>
          </w:p>
        </w:tc>
        <w:tc>
          <w:tcPr>
            <w:tcW w:w="960"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1.47</w:t>
            </w:r>
          </w:p>
        </w:tc>
        <w:tc>
          <w:tcPr>
            <w:tcW w:w="960"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19,000</w:t>
            </w:r>
          </w:p>
        </w:tc>
        <w:tc>
          <w:tcPr>
            <w:tcW w:w="960" w:type="dxa"/>
            <w:tcBorders>
              <w:top w:val="single" w:sz="4" w:space="0" w:color="auto"/>
              <w:left w:val="single" w:sz="4" w:space="0" w:color="auto"/>
              <w:bottom w:val="single" w:sz="4" w:space="0" w:color="auto"/>
              <w:right w:val="single" w:sz="4" w:space="0" w:color="auto"/>
            </w:tcBorders>
            <w:shd w:val="clear" w:color="000000" w:fill="78C4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1.66</w:t>
            </w:r>
          </w:p>
        </w:tc>
        <w:tc>
          <w:tcPr>
            <w:tcW w:w="960" w:type="dxa"/>
            <w:tcBorders>
              <w:top w:val="single" w:sz="4" w:space="0" w:color="auto"/>
              <w:left w:val="single" w:sz="4" w:space="0" w:color="auto"/>
              <w:bottom w:val="single" w:sz="4" w:space="0" w:color="auto"/>
              <w:right w:val="single" w:sz="4" w:space="0" w:color="auto"/>
            </w:tcBorders>
            <w:shd w:val="clear" w:color="000000" w:fill="93CC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1.53</w:t>
            </w:r>
          </w:p>
        </w:tc>
        <w:tc>
          <w:tcPr>
            <w:tcW w:w="960"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1.44</w:t>
            </w:r>
          </w:p>
        </w:tc>
        <w:tc>
          <w:tcPr>
            <w:tcW w:w="960" w:type="dxa"/>
            <w:tcBorders>
              <w:top w:val="single" w:sz="4" w:space="0" w:color="auto"/>
              <w:left w:val="single" w:sz="4" w:space="0" w:color="auto"/>
              <w:bottom w:val="single" w:sz="4" w:space="0" w:color="auto"/>
              <w:right w:val="single" w:sz="4" w:space="0" w:color="auto"/>
            </w:tcBorders>
            <w:shd w:val="clear" w:color="000000" w:fill="70C27C"/>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1.70</w:t>
            </w:r>
          </w:p>
        </w:tc>
        <w:tc>
          <w:tcPr>
            <w:tcW w:w="960" w:type="dxa"/>
            <w:tcBorders>
              <w:top w:val="single" w:sz="4" w:space="0" w:color="auto"/>
              <w:left w:val="single" w:sz="4" w:space="0" w:color="auto"/>
              <w:bottom w:val="single" w:sz="4" w:space="0" w:color="auto"/>
              <w:right w:val="single" w:sz="4" w:space="0" w:color="auto"/>
            </w:tcBorders>
            <w:shd w:val="clear" w:color="000000" w:fill="93CC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1.53</w:t>
            </w:r>
          </w:p>
        </w:tc>
        <w:tc>
          <w:tcPr>
            <w:tcW w:w="960"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20,000</w:t>
            </w:r>
          </w:p>
        </w:tc>
        <w:tc>
          <w:tcPr>
            <w:tcW w:w="96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1.72</w:t>
            </w:r>
          </w:p>
        </w:tc>
        <w:tc>
          <w:tcPr>
            <w:tcW w:w="960" w:type="dxa"/>
            <w:tcBorders>
              <w:top w:val="single" w:sz="4" w:space="0" w:color="auto"/>
              <w:left w:val="single" w:sz="4" w:space="0" w:color="auto"/>
              <w:bottom w:val="single" w:sz="4" w:space="0" w:color="auto"/>
              <w:right w:val="single" w:sz="4" w:space="0" w:color="auto"/>
            </w:tcBorders>
            <w:shd w:val="clear" w:color="000000" w:fill="88C9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960" w:type="dxa"/>
            <w:tcBorders>
              <w:top w:val="single" w:sz="4" w:space="0" w:color="auto"/>
              <w:left w:val="single" w:sz="4" w:space="0" w:color="auto"/>
              <w:bottom w:val="single" w:sz="4" w:space="0" w:color="auto"/>
              <w:right w:val="single" w:sz="4" w:space="0" w:color="auto"/>
            </w:tcBorders>
            <w:shd w:val="clear" w:color="000000" w:fill="9C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1.76</w:t>
            </w:r>
          </w:p>
        </w:tc>
        <w:tc>
          <w:tcPr>
            <w:tcW w:w="960" w:type="dxa"/>
            <w:tcBorders>
              <w:top w:val="single" w:sz="4" w:space="0" w:color="auto"/>
              <w:left w:val="single" w:sz="4" w:space="0" w:color="auto"/>
              <w:bottom w:val="single" w:sz="4" w:space="0" w:color="auto"/>
              <w:right w:val="single" w:sz="4" w:space="0" w:color="auto"/>
            </w:tcBorders>
            <w:shd w:val="clear" w:color="000000" w:fill="88C9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960" w:type="dxa"/>
            <w:tcBorders>
              <w:top w:val="single" w:sz="4" w:space="0" w:color="auto"/>
              <w:left w:val="single" w:sz="4" w:space="0" w:color="auto"/>
              <w:bottom w:val="single" w:sz="4" w:space="0" w:color="auto"/>
              <w:right w:val="single" w:sz="4" w:space="0" w:color="auto"/>
            </w:tcBorders>
            <w:shd w:val="clear" w:color="000000" w:fill="CA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1.26</w:t>
            </w:r>
          </w:p>
        </w:tc>
      </w:tr>
    </w:tbl>
    <w:p w:rsidR="005A1805" w:rsidRDefault="005A1805" w:rsidP="005A1805">
      <w:pPr>
        <w:rPr>
          <w:lang w:eastAsia="zh-CN"/>
        </w:rPr>
      </w:pPr>
    </w:p>
    <w:p w:rsidR="005A1805" w:rsidRDefault="005A1805" w:rsidP="005A1805">
      <w:pPr>
        <w:pStyle w:val="Heading3"/>
      </w:pPr>
      <w:bookmarkStart w:id="546" w:name="_Toc424719163"/>
      <w:r>
        <w:t>One-Lane Exit Ramps</w:t>
      </w:r>
      <w:bookmarkEnd w:id="546"/>
    </w:p>
    <w:p w:rsidR="00EA5FFA" w:rsidRPr="004C7346" w:rsidRDefault="00EA5FFA" w:rsidP="00EA5FFA">
      <w:pPr>
        <w:spacing w:after="100" w:afterAutospacing="1"/>
        <w:rPr>
          <w:szCs w:val="24"/>
          <w:lang w:eastAsia="zh-CN"/>
        </w:rPr>
      </w:pPr>
      <w:r>
        <w:rPr>
          <w:szCs w:val="24"/>
          <w:lang w:eastAsia="zh-CN"/>
        </w:rPr>
        <w:t>For one-lane</w:t>
      </w:r>
      <w:r w:rsidRPr="004C7346">
        <w:rPr>
          <w:szCs w:val="24"/>
          <w:lang w:eastAsia="zh-CN"/>
        </w:rPr>
        <w:t xml:space="preserve"> </w:t>
      </w:r>
      <w:r>
        <w:rPr>
          <w:szCs w:val="24"/>
          <w:lang w:eastAsia="zh-CN"/>
        </w:rPr>
        <w:t>exit ramps</w:t>
      </w:r>
      <w:r w:rsidRPr="004C7346">
        <w:rPr>
          <w:szCs w:val="24"/>
          <w:lang w:eastAsia="zh-CN"/>
        </w:rPr>
        <w:t xml:space="preserve">, lighting is recommended </w:t>
      </w:r>
      <w:r>
        <w:rPr>
          <w:szCs w:val="24"/>
          <w:lang w:eastAsia="zh-CN"/>
        </w:rPr>
        <w:t>under the following scenarios:</w:t>
      </w:r>
    </w:p>
    <w:p w:rsidR="00EA5FFA"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 xml:space="preserve">All conditions for diamond ramps </w:t>
      </w:r>
      <w:r w:rsidR="00EA5FFA">
        <w:rPr>
          <w:rFonts w:ascii="Times New Roman" w:hAnsi="Times New Roman"/>
          <w:sz w:val="24"/>
          <w:szCs w:val="24"/>
        </w:rPr>
        <w:t>AADT &gt; 15,000</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17,000 with 4-ft left shoulder;</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with 6-ft left shoulder;</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with 10-ft left shoulder;</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lastRenderedPageBreak/>
        <w:t>AADT &gt; 15,000 with 4-ft right shoulder;</w:t>
      </w:r>
    </w:p>
    <w:p w:rsidR="006C2050" w:rsidRPr="006C2050" w:rsidRDefault="006C2050" w:rsidP="00016CD2">
      <w:pPr>
        <w:pStyle w:val="ListParagraph"/>
        <w:numPr>
          <w:ilvl w:val="0"/>
          <w:numId w:val="53"/>
        </w:numPr>
        <w:rPr>
          <w:rFonts w:ascii="Times New Roman" w:hAnsi="Times New Roman"/>
          <w:sz w:val="24"/>
          <w:szCs w:val="24"/>
        </w:rPr>
      </w:pPr>
      <w:r w:rsidRPr="006C2050">
        <w:rPr>
          <w:rFonts w:ascii="Times New Roman" w:hAnsi="Times New Roman"/>
          <w:sz w:val="24"/>
          <w:szCs w:val="24"/>
        </w:rPr>
        <w:t>AADT &gt; 16,000 with 6-ft right shoulder</w:t>
      </w:r>
      <w:r>
        <w:rPr>
          <w:rFonts w:ascii="Times New Roman" w:hAnsi="Times New Roman"/>
          <w:sz w:val="24"/>
          <w:szCs w:val="24"/>
        </w:rPr>
        <w:t>;</w:t>
      </w:r>
    </w:p>
    <w:p w:rsidR="006C2050" w:rsidRDefault="006C2050" w:rsidP="00016CD2">
      <w:pPr>
        <w:pStyle w:val="ListParagraph"/>
        <w:numPr>
          <w:ilvl w:val="0"/>
          <w:numId w:val="53"/>
        </w:numPr>
        <w:rPr>
          <w:rFonts w:ascii="Times New Roman" w:hAnsi="Times New Roman"/>
          <w:sz w:val="24"/>
          <w:szCs w:val="24"/>
        </w:rPr>
      </w:pPr>
      <w:r>
        <w:rPr>
          <w:rFonts w:ascii="Times New Roman" w:hAnsi="Times New Roman"/>
          <w:sz w:val="24"/>
          <w:szCs w:val="24"/>
        </w:rPr>
        <w:t>AADT &gt; 12,000 with ramp metering.</w:t>
      </w:r>
    </w:p>
    <w:p w:rsidR="00E153A2" w:rsidRDefault="00E153A2" w:rsidP="00A82FD3">
      <w:pPr>
        <w:pStyle w:val="Caption"/>
        <w:keepNext/>
        <w:spacing w:before="100" w:beforeAutospacing="1" w:after="120"/>
        <w:jc w:val="center"/>
      </w:pPr>
      <w:bookmarkStart w:id="547" w:name="_Toc422999727"/>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86</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for 1-Lane E</w:t>
      </w:r>
      <w:r w:rsidR="00865511">
        <w:rPr>
          <w:rFonts w:ascii="Times New Roman" w:hAnsi="Times New Roman"/>
          <w:b/>
          <w:i w:val="0"/>
          <w:color w:val="auto"/>
          <w:sz w:val="24"/>
          <w:szCs w:val="24"/>
        </w:rPr>
        <w:t>xit</w:t>
      </w:r>
      <w:r>
        <w:rPr>
          <w:rFonts w:ascii="Times New Roman" w:hAnsi="Times New Roman"/>
          <w:b/>
          <w:i w:val="0"/>
          <w:color w:val="auto"/>
          <w:sz w:val="24"/>
          <w:szCs w:val="24"/>
        </w:rPr>
        <w:t xml:space="preserve"> </w:t>
      </w:r>
      <w:r w:rsidR="00431DF4">
        <w:rPr>
          <w:rFonts w:ascii="Times New Roman" w:hAnsi="Times New Roman"/>
          <w:b/>
          <w:i w:val="0"/>
          <w:color w:val="auto"/>
          <w:sz w:val="24"/>
          <w:szCs w:val="24"/>
        </w:rPr>
        <w:t xml:space="preserve">Urban </w:t>
      </w:r>
      <w:r>
        <w:rPr>
          <w:rFonts w:ascii="Times New Roman" w:hAnsi="Times New Roman"/>
          <w:b/>
          <w:i w:val="0"/>
          <w:color w:val="auto"/>
          <w:sz w:val="24"/>
          <w:szCs w:val="24"/>
        </w:rPr>
        <w:t>Interchange Ramps</w:t>
      </w:r>
      <w:bookmarkEnd w:id="547"/>
    </w:p>
    <w:tbl>
      <w:tblPr>
        <w:tblW w:w="12739" w:type="dxa"/>
        <w:jc w:val="center"/>
        <w:tblLook w:val="04A0" w:firstRow="1" w:lastRow="0" w:firstColumn="1" w:lastColumn="0" w:noHBand="0" w:noVBand="1"/>
      </w:tblPr>
      <w:tblGrid>
        <w:gridCol w:w="2080"/>
        <w:gridCol w:w="649"/>
        <w:gridCol w:w="649"/>
        <w:gridCol w:w="649"/>
        <w:gridCol w:w="649"/>
        <w:gridCol w:w="649"/>
        <w:gridCol w:w="649"/>
        <w:gridCol w:w="1323"/>
        <w:gridCol w:w="1924"/>
        <w:gridCol w:w="1613"/>
        <w:gridCol w:w="1171"/>
        <w:gridCol w:w="734"/>
      </w:tblGrid>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FF0000"/>
                <w:sz w:val="20"/>
                <w:szCs w:val="20"/>
                <w:lang w:eastAsia="zh-CN"/>
              </w:rPr>
            </w:pPr>
            <w:r w:rsidRPr="00FE6C5B">
              <w:rPr>
                <w:rFonts w:eastAsia="Times New Roman"/>
                <w:b/>
                <w:bCs/>
                <w:sz w:val="20"/>
                <w:szCs w:val="20"/>
                <w:lang w:eastAsia="zh-CN"/>
              </w:rPr>
              <w:t>1-Lane Exit Urban</w:t>
            </w:r>
          </w:p>
        </w:tc>
        <w:tc>
          <w:tcPr>
            <w:tcW w:w="10659" w:type="dxa"/>
            <w:gridSpan w:val="11"/>
            <w:tcBorders>
              <w:top w:val="single" w:sz="4" w:space="0" w:color="auto"/>
              <w:left w:val="nil"/>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Lighting Safety Benefits (crashes/year)</w:t>
            </w:r>
          </w:p>
        </w:tc>
      </w:tr>
      <w:tr w:rsidR="003431B7" w:rsidRPr="00665EDB" w:rsidTr="003431B7">
        <w:trPr>
          <w:trHeight w:val="255"/>
          <w:jc w:val="center"/>
        </w:trPr>
        <w:tc>
          <w:tcPr>
            <w:tcW w:w="2080" w:type="dxa"/>
            <w:vMerge w:val="restart"/>
            <w:tcBorders>
              <w:top w:val="nil"/>
              <w:left w:val="single" w:sz="4" w:space="0" w:color="auto"/>
              <w:bottom w:val="nil"/>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AADT (</w:t>
            </w:r>
            <w:proofErr w:type="spellStart"/>
            <w:r w:rsidRPr="003431B7">
              <w:rPr>
                <w:rFonts w:eastAsia="Times New Roman"/>
                <w:b/>
                <w:bCs/>
                <w:color w:val="000000"/>
                <w:sz w:val="20"/>
                <w:szCs w:val="20"/>
                <w:lang w:eastAsia="zh-CN"/>
              </w:rPr>
              <w:t>veh</w:t>
            </w:r>
            <w:proofErr w:type="spellEnd"/>
            <w:r w:rsidRPr="003431B7">
              <w:rPr>
                <w:rFonts w:eastAsia="Times New Roman"/>
                <w:b/>
                <w:bCs/>
                <w:color w:val="000000"/>
                <w:sz w:val="20"/>
                <w:szCs w:val="20"/>
                <w:lang w:eastAsia="zh-CN"/>
              </w:rPr>
              <w:t>/day)</w:t>
            </w:r>
          </w:p>
        </w:tc>
        <w:tc>
          <w:tcPr>
            <w:tcW w:w="1947" w:type="dxa"/>
            <w:gridSpan w:val="3"/>
            <w:tcBorders>
              <w:top w:val="single" w:sz="4" w:space="0" w:color="auto"/>
              <w:left w:val="nil"/>
              <w:bottom w:val="single" w:sz="4" w:space="0" w:color="auto"/>
              <w:right w:val="nil"/>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Left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c>
          <w:tcPr>
            <w:tcW w:w="19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Right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c>
          <w:tcPr>
            <w:tcW w:w="48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Ramp Type</w:t>
            </w:r>
          </w:p>
        </w:tc>
        <w:tc>
          <w:tcPr>
            <w:tcW w:w="1905"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Ramp Meter</w:t>
            </w:r>
          </w:p>
        </w:tc>
      </w:tr>
      <w:tr w:rsidR="003431B7" w:rsidRPr="00665EDB" w:rsidTr="003431B7">
        <w:trPr>
          <w:trHeight w:val="255"/>
          <w:jc w:val="center"/>
        </w:trPr>
        <w:tc>
          <w:tcPr>
            <w:tcW w:w="2080" w:type="dxa"/>
            <w:vMerge/>
            <w:tcBorders>
              <w:top w:val="nil"/>
              <w:left w:val="single" w:sz="4" w:space="0" w:color="auto"/>
              <w:bottom w:val="nil"/>
              <w:right w:val="single" w:sz="4" w:space="0" w:color="auto"/>
            </w:tcBorders>
            <w:vAlign w:val="center"/>
            <w:hideMark/>
          </w:tcPr>
          <w:p w:rsidR="003431B7" w:rsidRPr="003431B7" w:rsidRDefault="003431B7" w:rsidP="003431B7">
            <w:pPr>
              <w:rPr>
                <w:rFonts w:eastAsia="Times New Roman"/>
                <w:b/>
                <w:bCs/>
                <w:color w:val="000000"/>
                <w:sz w:val="20"/>
                <w:szCs w:val="20"/>
                <w:lang w:eastAsia="zh-CN"/>
              </w:rPr>
            </w:pPr>
          </w:p>
        </w:tc>
        <w:tc>
          <w:tcPr>
            <w:tcW w:w="649" w:type="dxa"/>
            <w:tcBorders>
              <w:top w:val="nil"/>
              <w:left w:val="nil"/>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649"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649"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649"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649" w:type="dxa"/>
            <w:tcBorders>
              <w:top w:val="nil"/>
              <w:left w:val="nil"/>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Diamond</w:t>
            </w:r>
          </w:p>
        </w:tc>
        <w:tc>
          <w:tcPr>
            <w:tcW w:w="1924"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Direct</w:t>
            </w:r>
            <w:r>
              <w:rPr>
                <w:rFonts w:eastAsia="Times New Roman"/>
                <w:color w:val="000000"/>
                <w:sz w:val="20"/>
                <w:szCs w:val="20"/>
                <w:lang w:eastAsia="zh-CN"/>
              </w:rPr>
              <w:t xml:space="preserve"> </w:t>
            </w:r>
            <w:r w:rsidRPr="003431B7">
              <w:rPr>
                <w:rFonts w:eastAsia="Times New Roman"/>
                <w:color w:val="000000"/>
                <w:sz w:val="20"/>
                <w:szCs w:val="20"/>
                <w:lang w:eastAsia="zh-CN"/>
              </w:rPr>
              <w:t>Connection</w:t>
            </w:r>
          </w:p>
        </w:tc>
        <w:tc>
          <w:tcPr>
            <w:tcW w:w="1613"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Free</w:t>
            </w:r>
            <w:r>
              <w:rPr>
                <w:rFonts w:eastAsia="Times New Roman"/>
                <w:color w:val="000000"/>
                <w:sz w:val="20"/>
                <w:szCs w:val="20"/>
                <w:lang w:eastAsia="zh-CN"/>
              </w:rPr>
              <w:t xml:space="preserve"> </w:t>
            </w:r>
            <w:r w:rsidRPr="003431B7">
              <w:rPr>
                <w:rFonts w:eastAsia="Times New Roman"/>
                <w:color w:val="000000"/>
                <w:sz w:val="20"/>
                <w:szCs w:val="20"/>
                <w:lang w:eastAsia="zh-CN"/>
              </w:rPr>
              <w:t>Flow</w:t>
            </w:r>
            <w:r>
              <w:rPr>
                <w:rFonts w:eastAsia="Times New Roman"/>
                <w:color w:val="000000"/>
                <w:sz w:val="20"/>
                <w:szCs w:val="20"/>
                <w:lang w:eastAsia="zh-CN"/>
              </w:rPr>
              <w:t xml:space="preserve"> </w:t>
            </w:r>
            <w:r w:rsidRPr="003431B7">
              <w:rPr>
                <w:rFonts w:eastAsia="Times New Roman"/>
                <w:color w:val="000000"/>
                <w:sz w:val="20"/>
                <w:szCs w:val="20"/>
                <w:lang w:eastAsia="zh-CN"/>
              </w:rPr>
              <w:t>Loop</w:t>
            </w:r>
          </w:p>
        </w:tc>
        <w:tc>
          <w:tcPr>
            <w:tcW w:w="1171"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Without</w:t>
            </w:r>
          </w:p>
        </w:tc>
        <w:tc>
          <w:tcPr>
            <w:tcW w:w="734"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With</w:t>
            </w:r>
          </w:p>
        </w:tc>
      </w:tr>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w:t>
            </w:r>
          </w:p>
        </w:tc>
        <w:tc>
          <w:tcPr>
            <w:tcW w:w="649"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649"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649"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0.29</w:t>
            </w:r>
          </w:p>
        </w:tc>
        <w:tc>
          <w:tcPr>
            <w:tcW w:w="649"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0.32</w:t>
            </w:r>
          </w:p>
        </w:tc>
        <w:tc>
          <w:tcPr>
            <w:tcW w:w="649"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649" w:type="dxa"/>
            <w:tcBorders>
              <w:top w:val="single" w:sz="4" w:space="0" w:color="auto"/>
              <w:left w:val="single" w:sz="4" w:space="0" w:color="auto"/>
              <w:bottom w:val="single" w:sz="4" w:space="0" w:color="auto"/>
              <w:right w:val="nil"/>
            </w:tcBorders>
            <w:shd w:val="clear" w:color="000000" w:fill="F86A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0.25</w:t>
            </w:r>
          </w:p>
        </w:tc>
        <w:tc>
          <w:tcPr>
            <w:tcW w:w="1323"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192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0.25</w:t>
            </w:r>
          </w:p>
        </w:tc>
        <w:tc>
          <w:tcPr>
            <w:tcW w:w="161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0.24</w:t>
            </w:r>
          </w:p>
        </w:tc>
        <w:tc>
          <w:tcPr>
            <w:tcW w:w="1171" w:type="dxa"/>
            <w:tcBorders>
              <w:top w:val="single" w:sz="4" w:space="0" w:color="auto"/>
              <w:left w:val="single" w:sz="4" w:space="0" w:color="auto"/>
              <w:bottom w:val="single" w:sz="4" w:space="0" w:color="auto"/>
              <w:right w:val="single" w:sz="4" w:space="0" w:color="auto"/>
            </w:tcBorders>
            <w:shd w:val="clear" w:color="000000" w:fill="F86E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0.30</w:t>
            </w:r>
          </w:p>
        </w:tc>
        <w:tc>
          <w:tcPr>
            <w:tcW w:w="734" w:type="dxa"/>
            <w:tcBorders>
              <w:top w:val="single" w:sz="4" w:space="0" w:color="auto"/>
              <w:left w:val="single" w:sz="4" w:space="0" w:color="auto"/>
              <w:bottom w:val="single" w:sz="4" w:space="0" w:color="auto"/>
              <w:right w:val="single" w:sz="4" w:space="0" w:color="auto"/>
            </w:tcBorders>
            <w:shd w:val="clear" w:color="000000" w:fill="F8736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w:t>
            </w:r>
          </w:p>
        </w:tc>
        <w:tc>
          <w:tcPr>
            <w:tcW w:w="649"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649"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649"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649"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0.54</w:t>
            </w:r>
          </w:p>
        </w:tc>
        <w:tc>
          <w:tcPr>
            <w:tcW w:w="649"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649" w:type="dxa"/>
            <w:tcBorders>
              <w:top w:val="single" w:sz="4" w:space="0" w:color="auto"/>
              <w:left w:val="single" w:sz="4" w:space="0" w:color="auto"/>
              <w:bottom w:val="single" w:sz="4" w:space="0" w:color="auto"/>
              <w:right w:val="nil"/>
            </w:tcBorders>
            <w:shd w:val="clear" w:color="000000" w:fill="F879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0.41</w:t>
            </w:r>
          </w:p>
        </w:tc>
        <w:tc>
          <w:tcPr>
            <w:tcW w:w="1323"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1924"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0.40</w:t>
            </w:r>
          </w:p>
        </w:tc>
        <w:tc>
          <w:tcPr>
            <w:tcW w:w="1613" w:type="dxa"/>
            <w:tcBorders>
              <w:top w:val="single" w:sz="4" w:space="0" w:color="auto"/>
              <w:left w:val="single" w:sz="4" w:space="0" w:color="auto"/>
              <w:bottom w:val="single" w:sz="4" w:space="0" w:color="auto"/>
              <w:right w:val="single" w:sz="4" w:space="0" w:color="auto"/>
            </w:tcBorders>
            <w:shd w:val="clear" w:color="000000" w:fill="F8786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0.39</w:t>
            </w:r>
          </w:p>
        </w:tc>
        <w:tc>
          <w:tcPr>
            <w:tcW w:w="1171"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0.49</w:t>
            </w:r>
          </w:p>
        </w:tc>
        <w:tc>
          <w:tcPr>
            <w:tcW w:w="734"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0.59</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3,000</w:t>
            </w:r>
          </w:p>
        </w:tc>
        <w:tc>
          <w:tcPr>
            <w:tcW w:w="649"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0.65</w:t>
            </w:r>
          </w:p>
        </w:tc>
        <w:tc>
          <w:tcPr>
            <w:tcW w:w="649"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649"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649" w:type="dxa"/>
            <w:tcBorders>
              <w:top w:val="single" w:sz="4" w:space="0" w:color="auto"/>
              <w:left w:val="single" w:sz="4" w:space="0" w:color="auto"/>
              <w:bottom w:val="single" w:sz="4" w:space="0" w:color="auto"/>
              <w:right w:val="single" w:sz="4" w:space="0" w:color="auto"/>
            </w:tcBorders>
            <w:shd w:val="clear" w:color="000000" w:fill="FA977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0.72</w:t>
            </w:r>
          </w:p>
        </w:tc>
        <w:tc>
          <w:tcPr>
            <w:tcW w:w="649"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649" w:type="dxa"/>
            <w:tcBorders>
              <w:top w:val="single" w:sz="4" w:space="0" w:color="auto"/>
              <w:left w:val="single" w:sz="4" w:space="0" w:color="auto"/>
              <w:bottom w:val="single" w:sz="4" w:space="0" w:color="auto"/>
              <w:right w:val="nil"/>
            </w:tcBorders>
            <w:shd w:val="clear" w:color="000000" w:fill="F987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0.55</w:t>
            </w:r>
          </w:p>
        </w:tc>
        <w:tc>
          <w:tcPr>
            <w:tcW w:w="1323"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1924"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0.54</w:t>
            </w:r>
          </w:p>
        </w:tc>
        <w:tc>
          <w:tcPr>
            <w:tcW w:w="1613"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1171"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734"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0.79</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4,000</w:t>
            </w:r>
          </w:p>
        </w:tc>
        <w:tc>
          <w:tcPr>
            <w:tcW w:w="649" w:type="dxa"/>
            <w:tcBorders>
              <w:top w:val="single" w:sz="4" w:space="0" w:color="auto"/>
              <w:left w:val="single" w:sz="4" w:space="0" w:color="auto"/>
              <w:bottom w:val="single" w:sz="4" w:space="0" w:color="auto"/>
              <w:right w:val="single" w:sz="4" w:space="0" w:color="auto"/>
            </w:tcBorders>
            <w:shd w:val="clear" w:color="000000" w:fill="FAA0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0.80</w:t>
            </w:r>
          </w:p>
        </w:tc>
        <w:tc>
          <w:tcPr>
            <w:tcW w:w="649" w:type="dxa"/>
            <w:tcBorders>
              <w:top w:val="single" w:sz="4" w:space="0" w:color="auto"/>
              <w:left w:val="single" w:sz="4" w:space="0" w:color="auto"/>
              <w:bottom w:val="single" w:sz="4" w:space="0" w:color="auto"/>
              <w:right w:val="single" w:sz="4" w:space="0" w:color="auto"/>
            </w:tcBorders>
            <w:shd w:val="clear" w:color="000000" w:fill="FBA0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649"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649"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0.89</w:t>
            </w:r>
          </w:p>
        </w:tc>
        <w:tc>
          <w:tcPr>
            <w:tcW w:w="649" w:type="dxa"/>
            <w:tcBorders>
              <w:top w:val="single" w:sz="4" w:space="0" w:color="auto"/>
              <w:left w:val="single" w:sz="4" w:space="0" w:color="auto"/>
              <w:bottom w:val="single" w:sz="4" w:space="0" w:color="auto"/>
              <w:right w:val="single" w:sz="4" w:space="0" w:color="auto"/>
            </w:tcBorders>
            <w:shd w:val="clear" w:color="000000" w:fill="FBA0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649" w:type="dxa"/>
            <w:tcBorders>
              <w:top w:val="single" w:sz="4" w:space="0" w:color="auto"/>
              <w:left w:val="single" w:sz="4" w:space="0" w:color="auto"/>
              <w:bottom w:val="single" w:sz="4" w:space="0" w:color="auto"/>
              <w:right w:val="nil"/>
            </w:tcBorders>
            <w:shd w:val="clear" w:color="000000" w:fill="FA94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0.68</w:t>
            </w:r>
          </w:p>
        </w:tc>
        <w:tc>
          <w:tcPr>
            <w:tcW w:w="1323" w:type="dxa"/>
            <w:tcBorders>
              <w:top w:val="single" w:sz="4" w:space="0" w:color="auto"/>
              <w:left w:val="single" w:sz="4" w:space="0" w:color="auto"/>
              <w:bottom w:val="single" w:sz="4" w:space="0" w:color="auto"/>
              <w:right w:val="single" w:sz="4" w:space="0" w:color="auto"/>
            </w:tcBorders>
            <w:shd w:val="clear" w:color="000000" w:fill="FBA0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1924"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1613"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0.64</w:t>
            </w:r>
          </w:p>
        </w:tc>
        <w:tc>
          <w:tcPr>
            <w:tcW w:w="1171" w:type="dxa"/>
            <w:tcBorders>
              <w:top w:val="single" w:sz="4" w:space="0" w:color="auto"/>
              <w:left w:val="single" w:sz="4" w:space="0" w:color="auto"/>
              <w:bottom w:val="single" w:sz="4" w:space="0" w:color="auto"/>
              <w:right w:val="single" w:sz="4" w:space="0" w:color="auto"/>
            </w:tcBorders>
            <w:shd w:val="clear" w:color="000000" w:fill="FBA0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0.81</w:t>
            </w:r>
          </w:p>
        </w:tc>
        <w:tc>
          <w:tcPr>
            <w:tcW w:w="734"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5,000</w:t>
            </w:r>
          </w:p>
        </w:tc>
        <w:tc>
          <w:tcPr>
            <w:tcW w:w="649"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0.94</w:t>
            </w:r>
          </w:p>
        </w:tc>
        <w:tc>
          <w:tcPr>
            <w:tcW w:w="649"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649"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0.96</w:t>
            </w:r>
          </w:p>
        </w:tc>
        <w:tc>
          <w:tcPr>
            <w:tcW w:w="649"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1.04</w:t>
            </w:r>
          </w:p>
        </w:tc>
        <w:tc>
          <w:tcPr>
            <w:tcW w:w="649"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649" w:type="dxa"/>
            <w:tcBorders>
              <w:top w:val="single" w:sz="4" w:space="0" w:color="auto"/>
              <w:left w:val="single" w:sz="4" w:space="0" w:color="auto"/>
              <w:bottom w:val="single" w:sz="4" w:space="0" w:color="auto"/>
              <w:right w:val="nil"/>
            </w:tcBorders>
            <w:shd w:val="clear" w:color="000000" w:fill="FA9F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0.80</w:t>
            </w:r>
          </w:p>
        </w:tc>
        <w:tc>
          <w:tcPr>
            <w:tcW w:w="1323"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1924"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1613"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0.75</w:t>
            </w:r>
          </w:p>
        </w:tc>
        <w:tc>
          <w:tcPr>
            <w:tcW w:w="1171"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734"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6,000</w:t>
            </w:r>
          </w:p>
        </w:tc>
        <w:tc>
          <w:tcPr>
            <w:tcW w:w="649"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1.08</w:t>
            </w:r>
          </w:p>
        </w:tc>
        <w:tc>
          <w:tcPr>
            <w:tcW w:w="649"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649"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649" w:type="dxa"/>
            <w:tcBorders>
              <w:top w:val="single" w:sz="4" w:space="0" w:color="auto"/>
              <w:left w:val="single" w:sz="4" w:space="0" w:color="auto"/>
              <w:bottom w:val="single" w:sz="4" w:space="0" w:color="auto"/>
              <w:right w:val="single" w:sz="4" w:space="0" w:color="auto"/>
            </w:tcBorders>
            <w:shd w:val="clear" w:color="000000" w:fill="FCC5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649"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649" w:type="dxa"/>
            <w:tcBorders>
              <w:top w:val="single" w:sz="4" w:space="0" w:color="auto"/>
              <w:left w:val="single" w:sz="4" w:space="0" w:color="auto"/>
              <w:bottom w:val="single" w:sz="4" w:space="0" w:color="auto"/>
              <w:right w:val="nil"/>
            </w:tcBorders>
            <w:shd w:val="clear" w:color="000000" w:fill="FBAA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0.91</w:t>
            </w:r>
          </w:p>
        </w:tc>
        <w:tc>
          <w:tcPr>
            <w:tcW w:w="1323"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1924" w:type="dxa"/>
            <w:tcBorders>
              <w:top w:val="single" w:sz="4" w:space="0" w:color="auto"/>
              <w:left w:val="single" w:sz="4" w:space="0" w:color="auto"/>
              <w:bottom w:val="single" w:sz="4" w:space="0" w:color="auto"/>
              <w:right w:val="single" w:sz="4" w:space="0" w:color="auto"/>
            </w:tcBorders>
            <w:shd w:val="clear" w:color="000000" w:fill="FBA7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0.88</w:t>
            </w:r>
          </w:p>
        </w:tc>
        <w:tc>
          <w:tcPr>
            <w:tcW w:w="1613"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1171"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734"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7,000</w:t>
            </w:r>
          </w:p>
        </w:tc>
        <w:tc>
          <w:tcPr>
            <w:tcW w:w="649"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1.20</w:t>
            </w:r>
          </w:p>
        </w:tc>
        <w:tc>
          <w:tcPr>
            <w:tcW w:w="649"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649"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1.23</w:t>
            </w:r>
          </w:p>
        </w:tc>
        <w:tc>
          <w:tcPr>
            <w:tcW w:w="649"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1.33</w:t>
            </w:r>
          </w:p>
        </w:tc>
        <w:tc>
          <w:tcPr>
            <w:tcW w:w="649"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649" w:type="dxa"/>
            <w:tcBorders>
              <w:top w:val="single" w:sz="4" w:space="0" w:color="auto"/>
              <w:left w:val="single" w:sz="4" w:space="0" w:color="auto"/>
              <w:bottom w:val="single" w:sz="4" w:space="0" w:color="auto"/>
              <w:right w:val="nil"/>
            </w:tcBorders>
            <w:shd w:val="clear" w:color="000000" w:fill="FCB4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1.01</w:t>
            </w:r>
          </w:p>
        </w:tc>
        <w:tc>
          <w:tcPr>
            <w:tcW w:w="1323"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1924"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0.98</w:t>
            </w:r>
          </w:p>
        </w:tc>
        <w:tc>
          <w:tcPr>
            <w:tcW w:w="1613"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1171"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734"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8,000</w:t>
            </w:r>
          </w:p>
        </w:tc>
        <w:tc>
          <w:tcPr>
            <w:tcW w:w="649"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1.32</w:t>
            </w:r>
          </w:p>
        </w:tc>
        <w:tc>
          <w:tcPr>
            <w:tcW w:w="649"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649"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1.35</w:t>
            </w:r>
          </w:p>
        </w:tc>
        <w:tc>
          <w:tcPr>
            <w:tcW w:w="649"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1.46</w:t>
            </w:r>
          </w:p>
        </w:tc>
        <w:tc>
          <w:tcPr>
            <w:tcW w:w="649"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649" w:type="dxa"/>
            <w:tcBorders>
              <w:top w:val="single" w:sz="4" w:space="0" w:color="auto"/>
              <w:left w:val="single" w:sz="4" w:space="0" w:color="auto"/>
              <w:bottom w:val="single" w:sz="4" w:space="0" w:color="auto"/>
              <w:right w:val="nil"/>
            </w:tcBorders>
            <w:shd w:val="clear" w:color="000000" w:fill="FCBE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1323"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1924"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1.08</w:t>
            </w:r>
          </w:p>
        </w:tc>
        <w:tc>
          <w:tcPr>
            <w:tcW w:w="1613"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1.05</w:t>
            </w:r>
          </w:p>
        </w:tc>
        <w:tc>
          <w:tcPr>
            <w:tcW w:w="1171"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734"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9,000</w:t>
            </w:r>
          </w:p>
        </w:tc>
        <w:tc>
          <w:tcPr>
            <w:tcW w:w="649"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1.43</w:t>
            </w:r>
          </w:p>
        </w:tc>
        <w:tc>
          <w:tcPr>
            <w:tcW w:w="649"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1.45</w:t>
            </w:r>
          </w:p>
        </w:tc>
        <w:tc>
          <w:tcPr>
            <w:tcW w:w="649"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1.47</w:t>
            </w:r>
          </w:p>
        </w:tc>
        <w:tc>
          <w:tcPr>
            <w:tcW w:w="64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1.59</w:t>
            </w:r>
          </w:p>
        </w:tc>
        <w:tc>
          <w:tcPr>
            <w:tcW w:w="649"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1.45</w:t>
            </w:r>
          </w:p>
        </w:tc>
        <w:tc>
          <w:tcPr>
            <w:tcW w:w="649" w:type="dxa"/>
            <w:tcBorders>
              <w:top w:val="single" w:sz="4" w:space="0" w:color="auto"/>
              <w:left w:val="single" w:sz="4" w:space="0" w:color="auto"/>
              <w:bottom w:val="single" w:sz="4" w:space="0" w:color="auto"/>
              <w:right w:val="nil"/>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1323"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1.45</w:t>
            </w:r>
          </w:p>
        </w:tc>
        <w:tc>
          <w:tcPr>
            <w:tcW w:w="1924"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1.17</w:t>
            </w:r>
          </w:p>
        </w:tc>
        <w:tc>
          <w:tcPr>
            <w:tcW w:w="1613"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1.14</w:t>
            </w:r>
          </w:p>
        </w:tc>
        <w:tc>
          <w:tcPr>
            <w:tcW w:w="1171"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1.45</w:t>
            </w:r>
          </w:p>
        </w:tc>
        <w:tc>
          <w:tcPr>
            <w:tcW w:w="734"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10,000</w:t>
            </w:r>
          </w:p>
        </w:tc>
        <w:tc>
          <w:tcPr>
            <w:tcW w:w="649"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1.55</w:t>
            </w:r>
          </w:p>
        </w:tc>
        <w:tc>
          <w:tcPr>
            <w:tcW w:w="64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64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1.59</w:t>
            </w:r>
          </w:p>
        </w:tc>
        <w:tc>
          <w:tcPr>
            <w:tcW w:w="649" w:type="dxa"/>
            <w:tcBorders>
              <w:top w:val="single" w:sz="4" w:space="0" w:color="auto"/>
              <w:left w:val="single" w:sz="4" w:space="0" w:color="auto"/>
              <w:bottom w:val="single" w:sz="4" w:space="0" w:color="auto"/>
              <w:right w:val="single" w:sz="4" w:space="0" w:color="auto"/>
            </w:tcBorders>
            <w:shd w:val="clear" w:color="000000" w:fill="F2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1.71</w:t>
            </w:r>
          </w:p>
        </w:tc>
        <w:tc>
          <w:tcPr>
            <w:tcW w:w="64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649" w:type="dxa"/>
            <w:tcBorders>
              <w:top w:val="single" w:sz="4" w:space="0" w:color="auto"/>
              <w:left w:val="single" w:sz="4" w:space="0" w:color="auto"/>
              <w:bottom w:val="single" w:sz="4" w:space="0" w:color="auto"/>
              <w:right w:val="nil"/>
            </w:tcBorders>
            <w:shd w:val="clear" w:color="000000" w:fill="FDD1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1323"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1924"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1.26</w:t>
            </w:r>
          </w:p>
        </w:tc>
        <w:tc>
          <w:tcPr>
            <w:tcW w:w="1613"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1.22</w:t>
            </w:r>
          </w:p>
        </w:tc>
        <w:tc>
          <w:tcPr>
            <w:tcW w:w="117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734"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1.93</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11,000</w:t>
            </w:r>
          </w:p>
        </w:tc>
        <w:tc>
          <w:tcPr>
            <w:tcW w:w="649"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1.65</w:t>
            </w:r>
          </w:p>
        </w:tc>
        <w:tc>
          <w:tcPr>
            <w:tcW w:w="649"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1.68</w:t>
            </w:r>
          </w:p>
        </w:tc>
        <w:tc>
          <w:tcPr>
            <w:tcW w:w="649"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1.70</w:t>
            </w:r>
          </w:p>
        </w:tc>
        <w:tc>
          <w:tcPr>
            <w:tcW w:w="649"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1.84</w:t>
            </w:r>
          </w:p>
        </w:tc>
        <w:tc>
          <w:tcPr>
            <w:tcW w:w="649"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1.68</w:t>
            </w:r>
          </w:p>
        </w:tc>
        <w:tc>
          <w:tcPr>
            <w:tcW w:w="649" w:type="dxa"/>
            <w:tcBorders>
              <w:top w:val="single" w:sz="4" w:space="0" w:color="auto"/>
              <w:left w:val="single" w:sz="4" w:space="0" w:color="auto"/>
              <w:bottom w:val="single" w:sz="4" w:space="0" w:color="auto"/>
              <w:right w:val="nil"/>
            </w:tcBorders>
            <w:shd w:val="clear" w:color="000000" w:fill="FEDA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1.40</w:t>
            </w:r>
          </w:p>
        </w:tc>
        <w:tc>
          <w:tcPr>
            <w:tcW w:w="1323"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1.68</w:t>
            </w:r>
          </w:p>
        </w:tc>
        <w:tc>
          <w:tcPr>
            <w:tcW w:w="1924"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1.35</w:t>
            </w:r>
          </w:p>
        </w:tc>
        <w:tc>
          <w:tcPr>
            <w:tcW w:w="1613"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1171"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1.68</w:t>
            </w:r>
          </w:p>
        </w:tc>
        <w:tc>
          <w:tcPr>
            <w:tcW w:w="734"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12,000</w:t>
            </w:r>
          </w:p>
        </w:tc>
        <w:tc>
          <w:tcPr>
            <w:tcW w:w="649"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1.76</w:t>
            </w:r>
          </w:p>
        </w:tc>
        <w:tc>
          <w:tcPr>
            <w:tcW w:w="649"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1.79</w:t>
            </w:r>
          </w:p>
        </w:tc>
        <w:tc>
          <w:tcPr>
            <w:tcW w:w="649" w:type="dxa"/>
            <w:tcBorders>
              <w:top w:val="single" w:sz="4" w:space="0" w:color="auto"/>
              <w:left w:val="single" w:sz="4" w:space="0" w:color="auto"/>
              <w:bottom w:val="single" w:sz="4" w:space="0" w:color="auto"/>
              <w:right w:val="single" w:sz="4" w:space="0" w:color="auto"/>
            </w:tcBorders>
            <w:shd w:val="clear" w:color="000000" w:fill="E8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1.81</w:t>
            </w:r>
          </w:p>
        </w:tc>
        <w:tc>
          <w:tcPr>
            <w:tcW w:w="649"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1.95</w:t>
            </w:r>
          </w:p>
        </w:tc>
        <w:tc>
          <w:tcPr>
            <w:tcW w:w="649"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1.79</w:t>
            </w:r>
          </w:p>
        </w:tc>
        <w:tc>
          <w:tcPr>
            <w:tcW w:w="649" w:type="dxa"/>
            <w:tcBorders>
              <w:top w:val="single" w:sz="4" w:space="0" w:color="auto"/>
              <w:left w:val="single" w:sz="4" w:space="0" w:color="auto"/>
              <w:bottom w:val="single" w:sz="4" w:space="0" w:color="auto"/>
              <w:right w:val="nil"/>
            </w:tcBorders>
            <w:shd w:val="clear" w:color="000000" w:fill="FEE3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1.49</w:t>
            </w:r>
          </w:p>
        </w:tc>
        <w:tc>
          <w:tcPr>
            <w:tcW w:w="1323"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1.79</w:t>
            </w:r>
          </w:p>
        </w:tc>
        <w:tc>
          <w:tcPr>
            <w:tcW w:w="1924"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1.43</w:t>
            </w:r>
          </w:p>
        </w:tc>
        <w:tc>
          <w:tcPr>
            <w:tcW w:w="1613"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1.39</w:t>
            </w:r>
          </w:p>
        </w:tc>
        <w:tc>
          <w:tcPr>
            <w:tcW w:w="1171"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1.79</w:t>
            </w:r>
          </w:p>
        </w:tc>
        <w:tc>
          <w:tcPr>
            <w:tcW w:w="734" w:type="dxa"/>
            <w:tcBorders>
              <w:top w:val="single" w:sz="4" w:space="0" w:color="auto"/>
              <w:left w:val="single" w:sz="4" w:space="0" w:color="auto"/>
              <w:bottom w:val="single" w:sz="4" w:space="0" w:color="auto"/>
              <w:right w:val="single" w:sz="4" w:space="0" w:color="auto"/>
            </w:tcBorders>
            <w:shd w:val="clear" w:color="000000" w:fill="C3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13,000</w:t>
            </w:r>
          </w:p>
        </w:tc>
        <w:tc>
          <w:tcPr>
            <w:tcW w:w="649" w:type="dxa"/>
            <w:tcBorders>
              <w:top w:val="single" w:sz="4" w:space="0" w:color="auto"/>
              <w:left w:val="single" w:sz="4" w:space="0" w:color="auto"/>
              <w:bottom w:val="single" w:sz="4" w:space="0" w:color="auto"/>
              <w:right w:val="single" w:sz="4" w:space="0" w:color="auto"/>
            </w:tcBorders>
            <w:shd w:val="clear" w:color="000000" w:fill="E4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1.86</w:t>
            </w:r>
          </w:p>
        </w:tc>
        <w:tc>
          <w:tcPr>
            <w:tcW w:w="649"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1.89</w:t>
            </w:r>
          </w:p>
        </w:tc>
        <w:tc>
          <w:tcPr>
            <w:tcW w:w="649"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1.92</w:t>
            </w:r>
          </w:p>
        </w:tc>
        <w:tc>
          <w:tcPr>
            <w:tcW w:w="649"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2.07</w:t>
            </w:r>
          </w:p>
        </w:tc>
        <w:tc>
          <w:tcPr>
            <w:tcW w:w="649"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1.89</w:t>
            </w:r>
          </w:p>
        </w:tc>
        <w:tc>
          <w:tcPr>
            <w:tcW w:w="649" w:type="dxa"/>
            <w:tcBorders>
              <w:top w:val="single" w:sz="4" w:space="0" w:color="auto"/>
              <w:left w:val="single" w:sz="4" w:space="0" w:color="auto"/>
              <w:bottom w:val="single" w:sz="4" w:space="0" w:color="auto"/>
              <w:right w:val="nil"/>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1.57</w:t>
            </w:r>
          </w:p>
        </w:tc>
        <w:tc>
          <w:tcPr>
            <w:tcW w:w="1323"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1.89</w:t>
            </w:r>
          </w:p>
        </w:tc>
        <w:tc>
          <w:tcPr>
            <w:tcW w:w="1924" w:type="dxa"/>
            <w:tcBorders>
              <w:top w:val="single" w:sz="4" w:space="0" w:color="auto"/>
              <w:left w:val="single" w:sz="4" w:space="0" w:color="auto"/>
              <w:bottom w:val="single" w:sz="4" w:space="0" w:color="auto"/>
              <w:right w:val="single" w:sz="4" w:space="0" w:color="auto"/>
            </w:tcBorders>
            <w:shd w:val="clear" w:color="000000" w:fill="FE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1.52</w:t>
            </w:r>
          </w:p>
        </w:tc>
        <w:tc>
          <w:tcPr>
            <w:tcW w:w="1613"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1.47</w:t>
            </w:r>
          </w:p>
        </w:tc>
        <w:tc>
          <w:tcPr>
            <w:tcW w:w="1171"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1.89</w:t>
            </w:r>
          </w:p>
        </w:tc>
        <w:tc>
          <w:tcPr>
            <w:tcW w:w="734"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14,000</w:t>
            </w:r>
          </w:p>
        </w:tc>
        <w:tc>
          <w:tcPr>
            <w:tcW w:w="649"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1.96</w:t>
            </w:r>
          </w:p>
        </w:tc>
        <w:tc>
          <w:tcPr>
            <w:tcW w:w="649"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1.99</w:t>
            </w:r>
          </w:p>
        </w:tc>
        <w:tc>
          <w:tcPr>
            <w:tcW w:w="649"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2.03</w:t>
            </w:r>
          </w:p>
        </w:tc>
        <w:tc>
          <w:tcPr>
            <w:tcW w:w="649"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2.18</w:t>
            </w:r>
          </w:p>
        </w:tc>
        <w:tc>
          <w:tcPr>
            <w:tcW w:w="649"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1.99</w:t>
            </w:r>
          </w:p>
        </w:tc>
        <w:tc>
          <w:tcPr>
            <w:tcW w:w="649" w:type="dxa"/>
            <w:tcBorders>
              <w:top w:val="single" w:sz="4" w:space="0" w:color="auto"/>
              <w:left w:val="single" w:sz="4" w:space="0" w:color="auto"/>
              <w:bottom w:val="single" w:sz="4" w:space="0" w:color="auto"/>
              <w:right w:val="nil"/>
            </w:tcBorders>
            <w:shd w:val="clear" w:color="000000" w:fill="F7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1.66</w:t>
            </w:r>
          </w:p>
        </w:tc>
        <w:tc>
          <w:tcPr>
            <w:tcW w:w="1323"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1.99</w:t>
            </w:r>
          </w:p>
        </w:tc>
        <w:tc>
          <w:tcPr>
            <w:tcW w:w="1924"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1.60</w:t>
            </w:r>
          </w:p>
        </w:tc>
        <w:tc>
          <w:tcPr>
            <w:tcW w:w="1613"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1.55</w:t>
            </w:r>
          </w:p>
        </w:tc>
        <w:tc>
          <w:tcPr>
            <w:tcW w:w="1171"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1.99</w:t>
            </w:r>
          </w:p>
        </w:tc>
        <w:tc>
          <w:tcPr>
            <w:tcW w:w="734"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15,000</w:t>
            </w:r>
          </w:p>
        </w:tc>
        <w:tc>
          <w:tcPr>
            <w:tcW w:w="649"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2.06</w:t>
            </w:r>
          </w:p>
        </w:tc>
        <w:tc>
          <w:tcPr>
            <w:tcW w:w="649"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2.09</w:t>
            </w:r>
          </w:p>
        </w:tc>
        <w:tc>
          <w:tcPr>
            <w:tcW w:w="649" w:type="dxa"/>
            <w:tcBorders>
              <w:top w:val="single" w:sz="4" w:space="0" w:color="auto"/>
              <w:left w:val="single" w:sz="4" w:space="0" w:color="auto"/>
              <w:bottom w:val="single" w:sz="4" w:space="0" w:color="auto"/>
              <w:right w:val="single" w:sz="4" w:space="0" w:color="auto"/>
            </w:tcBorders>
            <w:shd w:val="clear" w:color="000000" w:fill="CA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2.13</w:t>
            </w:r>
          </w:p>
        </w:tc>
        <w:tc>
          <w:tcPr>
            <w:tcW w:w="649"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649"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2.09</w:t>
            </w:r>
          </w:p>
        </w:tc>
        <w:tc>
          <w:tcPr>
            <w:tcW w:w="649" w:type="dxa"/>
            <w:tcBorders>
              <w:top w:val="single" w:sz="4" w:space="0" w:color="auto"/>
              <w:left w:val="single" w:sz="4" w:space="0" w:color="auto"/>
              <w:bottom w:val="single" w:sz="4" w:space="0" w:color="auto"/>
              <w:right w:val="nil"/>
            </w:tcBorders>
            <w:shd w:val="clear" w:color="000000" w:fill="EF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1.74</w:t>
            </w:r>
          </w:p>
        </w:tc>
        <w:tc>
          <w:tcPr>
            <w:tcW w:w="1323"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2.09</w:t>
            </w:r>
          </w:p>
        </w:tc>
        <w:tc>
          <w:tcPr>
            <w:tcW w:w="1924"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1.67</w:t>
            </w:r>
          </w:p>
        </w:tc>
        <w:tc>
          <w:tcPr>
            <w:tcW w:w="1613"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1.62</w:t>
            </w:r>
          </w:p>
        </w:tc>
        <w:tc>
          <w:tcPr>
            <w:tcW w:w="1171"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2.09</w:t>
            </w:r>
          </w:p>
        </w:tc>
        <w:tc>
          <w:tcPr>
            <w:tcW w:w="734"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2.60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16,000</w:t>
            </w:r>
          </w:p>
        </w:tc>
        <w:tc>
          <w:tcPr>
            <w:tcW w:w="649"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2.15</w:t>
            </w:r>
          </w:p>
        </w:tc>
        <w:tc>
          <w:tcPr>
            <w:tcW w:w="649"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2.19</w:t>
            </w:r>
          </w:p>
        </w:tc>
        <w:tc>
          <w:tcPr>
            <w:tcW w:w="649"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2.23</w:t>
            </w:r>
          </w:p>
        </w:tc>
        <w:tc>
          <w:tcPr>
            <w:tcW w:w="649" w:type="dxa"/>
            <w:tcBorders>
              <w:top w:val="single" w:sz="4" w:space="0" w:color="auto"/>
              <w:left w:val="single" w:sz="4" w:space="0" w:color="auto"/>
              <w:bottom w:val="single" w:sz="4" w:space="0" w:color="auto"/>
              <w:right w:val="single" w:sz="4" w:space="0" w:color="auto"/>
            </w:tcBorders>
            <w:shd w:val="clear" w:color="000000" w:fill="B0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2.40</w:t>
            </w:r>
          </w:p>
        </w:tc>
        <w:tc>
          <w:tcPr>
            <w:tcW w:w="649"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2.19</w:t>
            </w:r>
          </w:p>
        </w:tc>
        <w:tc>
          <w:tcPr>
            <w:tcW w:w="649" w:type="dxa"/>
            <w:tcBorders>
              <w:top w:val="single" w:sz="4" w:space="0" w:color="auto"/>
              <w:left w:val="single" w:sz="4" w:space="0" w:color="auto"/>
              <w:bottom w:val="single" w:sz="4" w:space="0" w:color="auto"/>
              <w:right w:val="nil"/>
            </w:tcBorders>
            <w:shd w:val="clear" w:color="000000" w:fill="E7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1.82</w:t>
            </w:r>
          </w:p>
        </w:tc>
        <w:tc>
          <w:tcPr>
            <w:tcW w:w="1323"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2.19</w:t>
            </w:r>
          </w:p>
        </w:tc>
        <w:tc>
          <w:tcPr>
            <w:tcW w:w="1924" w:type="dxa"/>
            <w:tcBorders>
              <w:top w:val="single" w:sz="4" w:space="0" w:color="auto"/>
              <w:left w:val="single" w:sz="4" w:space="0" w:color="auto"/>
              <w:bottom w:val="single" w:sz="4" w:space="0" w:color="auto"/>
              <w:right w:val="single" w:sz="4" w:space="0" w:color="auto"/>
            </w:tcBorders>
            <w:shd w:val="clear" w:color="000000" w:fill="EE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1.75</w:t>
            </w:r>
          </w:p>
        </w:tc>
        <w:tc>
          <w:tcPr>
            <w:tcW w:w="1613"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1.69</w:t>
            </w:r>
          </w:p>
        </w:tc>
        <w:tc>
          <w:tcPr>
            <w:tcW w:w="1171"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2.19</w:t>
            </w:r>
          </w:p>
        </w:tc>
        <w:tc>
          <w:tcPr>
            <w:tcW w:w="734" w:type="dxa"/>
            <w:tcBorders>
              <w:top w:val="single" w:sz="4" w:space="0" w:color="auto"/>
              <w:left w:val="single" w:sz="4" w:space="0" w:color="auto"/>
              <w:bottom w:val="single" w:sz="4" w:space="0" w:color="auto"/>
              <w:right w:val="single" w:sz="4" w:space="0" w:color="auto"/>
            </w:tcBorders>
            <w:shd w:val="clear" w:color="000000" w:fill="92CC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2.73</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17,000</w:t>
            </w:r>
          </w:p>
        </w:tc>
        <w:tc>
          <w:tcPr>
            <w:tcW w:w="649"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2.25</w:t>
            </w:r>
          </w:p>
        </w:tc>
        <w:tc>
          <w:tcPr>
            <w:tcW w:w="649"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649"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2.33</w:t>
            </w:r>
          </w:p>
        </w:tc>
        <w:tc>
          <w:tcPr>
            <w:tcW w:w="649"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2.51</w:t>
            </w:r>
          </w:p>
        </w:tc>
        <w:tc>
          <w:tcPr>
            <w:tcW w:w="649"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649" w:type="dxa"/>
            <w:tcBorders>
              <w:top w:val="single" w:sz="4" w:space="0" w:color="auto"/>
              <w:left w:val="single" w:sz="4" w:space="0" w:color="auto"/>
              <w:bottom w:val="single" w:sz="4" w:space="0" w:color="auto"/>
              <w:right w:val="nil"/>
            </w:tcBorders>
            <w:shd w:val="clear" w:color="000000" w:fill="E0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1.90</w:t>
            </w:r>
          </w:p>
        </w:tc>
        <w:tc>
          <w:tcPr>
            <w:tcW w:w="1323"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1924" w:type="dxa"/>
            <w:tcBorders>
              <w:top w:val="single" w:sz="4" w:space="0" w:color="auto"/>
              <w:left w:val="single" w:sz="4" w:space="0" w:color="auto"/>
              <w:bottom w:val="single" w:sz="4" w:space="0" w:color="auto"/>
              <w:right w:val="single" w:sz="4" w:space="0" w:color="auto"/>
            </w:tcBorders>
            <w:shd w:val="clear" w:color="000000" w:fill="E7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1.82</w:t>
            </w:r>
          </w:p>
        </w:tc>
        <w:tc>
          <w:tcPr>
            <w:tcW w:w="1613"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1.77</w:t>
            </w:r>
          </w:p>
        </w:tc>
        <w:tc>
          <w:tcPr>
            <w:tcW w:w="1171"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2.29</w:t>
            </w:r>
          </w:p>
        </w:tc>
        <w:tc>
          <w:tcPr>
            <w:tcW w:w="734"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2.85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18,000</w:t>
            </w:r>
          </w:p>
        </w:tc>
        <w:tc>
          <w:tcPr>
            <w:tcW w:w="649"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2.34</w:t>
            </w:r>
          </w:p>
        </w:tc>
        <w:tc>
          <w:tcPr>
            <w:tcW w:w="649"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2.38</w:t>
            </w:r>
          </w:p>
        </w:tc>
        <w:tc>
          <w:tcPr>
            <w:tcW w:w="649" w:type="dxa"/>
            <w:tcBorders>
              <w:top w:val="single" w:sz="4" w:space="0" w:color="auto"/>
              <w:left w:val="single" w:sz="4" w:space="0" w:color="auto"/>
              <w:bottom w:val="single" w:sz="4" w:space="0" w:color="auto"/>
              <w:right w:val="single" w:sz="4" w:space="0" w:color="auto"/>
            </w:tcBorders>
            <w:shd w:val="clear" w:color="000000" w:fill="ADD4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2.43</w:t>
            </w:r>
          </w:p>
        </w:tc>
        <w:tc>
          <w:tcPr>
            <w:tcW w:w="649" w:type="dxa"/>
            <w:tcBorders>
              <w:top w:val="single" w:sz="4" w:space="0" w:color="auto"/>
              <w:left w:val="single" w:sz="4" w:space="0" w:color="auto"/>
              <w:bottom w:val="single" w:sz="4" w:space="0" w:color="auto"/>
              <w:right w:val="single" w:sz="4" w:space="0" w:color="auto"/>
            </w:tcBorders>
            <w:shd w:val="clear" w:color="000000" w:fill="9C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2.61</w:t>
            </w:r>
          </w:p>
        </w:tc>
        <w:tc>
          <w:tcPr>
            <w:tcW w:w="649"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2.38</w:t>
            </w:r>
          </w:p>
        </w:tc>
        <w:tc>
          <w:tcPr>
            <w:tcW w:w="649" w:type="dxa"/>
            <w:tcBorders>
              <w:top w:val="single" w:sz="4" w:space="0" w:color="auto"/>
              <w:left w:val="single" w:sz="4" w:space="0" w:color="auto"/>
              <w:bottom w:val="single" w:sz="4" w:space="0" w:color="auto"/>
              <w:right w:val="nil"/>
            </w:tcBorders>
            <w:shd w:val="clear" w:color="000000" w:fill="D9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1.98</w:t>
            </w:r>
          </w:p>
        </w:tc>
        <w:tc>
          <w:tcPr>
            <w:tcW w:w="1323"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2.38</w:t>
            </w:r>
          </w:p>
        </w:tc>
        <w:tc>
          <w:tcPr>
            <w:tcW w:w="1924"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1.90</w:t>
            </w:r>
          </w:p>
        </w:tc>
        <w:tc>
          <w:tcPr>
            <w:tcW w:w="1613"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1.84</w:t>
            </w:r>
          </w:p>
        </w:tc>
        <w:tc>
          <w:tcPr>
            <w:tcW w:w="1171"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2.38</w:t>
            </w:r>
          </w:p>
        </w:tc>
        <w:tc>
          <w:tcPr>
            <w:tcW w:w="734" w:type="dxa"/>
            <w:tcBorders>
              <w:top w:val="single" w:sz="4" w:space="0" w:color="auto"/>
              <w:left w:val="single" w:sz="4" w:space="0" w:color="auto"/>
              <w:bottom w:val="single" w:sz="4" w:space="0" w:color="auto"/>
              <w:right w:val="single" w:sz="4" w:space="0" w:color="auto"/>
            </w:tcBorders>
            <w:shd w:val="clear" w:color="000000" w:fill="7AC5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2.97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19,000</w:t>
            </w:r>
          </w:p>
        </w:tc>
        <w:tc>
          <w:tcPr>
            <w:tcW w:w="649" w:type="dxa"/>
            <w:tcBorders>
              <w:top w:val="single" w:sz="4" w:space="0" w:color="auto"/>
              <w:left w:val="single" w:sz="4" w:space="0" w:color="auto"/>
              <w:bottom w:val="single" w:sz="4" w:space="0" w:color="auto"/>
              <w:right w:val="single" w:sz="4" w:space="0" w:color="auto"/>
            </w:tcBorders>
            <w:shd w:val="clear" w:color="000000" w:fill="AED4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2.43</w:t>
            </w:r>
          </w:p>
        </w:tc>
        <w:tc>
          <w:tcPr>
            <w:tcW w:w="649"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2.48</w:t>
            </w:r>
          </w:p>
        </w:tc>
        <w:tc>
          <w:tcPr>
            <w:tcW w:w="649" w:type="dxa"/>
            <w:tcBorders>
              <w:top w:val="single" w:sz="4" w:space="0" w:color="auto"/>
              <w:left w:val="single" w:sz="4" w:space="0" w:color="auto"/>
              <w:bottom w:val="single" w:sz="4" w:space="0" w:color="auto"/>
              <w:right w:val="single" w:sz="4" w:space="0" w:color="auto"/>
            </w:tcBorders>
            <w:shd w:val="clear" w:color="000000" w:fill="A4D1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2.53</w:t>
            </w:r>
          </w:p>
        </w:tc>
        <w:tc>
          <w:tcPr>
            <w:tcW w:w="649" w:type="dxa"/>
            <w:tcBorders>
              <w:top w:val="single" w:sz="4" w:space="0" w:color="auto"/>
              <w:left w:val="single" w:sz="4" w:space="0" w:color="auto"/>
              <w:bottom w:val="single" w:sz="4" w:space="0" w:color="auto"/>
              <w:right w:val="single" w:sz="4" w:space="0" w:color="auto"/>
            </w:tcBorders>
            <w:shd w:val="clear" w:color="000000" w:fill="93CC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2.71</w:t>
            </w:r>
          </w:p>
        </w:tc>
        <w:tc>
          <w:tcPr>
            <w:tcW w:w="649"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2.48</w:t>
            </w:r>
          </w:p>
        </w:tc>
        <w:tc>
          <w:tcPr>
            <w:tcW w:w="649" w:type="dxa"/>
            <w:tcBorders>
              <w:top w:val="single" w:sz="4" w:space="0" w:color="auto"/>
              <w:left w:val="single" w:sz="4" w:space="0" w:color="auto"/>
              <w:bottom w:val="single" w:sz="4" w:space="0" w:color="auto"/>
              <w:right w:val="nil"/>
            </w:tcBorders>
            <w:shd w:val="clear" w:color="000000" w:fill="D1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2.05</w:t>
            </w:r>
          </w:p>
        </w:tc>
        <w:tc>
          <w:tcPr>
            <w:tcW w:w="1323"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2.48</w:t>
            </w:r>
          </w:p>
        </w:tc>
        <w:tc>
          <w:tcPr>
            <w:tcW w:w="1924"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1.97</w:t>
            </w:r>
          </w:p>
        </w:tc>
        <w:tc>
          <w:tcPr>
            <w:tcW w:w="1613"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1.91</w:t>
            </w:r>
          </w:p>
        </w:tc>
        <w:tc>
          <w:tcPr>
            <w:tcW w:w="1171" w:type="dxa"/>
            <w:tcBorders>
              <w:top w:val="single" w:sz="4" w:space="0" w:color="auto"/>
              <w:left w:val="single" w:sz="4" w:space="0" w:color="auto"/>
              <w:bottom w:val="single" w:sz="4" w:space="0" w:color="auto"/>
              <w:right w:val="single" w:sz="4" w:space="0" w:color="auto"/>
            </w:tcBorders>
            <w:shd w:val="clear" w:color="000000" w:fill="A9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2.48</w:t>
            </w:r>
          </w:p>
        </w:tc>
        <w:tc>
          <w:tcPr>
            <w:tcW w:w="734" w:type="dxa"/>
            <w:tcBorders>
              <w:top w:val="single" w:sz="4" w:space="0" w:color="auto"/>
              <w:left w:val="single" w:sz="4" w:space="0" w:color="auto"/>
              <w:bottom w:val="single" w:sz="4" w:space="0" w:color="auto"/>
              <w:right w:val="single" w:sz="4" w:space="0" w:color="auto"/>
            </w:tcBorders>
            <w:shd w:val="clear" w:color="000000" w:fill="6FC27C"/>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3.09</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20,000</w:t>
            </w:r>
          </w:p>
        </w:tc>
        <w:tc>
          <w:tcPr>
            <w:tcW w:w="649" w:type="dxa"/>
            <w:tcBorders>
              <w:top w:val="single" w:sz="4" w:space="0" w:color="auto"/>
              <w:left w:val="single" w:sz="4" w:space="0" w:color="auto"/>
              <w:bottom w:val="single" w:sz="4" w:space="0" w:color="auto"/>
              <w:right w:val="single" w:sz="4" w:space="0" w:color="auto"/>
            </w:tcBorders>
            <w:shd w:val="clear" w:color="000000" w:fill="A5D1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2.52</w:t>
            </w:r>
          </w:p>
        </w:tc>
        <w:tc>
          <w:tcPr>
            <w:tcW w:w="649"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2.57</w:t>
            </w:r>
          </w:p>
        </w:tc>
        <w:tc>
          <w:tcPr>
            <w:tcW w:w="649" w:type="dxa"/>
            <w:tcBorders>
              <w:top w:val="single" w:sz="4" w:space="0" w:color="auto"/>
              <w:left w:val="single" w:sz="4" w:space="0" w:color="auto"/>
              <w:bottom w:val="single" w:sz="4" w:space="0" w:color="auto"/>
              <w:right w:val="single" w:sz="4" w:space="0" w:color="auto"/>
            </w:tcBorders>
            <w:shd w:val="clear" w:color="000000" w:fill="9B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2.62</w:t>
            </w:r>
          </w:p>
        </w:tc>
        <w:tc>
          <w:tcPr>
            <w:tcW w:w="649" w:type="dxa"/>
            <w:tcBorders>
              <w:top w:val="single" w:sz="4" w:space="0" w:color="auto"/>
              <w:left w:val="single" w:sz="4" w:space="0" w:color="auto"/>
              <w:bottom w:val="single" w:sz="4" w:space="0" w:color="auto"/>
              <w:right w:val="single" w:sz="4" w:space="0" w:color="auto"/>
            </w:tcBorders>
            <w:shd w:val="clear" w:color="000000" w:fill="89C9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2.81</w:t>
            </w:r>
          </w:p>
        </w:tc>
        <w:tc>
          <w:tcPr>
            <w:tcW w:w="649"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2.57</w:t>
            </w:r>
          </w:p>
        </w:tc>
        <w:tc>
          <w:tcPr>
            <w:tcW w:w="649" w:type="dxa"/>
            <w:tcBorders>
              <w:top w:val="single" w:sz="4" w:space="0" w:color="auto"/>
              <w:left w:val="single" w:sz="4" w:space="0" w:color="auto"/>
              <w:bottom w:val="single" w:sz="4" w:space="0" w:color="auto"/>
              <w:right w:val="nil"/>
            </w:tcBorders>
            <w:shd w:val="clear" w:color="000000" w:fill="CADC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2.13</w:t>
            </w:r>
          </w:p>
        </w:tc>
        <w:tc>
          <w:tcPr>
            <w:tcW w:w="1323"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2.57</w:t>
            </w:r>
          </w:p>
        </w:tc>
        <w:tc>
          <w:tcPr>
            <w:tcW w:w="1924" w:type="dxa"/>
            <w:tcBorders>
              <w:top w:val="single" w:sz="4" w:space="0" w:color="auto"/>
              <w:left w:val="single" w:sz="4" w:space="0" w:color="auto"/>
              <w:bottom w:val="single" w:sz="4" w:space="0" w:color="auto"/>
              <w:right w:val="single" w:sz="4" w:space="0" w:color="auto"/>
            </w:tcBorders>
            <w:shd w:val="clear" w:color="000000" w:fill="D2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2.04</w:t>
            </w:r>
          </w:p>
        </w:tc>
        <w:tc>
          <w:tcPr>
            <w:tcW w:w="1613"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1.98</w:t>
            </w:r>
          </w:p>
        </w:tc>
        <w:tc>
          <w:tcPr>
            <w:tcW w:w="1171"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2.57</w:t>
            </w:r>
          </w:p>
        </w:tc>
        <w:tc>
          <w:tcPr>
            <w:tcW w:w="7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3.21</w:t>
            </w:r>
          </w:p>
        </w:tc>
      </w:tr>
    </w:tbl>
    <w:p w:rsidR="00185352" w:rsidRDefault="00185352" w:rsidP="00E153A2">
      <w:pPr>
        <w:spacing w:after="160" w:line="259" w:lineRule="auto"/>
      </w:pPr>
    </w:p>
    <w:p w:rsidR="00431DF4" w:rsidRDefault="00431DF4" w:rsidP="00E153A2">
      <w:pPr>
        <w:spacing w:after="160" w:line="259" w:lineRule="auto"/>
      </w:pPr>
    </w:p>
    <w:p w:rsidR="00431DF4" w:rsidRDefault="00431DF4" w:rsidP="00E153A2">
      <w:pPr>
        <w:spacing w:after="160" w:line="259" w:lineRule="auto"/>
      </w:pPr>
    </w:p>
    <w:p w:rsidR="00431DF4" w:rsidRDefault="00431DF4" w:rsidP="00E153A2">
      <w:pPr>
        <w:spacing w:after="160" w:line="259" w:lineRule="auto"/>
      </w:pPr>
    </w:p>
    <w:p w:rsidR="00431DF4" w:rsidRDefault="00431DF4" w:rsidP="00A82FD3">
      <w:pPr>
        <w:pStyle w:val="Caption"/>
        <w:keepNext/>
        <w:spacing w:before="100" w:beforeAutospacing="1" w:after="120"/>
        <w:jc w:val="center"/>
      </w:pPr>
      <w:bookmarkStart w:id="548" w:name="_Toc422999728"/>
      <w:r w:rsidRPr="006C3654">
        <w:rPr>
          <w:rFonts w:ascii="Times New Roman" w:hAnsi="Times New Roman"/>
          <w:b/>
          <w:i w:val="0"/>
          <w:color w:val="auto"/>
          <w:sz w:val="24"/>
          <w:szCs w:val="24"/>
        </w:rPr>
        <w:lastRenderedPageBreak/>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87</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for 1-Lane Exit Rural Interchange Ramps</w:t>
      </w:r>
      <w:bookmarkEnd w:id="548"/>
    </w:p>
    <w:tbl>
      <w:tblPr>
        <w:tblW w:w="12694" w:type="dxa"/>
        <w:jc w:val="center"/>
        <w:tblLook w:val="04A0" w:firstRow="1" w:lastRow="0" w:firstColumn="1" w:lastColumn="0" w:noHBand="0" w:noVBand="1"/>
      </w:tblPr>
      <w:tblGrid>
        <w:gridCol w:w="2080"/>
        <w:gridCol w:w="649"/>
        <w:gridCol w:w="649"/>
        <w:gridCol w:w="649"/>
        <w:gridCol w:w="649"/>
        <w:gridCol w:w="649"/>
        <w:gridCol w:w="649"/>
        <w:gridCol w:w="1323"/>
        <w:gridCol w:w="1834"/>
        <w:gridCol w:w="1658"/>
        <w:gridCol w:w="1171"/>
        <w:gridCol w:w="734"/>
      </w:tblGrid>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FF0000"/>
                <w:sz w:val="20"/>
                <w:szCs w:val="20"/>
                <w:lang w:eastAsia="zh-CN"/>
              </w:rPr>
            </w:pPr>
            <w:r w:rsidRPr="00FE6C5B">
              <w:rPr>
                <w:rFonts w:eastAsia="Times New Roman"/>
                <w:b/>
                <w:bCs/>
                <w:sz w:val="20"/>
                <w:szCs w:val="20"/>
                <w:lang w:eastAsia="zh-CN"/>
              </w:rPr>
              <w:t>1-Lane Exit Rural</w:t>
            </w:r>
          </w:p>
        </w:tc>
        <w:tc>
          <w:tcPr>
            <w:tcW w:w="10614" w:type="dxa"/>
            <w:gridSpan w:val="11"/>
            <w:tcBorders>
              <w:top w:val="single" w:sz="4" w:space="0" w:color="auto"/>
              <w:left w:val="nil"/>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Lighting Safety Benefits (crashes/year)</w:t>
            </w:r>
          </w:p>
        </w:tc>
      </w:tr>
      <w:tr w:rsidR="003431B7" w:rsidRPr="00665EDB" w:rsidTr="003431B7">
        <w:trPr>
          <w:trHeight w:val="255"/>
          <w:jc w:val="center"/>
        </w:trPr>
        <w:tc>
          <w:tcPr>
            <w:tcW w:w="2080" w:type="dxa"/>
            <w:vMerge w:val="restart"/>
            <w:tcBorders>
              <w:top w:val="nil"/>
              <w:left w:val="single" w:sz="4" w:space="0" w:color="auto"/>
              <w:bottom w:val="nil"/>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AADT (</w:t>
            </w:r>
            <w:proofErr w:type="spellStart"/>
            <w:r w:rsidRPr="003431B7">
              <w:rPr>
                <w:rFonts w:eastAsia="Times New Roman"/>
                <w:b/>
                <w:bCs/>
                <w:color w:val="000000"/>
                <w:sz w:val="20"/>
                <w:szCs w:val="20"/>
                <w:lang w:eastAsia="zh-CN"/>
              </w:rPr>
              <w:t>veh</w:t>
            </w:r>
            <w:proofErr w:type="spellEnd"/>
            <w:r w:rsidRPr="003431B7">
              <w:rPr>
                <w:rFonts w:eastAsia="Times New Roman"/>
                <w:b/>
                <w:bCs/>
                <w:color w:val="000000"/>
                <w:sz w:val="20"/>
                <w:szCs w:val="20"/>
                <w:lang w:eastAsia="zh-CN"/>
              </w:rPr>
              <w:t>/day)</w:t>
            </w:r>
          </w:p>
        </w:tc>
        <w:tc>
          <w:tcPr>
            <w:tcW w:w="1947" w:type="dxa"/>
            <w:gridSpan w:val="3"/>
            <w:tcBorders>
              <w:top w:val="single" w:sz="4" w:space="0" w:color="auto"/>
              <w:left w:val="nil"/>
              <w:bottom w:val="single" w:sz="4" w:space="0" w:color="auto"/>
              <w:right w:val="nil"/>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Left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c>
          <w:tcPr>
            <w:tcW w:w="19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Right Shoulder (</w:t>
            </w:r>
            <w:proofErr w:type="spellStart"/>
            <w:r w:rsidRPr="003431B7">
              <w:rPr>
                <w:rFonts w:eastAsia="Times New Roman"/>
                <w:b/>
                <w:bCs/>
                <w:color w:val="000000"/>
                <w:sz w:val="20"/>
                <w:szCs w:val="20"/>
                <w:lang w:eastAsia="zh-CN"/>
              </w:rPr>
              <w:t>ft</w:t>
            </w:r>
            <w:proofErr w:type="spellEnd"/>
            <w:r w:rsidRPr="003431B7">
              <w:rPr>
                <w:rFonts w:eastAsia="Times New Roman"/>
                <w:b/>
                <w:bCs/>
                <w:color w:val="000000"/>
                <w:sz w:val="20"/>
                <w:szCs w:val="20"/>
                <w:lang w:eastAsia="zh-CN"/>
              </w:rPr>
              <w:t>)</w:t>
            </w:r>
          </w:p>
        </w:tc>
        <w:tc>
          <w:tcPr>
            <w:tcW w:w="48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Ramp Type</w:t>
            </w:r>
          </w:p>
        </w:tc>
        <w:tc>
          <w:tcPr>
            <w:tcW w:w="1905"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Ramp Meter</w:t>
            </w:r>
          </w:p>
        </w:tc>
      </w:tr>
      <w:tr w:rsidR="003431B7" w:rsidRPr="00665EDB" w:rsidTr="003431B7">
        <w:trPr>
          <w:trHeight w:val="255"/>
          <w:jc w:val="center"/>
        </w:trPr>
        <w:tc>
          <w:tcPr>
            <w:tcW w:w="2080" w:type="dxa"/>
            <w:vMerge/>
            <w:tcBorders>
              <w:top w:val="nil"/>
              <w:left w:val="single" w:sz="4" w:space="0" w:color="auto"/>
              <w:bottom w:val="nil"/>
              <w:right w:val="single" w:sz="4" w:space="0" w:color="auto"/>
            </w:tcBorders>
            <w:vAlign w:val="center"/>
            <w:hideMark/>
          </w:tcPr>
          <w:p w:rsidR="003431B7" w:rsidRPr="003431B7" w:rsidRDefault="003431B7" w:rsidP="003431B7">
            <w:pPr>
              <w:rPr>
                <w:rFonts w:eastAsia="Times New Roman"/>
                <w:b/>
                <w:bCs/>
                <w:color w:val="000000"/>
                <w:sz w:val="20"/>
                <w:szCs w:val="20"/>
                <w:lang w:eastAsia="zh-CN"/>
              </w:rPr>
            </w:pPr>
          </w:p>
        </w:tc>
        <w:tc>
          <w:tcPr>
            <w:tcW w:w="649" w:type="dxa"/>
            <w:tcBorders>
              <w:top w:val="nil"/>
              <w:left w:val="nil"/>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649"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649" w:type="dxa"/>
            <w:tcBorders>
              <w:top w:val="nil"/>
              <w:left w:val="single" w:sz="4" w:space="0" w:color="auto"/>
              <w:bottom w:val="single" w:sz="4" w:space="0" w:color="auto"/>
              <w:right w:val="nil"/>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4</w:t>
            </w:r>
          </w:p>
        </w:tc>
        <w:tc>
          <w:tcPr>
            <w:tcW w:w="649"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6</w:t>
            </w:r>
          </w:p>
        </w:tc>
        <w:tc>
          <w:tcPr>
            <w:tcW w:w="649"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w:t>
            </w:r>
          </w:p>
        </w:tc>
        <w:tc>
          <w:tcPr>
            <w:tcW w:w="1323"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Diamond</w:t>
            </w:r>
          </w:p>
        </w:tc>
        <w:tc>
          <w:tcPr>
            <w:tcW w:w="1834"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Direct</w:t>
            </w:r>
            <w:r>
              <w:rPr>
                <w:rFonts w:eastAsia="Times New Roman"/>
                <w:color w:val="000000"/>
                <w:sz w:val="20"/>
                <w:szCs w:val="20"/>
                <w:lang w:eastAsia="zh-CN"/>
              </w:rPr>
              <w:t xml:space="preserve"> </w:t>
            </w:r>
            <w:r w:rsidRPr="003431B7">
              <w:rPr>
                <w:rFonts w:eastAsia="Times New Roman"/>
                <w:color w:val="000000"/>
                <w:sz w:val="20"/>
                <w:szCs w:val="20"/>
                <w:lang w:eastAsia="zh-CN"/>
              </w:rPr>
              <w:t>Connection</w:t>
            </w:r>
          </w:p>
        </w:tc>
        <w:tc>
          <w:tcPr>
            <w:tcW w:w="1658"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Free</w:t>
            </w:r>
            <w:r>
              <w:rPr>
                <w:rFonts w:eastAsia="Times New Roman"/>
                <w:color w:val="000000"/>
                <w:sz w:val="20"/>
                <w:szCs w:val="20"/>
                <w:lang w:eastAsia="zh-CN"/>
              </w:rPr>
              <w:t xml:space="preserve"> </w:t>
            </w:r>
            <w:r w:rsidRPr="003431B7">
              <w:rPr>
                <w:rFonts w:eastAsia="Times New Roman"/>
                <w:color w:val="000000"/>
                <w:sz w:val="20"/>
                <w:szCs w:val="20"/>
                <w:lang w:eastAsia="zh-CN"/>
              </w:rPr>
              <w:t>Flow</w:t>
            </w:r>
            <w:r>
              <w:rPr>
                <w:rFonts w:eastAsia="Times New Roman"/>
                <w:color w:val="000000"/>
                <w:sz w:val="20"/>
                <w:szCs w:val="20"/>
                <w:lang w:eastAsia="zh-CN"/>
              </w:rPr>
              <w:t xml:space="preserve"> </w:t>
            </w:r>
            <w:r w:rsidRPr="003431B7">
              <w:rPr>
                <w:rFonts w:eastAsia="Times New Roman"/>
                <w:color w:val="000000"/>
                <w:sz w:val="20"/>
                <w:szCs w:val="20"/>
                <w:lang w:eastAsia="zh-CN"/>
              </w:rPr>
              <w:t>Loop</w:t>
            </w:r>
          </w:p>
        </w:tc>
        <w:tc>
          <w:tcPr>
            <w:tcW w:w="1171"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Without</w:t>
            </w:r>
          </w:p>
        </w:tc>
        <w:tc>
          <w:tcPr>
            <w:tcW w:w="734" w:type="dxa"/>
            <w:tcBorders>
              <w:top w:val="nil"/>
              <w:left w:val="nil"/>
              <w:bottom w:val="single" w:sz="4" w:space="0" w:color="auto"/>
              <w:right w:val="single" w:sz="4" w:space="0" w:color="auto"/>
            </w:tcBorders>
            <w:shd w:val="clear" w:color="auto" w:fill="auto"/>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With</w:t>
            </w:r>
          </w:p>
        </w:tc>
      </w:tr>
      <w:tr w:rsidR="003431B7" w:rsidRPr="00665EDB" w:rsidTr="003431B7">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w:t>
            </w:r>
          </w:p>
        </w:tc>
        <w:tc>
          <w:tcPr>
            <w:tcW w:w="649"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649"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649"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0.21</w:t>
            </w:r>
          </w:p>
        </w:tc>
        <w:tc>
          <w:tcPr>
            <w:tcW w:w="649"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0.22</w:t>
            </w:r>
          </w:p>
        </w:tc>
        <w:tc>
          <w:tcPr>
            <w:tcW w:w="649"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649"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0.17</w:t>
            </w:r>
          </w:p>
        </w:tc>
        <w:tc>
          <w:tcPr>
            <w:tcW w:w="1323"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18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0.16</w:t>
            </w:r>
          </w:p>
        </w:tc>
        <w:tc>
          <w:tcPr>
            <w:tcW w:w="165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0.15</w:t>
            </w:r>
          </w:p>
        </w:tc>
        <w:tc>
          <w:tcPr>
            <w:tcW w:w="1171"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0.20</w:t>
            </w:r>
          </w:p>
        </w:tc>
        <w:tc>
          <w:tcPr>
            <w:tcW w:w="734"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w:t>
            </w:r>
          </w:p>
        </w:tc>
        <w:tc>
          <w:tcPr>
            <w:tcW w:w="649"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0.32</w:t>
            </w:r>
          </w:p>
        </w:tc>
        <w:tc>
          <w:tcPr>
            <w:tcW w:w="649"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0.33</w:t>
            </w:r>
          </w:p>
        </w:tc>
        <w:tc>
          <w:tcPr>
            <w:tcW w:w="649"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0.34</w:t>
            </w:r>
          </w:p>
        </w:tc>
        <w:tc>
          <w:tcPr>
            <w:tcW w:w="649"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0.36</w:t>
            </w:r>
          </w:p>
        </w:tc>
        <w:tc>
          <w:tcPr>
            <w:tcW w:w="649"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0.33</w:t>
            </w:r>
          </w:p>
        </w:tc>
        <w:tc>
          <w:tcPr>
            <w:tcW w:w="649" w:type="dxa"/>
            <w:tcBorders>
              <w:top w:val="single" w:sz="4" w:space="0" w:color="auto"/>
              <w:left w:val="single" w:sz="4" w:space="0" w:color="auto"/>
              <w:bottom w:val="single" w:sz="4" w:space="0" w:color="auto"/>
              <w:right w:val="single" w:sz="4" w:space="0" w:color="auto"/>
            </w:tcBorders>
            <w:shd w:val="clear" w:color="000000" w:fill="F97C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0.27</w:t>
            </w:r>
          </w:p>
        </w:tc>
        <w:tc>
          <w:tcPr>
            <w:tcW w:w="1323"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0.33</w:t>
            </w:r>
          </w:p>
        </w:tc>
        <w:tc>
          <w:tcPr>
            <w:tcW w:w="1834"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0.26</w:t>
            </w:r>
          </w:p>
        </w:tc>
        <w:tc>
          <w:tcPr>
            <w:tcW w:w="1658" w:type="dxa"/>
            <w:tcBorders>
              <w:top w:val="single" w:sz="4" w:space="0" w:color="auto"/>
              <w:left w:val="single" w:sz="4" w:space="0" w:color="auto"/>
              <w:bottom w:val="single" w:sz="4" w:space="0" w:color="auto"/>
              <w:right w:val="single" w:sz="4" w:space="0" w:color="auto"/>
            </w:tcBorders>
            <w:shd w:val="clear" w:color="000000" w:fill="F8786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0.25</w:t>
            </w:r>
          </w:p>
        </w:tc>
        <w:tc>
          <w:tcPr>
            <w:tcW w:w="1171"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0.33</w:t>
            </w:r>
          </w:p>
        </w:tc>
        <w:tc>
          <w:tcPr>
            <w:tcW w:w="734" w:type="dxa"/>
            <w:tcBorders>
              <w:top w:val="single" w:sz="4" w:space="0" w:color="auto"/>
              <w:left w:val="single" w:sz="4" w:space="0" w:color="auto"/>
              <w:bottom w:val="single" w:sz="4" w:space="0" w:color="auto"/>
              <w:right w:val="single" w:sz="4" w:space="0" w:color="auto"/>
            </w:tcBorders>
            <w:shd w:val="clear" w:color="000000" w:fill="FA95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3,000</w:t>
            </w:r>
          </w:p>
        </w:tc>
        <w:tc>
          <w:tcPr>
            <w:tcW w:w="649"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0.42</w:t>
            </w:r>
          </w:p>
        </w:tc>
        <w:tc>
          <w:tcPr>
            <w:tcW w:w="649"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0.44</w:t>
            </w:r>
          </w:p>
        </w:tc>
        <w:tc>
          <w:tcPr>
            <w:tcW w:w="649"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0.46</w:t>
            </w:r>
          </w:p>
        </w:tc>
        <w:tc>
          <w:tcPr>
            <w:tcW w:w="649"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0.48</w:t>
            </w:r>
          </w:p>
        </w:tc>
        <w:tc>
          <w:tcPr>
            <w:tcW w:w="649"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0.44</w:t>
            </w:r>
          </w:p>
        </w:tc>
        <w:tc>
          <w:tcPr>
            <w:tcW w:w="649"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0.36</w:t>
            </w:r>
          </w:p>
        </w:tc>
        <w:tc>
          <w:tcPr>
            <w:tcW w:w="1323"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0.44</w:t>
            </w:r>
          </w:p>
        </w:tc>
        <w:tc>
          <w:tcPr>
            <w:tcW w:w="1834"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0.34</w:t>
            </w:r>
          </w:p>
        </w:tc>
        <w:tc>
          <w:tcPr>
            <w:tcW w:w="1658"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0.32</w:t>
            </w:r>
          </w:p>
        </w:tc>
        <w:tc>
          <w:tcPr>
            <w:tcW w:w="1171"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0.44</w:t>
            </w:r>
          </w:p>
        </w:tc>
        <w:tc>
          <w:tcPr>
            <w:tcW w:w="734" w:type="dxa"/>
            <w:tcBorders>
              <w:top w:val="single" w:sz="4" w:space="0" w:color="auto"/>
              <w:left w:val="single" w:sz="4" w:space="0" w:color="auto"/>
              <w:bottom w:val="single" w:sz="4" w:space="0" w:color="auto"/>
              <w:right w:val="single" w:sz="4" w:space="0" w:color="auto"/>
            </w:tcBorders>
            <w:shd w:val="clear" w:color="000000" w:fill="FBAC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0.57</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4,000</w:t>
            </w:r>
          </w:p>
        </w:tc>
        <w:tc>
          <w:tcPr>
            <w:tcW w:w="649"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0.51</w:t>
            </w:r>
          </w:p>
        </w:tc>
        <w:tc>
          <w:tcPr>
            <w:tcW w:w="649"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649"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0.56</w:t>
            </w:r>
          </w:p>
        </w:tc>
        <w:tc>
          <w:tcPr>
            <w:tcW w:w="649"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0.59</w:t>
            </w:r>
          </w:p>
        </w:tc>
        <w:tc>
          <w:tcPr>
            <w:tcW w:w="649"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649"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0.43</w:t>
            </w:r>
          </w:p>
        </w:tc>
        <w:tc>
          <w:tcPr>
            <w:tcW w:w="1323"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1834"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0.41</w:t>
            </w:r>
          </w:p>
        </w:tc>
        <w:tc>
          <w:tcPr>
            <w:tcW w:w="1658"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0.39</w:t>
            </w:r>
          </w:p>
        </w:tc>
        <w:tc>
          <w:tcPr>
            <w:tcW w:w="1171"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734"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5,000</w:t>
            </w:r>
          </w:p>
        </w:tc>
        <w:tc>
          <w:tcPr>
            <w:tcW w:w="649"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0.60</w:t>
            </w:r>
          </w:p>
        </w:tc>
        <w:tc>
          <w:tcPr>
            <w:tcW w:w="649"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0.62</w:t>
            </w:r>
          </w:p>
        </w:tc>
        <w:tc>
          <w:tcPr>
            <w:tcW w:w="649"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0.65</w:t>
            </w:r>
          </w:p>
        </w:tc>
        <w:tc>
          <w:tcPr>
            <w:tcW w:w="649"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0.69</w:t>
            </w:r>
          </w:p>
        </w:tc>
        <w:tc>
          <w:tcPr>
            <w:tcW w:w="649"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0.62</w:t>
            </w:r>
          </w:p>
        </w:tc>
        <w:tc>
          <w:tcPr>
            <w:tcW w:w="649"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0.51</w:t>
            </w:r>
          </w:p>
        </w:tc>
        <w:tc>
          <w:tcPr>
            <w:tcW w:w="1323"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0.62</w:t>
            </w:r>
          </w:p>
        </w:tc>
        <w:tc>
          <w:tcPr>
            <w:tcW w:w="1834"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0.47</w:t>
            </w:r>
          </w:p>
        </w:tc>
        <w:tc>
          <w:tcPr>
            <w:tcW w:w="1658"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0.45</w:t>
            </w:r>
          </w:p>
        </w:tc>
        <w:tc>
          <w:tcPr>
            <w:tcW w:w="1171"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0.62</w:t>
            </w:r>
          </w:p>
        </w:tc>
        <w:tc>
          <w:tcPr>
            <w:tcW w:w="734"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6,000</w:t>
            </w:r>
          </w:p>
        </w:tc>
        <w:tc>
          <w:tcPr>
            <w:tcW w:w="649"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0.67</w:t>
            </w:r>
          </w:p>
        </w:tc>
        <w:tc>
          <w:tcPr>
            <w:tcW w:w="649"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649"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0.74</w:t>
            </w:r>
          </w:p>
        </w:tc>
        <w:tc>
          <w:tcPr>
            <w:tcW w:w="649"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649"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649"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0.57</w:t>
            </w:r>
          </w:p>
        </w:tc>
        <w:tc>
          <w:tcPr>
            <w:tcW w:w="1323"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1834"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0.53</w:t>
            </w:r>
          </w:p>
        </w:tc>
        <w:tc>
          <w:tcPr>
            <w:tcW w:w="1658"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0.51</w:t>
            </w:r>
          </w:p>
        </w:tc>
        <w:tc>
          <w:tcPr>
            <w:tcW w:w="1171"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734"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7,000</w:t>
            </w:r>
          </w:p>
        </w:tc>
        <w:tc>
          <w:tcPr>
            <w:tcW w:w="649"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0.75</w:t>
            </w:r>
          </w:p>
        </w:tc>
        <w:tc>
          <w:tcPr>
            <w:tcW w:w="649"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649"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0.83</w:t>
            </w:r>
          </w:p>
        </w:tc>
        <w:tc>
          <w:tcPr>
            <w:tcW w:w="649"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649"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649"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0.63</w:t>
            </w:r>
          </w:p>
        </w:tc>
        <w:tc>
          <w:tcPr>
            <w:tcW w:w="1323"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1834"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0.58</w:t>
            </w:r>
          </w:p>
        </w:tc>
        <w:tc>
          <w:tcPr>
            <w:tcW w:w="1658"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0.56</w:t>
            </w:r>
          </w:p>
        </w:tc>
        <w:tc>
          <w:tcPr>
            <w:tcW w:w="1171"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734"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8,000</w:t>
            </w:r>
          </w:p>
        </w:tc>
        <w:tc>
          <w:tcPr>
            <w:tcW w:w="649"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0.82</w:t>
            </w:r>
          </w:p>
        </w:tc>
        <w:tc>
          <w:tcPr>
            <w:tcW w:w="649"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649"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0.91</w:t>
            </w:r>
          </w:p>
        </w:tc>
        <w:tc>
          <w:tcPr>
            <w:tcW w:w="649"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649"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649" w:type="dxa"/>
            <w:tcBorders>
              <w:top w:val="single" w:sz="4" w:space="0" w:color="auto"/>
              <w:left w:val="single" w:sz="4" w:space="0" w:color="auto"/>
              <w:bottom w:val="single" w:sz="4" w:space="0" w:color="auto"/>
              <w:right w:val="single" w:sz="4" w:space="0" w:color="auto"/>
            </w:tcBorders>
            <w:shd w:val="clear" w:color="000000" w:fill="FCC1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0.69</w:t>
            </w:r>
          </w:p>
        </w:tc>
        <w:tc>
          <w:tcPr>
            <w:tcW w:w="1323"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1834"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0.64</w:t>
            </w:r>
          </w:p>
        </w:tc>
        <w:tc>
          <w:tcPr>
            <w:tcW w:w="1658" w:type="dxa"/>
            <w:tcBorders>
              <w:top w:val="single" w:sz="4" w:space="0" w:color="auto"/>
              <w:left w:val="single" w:sz="4" w:space="0" w:color="auto"/>
              <w:bottom w:val="single" w:sz="4" w:space="0" w:color="auto"/>
              <w:right w:val="single" w:sz="4" w:space="0" w:color="auto"/>
            </w:tcBorders>
            <w:shd w:val="clear" w:color="000000" w:fill="FCB379"/>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0.61</w:t>
            </w:r>
          </w:p>
        </w:tc>
        <w:tc>
          <w:tcPr>
            <w:tcW w:w="1171"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0.86</w:t>
            </w:r>
          </w:p>
        </w:tc>
        <w:tc>
          <w:tcPr>
            <w:tcW w:w="734"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9,000</w:t>
            </w:r>
          </w:p>
        </w:tc>
        <w:tc>
          <w:tcPr>
            <w:tcW w:w="649"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0.88</w:t>
            </w:r>
          </w:p>
        </w:tc>
        <w:tc>
          <w:tcPr>
            <w:tcW w:w="649"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0.93</w:t>
            </w:r>
          </w:p>
        </w:tc>
        <w:tc>
          <w:tcPr>
            <w:tcW w:w="64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649"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1.03</w:t>
            </w:r>
          </w:p>
        </w:tc>
        <w:tc>
          <w:tcPr>
            <w:tcW w:w="649"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0.93</w:t>
            </w:r>
          </w:p>
        </w:tc>
        <w:tc>
          <w:tcPr>
            <w:tcW w:w="649"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0.75</w:t>
            </w:r>
          </w:p>
        </w:tc>
        <w:tc>
          <w:tcPr>
            <w:tcW w:w="1323"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0.93</w:t>
            </w:r>
          </w:p>
        </w:tc>
        <w:tc>
          <w:tcPr>
            <w:tcW w:w="1834"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0.69</w:t>
            </w:r>
          </w:p>
        </w:tc>
        <w:tc>
          <w:tcPr>
            <w:tcW w:w="1658"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0.66</w:t>
            </w:r>
          </w:p>
        </w:tc>
        <w:tc>
          <w:tcPr>
            <w:tcW w:w="1171"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0.93</w:t>
            </w:r>
          </w:p>
        </w:tc>
        <w:tc>
          <w:tcPr>
            <w:tcW w:w="734"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10,000</w:t>
            </w:r>
          </w:p>
        </w:tc>
        <w:tc>
          <w:tcPr>
            <w:tcW w:w="649"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0.94</w:t>
            </w:r>
          </w:p>
        </w:tc>
        <w:tc>
          <w:tcPr>
            <w:tcW w:w="64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649"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1.07</w:t>
            </w:r>
          </w:p>
        </w:tc>
        <w:tc>
          <w:tcPr>
            <w:tcW w:w="649"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1.10</w:t>
            </w:r>
          </w:p>
        </w:tc>
        <w:tc>
          <w:tcPr>
            <w:tcW w:w="64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649"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0.80</w:t>
            </w:r>
          </w:p>
        </w:tc>
        <w:tc>
          <w:tcPr>
            <w:tcW w:w="1323"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1834"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0.73</w:t>
            </w:r>
          </w:p>
        </w:tc>
        <w:tc>
          <w:tcPr>
            <w:tcW w:w="1658"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0.70</w:t>
            </w:r>
          </w:p>
        </w:tc>
        <w:tc>
          <w:tcPr>
            <w:tcW w:w="1171"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734"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11,000</w:t>
            </w:r>
          </w:p>
        </w:tc>
        <w:tc>
          <w:tcPr>
            <w:tcW w:w="649"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1.01</w:t>
            </w:r>
          </w:p>
        </w:tc>
        <w:tc>
          <w:tcPr>
            <w:tcW w:w="649"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649" w:type="dxa"/>
            <w:tcBorders>
              <w:top w:val="single" w:sz="4" w:space="0" w:color="auto"/>
              <w:left w:val="single" w:sz="4" w:space="0" w:color="auto"/>
              <w:bottom w:val="single" w:sz="4" w:space="0" w:color="auto"/>
              <w:right w:val="single" w:sz="4" w:space="0" w:color="auto"/>
            </w:tcBorders>
            <w:shd w:val="clear" w:color="000000" w:fill="E8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1.14</w:t>
            </w:r>
          </w:p>
        </w:tc>
        <w:tc>
          <w:tcPr>
            <w:tcW w:w="649"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1.18</w:t>
            </w:r>
          </w:p>
        </w:tc>
        <w:tc>
          <w:tcPr>
            <w:tcW w:w="649"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649"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0.85</w:t>
            </w:r>
          </w:p>
        </w:tc>
        <w:tc>
          <w:tcPr>
            <w:tcW w:w="1323"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1834"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0.78</w:t>
            </w:r>
          </w:p>
        </w:tc>
        <w:tc>
          <w:tcPr>
            <w:tcW w:w="1658"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0.75</w:t>
            </w:r>
          </w:p>
        </w:tc>
        <w:tc>
          <w:tcPr>
            <w:tcW w:w="1171"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734"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1.45</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12,000</w:t>
            </w:r>
          </w:p>
        </w:tc>
        <w:tc>
          <w:tcPr>
            <w:tcW w:w="649"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1.07</w:t>
            </w:r>
          </w:p>
        </w:tc>
        <w:tc>
          <w:tcPr>
            <w:tcW w:w="649"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649"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1.21</w:t>
            </w:r>
          </w:p>
        </w:tc>
        <w:tc>
          <w:tcPr>
            <w:tcW w:w="649"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649"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649"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0.90</w:t>
            </w:r>
          </w:p>
        </w:tc>
        <w:tc>
          <w:tcPr>
            <w:tcW w:w="1323"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1834"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0.82</w:t>
            </w:r>
          </w:p>
        </w:tc>
        <w:tc>
          <w:tcPr>
            <w:tcW w:w="1658" w:type="dxa"/>
            <w:tcBorders>
              <w:top w:val="single" w:sz="4" w:space="0" w:color="auto"/>
              <w:left w:val="single" w:sz="4" w:space="0" w:color="auto"/>
              <w:bottom w:val="single" w:sz="4" w:space="0" w:color="auto"/>
              <w:right w:val="single" w:sz="4" w:space="0" w:color="auto"/>
            </w:tcBorders>
            <w:shd w:val="clear" w:color="000000" w:fill="FDD07E"/>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0.79</w:t>
            </w:r>
          </w:p>
        </w:tc>
        <w:tc>
          <w:tcPr>
            <w:tcW w:w="1171"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734" w:type="dxa"/>
            <w:tcBorders>
              <w:top w:val="single" w:sz="4" w:space="0" w:color="auto"/>
              <w:left w:val="single" w:sz="4" w:space="0" w:color="auto"/>
              <w:bottom w:val="single" w:sz="4" w:space="0" w:color="auto"/>
              <w:right w:val="single" w:sz="4" w:space="0" w:color="auto"/>
            </w:tcBorders>
            <w:shd w:val="clear" w:color="000000" w:fill="B7D6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13,000</w:t>
            </w:r>
          </w:p>
        </w:tc>
        <w:tc>
          <w:tcPr>
            <w:tcW w:w="649"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1.12</w:t>
            </w:r>
          </w:p>
        </w:tc>
        <w:tc>
          <w:tcPr>
            <w:tcW w:w="649"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649"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1.28</w:t>
            </w:r>
          </w:p>
        </w:tc>
        <w:tc>
          <w:tcPr>
            <w:tcW w:w="649"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1.32</w:t>
            </w:r>
          </w:p>
        </w:tc>
        <w:tc>
          <w:tcPr>
            <w:tcW w:w="649"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64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1323"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1834"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0.87</w:t>
            </w:r>
          </w:p>
        </w:tc>
        <w:tc>
          <w:tcPr>
            <w:tcW w:w="1658"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0.83</w:t>
            </w:r>
          </w:p>
        </w:tc>
        <w:tc>
          <w:tcPr>
            <w:tcW w:w="1171"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1.19</w:t>
            </w:r>
          </w:p>
        </w:tc>
        <w:tc>
          <w:tcPr>
            <w:tcW w:w="734" w:type="dxa"/>
            <w:tcBorders>
              <w:top w:val="single" w:sz="4" w:space="0" w:color="auto"/>
              <w:left w:val="single" w:sz="4" w:space="0" w:color="auto"/>
              <w:bottom w:val="single" w:sz="4" w:space="0" w:color="auto"/>
              <w:right w:val="single" w:sz="4" w:space="0" w:color="auto"/>
            </w:tcBorders>
            <w:shd w:val="clear" w:color="000000" w:fill="AB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14,000</w:t>
            </w:r>
          </w:p>
        </w:tc>
        <w:tc>
          <w:tcPr>
            <w:tcW w:w="649"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1.18</w:t>
            </w:r>
          </w:p>
        </w:tc>
        <w:tc>
          <w:tcPr>
            <w:tcW w:w="649"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649" w:type="dxa"/>
            <w:tcBorders>
              <w:top w:val="single" w:sz="4" w:space="0" w:color="auto"/>
              <w:left w:val="single" w:sz="4" w:space="0" w:color="auto"/>
              <w:bottom w:val="single" w:sz="4" w:space="0" w:color="auto"/>
              <w:right w:val="single" w:sz="4" w:space="0" w:color="auto"/>
            </w:tcBorders>
            <w:shd w:val="clear" w:color="000000" w:fill="CFDD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1.35</w:t>
            </w:r>
          </w:p>
        </w:tc>
        <w:tc>
          <w:tcPr>
            <w:tcW w:w="649" w:type="dxa"/>
            <w:tcBorders>
              <w:top w:val="single" w:sz="4" w:space="0" w:color="auto"/>
              <w:left w:val="single" w:sz="4" w:space="0" w:color="auto"/>
              <w:bottom w:val="single" w:sz="4" w:space="0" w:color="auto"/>
              <w:right w:val="single" w:sz="4" w:space="0" w:color="auto"/>
            </w:tcBorders>
            <w:shd w:val="clear" w:color="000000" w:fill="CADC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1.39</w:t>
            </w:r>
          </w:p>
        </w:tc>
        <w:tc>
          <w:tcPr>
            <w:tcW w:w="649"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649"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1.00</w:t>
            </w:r>
          </w:p>
        </w:tc>
        <w:tc>
          <w:tcPr>
            <w:tcW w:w="1323"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1834"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0.91</w:t>
            </w:r>
          </w:p>
        </w:tc>
        <w:tc>
          <w:tcPr>
            <w:tcW w:w="1658"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0.87</w:t>
            </w:r>
          </w:p>
        </w:tc>
        <w:tc>
          <w:tcPr>
            <w:tcW w:w="1171"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1.25</w:t>
            </w:r>
          </w:p>
        </w:tc>
        <w:tc>
          <w:tcPr>
            <w:tcW w:w="734" w:type="dxa"/>
            <w:tcBorders>
              <w:top w:val="single" w:sz="4" w:space="0" w:color="auto"/>
              <w:left w:val="single" w:sz="4" w:space="0" w:color="auto"/>
              <w:bottom w:val="single" w:sz="4" w:space="0" w:color="auto"/>
              <w:right w:val="single" w:sz="4" w:space="0" w:color="auto"/>
            </w:tcBorders>
            <w:shd w:val="clear" w:color="000000" w:fill="A1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1.72</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15,000</w:t>
            </w:r>
          </w:p>
        </w:tc>
        <w:tc>
          <w:tcPr>
            <w:tcW w:w="649" w:type="dxa"/>
            <w:tcBorders>
              <w:top w:val="single" w:sz="4" w:space="0" w:color="auto"/>
              <w:left w:val="single" w:sz="4" w:space="0" w:color="auto"/>
              <w:bottom w:val="single" w:sz="4" w:space="0" w:color="auto"/>
              <w:right w:val="single" w:sz="4" w:space="0" w:color="auto"/>
            </w:tcBorders>
            <w:shd w:val="clear" w:color="000000" w:fill="DDE1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1.23</w:t>
            </w:r>
          </w:p>
        </w:tc>
        <w:tc>
          <w:tcPr>
            <w:tcW w:w="649"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649" w:type="dxa"/>
            <w:tcBorders>
              <w:top w:val="single" w:sz="4" w:space="0" w:color="auto"/>
              <w:left w:val="single" w:sz="4" w:space="0" w:color="auto"/>
              <w:bottom w:val="single" w:sz="4" w:space="0" w:color="auto"/>
              <w:right w:val="single" w:sz="4" w:space="0" w:color="auto"/>
            </w:tcBorders>
            <w:shd w:val="clear" w:color="000000" w:fill="C7DB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1.41</w:t>
            </w:r>
          </w:p>
        </w:tc>
        <w:tc>
          <w:tcPr>
            <w:tcW w:w="649"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1.45</w:t>
            </w:r>
          </w:p>
        </w:tc>
        <w:tc>
          <w:tcPr>
            <w:tcW w:w="649"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649"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1.05</w:t>
            </w:r>
          </w:p>
        </w:tc>
        <w:tc>
          <w:tcPr>
            <w:tcW w:w="1323"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183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0.95</w:t>
            </w:r>
          </w:p>
        </w:tc>
        <w:tc>
          <w:tcPr>
            <w:tcW w:w="1658"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0.90</w:t>
            </w:r>
          </w:p>
        </w:tc>
        <w:tc>
          <w:tcPr>
            <w:tcW w:w="1171"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1.31</w:t>
            </w:r>
          </w:p>
        </w:tc>
        <w:tc>
          <w:tcPr>
            <w:tcW w:w="734" w:type="dxa"/>
            <w:tcBorders>
              <w:top w:val="single" w:sz="4" w:space="0" w:color="auto"/>
              <w:left w:val="single" w:sz="4" w:space="0" w:color="auto"/>
              <w:bottom w:val="single" w:sz="4" w:space="0" w:color="auto"/>
              <w:right w:val="single" w:sz="4" w:space="0" w:color="auto"/>
            </w:tcBorders>
            <w:shd w:val="clear" w:color="000000" w:fill="96CD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1.81</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16,000</w:t>
            </w:r>
          </w:p>
        </w:tc>
        <w:tc>
          <w:tcPr>
            <w:tcW w:w="649" w:type="dxa"/>
            <w:tcBorders>
              <w:top w:val="single" w:sz="4" w:space="0" w:color="auto"/>
              <w:left w:val="single" w:sz="4" w:space="0" w:color="auto"/>
              <w:bottom w:val="single" w:sz="4" w:space="0" w:color="auto"/>
              <w:right w:val="single" w:sz="4" w:space="0" w:color="auto"/>
            </w:tcBorders>
            <w:shd w:val="clear" w:color="000000" w:fill="D6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1.28</w:t>
            </w:r>
          </w:p>
        </w:tc>
        <w:tc>
          <w:tcPr>
            <w:tcW w:w="649"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1.36</w:t>
            </w:r>
          </w:p>
        </w:tc>
        <w:tc>
          <w:tcPr>
            <w:tcW w:w="649"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1.48</w:t>
            </w:r>
          </w:p>
        </w:tc>
        <w:tc>
          <w:tcPr>
            <w:tcW w:w="649"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1.52</w:t>
            </w:r>
          </w:p>
        </w:tc>
        <w:tc>
          <w:tcPr>
            <w:tcW w:w="649"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1.36</w:t>
            </w:r>
          </w:p>
        </w:tc>
        <w:tc>
          <w:tcPr>
            <w:tcW w:w="649"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1.09</w:t>
            </w:r>
          </w:p>
        </w:tc>
        <w:tc>
          <w:tcPr>
            <w:tcW w:w="1323"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1.36</w:t>
            </w:r>
          </w:p>
        </w:tc>
        <w:tc>
          <w:tcPr>
            <w:tcW w:w="1834"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0.99</w:t>
            </w:r>
          </w:p>
        </w:tc>
        <w:tc>
          <w:tcPr>
            <w:tcW w:w="1658"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0.94</w:t>
            </w:r>
          </w:p>
        </w:tc>
        <w:tc>
          <w:tcPr>
            <w:tcW w:w="1171"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1.36</w:t>
            </w:r>
          </w:p>
        </w:tc>
        <w:tc>
          <w:tcPr>
            <w:tcW w:w="734" w:type="dxa"/>
            <w:tcBorders>
              <w:top w:val="single" w:sz="4" w:space="0" w:color="auto"/>
              <w:left w:val="single" w:sz="4" w:space="0" w:color="auto"/>
              <w:bottom w:val="single" w:sz="4" w:space="0" w:color="auto"/>
              <w:right w:val="single" w:sz="4" w:space="0" w:color="auto"/>
            </w:tcBorders>
            <w:shd w:val="clear" w:color="000000" w:fill="8BCA7E"/>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1.90</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17,000</w:t>
            </w:r>
          </w:p>
        </w:tc>
        <w:tc>
          <w:tcPr>
            <w:tcW w:w="649"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1.34</w:t>
            </w:r>
          </w:p>
        </w:tc>
        <w:tc>
          <w:tcPr>
            <w:tcW w:w="649"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1.42</w:t>
            </w:r>
          </w:p>
        </w:tc>
        <w:tc>
          <w:tcPr>
            <w:tcW w:w="649"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1.54</w:t>
            </w:r>
          </w:p>
        </w:tc>
        <w:tc>
          <w:tcPr>
            <w:tcW w:w="649"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649"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1.42</w:t>
            </w:r>
          </w:p>
        </w:tc>
        <w:tc>
          <w:tcPr>
            <w:tcW w:w="649"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1.14</w:t>
            </w:r>
          </w:p>
        </w:tc>
        <w:tc>
          <w:tcPr>
            <w:tcW w:w="1323"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1.42</w:t>
            </w:r>
          </w:p>
        </w:tc>
        <w:tc>
          <w:tcPr>
            <w:tcW w:w="1834"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1.03</w:t>
            </w:r>
          </w:p>
        </w:tc>
        <w:tc>
          <w:tcPr>
            <w:tcW w:w="1658"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0.98</w:t>
            </w:r>
          </w:p>
        </w:tc>
        <w:tc>
          <w:tcPr>
            <w:tcW w:w="1171"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1.42</w:t>
            </w:r>
          </w:p>
        </w:tc>
        <w:tc>
          <w:tcPr>
            <w:tcW w:w="734" w:type="dxa"/>
            <w:tcBorders>
              <w:top w:val="single" w:sz="4" w:space="0" w:color="auto"/>
              <w:left w:val="single" w:sz="4" w:space="0" w:color="auto"/>
              <w:bottom w:val="single" w:sz="4" w:space="0" w:color="auto"/>
              <w:right w:val="single" w:sz="4" w:space="0" w:color="auto"/>
            </w:tcBorders>
            <w:shd w:val="clear" w:color="000000" w:fill="81C7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1.98</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18,000</w:t>
            </w:r>
          </w:p>
        </w:tc>
        <w:tc>
          <w:tcPr>
            <w:tcW w:w="649" w:type="dxa"/>
            <w:tcBorders>
              <w:top w:val="single" w:sz="4" w:space="0" w:color="auto"/>
              <w:left w:val="single" w:sz="4" w:space="0" w:color="auto"/>
              <w:bottom w:val="single" w:sz="4" w:space="0" w:color="auto"/>
              <w:right w:val="single" w:sz="4" w:space="0" w:color="auto"/>
            </w:tcBorders>
            <w:shd w:val="clear" w:color="000000" w:fill="CADC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1.39</w:t>
            </w:r>
          </w:p>
        </w:tc>
        <w:tc>
          <w:tcPr>
            <w:tcW w:w="649"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1.47</w:t>
            </w:r>
          </w:p>
        </w:tc>
        <w:tc>
          <w:tcPr>
            <w:tcW w:w="649"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1.60</w:t>
            </w:r>
          </w:p>
        </w:tc>
        <w:tc>
          <w:tcPr>
            <w:tcW w:w="649" w:type="dxa"/>
            <w:tcBorders>
              <w:top w:val="single" w:sz="4" w:space="0" w:color="auto"/>
              <w:left w:val="single" w:sz="4" w:space="0" w:color="auto"/>
              <w:bottom w:val="single" w:sz="4" w:space="0" w:color="auto"/>
              <w:right w:val="single" w:sz="4" w:space="0" w:color="auto"/>
            </w:tcBorders>
            <w:shd w:val="clear" w:color="000000" w:fill="ABD3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1.64</w:t>
            </w:r>
          </w:p>
        </w:tc>
        <w:tc>
          <w:tcPr>
            <w:tcW w:w="649"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1.47</w:t>
            </w:r>
          </w:p>
        </w:tc>
        <w:tc>
          <w:tcPr>
            <w:tcW w:w="649"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1.18</w:t>
            </w:r>
          </w:p>
        </w:tc>
        <w:tc>
          <w:tcPr>
            <w:tcW w:w="1323"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1.47</w:t>
            </w:r>
          </w:p>
        </w:tc>
        <w:tc>
          <w:tcPr>
            <w:tcW w:w="1834" w:type="dxa"/>
            <w:tcBorders>
              <w:top w:val="single" w:sz="4" w:space="0" w:color="auto"/>
              <w:left w:val="single" w:sz="4" w:space="0" w:color="auto"/>
              <w:bottom w:val="single" w:sz="4" w:space="0" w:color="auto"/>
              <w:right w:val="single" w:sz="4" w:space="0" w:color="auto"/>
            </w:tcBorders>
            <w:shd w:val="clear" w:color="000000" w:fill="F2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1.06</w:t>
            </w:r>
          </w:p>
        </w:tc>
        <w:tc>
          <w:tcPr>
            <w:tcW w:w="1658"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1.01</w:t>
            </w:r>
          </w:p>
        </w:tc>
        <w:tc>
          <w:tcPr>
            <w:tcW w:w="1171"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1.47</w:t>
            </w:r>
          </w:p>
        </w:tc>
        <w:tc>
          <w:tcPr>
            <w:tcW w:w="734" w:type="dxa"/>
            <w:tcBorders>
              <w:top w:val="single" w:sz="4" w:space="0" w:color="auto"/>
              <w:left w:val="single" w:sz="4" w:space="0" w:color="auto"/>
              <w:bottom w:val="single" w:sz="4" w:space="0" w:color="auto"/>
              <w:right w:val="single" w:sz="4" w:space="0" w:color="auto"/>
            </w:tcBorders>
            <w:shd w:val="clear" w:color="000000" w:fill="77C47D"/>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2.06</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19,000</w:t>
            </w:r>
          </w:p>
        </w:tc>
        <w:tc>
          <w:tcPr>
            <w:tcW w:w="649"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1.44</w:t>
            </w:r>
          </w:p>
        </w:tc>
        <w:tc>
          <w:tcPr>
            <w:tcW w:w="649"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1.53</w:t>
            </w:r>
          </w:p>
        </w:tc>
        <w:tc>
          <w:tcPr>
            <w:tcW w:w="649"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1.66</w:t>
            </w:r>
          </w:p>
        </w:tc>
        <w:tc>
          <w:tcPr>
            <w:tcW w:w="649" w:type="dxa"/>
            <w:tcBorders>
              <w:top w:val="single" w:sz="4" w:space="0" w:color="auto"/>
              <w:left w:val="single" w:sz="4" w:space="0" w:color="auto"/>
              <w:bottom w:val="single" w:sz="4" w:space="0" w:color="auto"/>
              <w:right w:val="single" w:sz="4" w:space="0" w:color="auto"/>
            </w:tcBorders>
            <w:shd w:val="clear" w:color="000000" w:fill="A3D1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1.70</w:t>
            </w:r>
          </w:p>
        </w:tc>
        <w:tc>
          <w:tcPr>
            <w:tcW w:w="649"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1.53</w:t>
            </w:r>
          </w:p>
        </w:tc>
        <w:tc>
          <w:tcPr>
            <w:tcW w:w="649"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1.22</w:t>
            </w:r>
          </w:p>
        </w:tc>
        <w:tc>
          <w:tcPr>
            <w:tcW w:w="1323"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1.53</w:t>
            </w:r>
          </w:p>
        </w:tc>
        <w:tc>
          <w:tcPr>
            <w:tcW w:w="1834"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1.10</w:t>
            </w:r>
          </w:p>
        </w:tc>
        <w:tc>
          <w:tcPr>
            <w:tcW w:w="165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1.04</w:t>
            </w:r>
          </w:p>
        </w:tc>
        <w:tc>
          <w:tcPr>
            <w:tcW w:w="1171"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1.53</w:t>
            </w:r>
          </w:p>
        </w:tc>
        <w:tc>
          <w:tcPr>
            <w:tcW w:w="734" w:type="dxa"/>
            <w:tcBorders>
              <w:top w:val="single" w:sz="4" w:space="0" w:color="auto"/>
              <w:left w:val="single" w:sz="4" w:space="0" w:color="auto"/>
              <w:bottom w:val="single" w:sz="4" w:space="0" w:color="auto"/>
              <w:right w:val="single" w:sz="4" w:space="0" w:color="auto"/>
            </w:tcBorders>
            <w:shd w:val="clear" w:color="000000" w:fill="6DC17C"/>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2.14</w:t>
            </w:r>
          </w:p>
        </w:tc>
      </w:tr>
      <w:tr w:rsidR="003431B7" w:rsidRPr="00665EDB" w:rsidTr="003431B7">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3431B7" w:rsidRPr="003431B7" w:rsidRDefault="003431B7" w:rsidP="003431B7">
            <w:pPr>
              <w:jc w:val="center"/>
              <w:rPr>
                <w:rFonts w:eastAsia="Times New Roman"/>
                <w:b/>
                <w:bCs/>
                <w:color w:val="000000"/>
                <w:sz w:val="20"/>
                <w:szCs w:val="20"/>
                <w:lang w:eastAsia="zh-CN"/>
              </w:rPr>
            </w:pPr>
            <w:r w:rsidRPr="003431B7">
              <w:rPr>
                <w:rFonts w:eastAsia="Times New Roman"/>
                <w:b/>
                <w:bCs/>
                <w:color w:val="000000"/>
                <w:sz w:val="20"/>
                <w:szCs w:val="20"/>
                <w:lang w:eastAsia="zh-CN"/>
              </w:rPr>
              <w:t>20,000</w:t>
            </w:r>
          </w:p>
        </w:tc>
        <w:tc>
          <w:tcPr>
            <w:tcW w:w="649"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1.48</w:t>
            </w:r>
          </w:p>
        </w:tc>
        <w:tc>
          <w:tcPr>
            <w:tcW w:w="649"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649" w:type="dxa"/>
            <w:tcBorders>
              <w:top w:val="single" w:sz="4" w:space="0" w:color="auto"/>
              <w:left w:val="single" w:sz="4" w:space="0" w:color="auto"/>
              <w:bottom w:val="single" w:sz="4" w:space="0" w:color="auto"/>
              <w:right w:val="single" w:sz="4" w:space="0" w:color="auto"/>
            </w:tcBorders>
            <w:shd w:val="clear" w:color="000000" w:fill="A1D0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1.72</w:t>
            </w:r>
          </w:p>
        </w:tc>
        <w:tc>
          <w:tcPr>
            <w:tcW w:w="649" w:type="dxa"/>
            <w:tcBorders>
              <w:top w:val="single" w:sz="4" w:space="0" w:color="auto"/>
              <w:left w:val="single" w:sz="4" w:space="0" w:color="auto"/>
              <w:bottom w:val="single" w:sz="4" w:space="0" w:color="auto"/>
              <w:right w:val="single" w:sz="4" w:space="0" w:color="auto"/>
            </w:tcBorders>
            <w:shd w:val="clear" w:color="000000" w:fill="9CCF7F"/>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1.76</w:t>
            </w:r>
          </w:p>
        </w:tc>
        <w:tc>
          <w:tcPr>
            <w:tcW w:w="649"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649"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1.26</w:t>
            </w:r>
          </w:p>
        </w:tc>
        <w:tc>
          <w:tcPr>
            <w:tcW w:w="1323"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1834"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1.13</w:t>
            </w:r>
          </w:p>
        </w:tc>
        <w:tc>
          <w:tcPr>
            <w:tcW w:w="1658"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3431B7" w:rsidRPr="003431B7" w:rsidRDefault="003431B7" w:rsidP="003431B7">
            <w:pPr>
              <w:jc w:val="center"/>
              <w:rPr>
                <w:rFonts w:eastAsia="Times New Roman"/>
                <w:color w:val="000000"/>
                <w:sz w:val="20"/>
                <w:szCs w:val="20"/>
                <w:lang w:eastAsia="zh-CN"/>
              </w:rPr>
            </w:pPr>
            <w:r w:rsidRPr="003431B7">
              <w:rPr>
                <w:rFonts w:eastAsia="Times New Roman"/>
                <w:color w:val="000000"/>
                <w:sz w:val="20"/>
                <w:szCs w:val="20"/>
                <w:lang w:eastAsia="zh-CN"/>
              </w:rPr>
              <w:t>1.08</w:t>
            </w:r>
          </w:p>
        </w:tc>
        <w:tc>
          <w:tcPr>
            <w:tcW w:w="1171"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1.58</w:t>
            </w:r>
          </w:p>
        </w:tc>
        <w:tc>
          <w:tcPr>
            <w:tcW w:w="7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431B7" w:rsidRPr="003431B7" w:rsidRDefault="003431B7" w:rsidP="003431B7">
            <w:pPr>
              <w:jc w:val="center"/>
              <w:rPr>
                <w:rFonts w:eastAsia="Times New Roman"/>
                <w:b/>
                <w:bCs/>
                <w:color w:val="FF0000"/>
                <w:sz w:val="20"/>
                <w:szCs w:val="20"/>
                <w:lang w:eastAsia="zh-CN"/>
              </w:rPr>
            </w:pPr>
            <w:r w:rsidRPr="003431B7">
              <w:rPr>
                <w:rFonts w:eastAsia="Times New Roman"/>
                <w:b/>
                <w:bCs/>
                <w:color w:val="FF0000"/>
                <w:sz w:val="20"/>
                <w:szCs w:val="20"/>
                <w:lang w:eastAsia="zh-CN"/>
              </w:rPr>
              <w:t>2.22</w:t>
            </w:r>
          </w:p>
        </w:tc>
      </w:tr>
    </w:tbl>
    <w:p w:rsidR="005A1805" w:rsidRDefault="005A1805" w:rsidP="005A1805">
      <w:pPr>
        <w:pStyle w:val="Heading3"/>
      </w:pPr>
      <w:bookmarkStart w:id="549" w:name="_Toc424719164"/>
      <w:r>
        <w:t>Two-Lane Entry Ramps</w:t>
      </w:r>
      <w:bookmarkEnd w:id="549"/>
    </w:p>
    <w:p w:rsidR="00EA5FFA" w:rsidRPr="004C7346" w:rsidRDefault="00EA5FFA" w:rsidP="00EA5FFA">
      <w:pPr>
        <w:spacing w:after="100" w:afterAutospacing="1"/>
        <w:rPr>
          <w:szCs w:val="24"/>
          <w:lang w:eastAsia="zh-CN"/>
        </w:rPr>
      </w:pPr>
      <w:r>
        <w:rPr>
          <w:szCs w:val="24"/>
          <w:lang w:eastAsia="zh-CN"/>
        </w:rPr>
        <w:t>For two-lane</w:t>
      </w:r>
      <w:r w:rsidRPr="004C7346">
        <w:rPr>
          <w:szCs w:val="24"/>
          <w:lang w:eastAsia="zh-CN"/>
        </w:rPr>
        <w:t xml:space="preserve"> </w:t>
      </w:r>
      <w:r>
        <w:rPr>
          <w:szCs w:val="24"/>
          <w:lang w:eastAsia="zh-CN"/>
        </w:rPr>
        <w:t>entry ramps</w:t>
      </w:r>
      <w:r w:rsidRPr="004C7346">
        <w:rPr>
          <w:szCs w:val="24"/>
          <w:lang w:eastAsia="zh-CN"/>
        </w:rPr>
        <w:t xml:space="preserve">, lighting is recommended </w:t>
      </w:r>
      <w:r>
        <w:rPr>
          <w:szCs w:val="24"/>
          <w:lang w:eastAsia="zh-CN"/>
        </w:rPr>
        <w:t>under the following scenarios:</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15,000 with 4-ft left shoulder;</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with 6-ft left shoulder;</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20,000 with 10-ft left shoulder;</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15,000 with 4-ft right shoulder;</w:t>
      </w:r>
    </w:p>
    <w:p w:rsidR="00B96BD6" w:rsidRPr="006C2050" w:rsidRDefault="00B96BD6" w:rsidP="00016CD2">
      <w:pPr>
        <w:pStyle w:val="ListParagraph"/>
        <w:numPr>
          <w:ilvl w:val="0"/>
          <w:numId w:val="53"/>
        </w:numPr>
        <w:rPr>
          <w:rFonts w:ascii="Times New Roman" w:hAnsi="Times New Roman"/>
          <w:sz w:val="24"/>
          <w:szCs w:val="24"/>
        </w:rPr>
      </w:pPr>
      <w:r w:rsidRPr="006C2050">
        <w:rPr>
          <w:rFonts w:ascii="Times New Roman" w:hAnsi="Times New Roman"/>
          <w:sz w:val="24"/>
          <w:szCs w:val="24"/>
        </w:rPr>
        <w:t>AADT &gt; 16,000 with 6-ft right shoulder</w:t>
      </w:r>
      <w:r>
        <w:rPr>
          <w:rFonts w:ascii="Times New Roman" w:hAnsi="Times New Roman"/>
          <w:sz w:val="24"/>
          <w:szCs w:val="24"/>
        </w:rPr>
        <w:t>;</w:t>
      </w:r>
    </w:p>
    <w:p w:rsidR="00B96BD6" w:rsidRPr="006C2050" w:rsidRDefault="00B96BD6" w:rsidP="00016CD2">
      <w:pPr>
        <w:pStyle w:val="ListParagraph"/>
        <w:numPr>
          <w:ilvl w:val="0"/>
          <w:numId w:val="53"/>
        </w:numPr>
        <w:rPr>
          <w:rFonts w:ascii="Times New Roman" w:hAnsi="Times New Roman"/>
          <w:sz w:val="24"/>
          <w:szCs w:val="24"/>
        </w:rPr>
      </w:pPr>
      <w:r w:rsidRPr="00B96BD6">
        <w:rPr>
          <w:rFonts w:ascii="Times New Roman" w:hAnsi="Times New Roman"/>
          <w:sz w:val="24"/>
          <w:szCs w:val="24"/>
        </w:rPr>
        <w:lastRenderedPageBreak/>
        <w:t xml:space="preserve">AADT &gt; 19,000 </w:t>
      </w:r>
      <w:r w:rsidRPr="006C2050">
        <w:rPr>
          <w:rFonts w:ascii="Times New Roman" w:hAnsi="Times New Roman"/>
          <w:sz w:val="24"/>
          <w:szCs w:val="24"/>
        </w:rPr>
        <w:t xml:space="preserve">with </w:t>
      </w:r>
      <w:r>
        <w:rPr>
          <w:rFonts w:ascii="Times New Roman" w:hAnsi="Times New Roman"/>
          <w:sz w:val="24"/>
          <w:szCs w:val="24"/>
        </w:rPr>
        <w:t>10</w:t>
      </w:r>
      <w:r w:rsidRPr="006C2050">
        <w:rPr>
          <w:rFonts w:ascii="Times New Roman" w:hAnsi="Times New Roman"/>
          <w:sz w:val="24"/>
          <w:szCs w:val="24"/>
        </w:rPr>
        <w:t>-ft right shoulder</w:t>
      </w:r>
      <w:r>
        <w:rPr>
          <w:rFonts w:ascii="Times New Roman" w:hAnsi="Times New Roman"/>
          <w:sz w:val="24"/>
          <w:szCs w:val="24"/>
        </w:rPr>
        <w:t>.</w:t>
      </w:r>
    </w:p>
    <w:p w:rsidR="00185352" w:rsidRDefault="00185352" w:rsidP="00185352">
      <w:pPr>
        <w:pStyle w:val="Caption"/>
        <w:keepNext/>
        <w:spacing w:before="100" w:beforeAutospacing="1" w:after="120"/>
        <w:ind w:left="360"/>
        <w:jc w:val="center"/>
      </w:pPr>
      <w:bookmarkStart w:id="550" w:name="_Toc422999729"/>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88</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sidR="00981131">
        <w:rPr>
          <w:rFonts w:ascii="Times New Roman" w:hAnsi="Times New Roman"/>
          <w:b/>
          <w:i w:val="0"/>
          <w:color w:val="auto"/>
          <w:sz w:val="24"/>
          <w:szCs w:val="24"/>
        </w:rPr>
        <w:t>for 2</w:t>
      </w:r>
      <w:r>
        <w:rPr>
          <w:rFonts w:ascii="Times New Roman" w:hAnsi="Times New Roman"/>
          <w:b/>
          <w:i w:val="0"/>
          <w:color w:val="auto"/>
          <w:sz w:val="24"/>
          <w:szCs w:val="24"/>
        </w:rPr>
        <w:t>-Lane E</w:t>
      </w:r>
      <w:r w:rsidR="00981131">
        <w:rPr>
          <w:rFonts w:ascii="Times New Roman" w:hAnsi="Times New Roman"/>
          <w:b/>
          <w:i w:val="0"/>
          <w:color w:val="auto"/>
          <w:sz w:val="24"/>
          <w:szCs w:val="24"/>
        </w:rPr>
        <w:t>ntry</w:t>
      </w:r>
      <w:r>
        <w:rPr>
          <w:rFonts w:ascii="Times New Roman" w:hAnsi="Times New Roman"/>
          <w:b/>
          <w:i w:val="0"/>
          <w:color w:val="auto"/>
          <w:sz w:val="24"/>
          <w:szCs w:val="24"/>
        </w:rPr>
        <w:t xml:space="preserve"> Interchange Ramps</w:t>
      </w:r>
      <w:bookmarkEnd w:id="550"/>
    </w:p>
    <w:tbl>
      <w:tblPr>
        <w:tblW w:w="7840" w:type="dxa"/>
        <w:jc w:val="center"/>
        <w:tblLook w:val="04A0" w:firstRow="1" w:lastRow="0" w:firstColumn="1" w:lastColumn="0" w:noHBand="0" w:noVBand="1"/>
      </w:tblPr>
      <w:tblGrid>
        <w:gridCol w:w="2080"/>
        <w:gridCol w:w="960"/>
        <w:gridCol w:w="960"/>
        <w:gridCol w:w="960"/>
        <w:gridCol w:w="960"/>
        <w:gridCol w:w="960"/>
        <w:gridCol w:w="960"/>
      </w:tblGrid>
      <w:tr w:rsidR="00A82FD3" w:rsidRPr="00665EDB" w:rsidTr="00A82FD3">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FD3" w:rsidRPr="00A82FD3" w:rsidRDefault="00A82FD3" w:rsidP="00A82FD3">
            <w:pPr>
              <w:jc w:val="center"/>
              <w:rPr>
                <w:rFonts w:eastAsia="Times New Roman"/>
                <w:b/>
                <w:bCs/>
                <w:color w:val="FF0000"/>
                <w:sz w:val="20"/>
                <w:szCs w:val="20"/>
                <w:lang w:eastAsia="zh-CN"/>
              </w:rPr>
            </w:pPr>
            <w:r w:rsidRPr="00FE6C5B">
              <w:rPr>
                <w:rFonts w:eastAsia="Times New Roman"/>
                <w:b/>
                <w:bCs/>
                <w:sz w:val="20"/>
                <w:szCs w:val="20"/>
                <w:lang w:eastAsia="zh-CN"/>
              </w:rPr>
              <w:t>2-Lane Entry</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Lighting Safety Benefits (crashes/year)</w:t>
            </w:r>
          </w:p>
        </w:tc>
      </w:tr>
      <w:tr w:rsidR="00A82FD3" w:rsidRPr="00665EDB" w:rsidTr="00A82FD3">
        <w:trPr>
          <w:trHeight w:val="255"/>
          <w:jc w:val="center"/>
        </w:trPr>
        <w:tc>
          <w:tcPr>
            <w:tcW w:w="2080" w:type="dxa"/>
            <w:vMerge w:val="restart"/>
            <w:tcBorders>
              <w:top w:val="nil"/>
              <w:left w:val="single" w:sz="4" w:space="0" w:color="auto"/>
              <w:bottom w:val="nil"/>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AADT (</w:t>
            </w:r>
            <w:proofErr w:type="spellStart"/>
            <w:r w:rsidRPr="00A82FD3">
              <w:rPr>
                <w:rFonts w:eastAsia="Times New Roman"/>
                <w:b/>
                <w:bCs/>
                <w:color w:val="000000"/>
                <w:sz w:val="20"/>
                <w:szCs w:val="20"/>
                <w:lang w:eastAsia="zh-CN"/>
              </w:rPr>
              <w:t>veh</w:t>
            </w:r>
            <w:proofErr w:type="spellEnd"/>
            <w:r w:rsidRPr="00A82FD3">
              <w:rPr>
                <w:rFonts w:eastAsia="Times New Roman"/>
                <w:b/>
                <w:bCs/>
                <w:color w:val="000000"/>
                <w:sz w:val="20"/>
                <w:szCs w:val="20"/>
                <w:lang w:eastAsia="zh-CN"/>
              </w:rPr>
              <w:t>/day)</w:t>
            </w:r>
          </w:p>
        </w:tc>
        <w:tc>
          <w:tcPr>
            <w:tcW w:w="2880" w:type="dxa"/>
            <w:gridSpan w:val="3"/>
            <w:tcBorders>
              <w:top w:val="single" w:sz="4" w:space="0" w:color="auto"/>
              <w:left w:val="nil"/>
              <w:bottom w:val="single" w:sz="4" w:space="0" w:color="auto"/>
              <w:right w:val="nil"/>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Left Shoulder (</w:t>
            </w:r>
            <w:proofErr w:type="spellStart"/>
            <w:r w:rsidRPr="00A82FD3">
              <w:rPr>
                <w:rFonts w:eastAsia="Times New Roman"/>
                <w:b/>
                <w:bCs/>
                <w:color w:val="000000"/>
                <w:sz w:val="20"/>
                <w:szCs w:val="20"/>
                <w:lang w:eastAsia="zh-CN"/>
              </w:rPr>
              <w:t>ft</w:t>
            </w:r>
            <w:proofErr w:type="spellEnd"/>
            <w:r w:rsidRPr="00A82FD3">
              <w:rPr>
                <w:rFonts w:eastAsia="Times New Roman"/>
                <w:b/>
                <w:bCs/>
                <w:color w:val="000000"/>
                <w:sz w:val="20"/>
                <w:szCs w:val="20"/>
                <w:lang w:eastAsia="zh-CN"/>
              </w:rPr>
              <w:t>)</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Right Shoulder (</w:t>
            </w:r>
            <w:proofErr w:type="spellStart"/>
            <w:r w:rsidRPr="00A82FD3">
              <w:rPr>
                <w:rFonts w:eastAsia="Times New Roman"/>
                <w:b/>
                <w:bCs/>
                <w:color w:val="000000"/>
                <w:sz w:val="20"/>
                <w:szCs w:val="20"/>
                <w:lang w:eastAsia="zh-CN"/>
              </w:rPr>
              <w:t>ft</w:t>
            </w:r>
            <w:proofErr w:type="spellEnd"/>
            <w:r w:rsidRPr="00A82FD3">
              <w:rPr>
                <w:rFonts w:eastAsia="Times New Roman"/>
                <w:b/>
                <w:bCs/>
                <w:color w:val="000000"/>
                <w:sz w:val="20"/>
                <w:szCs w:val="20"/>
                <w:lang w:eastAsia="zh-CN"/>
              </w:rPr>
              <w:t>)</w:t>
            </w:r>
          </w:p>
        </w:tc>
      </w:tr>
      <w:tr w:rsidR="00A82FD3" w:rsidRPr="00665EDB" w:rsidTr="00A82FD3">
        <w:trPr>
          <w:trHeight w:val="255"/>
          <w:jc w:val="center"/>
        </w:trPr>
        <w:tc>
          <w:tcPr>
            <w:tcW w:w="2080" w:type="dxa"/>
            <w:vMerge/>
            <w:tcBorders>
              <w:top w:val="nil"/>
              <w:left w:val="single" w:sz="4" w:space="0" w:color="auto"/>
              <w:bottom w:val="nil"/>
              <w:right w:val="single" w:sz="4" w:space="0" w:color="auto"/>
            </w:tcBorders>
            <w:vAlign w:val="center"/>
            <w:hideMark/>
          </w:tcPr>
          <w:p w:rsidR="00A82FD3" w:rsidRPr="00A82FD3" w:rsidRDefault="00A82FD3" w:rsidP="00A82FD3">
            <w:pPr>
              <w:rPr>
                <w:rFonts w:eastAsia="Times New Roman"/>
                <w:b/>
                <w:bCs/>
                <w:color w:val="000000"/>
                <w:sz w:val="20"/>
                <w:szCs w:val="20"/>
                <w:lang w:eastAsia="zh-CN"/>
              </w:rPr>
            </w:pPr>
          </w:p>
        </w:tc>
        <w:tc>
          <w:tcPr>
            <w:tcW w:w="960" w:type="dxa"/>
            <w:tcBorders>
              <w:top w:val="nil"/>
              <w:left w:val="nil"/>
              <w:bottom w:val="single" w:sz="4" w:space="0" w:color="auto"/>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4</w:t>
            </w:r>
          </w:p>
        </w:tc>
        <w:tc>
          <w:tcPr>
            <w:tcW w:w="960" w:type="dxa"/>
            <w:tcBorders>
              <w:top w:val="nil"/>
              <w:left w:val="single" w:sz="4" w:space="0" w:color="auto"/>
              <w:bottom w:val="single" w:sz="4" w:space="0" w:color="auto"/>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6</w:t>
            </w:r>
          </w:p>
        </w:tc>
        <w:tc>
          <w:tcPr>
            <w:tcW w:w="960" w:type="dxa"/>
            <w:tcBorders>
              <w:top w:val="nil"/>
              <w:left w:val="single" w:sz="4" w:space="0" w:color="auto"/>
              <w:bottom w:val="single" w:sz="4" w:space="0" w:color="auto"/>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4</w:t>
            </w:r>
          </w:p>
        </w:tc>
        <w:tc>
          <w:tcPr>
            <w:tcW w:w="960" w:type="dxa"/>
            <w:tcBorders>
              <w:top w:val="nil"/>
              <w:left w:val="nil"/>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6</w:t>
            </w:r>
          </w:p>
        </w:tc>
        <w:tc>
          <w:tcPr>
            <w:tcW w:w="960" w:type="dxa"/>
            <w:tcBorders>
              <w:top w:val="nil"/>
              <w:left w:val="nil"/>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10</w:t>
            </w:r>
          </w:p>
        </w:tc>
      </w:tr>
      <w:tr w:rsidR="00A82FD3" w:rsidRPr="00665EDB" w:rsidTr="00A82FD3">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1,000</w:t>
            </w:r>
          </w:p>
        </w:tc>
        <w:tc>
          <w:tcPr>
            <w:tcW w:w="960"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0.01</w:t>
            </w:r>
          </w:p>
        </w:tc>
        <w:tc>
          <w:tcPr>
            <w:tcW w:w="960"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0.01</w:t>
            </w:r>
          </w:p>
        </w:tc>
        <w:tc>
          <w:tcPr>
            <w:tcW w:w="960"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0.01</w:t>
            </w:r>
          </w:p>
        </w:tc>
        <w:tc>
          <w:tcPr>
            <w:tcW w:w="960"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0.01</w:t>
            </w:r>
          </w:p>
        </w:tc>
        <w:tc>
          <w:tcPr>
            <w:tcW w:w="960"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0.01</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0.00</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2,000</w:t>
            </w:r>
          </w:p>
        </w:tc>
        <w:tc>
          <w:tcPr>
            <w:tcW w:w="960" w:type="dxa"/>
            <w:tcBorders>
              <w:top w:val="single" w:sz="4" w:space="0" w:color="auto"/>
              <w:left w:val="single" w:sz="4" w:space="0" w:color="auto"/>
              <w:bottom w:val="single" w:sz="4" w:space="0" w:color="auto"/>
              <w:right w:val="single" w:sz="4" w:space="0" w:color="auto"/>
            </w:tcBorders>
            <w:shd w:val="clear" w:color="000000" w:fill="F87A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0.07</w:t>
            </w:r>
          </w:p>
        </w:tc>
        <w:tc>
          <w:tcPr>
            <w:tcW w:w="960"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0.06</w:t>
            </w:r>
          </w:p>
        </w:tc>
        <w:tc>
          <w:tcPr>
            <w:tcW w:w="960"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0.03</w:t>
            </w:r>
          </w:p>
        </w:tc>
        <w:tc>
          <w:tcPr>
            <w:tcW w:w="960"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0.07</w:t>
            </w:r>
          </w:p>
        </w:tc>
        <w:tc>
          <w:tcPr>
            <w:tcW w:w="960"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0.06</w:t>
            </w:r>
          </w:p>
        </w:tc>
        <w:tc>
          <w:tcPr>
            <w:tcW w:w="960" w:type="dxa"/>
            <w:tcBorders>
              <w:top w:val="single" w:sz="4" w:space="0" w:color="auto"/>
              <w:left w:val="single" w:sz="4" w:space="0" w:color="auto"/>
              <w:bottom w:val="single" w:sz="4" w:space="0" w:color="auto"/>
              <w:right w:val="single" w:sz="4" w:space="0" w:color="auto"/>
            </w:tcBorders>
            <w:shd w:val="clear" w:color="000000" w:fill="F8726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0.04</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3,000</w:t>
            </w:r>
          </w:p>
        </w:tc>
        <w:tc>
          <w:tcPr>
            <w:tcW w:w="960"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c>
          <w:tcPr>
            <w:tcW w:w="960"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0.11</w:t>
            </w:r>
          </w:p>
        </w:tc>
        <w:tc>
          <w:tcPr>
            <w:tcW w:w="960" w:type="dxa"/>
            <w:tcBorders>
              <w:top w:val="single" w:sz="4" w:space="0" w:color="auto"/>
              <w:left w:val="single" w:sz="4" w:space="0" w:color="auto"/>
              <w:bottom w:val="single" w:sz="4" w:space="0" w:color="auto"/>
              <w:right w:val="single" w:sz="4" w:space="0" w:color="auto"/>
            </w:tcBorders>
            <w:shd w:val="clear" w:color="000000" w:fill="F87A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0.07</w:t>
            </w:r>
          </w:p>
        </w:tc>
        <w:tc>
          <w:tcPr>
            <w:tcW w:w="960" w:type="dxa"/>
            <w:tcBorders>
              <w:top w:val="single" w:sz="4" w:space="0" w:color="auto"/>
              <w:left w:val="single" w:sz="4" w:space="0" w:color="auto"/>
              <w:bottom w:val="single" w:sz="4" w:space="0" w:color="auto"/>
              <w:right w:val="single" w:sz="4" w:space="0" w:color="auto"/>
            </w:tcBorders>
            <w:shd w:val="clear" w:color="000000" w:fill="F9887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c>
          <w:tcPr>
            <w:tcW w:w="960"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0.11</w:t>
            </w:r>
          </w:p>
        </w:tc>
        <w:tc>
          <w:tcPr>
            <w:tcW w:w="960" w:type="dxa"/>
            <w:tcBorders>
              <w:top w:val="single" w:sz="4" w:space="0" w:color="auto"/>
              <w:left w:val="single" w:sz="4" w:space="0" w:color="auto"/>
              <w:bottom w:val="single" w:sz="4" w:space="0" w:color="auto"/>
              <w:right w:val="single" w:sz="4" w:space="0" w:color="auto"/>
            </w:tcBorders>
            <w:shd w:val="clear" w:color="000000" w:fill="F97D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0.08</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4,000</w:t>
            </w:r>
          </w:p>
        </w:tc>
        <w:tc>
          <w:tcPr>
            <w:tcW w:w="960"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0.20</w:t>
            </w:r>
          </w:p>
        </w:tc>
        <w:tc>
          <w:tcPr>
            <w:tcW w:w="960"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0.17</w:t>
            </w:r>
          </w:p>
        </w:tc>
        <w:tc>
          <w:tcPr>
            <w:tcW w:w="960"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0.11</w:t>
            </w:r>
          </w:p>
        </w:tc>
        <w:tc>
          <w:tcPr>
            <w:tcW w:w="960"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0.19</w:t>
            </w:r>
          </w:p>
        </w:tc>
        <w:tc>
          <w:tcPr>
            <w:tcW w:w="960" w:type="dxa"/>
            <w:tcBorders>
              <w:top w:val="single" w:sz="4" w:space="0" w:color="auto"/>
              <w:left w:val="single" w:sz="4" w:space="0" w:color="auto"/>
              <w:bottom w:val="single" w:sz="4" w:space="0" w:color="auto"/>
              <w:right w:val="single" w:sz="4" w:space="0" w:color="auto"/>
            </w:tcBorders>
            <w:shd w:val="clear" w:color="000000" w:fill="FA92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0.17</w:t>
            </w:r>
          </w:p>
        </w:tc>
        <w:tc>
          <w:tcPr>
            <w:tcW w:w="960" w:type="dxa"/>
            <w:tcBorders>
              <w:top w:val="single" w:sz="4" w:space="0" w:color="auto"/>
              <w:left w:val="single" w:sz="4" w:space="0" w:color="auto"/>
              <w:bottom w:val="single" w:sz="4" w:space="0" w:color="auto"/>
              <w:right w:val="single" w:sz="4" w:space="0" w:color="auto"/>
            </w:tcBorders>
            <w:shd w:val="clear" w:color="000000" w:fill="F9897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5,000</w:t>
            </w:r>
          </w:p>
        </w:tc>
        <w:tc>
          <w:tcPr>
            <w:tcW w:w="960"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0.27</w:t>
            </w:r>
          </w:p>
        </w:tc>
        <w:tc>
          <w:tcPr>
            <w:tcW w:w="960" w:type="dxa"/>
            <w:tcBorders>
              <w:top w:val="single" w:sz="4" w:space="0" w:color="auto"/>
              <w:left w:val="single" w:sz="4" w:space="0" w:color="auto"/>
              <w:bottom w:val="single" w:sz="4" w:space="0" w:color="auto"/>
              <w:right w:val="single" w:sz="4" w:space="0" w:color="auto"/>
            </w:tcBorders>
            <w:shd w:val="clear" w:color="000000" w:fill="FBA0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0.23</w:t>
            </w:r>
          </w:p>
        </w:tc>
        <w:tc>
          <w:tcPr>
            <w:tcW w:w="960"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0.16</w:t>
            </w:r>
          </w:p>
        </w:tc>
        <w:tc>
          <w:tcPr>
            <w:tcW w:w="960" w:type="dxa"/>
            <w:tcBorders>
              <w:top w:val="single" w:sz="4" w:space="0" w:color="auto"/>
              <w:left w:val="single" w:sz="4" w:space="0" w:color="auto"/>
              <w:bottom w:val="single" w:sz="4" w:space="0" w:color="auto"/>
              <w:right w:val="single" w:sz="4" w:space="0" w:color="auto"/>
            </w:tcBorders>
            <w:shd w:val="clear" w:color="000000" w:fill="FBA777"/>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0.26</w:t>
            </w:r>
          </w:p>
        </w:tc>
        <w:tc>
          <w:tcPr>
            <w:tcW w:w="960" w:type="dxa"/>
            <w:tcBorders>
              <w:top w:val="single" w:sz="4" w:space="0" w:color="auto"/>
              <w:left w:val="single" w:sz="4" w:space="0" w:color="auto"/>
              <w:bottom w:val="single" w:sz="4" w:space="0" w:color="auto"/>
              <w:right w:val="single" w:sz="4" w:space="0" w:color="auto"/>
            </w:tcBorders>
            <w:shd w:val="clear" w:color="000000" w:fill="FBA0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0.23</w:t>
            </w:r>
          </w:p>
        </w:tc>
        <w:tc>
          <w:tcPr>
            <w:tcW w:w="960" w:type="dxa"/>
            <w:tcBorders>
              <w:top w:val="single" w:sz="4" w:space="0" w:color="auto"/>
              <w:left w:val="single" w:sz="4" w:space="0" w:color="auto"/>
              <w:bottom w:val="single" w:sz="4" w:space="0" w:color="auto"/>
              <w:right w:val="single" w:sz="4" w:space="0" w:color="auto"/>
            </w:tcBorders>
            <w:shd w:val="clear" w:color="000000" w:fill="FA95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0.18</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6,000</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0.33</w:t>
            </w:r>
          </w:p>
        </w:tc>
        <w:tc>
          <w:tcPr>
            <w:tcW w:w="960"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0.29</w:t>
            </w:r>
          </w:p>
        </w:tc>
        <w:tc>
          <w:tcPr>
            <w:tcW w:w="960"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0.21</w:t>
            </w:r>
          </w:p>
        </w:tc>
        <w:tc>
          <w:tcPr>
            <w:tcW w:w="960"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0.32</w:t>
            </w:r>
          </w:p>
        </w:tc>
        <w:tc>
          <w:tcPr>
            <w:tcW w:w="960"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0.29</w:t>
            </w:r>
          </w:p>
        </w:tc>
        <w:tc>
          <w:tcPr>
            <w:tcW w:w="960"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0.23</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7,000</w:t>
            </w:r>
          </w:p>
        </w:tc>
        <w:tc>
          <w:tcPr>
            <w:tcW w:w="960"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0.40</w:t>
            </w:r>
          </w:p>
        </w:tc>
        <w:tc>
          <w:tcPr>
            <w:tcW w:w="960"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0.35</w:t>
            </w:r>
          </w:p>
        </w:tc>
        <w:tc>
          <w:tcPr>
            <w:tcW w:w="960"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0.26</w:t>
            </w:r>
          </w:p>
        </w:tc>
        <w:tc>
          <w:tcPr>
            <w:tcW w:w="960"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0.39</w:t>
            </w:r>
          </w:p>
        </w:tc>
        <w:tc>
          <w:tcPr>
            <w:tcW w:w="960"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0.35</w:t>
            </w:r>
          </w:p>
        </w:tc>
        <w:tc>
          <w:tcPr>
            <w:tcW w:w="96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0.28</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8,000</w:t>
            </w:r>
          </w:p>
        </w:tc>
        <w:tc>
          <w:tcPr>
            <w:tcW w:w="960"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0.47</w:t>
            </w:r>
          </w:p>
        </w:tc>
        <w:tc>
          <w:tcPr>
            <w:tcW w:w="960"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0.41</w:t>
            </w:r>
          </w:p>
        </w:tc>
        <w:tc>
          <w:tcPr>
            <w:tcW w:w="960"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0.31</w:t>
            </w:r>
          </w:p>
        </w:tc>
        <w:tc>
          <w:tcPr>
            <w:tcW w:w="960"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0.46</w:t>
            </w:r>
          </w:p>
        </w:tc>
        <w:tc>
          <w:tcPr>
            <w:tcW w:w="960"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0.41</w:t>
            </w:r>
          </w:p>
        </w:tc>
        <w:tc>
          <w:tcPr>
            <w:tcW w:w="96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0.33</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9,000</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0.54</w:t>
            </w:r>
          </w:p>
        </w:tc>
        <w:tc>
          <w:tcPr>
            <w:tcW w:w="960"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0.47</w:t>
            </w:r>
          </w:p>
        </w:tc>
        <w:tc>
          <w:tcPr>
            <w:tcW w:w="960"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0.36</w:t>
            </w:r>
          </w:p>
        </w:tc>
        <w:tc>
          <w:tcPr>
            <w:tcW w:w="960"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0.52</w:t>
            </w:r>
          </w:p>
        </w:tc>
        <w:tc>
          <w:tcPr>
            <w:tcW w:w="960"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0.47</w:t>
            </w:r>
          </w:p>
        </w:tc>
        <w:tc>
          <w:tcPr>
            <w:tcW w:w="960"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0.39</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10,000</w:t>
            </w:r>
          </w:p>
        </w:tc>
        <w:tc>
          <w:tcPr>
            <w:tcW w:w="960"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0.53</w:t>
            </w:r>
          </w:p>
        </w:tc>
        <w:tc>
          <w:tcPr>
            <w:tcW w:w="96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0.41</w:t>
            </w:r>
          </w:p>
        </w:tc>
        <w:tc>
          <w:tcPr>
            <w:tcW w:w="960"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0.59</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0.53</w:t>
            </w:r>
          </w:p>
        </w:tc>
        <w:tc>
          <w:tcPr>
            <w:tcW w:w="960"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0.44</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11,000</w:t>
            </w:r>
          </w:p>
        </w:tc>
        <w:tc>
          <w:tcPr>
            <w:tcW w:w="960" w:type="dxa"/>
            <w:tcBorders>
              <w:top w:val="single" w:sz="4" w:space="0" w:color="auto"/>
              <w:left w:val="single" w:sz="4" w:space="0" w:color="auto"/>
              <w:bottom w:val="single" w:sz="4" w:space="0" w:color="auto"/>
              <w:right w:val="single" w:sz="4" w:space="0" w:color="auto"/>
            </w:tcBorders>
            <w:shd w:val="clear" w:color="000000" w:fill="E3E3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0.67</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960" w:type="dxa"/>
            <w:tcBorders>
              <w:top w:val="single" w:sz="4" w:space="0" w:color="auto"/>
              <w:left w:val="single" w:sz="4" w:space="0" w:color="auto"/>
              <w:bottom w:val="single" w:sz="4" w:space="0" w:color="auto"/>
              <w:right w:val="single" w:sz="4" w:space="0" w:color="auto"/>
            </w:tcBorders>
            <w:shd w:val="clear" w:color="000000" w:fill="FED8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0.46</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96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0.49</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12,000</w:t>
            </w:r>
          </w:p>
        </w:tc>
        <w:tc>
          <w:tcPr>
            <w:tcW w:w="960"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0.74</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0.51</w:t>
            </w:r>
          </w:p>
        </w:tc>
        <w:tc>
          <w:tcPr>
            <w:tcW w:w="960"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96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0.54</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13,000</w:t>
            </w:r>
          </w:p>
        </w:tc>
        <w:tc>
          <w:tcPr>
            <w:tcW w:w="96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0.81</w:t>
            </w:r>
          </w:p>
        </w:tc>
        <w:tc>
          <w:tcPr>
            <w:tcW w:w="960"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0.56</w:t>
            </w:r>
          </w:p>
        </w:tc>
        <w:tc>
          <w:tcPr>
            <w:tcW w:w="960" w:type="dxa"/>
            <w:tcBorders>
              <w:top w:val="single" w:sz="4" w:space="0" w:color="auto"/>
              <w:left w:val="single" w:sz="4" w:space="0" w:color="auto"/>
              <w:bottom w:val="single" w:sz="4" w:space="0" w:color="auto"/>
              <w:right w:val="single" w:sz="4" w:space="0" w:color="auto"/>
            </w:tcBorders>
            <w:shd w:val="clear" w:color="000000" w:fill="CADC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0.79</w:t>
            </w:r>
          </w:p>
        </w:tc>
        <w:tc>
          <w:tcPr>
            <w:tcW w:w="960"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9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0.59</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14,000</w:t>
            </w:r>
          </w:p>
        </w:tc>
        <w:tc>
          <w:tcPr>
            <w:tcW w:w="960" w:type="dxa"/>
            <w:tcBorders>
              <w:top w:val="single" w:sz="4" w:space="0" w:color="auto"/>
              <w:left w:val="single" w:sz="4" w:space="0" w:color="auto"/>
              <w:bottom w:val="single" w:sz="4" w:space="0" w:color="auto"/>
              <w:right w:val="single" w:sz="4" w:space="0" w:color="auto"/>
            </w:tcBorders>
            <w:shd w:val="clear" w:color="000000" w:fill="B8D7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0.87</w:t>
            </w:r>
          </w:p>
        </w:tc>
        <w:tc>
          <w:tcPr>
            <w:tcW w:w="960"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0.78</w:t>
            </w:r>
          </w:p>
        </w:tc>
        <w:tc>
          <w:tcPr>
            <w:tcW w:w="960"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0.61</w:t>
            </w:r>
          </w:p>
        </w:tc>
        <w:tc>
          <w:tcPr>
            <w:tcW w:w="960" w:type="dxa"/>
            <w:tcBorders>
              <w:top w:val="single" w:sz="4" w:space="0" w:color="auto"/>
              <w:left w:val="single" w:sz="4" w:space="0" w:color="auto"/>
              <w:bottom w:val="single" w:sz="4" w:space="0" w:color="auto"/>
              <w:right w:val="single" w:sz="4" w:space="0" w:color="auto"/>
            </w:tcBorders>
            <w:shd w:val="clear" w:color="000000" w:fill="BCD8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0.86</w:t>
            </w:r>
          </w:p>
        </w:tc>
        <w:tc>
          <w:tcPr>
            <w:tcW w:w="960"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0.78</w:t>
            </w:r>
          </w:p>
        </w:tc>
        <w:tc>
          <w:tcPr>
            <w:tcW w:w="960" w:type="dxa"/>
            <w:tcBorders>
              <w:top w:val="single" w:sz="4" w:space="0" w:color="auto"/>
              <w:left w:val="single" w:sz="4" w:space="0" w:color="auto"/>
              <w:bottom w:val="single" w:sz="4" w:space="0" w:color="auto"/>
              <w:right w:val="single" w:sz="4" w:space="0" w:color="auto"/>
            </w:tcBorders>
            <w:shd w:val="clear" w:color="000000" w:fill="E8E5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0.65</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15,000</w:t>
            </w:r>
          </w:p>
        </w:tc>
        <w:tc>
          <w:tcPr>
            <w:tcW w:w="960"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0.94</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0.84</w:t>
            </w:r>
          </w:p>
        </w:tc>
        <w:tc>
          <w:tcPr>
            <w:tcW w:w="960"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960" w:type="dxa"/>
            <w:tcBorders>
              <w:top w:val="single" w:sz="4" w:space="0" w:color="auto"/>
              <w:left w:val="single" w:sz="4" w:space="0" w:color="auto"/>
              <w:bottom w:val="single" w:sz="4" w:space="0" w:color="auto"/>
              <w:right w:val="single" w:sz="4" w:space="0" w:color="auto"/>
            </w:tcBorders>
            <w:shd w:val="clear" w:color="000000" w:fill="AED4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0.92</w:t>
            </w:r>
          </w:p>
        </w:tc>
        <w:tc>
          <w:tcPr>
            <w:tcW w:w="960"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0.84</w:t>
            </w:r>
          </w:p>
        </w:tc>
        <w:tc>
          <w:tcPr>
            <w:tcW w:w="960"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0.70</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16,000</w:t>
            </w:r>
          </w:p>
        </w:tc>
        <w:tc>
          <w:tcPr>
            <w:tcW w:w="960" w:type="dxa"/>
            <w:tcBorders>
              <w:top w:val="single" w:sz="4" w:space="0" w:color="auto"/>
              <w:left w:val="single" w:sz="4" w:space="0" w:color="auto"/>
              <w:bottom w:val="single" w:sz="4" w:space="0" w:color="auto"/>
              <w:right w:val="single" w:sz="4" w:space="0" w:color="auto"/>
            </w:tcBorders>
            <w:shd w:val="clear" w:color="000000" w:fill="9CCF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1.01</w:t>
            </w:r>
          </w:p>
        </w:tc>
        <w:tc>
          <w:tcPr>
            <w:tcW w:w="960"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0.90</w:t>
            </w:r>
          </w:p>
        </w:tc>
        <w:tc>
          <w:tcPr>
            <w:tcW w:w="960"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0.71</w:t>
            </w:r>
          </w:p>
        </w:tc>
        <w:tc>
          <w:tcPr>
            <w:tcW w:w="960"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0.99</w:t>
            </w:r>
          </w:p>
        </w:tc>
        <w:tc>
          <w:tcPr>
            <w:tcW w:w="960"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0.90</w:t>
            </w:r>
          </w:p>
        </w:tc>
        <w:tc>
          <w:tcPr>
            <w:tcW w:w="960" w:type="dxa"/>
            <w:tcBorders>
              <w:top w:val="single" w:sz="4" w:space="0" w:color="auto"/>
              <w:left w:val="single" w:sz="4" w:space="0" w:color="auto"/>
              <w:bottom w:val="single" w:sz="4" w:space="0" w:color="auto"/>
              <w:right w:val="single" w:sz="4" w:space="0" w:color="auto"/>
            </w:tcBorders>
            <w:shd w:val="clear" w:color="000000" w:fill="D2DF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0.75</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17,000</w:t>
            </w:r>
          </w:p>
        </w:tc>
        <w:tc>
          <w:tcPr>
            <w:tcW w:w="960" w:type="dxa"/>
            <w:tcBorders>
              <w:top w:val="single" w:sz="4" w:space="0" w:color="auto"/>
              <w:left w:val="single" w:sz="4" w:space="0" w:color="auto"/>
              <w:bottom w:val="single" w:sz="4" w:space="0" w:color="auto"/>
              <w:right w:val="single" w:sz="4" w:space="0" w:color="auto"/>
            </w:tcBorders>
            <w:shd w:val="clear" w:color="000000" w:fill="8ECB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1.08</w:t>
            </w:r>
          </w:p>
        </w:tc>
        <w:tc>
          <w:tcPr>
            <w:tcW w:w="960" w:type="dxa"/>
            <w:tcBorders>
              <w:top w:val="single" w:sz="4" w:space="0" w:color="auto"/>
              <w:left w:val="single" w:sz="4" w:space="0" w:color="auto"/>
              <w:bottom w:val="single" w:sz="4" w:space="0" w:color="auto"/>
              <w:right w:val="single" w:sz="4" w:space="0" w:color="auto"/>
            </w:tcBorders>
            <w:shd w:val="clear" w:color="000000" w:fill="A5D1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0.96</w:t>
            </w:r>
          </w:p>
        </w:tc>
        <w:tc>
          <w:tcPr>
            <w:tcW w:w="960"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0.76</w:t>
            </w:r>
          </w:p>
        </w:tc>
        <w:tc>
          <w:tcPr>
            <w:tcW w:w="960" w:type="dxa"/>
            <w:tcBorders>
              <w:top w:val="single" w:sz="4" w:space="0" w:color="auto"/>
              <w:left w:val="single" w:sz="4" w:space="0" w:color="auto"/>
              <w:bottom w:val="single" w:sz="4" w:space="0" w:color="auto"/>
              <w:right w:val="single" w:sz="4" w:space="0" w:color="auto"/>
            </w:tcBorders>
            <w:shd w:val="clear" w:color="000000" w:fill="92CC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1.05</w:t>
            </w:r>
          </w:p>
        </w:tc>
        <w:tc>
          <w:tcPr>
            <w:tcW w:w="960" w:type="dxa"/>
            <w:tcBorders>
              <w:top w:val="single" w:sz="4" w:space="0" w:color="auto"/>
              <w:left w:val="single" w:sz="4" w:space="0" w:color="auto"/>
              <w:bottom w:val="single" w:sz="4" w:space="0" w:color="auto"/>
              <w:right w:val="single" w:sz="4" w:space="0" w:color="auto"/>
            </w:tcBorders>
            <w:shd w:val="clear" w:color="000000" w:fill="A5D1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0.96</w:t>
            </w:r>
          </w:p>
        </w:tc>
        <w:tc>
          <w:tcPr>
            <w:tcW w:w="960"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0.80</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18,000</w:t>
            </w:r>
          </w:p>
        </w:tc>
        <w:tc>
          <w:tcPr>
            <w:tcW w:w="960" w:type="dxa"/>
            <w:tcBorders>
              <w:top w:val="single" w:sz="4" w:space="0" w:color="auto"/>
              <w:left w:val="single" w:sz="4" w:space="0" w:color="auto"/>
              <w:bottom w:val="single" w:sz="4" w:space="0" w:color="auto"/>
              <w:right w:val="single" w:sz="4" w:space="0" w:color="auto"/>
            </w:tcBorders>
            <w:shd w:val="clear" w:color="000000" w:fill="80C7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1.14</w:t>
            </w:r>
          </w:p>
        </w:tc>
        <w:tc>
          <w:tcPr>
            <w:tcW w:w="960" w:type="dxa"/>
            <w:tcBorders>
              <w:top w:val="single" w:sz="4" w:space="0" w:color="auto"/>
              <w:left w:val="single" w:sz="4" w:space="0" w:color="auto"/>
              <w:bottom w:val="single" w:sz="4" w:space="0" w:color="auto"/>
              <w:right w:val="single" w:sz="4" w:space="0" w:color="auto"/>
            </w:tcBorders>
            <w:shd w:val="clear" w:color="000000" w:fill="98CE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1.02</w:t>
            </w:r>
          </w:p>
        </w:tc>
        <w:tc>
          <w:tcPr>
            <w:tcW w:w="960"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0.81</w:t>
            </w:r>
          </w:p>
        </w:tc>
        <w:tc>
          <w:tcPr>
            <w:tcW w:w="960" w:type="dxa"/>
            <w:tcBorders>
              <w:top w:val="single" w:sz="4" w:space="0" w:color="auto"/>
              <w:left w:val="single" w:sz="4" w:space="0" w:color="auto"/>
              <w:bottom w:val="single" w:sz="4" w:space="0" w:color="auto"/>
              <w:right w:val="single" w:sz="4" w:space="0" w:color="auto"/>
            </w:tcBorders>
            <w:shd w:val="clear" w:color="000000" w:fill="84C8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1.12</w:t>
            </w:r>
          </w:p>
        </w:tc>
        <w:tc>
          <w:tcPr>
            <w:tcW w:w="960" w:type="dxa"/>
            <w:tcBorders>
              <w:top w:val="single" w:sz="4" w:space="0" w:color="auto"/>
              <w:left w:val="single" w:sz="4" w:space="0" w:color="auto"/>
              <w:bottom w:val="single" w:sz="4" w:space="0" w:color="auto"/>
              <w:right w:val="single" w:sz="4" w:space="0" w:color="auto"/>
            </w:tcBorders>
            <w:shd w:val="clear" w:color="000000" w:fill="98CE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1.02</w:t>
            </w:r>
          </w:p>
        </w:tc>
        <w:tc>
          <w:tcPr>
            <w:tcW w:w="960" w:type="dxa"/>
            <w:tcBorders>
              <w:top w:val="single" w:sz="4" w:space="0" w:color="auto"/>
              <w:left w:val="single" w:sz="4" w:space="0" w:color="auto"/>
              <w:bottom w:val="single" w:sz="4" w:space="0" w:color="auto"/>
              <w:right w:val="single" w:sz="4" w:space="0" w:color="auto"/>
            </w:tcBorders>
            <w:shd w:val="clear" w:color="000000" w:fill="BDD8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0.85</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19,000</w:t>
            </w:r>
          </w:p>
        </w:tc>
        <w:tc>
          <w:tcPr>
            <w:tcW w:w="96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1.21</w:t>
            </w:r>
          </w:p>
        </w:tc>
        <w:tc>
          <w:tcPr>
            <w:tcW w:w="960" w:type="dxa"/>
            <w:tcBorders>
              <w:top w:val="single" w:sz="4" w:space="0" w:color="auto"/>
              <w:left w:val="single" w:sz="4" w:space="0" w:color="auto"/>
              <w:bottom w:val="single" w:sz="4" w:space="0" w:color="auto"/>
              <w:right w:val="single" w:sz="4" w:space="0" w:color="auto"/>
            </w:tcBorders>
            <w:shd w:val="clear" w:color="000000" w:fill="8CCA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1.09</w:t>
            </w:r>
          </w:p>
        </w:tc>
        <w:tc>
          <w:tcPr>
            <w:tcW w:w="960" w:type="dxa"/>
            <w:tcBorders>
              <w:top w:val="single" w:sz="4" w:space="0" w:color="auto"/>
              <w:left w:val="single" w:sz="4" w:space="0" w:color="auto"/>
              <w:bottom w:val="single" w:sz="4" w:space="0" w:color="auto"/>
              <w:right w:val="single" w:sz="4" w:space="0" w:color="auto"/>
            </w:tcBorders>
            <w:shd w:val="clear" w:color="000000" w:fill="BAD8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0.86</w:t>
            </w:r>
          </w:p>
        </w:tc>
        <w:tc>
          <w:tcPr>
            <w:tcW w:w="960" w:type="dxa"/>
            <w:tcBorders>
              <w:top w:val="single" w:sz="4" w:space="0" w:color="auto"/>
              <w:left w:val="single" w:sz="4" w:space="0" w:color="auto"/>
              <w:bottom w:val="single" w:sz="4" w:space="0" w:color="auto"/>
              <w:right w:val="single" w:sz="4" w:space="0" w:color="auto"/>
            </w:tcBorders>
            <w:shd w:val="clear" w:color="000000" w:fill="76C4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1.19</w:t>
            </w:r>
          </w:p>
        </w:tc>
        <w:tc>
          <w:tcPr>
            <w:tcW w:w="960" w:type="dxa"/>
            <w:tcBorders>
              <w:top w:val="single" w:sz="4" w:space="0" w:color="auto"/>
              <w:left w:val="single" w:sz="4" w:space="0" w:color="auto"/>
              <w:bottom w:val="single" w:sz="4" w:space="0" w:color="auto"/>
              <w:right w:val="single" w:sz="4" w:space="0" w:color="auto"/>
            </w:tcBorders>
            <w:shd w:val="clear" w:color="000000" w:fill="8CCA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1.09</w:t>
            </w:r>
          </w:p>
        </w:tc>
        <w:tc>
          <w:tcPr>
            <w:tcW w:w="960" w:type="dxa"/>
            <w:tcBorders>
              <w:top w:val="single" w:sz="4" w:space="0" w:color="auto"/>
              <w:left w:val="single" w:sz="4" w:space="0" w:color="auto"/>
              <w:bottom w:val="single" w:sz="4" w:space="0" w:color="auto"/>
              <w:right w:val="single" w:sz="4" w:space="0" w:color="auto"/>
            </w:tcBorders>
            <w:shd w:val="clear" w:color="000000" w:fill="B2D5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0.90</w:t>
            </w:r>
          </w:p>
        </w:tc>
      </w:tr>
      <w:tr w:rsidR="00A82FD3" w:rsidRPr="00665EDB" w:rsidTr="00A82FD3">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20,000</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1.28</w:t>
            </w:r>
          </w:p>
        </w:tc>
        <w:tc>
          <w:tcPr>
            <w:tcW w:w="960" w:type="dxa"/>
            <w:tcBorders>
              <w:top w:val="single" w:sz="4" w:space="0" w:color="auto"/>
              <w:left w:val="single" w:sz="4" w:space="0" w:color="auto"/>
              <w:bottom w:val="single" w:sz="4" w:space="0" w:color="auto"/>
              <w:right w:val="single" w:sz="4" w:space="0" w:color="auto"/>
            </w:tcBorders>
            <w:shd w:val="clear" w:color="000000" w:fill="7FC6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1.15</w:t>
            </w:r>
          </w:p>
        </w:tc>
        <w:tc>
          <w:tcPr>
            <w:tcW w:w="960" w:type="dxa"/>
            <w:tcBorders>
              <w:top w:val="single" w:sz="4" w:space="0" w:color="auto"/>
              <w:left w:val="single" w:sz="4" w:space="0" w:color="auto"/>
              <w:bottom w:val="single" w:sz="4" w:space="0" w:color="auto"/>
              <w:right w:val="single" w:sz="4" w:space="0" w:color="auto"/>
            </w:tcBorders>
            <w:shd w:val="clear" w:color="000000" w:fill="B0D4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0.91</w:t>
            </w:r>
          </w:p>
        </w:tc>
        <w:tc>
          <w:tcPr>
            <w:tcW w:w="960" w:type="dxa"/>
            <w:tcBorders>
              <w:top w:val="single" w:sz="4" w:space="0" w:color="auto"/>
              <w:left w:val="single" w:sz="4" w:space="0" w:color="auto"/>
              <w:bottom w:val="single" w:sz="4" w:space="0" w:color="auto"/>
              <w:right w:val="single" w:sz="4" w:space="0" w:color="auto"/>
            </w:tcBorders>
            <w:shd w:val="clear" w:color="000000" w:fill="68C07C"/>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1.25</w:t>
            </w:r>
          </w:p>
        </w:tc>
        <w:tc>
          <w:tcPr>
            <w:tcW w:w="960" w:type="dxa"/>
            <w:tcBorders>
              <w:top w:val="single" w:sz="4" w:space="0" w:color="auto"/>
              <w:left w:val="single" w:sz="4" w:space="0" w:color="auto"/>
              <w:bottom w:val="single" w:sz="4" w:space="0" w:color="auto"/>
              <w:right w:val="single" w:sz="4" w:space="0" w:color="auto"/>
            </w:tcBorders>
            <w:shd w:val="clear" w:color="000000" w:fill="7FC6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1.15</w:t>
            </w:r>
          </w:p>
        </w:tc>
        <w:tc>
          <w:tcPr>
            <w:tcW w:w="960" w:type="dxa"/>
            <w:tcBorders>
              <w:top w:val="single" w:sz="4" w:space="0" w:color="auto"/>
              <w:left w:val="single" w:sz="4" w:space="0" w:color="auto"/>
              <w:bottom w:val="single" w:sz="4" w:space="0" w:color="auto"/>
              <w:right w:val="single" w:sz="4" w:space="0" w:color="auto"/>
            </w:tcBorders>
            <w:shd w:val="clear" w:color="000000" w:fill="A7D2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0.96</w:t>
            </w:r>
          </w:p>
        </w:tc>
      </w:tr>
    </w:tbl>
    <w:p w:rsidR="00F337DB" w:rsidRDefault="00F337DB" w:rsidP="00185352">
      <w:pPr>
        <w:spacing w:after="160" w:line="259" w:lineRule="auto"/>
        <w:jc w:val="center"/>
      </w:pPr>
    </w:p>
    <w:p w:rsidR="005A1805" w:rsidRDefault="005A1805" w:rsidP="005A1805">
      <w:pPr>
        <w:pStyle w:val="Heading3"/>
      </w:pPr>
      <w:bookmarkStart w:id="551" w:name="_Toc424719165"/>
      <w:r>
        <w:t>Two-Lane Exit Ramps</w:t>
      </w:r>
      <w:bookmarkEnd w:id="551"/>
    </w:p>
    <w:p w:rsidR="00EA5FFA" w:rsidRPr="004C7346" w:rsidRDefault="00EA5FFA" w:rsidP="00EA5FFA">
      <w:pPr>
        <w:spacing w:after="100" w:afterAutospacing="1"/>
        <w:rPr>
          <w:szCs w:val="24"/>
          <w:lang w:eastAsia="zh-CN"/>
        </w:rPr>
      </w:pPr>
      <w:r>
        <w:rPr>
          <w:szCs w:val="24"/>
          <w:lang w:eastAsia="zh-CN"/>
        </w:rPr>
        <w:t>For two-lane</w:t>
      </w:r>
      <w:r w:rsidRPr="004C7346">
        <w:rPr>
          <w:szCs w:val="24"/>
          <w:lang w:eastAsia="zh-CN"/>
        </w:rPr>
        <w:t xml:space="preserve"> </w:t>
      </w:r>
      <w:r>
        <w:rPr>
          <w:szCs w:val="24"/>
          <w:lang w:eastAsia="zh-CN"/>
        </w:rPr>
        <w:t>exit ramps</w:t>
      </w:r>
      <w:r w:rsidRPr="004C7346">
        <w:rPr>
          <w:szCs w:val="24"/>
          <w:lang w:eastAsia="zh-CN"/>
        </w:rPr>
        <w:t xml:space="preserve">, lighting is recommended </w:t>
      </w:r>
      <w:r>
        <w:rPr>
          <w:szCs w:val="24"/>
          <w:lang w:eastAsia="zh-CN"/>
        </w:rPr>
        <w:t>under the following scenarios:</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15,000 with 4-ft left shoulder;</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with 6-ft left shoulder;</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lastRenderedPageBreak/>
        <w:t>AADT &gt; 19,000 with 10-ft left shoulder;</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12,000 with 4-ft right shoulder;</w:t>
      </w:r>
    </w:p>
    <w:p w:rsidR="00B96BD6" w:rsidRPr="006C2050" w:rsidRDefault="00B96BD6" w:rsidP="00016CD2">
      <w:pPr>
        <w:pStyle w:val="ListParagraph"/>
        <w:numPr>
          <w:ilvl w:val="0"/>
          <w:numId w:val="53"/>
        </w:numPr>
        <w:rPr>
          <w:rFonts w:ascii="Times New Roman" w:hAnsi="Times New Roman"/>
          <w:sz w:val="24"/>
          <w:szCs w:val="24"/>
        </w:rPr>
      </w:pPr>
      <w:r w:rsidRPr="006C2050">
        <w:rPr>
          <w:rFonts w:ascii="Times New Roman" w:hAnsi="Times New Roman"/>
          <w:sz w:val="24"/>
          <w:szCs w:val="24"/>
        </w:rPr>
        <w:t>AADT &gt; 16,000 with 6-ft right shoulder</w:t>
      </w:r>
      <w:r>
        <w:rPr>
          <w:rFonts w:ascii="Times New Roman" w:hAnsi="Times New Roman"/>
          <w:sz w:val="24"/>
          <w:szCs w:val="24"/>
        </w:rPr>
        <w:t>;</w:t>
      </w:r>
    </w:p>
    <w:p w:rsidR="00B96BD6" w:rsidRDefault="00B96BD6" w:rsidP="00016CD2">
      <w:pPr>
        <w:pStyle w:val="ListParagraph"/>
        <w:numPr>
          <w:ilvl w:val="0"/>
          <w:numId w:val="53"/>
        </w:numPr>
        <w:rPr>
          <w:rFonts w:ascii="Times New Roman" w:hAnsi="Times New Roman"/>
          <w:sz w:val="24"/>
          <w:szCs w:val="24"/>
        </w:rPr>
      </w:pPr>
      <w:r w:rsidRPr="00B96BD6">
        <w:rPr>
          <w:rFonts w:ascii="Times New Roman" w:hAnsi="Times New Roman"/>
          <w:sz w:val="24"/>
          <w:szCs w:val="24"/>
        </w:rPr>
        <w:t>AADT &gt; 1</w:t>
      </w:r>
      <w:r>
        <w:rPr>
          <w:rFonts w:ascii="Times New Roman" w:hAnsi="Times New Roman"/>
          <w:sz w:val="24"/>
          <w:szCs w:val="24"/>
        </w:rPr>
        <w:t>8</w:t>
      </w:r>
      <w:r w:rsidRPr="00B96BD6">
        <w:rPr>
          <w:rFonts w:ascii="Times New Roman" w:hAnsi="Times New Roman"/>
          <w:sz w:val="24"/>
          <w:szCs w:val="24"/>
        </w:rPr>
        <w:t xml:space="preserve">,000 </w:t>
      </w:r>
      <w:r w:rsidRPr="006C2050">
        <w:rPr>
          <w:rFonts w:ascii="Times New Roman" w:hAnsi="Times New Roman"/>
          <w:sz w:val="24"/>
          <w:szCs w:val="24"/>
        </w:rPr>
        <w:t xml:space="preserve">with </w:t>
      </w:r>
      <w:r>
        <w:rPr>
          <w:rFonts w:ascii="Times New Roman" w:hAnsi="Times New Roman"/>
          <w:sz w:val="24"/>
          <w:szCs w:val="24"/>
        </w:rPr>
        <w:t>10</w:t>
      </w:r>
      <w:r w:rsidRPr="006C2050">
        <w:rPr>
          <w:rFonts w:ascii="Times New Roman" w:hAnsi="Times New Roman"/>
          <w:sz w:val="24"/>
          <w:szCs w:val="24"/>
        </w:rPr>
        <w:t>-ft right shoulder</w:t>
      </w:r>
      <w:r>
        <w:rPr>
          <w:rFonts w:ascii="Times New Roman" w:hAnsi="Times New Roman"/>
          <w:sz w:val="24"/>
          <w:szCs w:val="24"/>
        </w:rPr>
        <w:t>;</w:t>
      </w:r>
    </w:p>
    <w:p w:rsidR="00B96BD6"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16,000 for diamond ramps;</w:t>
      </w:r>
    </w:p>
    <w:p w:rsidR="00B96BD6" w:rsidRPr="006C2050" w:rsidRDefault="00B96BD6" w:rsidP="00016CD2">
      <w:pPr>
        <w:pStyle w:val="ListParagraph"/>
        <w:numPr>
          <w:ilvl w:val="0"/>
          <w:numId w:val="53"/>
        </w:numPr>
        <w:rPr>
          <w:rFonts w:ascii="Times New Roman" w:hAnsi="Times New Roman"/>
          <w:sz w:val="24"/>
          <w:szCs w:val="24"/>
        </w:rPr>
      </w:pPr>
      <w:r>
        <w:rPr>
          <w:rFonts w:ascii="Times New Roman" w:hAnsi="Times New Roman"/>
          <w:sz w:val="24"/>
          <w:szCs w:val="24"/>
        </w:rPr>
        <w:t>AADT &gt; 20,000 for direct connection ramps.</w:t>
      </w:r>
    </w:p>
    <w:p w:rsidR="00F337DB" w:rsidRDefault="00F337DB" w:rsidP="004541A1">
      <w:pPr>
        <w:pStyle w:val="Caption"/>
        <w:keepNext/>
        <w:spacing w:before="100" w:beforeAutospacing="1" w:after="120"/>
        <w:ind w:left="360"/>
        <w:jc w:val="center"/>
      </w:pPr>
      <w:bookmarkStart w:id="552" w:name="_Toc422999730"/>
      <w:r w:rsidRPr="006C3654">
        <w:rPr>
          <w:rFonts w:ascii="Times New Roman" w:hAnsi="Times New Roman"/>
          <w:b/>
          <w:i w:val="0"/>
          <w:color w:val="auto"/>
          <w:sz w:val="24"/>
          <w:szCs w:val="24"/>
        </w:rPr>
        <w:t xml:space="preserve">Table </w:t>
      </w:r>
      <w:r w:rsidR="003358A4" w:rsidRPr="006C3654">
        <w:rPr>
          <w:rFonts w:ascii="Times New Roman" w:hAnsi="Times New Roman"/>
          <w:b/>
          <w:i w:val="0"/>
          <w:color w:val="auto"/>
          <w:sz w:val="24"/>
          <w:szCs w:val="24"/>
        </w:rPr>
        <w:fldChar w:fldCharType="begin"/>
      </w:r>
      <w:r w:rsidRPr="006C3654">
        <w:rPr>
          <w:rFonts w:ascii="Times New Roman" w:hAnsi="Times New Roman"/>
          <w:b/>
          <w:i w:val="0"/>
          <w:color w:val="auto"/>
          <w:sz w:val="24"/>
          <w:szCs w:val="24"/>
        </w:rPr>
        <w:instrText xml:space="preserve"> SEQ Table \* ARABIC </w:instrText>
      </w:r>
      <w:r w:rsidR="003358A4" w:rsidRPr="006C3654">
        <w:rPr>
          <w:rFonts w:ascii="Times New Roman" w:hAnsi="Times New Roman"/>
          <w:b/>
          <w:i w:val="0"/>
          <w:color w:val="auto"/>
          <w:sz w:val="24"/>
          <w:szCs w:val="24"/>
        </w:rPr>
        <w:fldChar w:fldCharType="separate"/>
      </w:r>
      <w:r w:rsidR="00383A8B">
        <w:rPr>
          <w:rFonts w:ascii="Times New Roman" w:hAnsi="Times New Roman"/>
          <w:b/>
          <w:i w:val="0"/>
          <w:noProof/>
          <w:color w:val="auto"/>
          <w:sz w:val="24"/>
          <w:szCs w:val="24"/>
        </w:rPr>
        <w:t>89</w:t>
      </w:r>
      <w:r w:rsidR="003358A4" w:rsidRPr="006C3654">
        <w:rPr>
          <w:rFonts w:ascii="Times New Roman" w:hAnsi="Times New Roman"/>
          <w:b/>
          <w:i w:val="0"/>
          <w:color w:val="auto"/>
          <w:sz w:val="24"/>
          <w:szCs w:val="24"/>
        </w:rPr>
        <w:fldChar w:fldCharType="end"/>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Lighting Benefit</w:t>
      </w:r>
      <w:r w:rsidRPr="006C3654">
        <w:rPr>
          <w:rFonts w:ascii="Times New Roman" w:hAnsi="Times New Roman"/>
          <w:b/>
          <w:i w:val="0"/>
          <w:color w:val="auto"/>
          <w:sz w:val="24"/>
          <w:szCs w:val="24"/>
        </w:rPr>
        <w:t xml:space="preserve"> </w:t>
      </w:r>
      <w:r>
        <w:rPr>
          <w:rFonts w:ascii="Times New Roman" w:hAnsi="Times New Roman"/>
          <w:b/>
          <w:i w:val="0"/>
          <w:color w:val="auto"/>
          <w:sz w:val="24"/>
          <w:szCs w:val="24"/>
        </w:rPr>
        <w:t>for 2-Lane Exit Interchange Ramps</w:t>
      </w:r>
      <w:bookmarkEnd w:id="552"/>
    </w:p>
    <w:tbl>
      <w:tblPr>
        <w:tblW w:w="11328" w:type="dxa"/>
        <w:jc w:val="center"/>
        <w:tblLook w:val="04A0" w:firstRow="1" w:lastRow="0" w:firstColumn="1" w:lastColumn="0" w:noHBand="0" w:noVBand="1"/>
      </w:tblPr>
      <w:tblGrid>
        <w:gridCol w:w="2080"/>
        <w:gridCol w:w="681"/>
        <w:gridCol w:w="681"/>
        <w:gridCol w:w="681"/>
        <w:gridCol w:w="681"/>
        <w:gridCol w:w="681"/>
        <w:gridCol w:w="681"/>
        <w:gridCol w:w="1208"/>
        <w:gridCol w:w="1750"/>
        <w:gridCol w:w="2204"/>
      </w:tblGrid>
      <w:tr w:rsidR="00A82FD3" w:rsidRPr="00665EDB" w:rsidTr="00B96BD6">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FD3" w:rsidRPr="00A82FD3" w:rsidRDefault="00A82FD3" w:rsidP="00A82FD3">
            <w:pPr>
              <w:jc w:val="center"/>
              <w:rPr>
                <w:rFonts w:eastAsia="Times New Roman"/>
                <w:b/>
                <w:bCs/>
                <w:color w:val="FF0000"/>
                <w:sz w:val="20"/>
                <w:szCs w:val="20"/>
                <w:lang w:eastAsia="zh-CN"/>
              </w:rPr>
            </w:pPr>
            <w:r w:rsidRPr="00FE6C5B">
              <w:rPr>
                <w:rFonts w:eastAsia="Times New Roman"/>
                <w:b/>
                <w:bCs/>
                <w:sz w:val="20"/>
                <w:szCs w:val="20"/>
                <w:lang w:eastAsia="zh-CN"/>
              </w:rPr>
              <w:t>2-Lane Exit</w:t>
            </w:r>
          </w:p>
        </w:tc>
        <w:tc>
          <w:tcPr>
            <w:tcW w:w="9248"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Lighting Safety Benefits (crashes/year)</w:t>
            </w:r>
          </w:p>
        </w:tc>
      </w:tr>
      <w:tr w:rsidR="00A82FD3" w:rsidRPr="00665EDB" w:rsidTr="00B96BD6">
        <w:trPr>
          <w:trHeight w:val="255"/>
          <w:jc w:val="center"/>
        </w:trPr>
        <w:tc>
          <w:tcPr>
            <w:tcW w:w="2080" w:type="dxa"/>
            <w:vMerge w:val="restart"/>
            <w:tcBorders>
              <w:top w:val="nil"/>
              <w:left w:val="single" w:sz="4" w:space="0" w:color="auto"/>
              <w:bottom w:val="nil"/>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AADT (</w:t>
            </w:r>
            <w:proofErr w:type="spellStart"/>
            <w:r w:rsidRPr="00A82FD3">
              <w:rPr>
                <w:rFonts w:eastAsia="Times New Roman"/>
                <w:b/>
                <w:bCs/>
                <w:color w:val="000000"/>
                <w:sz w:val="20"/>
                <w:szCs w:val="20"/>
                <w:lang w:eastAsia="zh-CN"/>
              </w:rPr>
              <w:t>veh</w:t>
            </w:r>
            <w:proofErr w:type="spellEnd"/>
            <w:r w:rsidRPr="00A82FD3">
              <w:rPr>
                <w:rFonts w:eastAsia="Times New Roman"/>
                <w:b/>
                <w:bCs/>
                <w:color w:val="000000"/>
                <w:sz w:val="20"/>
                <w:szCs w:val="20"/>
                <w:lang w:eastAsia="zh-CN"/>
              </w:rPr>
              <w:t>/day)</w:t>
            </w:r>
          </w:p>
        </w:tc>
        <w:tc>
          <w:tcPr>
            <w:tcW w:w="2043" w:type="dxa"/>
            <w:gridSpan w:val="3"/>
            <w:tcBorders>
              <w:top w:val="single" w:sz="4" w:space="0" w:color="auto"/>
              <w:left w:val="nil"/>
              <w:bottom w:val="single" w:sz="4" w:space="0" w:color="auto"/>
              <w:right w:val="nil"/>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Left Shoulder (</w:t>
            </w:r>
            <w:proofErr w:type="spellStart"/>
            <w:r w:rsidRPr="00A82FD3">
              <w:rPr>
                <w:rFonts w:eastAsia="Times New Roman"/>
                <w:b/>
                <w:bCs/>
                <w:color w:val="000000"/>
                <w:sz w:val="20"/>
                <w:szCs w:val="20"/>
                <w:lang w:eastAsia="zh-CN"/>
              </w:rPr>
              <w:t>ft</w:t>
            </w:r>
            <w:proofErr w:type="spellEnd"/>
            <w:r w:rsidRPr="00A82FD3">
              <w:rPr>
                <w:rFonts w:eastAsia="Times New Roman"/>
                <w:b/>
                <w:bCs/>
                <w:color w:val="000000"/>
                <w:sz w:val="20"/>
                <w:szCs w:val="20"/>
                <w:lang w:eastAsia="zh-CN"/>
              </w:rPr>
              <w:t>)</w:t>
            </w:r>
          </w:p>
        </w:tc>
        <w:tc>
          <w:tcPr>
            <w:tcW w:w="20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Right Shoulder (</w:t>
            </w:r>
            <w:proofErr w:type="spellStart"/>
            <w:r w:rsidRPr="00A82FD3">
              <w:rPr>
                <w:rFonts w:eastAsia="Times New Roman"/>
                <w:b/>
                <w:bCs/>
                <w:color w:val="000000"/>
                <w:sz w:val="20"/>
                <w:szCs w:val="20"/>
                <w:lang w:eastAsia="zh-CN"/>
              </w:rPr>
              <w:t>ft</w:t>
            </w:r>
            <w:proofErr w:type="spellEnd"/>
            <w:r w:rsidRPr="00A82FD3">
              <w:rPr>
                <w:rFonts w:eastAsia="Times New Roman"/>
                <w:b/>
                <w:bCs/>
                <w:color w:val="000000"/>
                <w:sz w:val="20"/>
                <w:szCs w:val="20"/>
                <w:lang w:eastAsia="zh-CN"/>
              </w:rPr>
              <w:t>)</w:t>
            </w:r>
          </w:p>
        </w:tc>
        <w:tc>
          <w:tcPr>
            <w:tcW w:w="516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Ramp Type</w:t>
            </w:r>
          </w:p>
        </w:tc>
      </w:tr>
      <w:tr w:rsidR="00A82FD3" w:rsidRPr="00665EDB" w:rsidTr="00B96BD6">
        <w:trPr>
          <w:trHeight w:val="255"/>
          <w:jc w:val="center"/>
        </w:trPr>
        <w:tc>
          <w:tcPr>
            <w:tcW w:w="2080" w:type="dxa"/>
            <w:vMerge/>
            <w:tcBorders>
              <w:top w:val="nil"/>
              <w:left w:val="single" w:sz="4" w:space="0" w:color="auto"/>
              <w:bottom w:val="nil"/>
              <w:right w:val="single" w:sz="4" w:space="0" w:color="auto"/>
            </w:tcBorders>
            <w:vAlign w:val="center"/>
            <w:hideMark/>
          </w:tcPr>
          <w:p w:rsidR="00A82FD3" w:rsidRPr="00A82FD3" w:rsidRDefault="00A82FD3" w:rsidP="00A82FD3">
            <w:pPr>
              <w:rPr>
                <w:rFonts w:eastAsia="Times New Roman"/>
                <w:b/>
                <w:bCs/>
                <w:color w:val="000000"/>
                <w:sz w:val="20"/>
                <w:szCs w:val="20"/>
                <w:lang w:eastAsia="zh-CN"/>
              </w:rPr>
            </w:pPr>
          </w:p>
        </w:tc>
        <w:tc>
          <w:tcPr>
            <w:tcW w:w="681" w:type="dxa"/>
            <w:tcBorders>
              <w:top w:val="nil"/>
              <w:left w:val="nil"/>
              <w:bottom w:val="single" w:sz="4" w:space="0" w:color="auto"/>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4</w:t>
            </w:r>
          </w:p>
        </w:tc>
        <w:tc>
          <w:tcPr>
            <w:tcW w:w="681" w:type="dxa"/>
            <w:tcBorders>
              <w:top w:val="nil"/>
              <w:left w:val="single" w:sz="4" w:space="0" w:color="auto"/>
              <w:bottom w:val="single" w:sz="4" w:space="0" w:color="auto"/>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6</w:t>
            </w:r>
          </w:p>
        </w:tc>
        <w:tc>
          <w:tcPr>
            <w:tcW w:w="681" w:type="dxa"/>
            <w:tcBorders>
              <w:top w:val="nil"/>
              <w:left w:val="single" w:sz="4" w:space="0" w:color="auto"/>
              <w:bottom w:val="single" w:sz="4" w:space="0" w:color="auto"/>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10</w:t>
            </w:r>
          </w:p>
        </w:tc>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4</w:t>
            </w:r>
          </w:p>
        </w:tc>
        <w:tc>
          <w:tcPr>
            <w:tcW w:w="681" w:type="dxa"/>
            <w:tcBorders>
              <w:top w:val="nil"/>
              <w:left w:val="nil"/>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6</w:t>
            </w:r>
          </w:p>
        </w:tc>
        <w:tc>
          <w:tcPr>
            <w:tcW w:w="681" w:type="dxa"/>
            <w:tcBorders>
              <w:top w:val="nil"/>
              <w:left w:val="nil"/>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10</w:t>
            </w:r>
          </w:p>
        </w:tc>
        <w:tc>
          <w:tcPr>
            <w:tcW w:w="1208" w:type="dxa"/>
            <w:tcBorders>
              <w:top w:val="nil"/>
              <w:left w:val="nil"/>
              <w:bottom w:val="nil"/>
              <w:right w:val="nil"/>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Diamond</w:t>
            </w:r>
          </w:p>
        </w:tc>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Direct</w:t>
            </w:r>
            <w:r>
              <w:rPr>
                <w:rFonts w:eastAsia="Times New Roman"/>
                <w:color w:val="000000"/>
                <w:sz w:val="20"/>
                <w:szCs w:val="20"/>
                <w:lang w:eastAsia="zh-CN"/>
              </w:rPr>
              <w:t xml:space="preserve"> </w:t>
            </w:r>
            <w:r w:rsidRPr="00A82FD3">
              <w:rPr>
                <w:rFonts w:eastAsia="Times New Roman"/>
                <w:color w:val="000000"/>
                <w:sz w:val="20"/>
                <w:szCs w:val="20"/>
                <w:lang w:eastAsia="zh-CN"/>
              </w:rPr>
              <w:t>Connection</w:t>
            </w:r>
          </w:p>
        </w:tc>
        <w:tc>
          <w:tcPr>
            <w:tcW w:w="2204" w:type="dxa"/>
            <w:tcBorders>
              <w:top w:val="nil"/>
              <w:left w:val="nil"/>
              <w:bottom w:val="single" w:sz="4" w:space="0" w:color="auto"/>
              <w:right w:val="single" w:sz="4" w:space="0" w:color="auto"/>
            </w:tcBorders>
            <w:shd w:val="clear" w:color="auto" w:fill="auto"/>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Semi</w:t>
            </w:r>
            <w:r>
              <w:rPr>
                <w:rFonts w:eastAsia="Times New Roman"/>
                <w:color w:val="000000"/>
                <w:sz w:val="20"/>
                <w:szCs w:val="20"/>
                <w:lang w:eastAsia="zh-CN"/>
              </w:rPr>
              <w:t xml:space="preserve"> </w:t>
            </w:r>
            <w:r w:rsidRPr="00A82FD3">
              <w:rPr>
                <w:rFonts w:eastAsia="Times New Roman"/>
                <w:color w:val="000000"/>
                <w:sz w:val="20"/>
                <w:szCs w:val="20"/>
                <w:lang w:eastAsia="zh-CN"/>
              </w:rPr>
              <w:t>Direct</w:t>
            </w:r>
            <w:r>
              <w:rPr>
                <w:rFonts w:eastAsia="Times New Roman"/>
                <w:color w:val="000000"/>
                <w:sz w:val="20"/>
                <w:szCs w:val="20"/>
                <w:lang w:eastAsia="zh-CN"/>
              </w:rPr>
              <w:t xml:space="preserve"> Connection</w:t>
            </w:r>
          </w:p>
        </w:tc>
      </w:tr>
      <w:tr w:rsidR="00B96BD6" w:rsidRPr="00665EDB" w:rsidTr="00B96BD6">
        <w:trPr>
          <w:trHeight w:val="25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1,000</w:t>
            </w:r>
          </w:p>
        </w:tc>
        <w:tc>
          <w:tcPr>
            <w:tcW w:w="681"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0.06</w:t>
            </w:r>
          </w:p>
        </w:tc>
        <w:tc>
          <w:tcPr>
            <w:tcW w:w="681"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0.05</w:t>
            </w:r>
          </w:p>
        </w:tc>
        <w:tc>
          <w:tcPr>
            <w:tcW w:w="681"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0.03</w:t>
            </w:r>
          </w:p>
        </w:tc>
        <w:tc>
          <w:tcPr>
            <w:tcW w:w="681" w:type="dxa"/>
            <w:tcBorders>
              <w:top w:val="single" w:sz="4" w:space="0" w:color="auto"/>
              <w:left w:val="single" w:sz="4" w:space="0" w:color="auto"/>
              <w:bottom w:val="single" w:sz="4" w:space="0" w:color="auto"/>
              <w:right w:val="single" w:sz="4" w:space="0" w:color="auto"/>
            </w:tcBorders>
            <w:shd w:val="clear" w:color="000000" w:fill="F97D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0.08</w:t>
            </w:r>
          </w:p>
        </w:tc>
        <w:tc>
          <w:tcPr>
            <w:tcW w:w="681"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0.05</w:t>
            </w:r>
          </w:p>
        </w:tc>
        <w:tc>
          <w:tcPr>
            <w:tcW w:w="681"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0.03</w:t>
            </w:r>
          </w:p>
        </w:tc>
        <w:tc>
          <w:tcPr>
            <w:tcW w:w="1208"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0.05</w:t>
            </w:r>
          </w:p>
        </w:tc>
        <w:tc>
          <w:tcPr>
            <w:tcW w:w="1750"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0.03</w:t>
            </w:r>
          </w:p>
        </w:tc>
        <w:tc>
          <w:tcPr>
            <w:tcW w:w="220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0.00</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2,000</w:t>
            </w:r>
          </w:p>
        </w:tc>
        <w:tc>
          <w:tcPr>
            <w:tcW w:w="681"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c>
          <w:tcPr>
            <w:tcW w:w="681"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0.11</w:t>
            </w:r>
          </w:p>
        </w:tc>
        <w:tc>
          <w:tcPr>
            <w:tcW w:w="681" w:type="dxa"/>
            <w:tcBorders>
              <w:top w:val="single" w:sz="4" w:space="0" w:color="auto"/>
              <w:left w:val="single" w:sz="4" w:space="0" w:color="auto"/>
              <w:bottom w:val="single" w:sz="4" w:space="0" w:color="auto"/>
              <w:right w:val="single" w:sz="4" w:space="0" w:color="auto"/>
            </w:tcBorders>
            <w:shd w:val="clear" w:color="000000" w:fill="F97B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0.08</w:t>
            </w:r>
          </w:p>
        </w:tc>
        <w:tc>
          <w:tcPr>
            <w:tcW w:w="681"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0.17</w:t>
            </w:r>
          </w:p>
        </w:tc>
        <w:tc>
          <w:tcPr>
            <w:tcW w:w="681"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0.11</w:t>
            </w:r>
          </w:p>
        </w:tc>
        <w:tc>
          <w:tcPr>
            <w:tcW w:w="681" w:type="dxa"/>
            <w:tcBorders>
              <w:top w:val="single" w:sz="4" w:space="0" w:color="auto"/>
              <w:left w:val="single" w:sz="4" w:space="0" w:color="auto"/>
              <w:bottom w:val="single" w:sz="4" w:space="0" w:color="auto"/>
              <w:right w:val="single" w:sz="4" w:space="0" w:color="auto"/>
            </w:tcBorders>
            <w:shd w:val="clear" w:color="000000" w:fill="F97B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0.08</w:t>
            </w:r>
          </w:p>
        </w:tc>
        <w:tc>
          <w:tcPr>
            <w:tcW w:w="1208"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0.11</w:t>
            </w:r>
          </w:p>
        </w:tc>
        <w:tc>
          <w:tcPr>
            <w:tcW w:w="1750" w:type="dxa"/>
            <w:tcBorders>
              <w:top w:val="single" w:sz="4" w:space="0" w:color="auto"/>
              <w:left w:val="single" w:sz="4" w:space="0" w:color="auto"/>
              <w:bottom w:val="single" w:sz="4" w:space="0" w:color="auto"/>
              <w:right w:val="single" w:sz="4" w:space="0" w:color="auto"/>
            </w:tcBorders>
            <w:shd w:val="clear" w:color="000000" w:fill="F97C6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0.08</w:t>
            </w:r>
          </w:p>
        </w:tc>
        <w:tc>
          <w:tcPr>
            <w:tcW w:w="2204"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0.03</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3,000</w:t>
            </w:r>
          </w:p>
        </w:tc>
        <w:tc>
          <w:tcPr>
            <w:tcW w:w="681"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0.20</w:t>
            </w:r>
          </w:p>
        </w:tc>
        <w:tc>
          <w:tcPr>
            <w:tcW w:w="681"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0.17</w:t>
            </w:r>
          </w:p>
        </w:tc>
        <w:tc>
          <w:tcPr>
            <w:tcW w:w="681"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c>
          <w:tcPr>
            <w:tcW w:w="681"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0.25</w:t>
            </w:r>
          </w:p>
        </w:tc>
        <w:tc>
          <w:tcPr>
            <w:tcW w:w="681"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0.17</w:t>
            </w:r>
          </w:p>
        </w:tc>
        <w:tc>
          <w:tcPr>
            <w:tcW w:w="681"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c>
          <w:tcPr>
            <w:tcW w:w="1208"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0.17</w:t>
            </w:r>
          </w:p>
        </w:tc>
        <w:tc>
          <w:tcPr>
            <w:tcW w:w="1750"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0.13</w:t>
            </w:r>
          </w:p>
        </w:tc>
        <w:tc>
          <w:tcPr>
            <w:tcW w:w="2204" w:type="dxa"/>
            <w:tcBorders>
              <w:top w:val="single" w:sz="4" w:space="0" w:color="auto"/>
              <w:left w:val="single" w:sz="4" w:space="0" w:color="auto"/>
              <w:bottom w:val="single" w:sz="4" w:space="0" w:color="auto"/>
              <w:right w:val="single" w:sz="4" w:space="0" w:color="auto"/>
            </w:tcBorders>
            <w:shd w:val="clear" w:color="000000" w:fill="F8786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0.06</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4,000</w:t>
            </w:r>
          </w:p>
        </w:tc>
        <w:tc>
          <w:tcPr>
            <w:tcW w:w="681"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0.27</w:t>
            </w:r>
          </w:p>
        </w:tc>
        <w:tc>
          <w:tcPr>
            <w:tcW w:w="681"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0.24</w:t>
            </w:r>
          </w:p>
        </w:tc>
        <w:tc>
          <w:tcPr>
            <w:tcW w:w="681"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0.18</w:t>
            </w:r>
          </w:p>
        </w:tc>
        <w:tc>
          <w:tcPr>
            <w:tcW w:w="681"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0.33</w:t>
            </w:r>
          </w:p>
        </w:tc>
        <w:tc>
          <w:tcPr>
            <w:tcW w:w="681"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0.24</w:t>
            </w:r>
          </w:p>
        </w:tc>
        <w:tc>
          <w:tcPr>
            <w:tcW w:w="681"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0.18</w:t>
            </w:r>
          </w:p>
        </w:tc>
        <w:tc>
          <w:tcPr>
            <w:tcW w:w="1208"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0.24</w:t>
            </w:r>
          </w:p>
        </w:tc>
        <w:tc>
          <w:tcPr>
            <w:tcW w:w="1750"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0.18</w:t>
            </w:r>
          </w:p>
        </w:tc>
        <w:tc>
          <w:tcPr>
            <w:tcW w:w="2204"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0.10</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5,000</w:t>
            </w:r>
          </w:p>
        </w:tc>
        <w:tc>
          <w:tcPr>
            <w:tcW w:w="681"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0.33</w:t>
            </w:r>
          </w:p>
        </w:tc>
        <w:tc>
          <w:tcPr>
            <w:tcW w:w="681"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0.30</w:t>
            </w:r>
          </w:p>
        </w:tc>
        <w:tc>
          <w:tcPr>
            <w:tcW w:w="681"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0.23</w:t>
            </w:r>
          </w:p>
        </w:tc>
        <w:tc>
          <w:tcPr>
            <w:tcW w:w="681"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0.41</w:t>
            </w:r>
          </w:p>
        </w:tc>
        <w:tc>
          <w:tcPr>
            <w:tcW w:w="681"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0.30</w:t>
            </w:r>
          </w:p>
        </w:tc>
        <w:tc>
          <w:tcPr>
            <w:tcW w:w="681"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0.24</w:t>
            </w:r>
          </w:p>
        </w:tc>
        <w:tc>
          <w:tcPr>
            <w:tcW w:w="1208"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0.30</w:t>
            </w:r>
          </w:p>
        </w:tc>
        <w:tc>
          <w:tcPr>
            <w:tcW w:w="1750"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0.23</w:t>
            </w:r>
          </w:p>
        </w:tc>
        <w:tc>
          <w:tcPr>
            <w:tcW w:w="2204" w:type="dxa"/>
            <w:tcBorders>
              <w:top w:val="single" w:sz="4" w:space="0" w:color="auto"/>
              <w:left w:val="single" w:sz="4" w:space="0" w:color="auto"/>
              <w:bottom w:val="single" w:sz="4" w:space="0" w:color="auto"/>
              <w:right w:val="single" w:sz="4" w:space="0" w:color="auto"/>
            </w:tcBorders>
            <w:shd w:val="clear" w:color="000000" w:fill="F9897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0.14</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6,000</w:t>
            </w:r>
          </w:p>
        </w:tc>
        <w:tc>
          <w:tcPr>
            <w:tcW w:w="681"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0.40</w:t>
            </w:r>
          </w:p>
        </w:tc>
        <w:tc>
          <w:tcPr>
            <w:tcW w:w="681"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0.36</w:t>
            </w:r>
          </w:p>
        </w:tc>
        <w:tc>
          <w:tcPr>
            <w:tcW w:w="681"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0.29</w:t>
            </w:r>
          </w:p>
        </w:tc>
        <w:tc>
          <w:tcPr>
            <w:tcW w:w="681" w:type="dxa"/>
            <w:tcBorders>
              <w:top w:val="single" w:sz="4" w:space="0" w:color="auto"/>
              <w:left w:val="single" w:sz="4" w:space="0" w:color="auto"/>
              <w:bottom w:val="single" w:sz="4" w:space="0" w:color="auto"/>
              <w:right w:val="single" w:sz="4" w:space="0" w:color="auto"/>
            </w:tcBorders>
            <w:shd w:val="clear" w:color="000000" w:fill="FDD8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0.49</w:t>
            </w:r>
          </w:p>
        </w:tc>
        <w:tc>
          <w:tcPr>
            <w:tcW w:w="681"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0.36</w:t>
            </w:r>
          </w:p>
        </w:tc>
        <w:tc>
          <w:tcPr>
            <w:tcW w:w="681"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0.29</w:t>
            </w:r>
          </w:p>
        </w:tc>
        <w:tc>
          <w:tcPr>
            <w:tcW w:w="1208" w:type="dxa"/>
            <w:tcBorders>
              <w:top w:val="single" w:sz="4" w:space="0" w:color="auto"/>
              <w:left w:val="single" w:sz="4" w:space="0" w:color="auto"/>
              <w:bottom w:val="single" w:sz="4" w:space="0" w:color="auto"/>
              <w:right w:val="single" w:sz="4" w:space="0" w:color="auto"/>
            </w:tcBorders>
            <w:shd w:val="clear" w:color="000000" w:fill="FCBB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0.36</w:t>
            </w:r>
          </w:p>
        </w:tc>
        <w:tc>
          <w:tcPr>
            <w:tcW w:w="1750"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0.28</w:t>
            </w:r>
          </w:p>
        </w:tc>
        <w:tc>
          <w:tcPr>
            <w:tcW w:w="2204" w:type="dxa"/>
            <w:tcBorders>
              <w:top w:val="single" w:sz="4" w:space="0" w:color="auto"/>
              <w:left w:val="single" w:sz="4" w:space="0" w:color="auto"/>
              <w:bottom w:val="single" w:sz="4" w:space="0" w:color="auto"/>
              <w:right w:val="single" w:sz="4" w:space="0" w:color="auto"/>
            </w:tcBorders>
            <w:shd w:val="clear" w:color="000000" w:fill="FA927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0.18</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7,000</w:t>
            </w:r>
          </w:p>
        </w:tc>
        <w:tc>
          <w:tcPr>
            <w:tcW w:w="681"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0.47</w:t>
            </w:r>
          </w:p>
        </w:tc>
        <w:tc>
          <w:tcPr>
            <w:tcW w:w="681"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0.42</w:t>
            </w:r>
          </w:p>
        </w:tc>
        <w:tc>
          <w:tcPr>
            <w:tcW w:w="681"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0.34</w:t>
            </w:r>
          </w:p>
        </w:tc>
        <w:tc>
          <w:tcPr>
            <w:tcW w:w="681"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0.56</w:t>
            </w:r>
          </w:p>
        </w:tc>
        <w:tc>
          <w:tcPr>
            <w:tcW w:w="681"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0.42</w:t>
            </w:r>
          </w:p>
        </w:tc>
        <w:tc>
          <w:tcPr>
            <w:tcW w:w="681"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0.34</w:t>
            </w:r>
          </w:p>
        </w:tc>
        <w:tc>
          <w:tcPr>
            <w:tcW w:w="1208"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0.42</w:t>
            </w:r>
          </w:p>
        </w:tc>
        <w:tc>
          <w:tcPr>
            <w:tcW w:w="1750" w:type="dxa"/>
            <w:tcBorders>
              <w:top w:val="single" w:sz="4" w:space="0" w:color="auto"/>
              <w:left w:val="single" w:sz="4" w:space="0" w:color="auto"/>
              <w:bottom w:val="single" w:sz="4" w:space="0" w:color="auto"/>
              <w:right w:val="single" w:sz="4" w:space="0" w:color="auto"/>
            </w:tcBorders>
            <w:shd w:val="clear" w:color="000000" w:fill="FCB579"/>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0.33</w:t>
            </w:r>
          </w:p>
        </w:tc>
        <w:tc>
          <w:tcPr>
            <w:tcW w:w="2204"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0.22</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8,000</w:t>
            </w:r>
          </w:p>
        </w:tc>
        <w:tc>
          <w:tcPr>
            <w:tcW w:w="681"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0.53</w:t>
            </w:r>
          </w:p>
        </w:tc>
        <w:tc>
          <w:tcPr>
            <w:tcW w:w="681"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0.48</w:t>
            </w:r>
          </w:p>
        </w:tc>
        <w:tc>
          <w:tcPr>
            <w:tcW w:w="681" w:type="dxa"/>
            <w:tcBorders>
              <w:top w:val="single" w:sz="4" w:space="0" w:color="auto"/>
              <w:left w:val="single" w:sz="4" w:space="0" w:color="auto"/>
              <w:bottom w:val="single" w:sz="4" w:space="0" w:color="auto"/>
              <w:right w:val="single" w:sz="4" w:space="0" w:color="auto"/>
            </w:tcBorders>
            <w:shd w:val="clear" w:color="000000" w:fill="FCC17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0.39</w:t>
            </w:r>
          </w:p>
        </w:tc>
        <w:tc>
          <w:tcPr>
            <w:tcW w:w="681"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0.64</w:t>
            </w:r>
          </w:p>
        </w:tc>
        <w:tc>
          <w:tcPr>
            <w:tcW w:w="681"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0.48</w:t>
            </w:r>
          </w:p>
        </w:tc>
        <w:tc>
          <w:tcPr>
            <w:tcW w:w="681"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0.40</w:t>
            </w:r>
          </w:p>
        </w:tc>
        <w:tc>
          <w:tcPr>
            <w:tcW w:w="1208"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0.48</w:t>
            </w:r>
          </w:p>
        </w:tc>
        <w:tc>
          <w:tcPr>
            <w:tcW w:w="1750"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0.38</w:t>
            </w:r>
          </w:p>
        </w:tc>
        <w:tc>
          <w:tcPr>
            <w:tcW w:w="2204"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0.26</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9,000</w:t>
            </w:r>
          </w:p>
        </w:tc>
        <w:tc>
          <w:tcPr>
            <w:tcW w:w="681"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681"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0.54</w:t>
            </w:r>
          </w:p>
        </w:tc>
        <w:tc>
          <w:tcPr>
            <w:tcW w:w="681"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0.44</w:t>
            </w:r>
          </w:p>
        </w:tc>
        <w:tc>
          <w:tcPr>
            <w:tcW w:w="681" w:type="dxa"/>
            <w:tcBorders>
              <w:top w:val="single" w:sz="4" w:space="0" w:color="auto"/>
              <w:left w:val="single" w:sz="4" w:space="0" w:color="auto"/>
              <w:bottom w:val="single" w:sz="4" w:space="0" w:color="auto"/>
              <w:right w:val="single" w:sz="4" w:space="0" w:color="auto"/>
            </w:tcBorders>
            <w:shd w:val="clear" w:color="000000" w:fill="E7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0.71</w:t>
            </w:r>
          </w:p>
        </w:tc>
        <w:tc>
          <w:tcPr>
            <w:tcW w:w="681"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0.54</w:t>
            </w:r>
          </w:p>
        </w:tc>
        <w:tc>
          <w:tcPr>
            <w:tcW w:w="681"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0.45</w:t>
            </w:r>
          </w:p>
        </w:tc>
        <w:tc>
          <w:tcPr>
            <w:tcW w:w="1208"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0.54</w:t>
            </w:r>
          </w:p>
        </w:tc>
        <w:tc>
          <w:tcPr>
            <w:tcW w:w="1750"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0.43</w:t>
            </w:r>
          </w:p>
        </w:tc>
        <w:tc>
          <w:tcPr>
            <w:tcW w:w="2204"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0.30</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10,000</w:t>
            </w:r>
          </w:p>
        </w:tc>
        <w:tc>
          <w:tcPr>
            <w:tcW w:w="681"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681"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681" w:type="dxa"/>
            <w:tcBorders>
              <w:top w:val="single" w:sz="4" w:space="0" w:color="auto"/>
              <w:left w:val="single" w:sz="4" w:space="0" w:color="auto"/>
              <w:bottom w:val="single" w:sz="4" w:space="0" w:color="auto"/>
              <w:right w:val="single" w:sz="4" w:space="0" w:color="auto"/>
            </w:tcBorders>
            <w:shd w:val="clear" w:color="000000" w:fill="FED8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0.49</w:t>
            </w:r>
          </w:p>
        </w:tc>
        <w:tc>
          <w:tcPr>
            <w:tcW w:w="681"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0.78</w:t>
            </w:r>
          </w:p>
        </w:tc>
        <w:tc>
          <w:tcPr>
            <w:tcW w:w="681"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681"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0.50</w:t>
            </w:r>
          </w:p>
        </w:tc>
        <w:tc>
          <w:tcPr>
            <w:tcW w:w="120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0.60</w:t>
            </w:r>
          </w:p>
        </w:tc>
        <w:tc>
          <w:tcPr>
            <w:tcW w:w="1750"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0.48</w:t>
            </w:r>
          </w:p>
        </w:tc>
        <w:tc>
          <w:tcPr>
            <w:tcW w:w="2204"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0.34</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11,000</w:t>
            </w:r>
          </w:p>
        </w:tc>
        <w:tc>
          <w:tcPr>
            <w:tcW w:w="681"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681"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681"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0.54</w:t>
            </w:r>
          </w:p>
        </w:tc>
        <w:tc>
          <w:tcPr>
            <w:tcW w:w="681"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0.85</w:t>
            </w:r>
          </w:p>
        </w:tc>
        <w:tc>
          <w:tcPr>
            <w:tcW w:w="681"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681" w:type="dxa"/>
            <w:tcBorders>
              <w:top w:val="single" w:sz="4" w:space="0" w:color="auto"/>
              <w:left w:val="single" w:sz="4" w:space="0" w:color="auto"/>
              <w:bottom w:val="single" w:sz="4" w:space="0" w:color="auto"/>
              <w:right w:val="single" w:sz="4" w:space="0" w:color="auto"/>
            </w:tcBorders>
            <w:shd w:val="clear" w:color="000000" w:fill="FEE7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0.55</w:t>
            </w:r>
          </w:p>
        </w:tc>
        <w:tc>
          <w:tcPr>
            <w:tcW w:w="1208"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1750"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0.53</w:t>
            </w:r>
          </w:p>
        </w:tc>
        <w:tc>
          <w:tcPr>
            <w:tcW w:w="2204"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0.38</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12,000</w:t>
            </w:r>
          </w:p>
        </w:tc>
        <w:tc>
          <w:tcPr>
            <w:tcW w:w="681"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0.79</w:t>
            </w:r>
          </w:p>
        </w:tc>
        <w:tc>
          <w:tcPr>
            <w:tcW w:w="681"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681"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0.59</w:t>
            </w:r>
          </w:p>
        </w:tc>
        <w:tc>
          <w:tcPr>
            <w:tcW w:w="681"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0.92</w:t>
            </w:r>
          </w:p>
        </w:tc>
        <w:tc>
          <w:tcPr>
            <w:tcW w:w="681"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681"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0.61</w:t>
            </w:r>
          </w:p>
        </w:tc>
        <w:tc>
          <w:tcPr>
            <w:tcW w:w="1208"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175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0.58</w:t>
            </w:r>
          </w:p>
        </w:tc>
        <w:tc>
          <w:tcPr>
            <w:tcW w:w="2204"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0.43</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13,000</w:t>
            </w:r>
          </w:p>
        </w:tc>
        <w:tc>
          <w:tcPr>
            <w:tcW w:w="681" w:type="dxa"/>
            <w:tcBorders>
              <w:top w:val="single" w:sz="4" w:space="0" w:color="auto"/>
              <w:left w:val="single" w:sz="4" w:space="0" w:color="auto"/>
              <w:bottom w:val="single" w:sz="4" w:space="0" w:color="auto"/>
              <w:right w:val="single" w:sz="4" w:space="0" w:color="auto"/>
            </w:tcBorders>
            <w:shd w:val="clear" w:color="000000" w:fill="CFDE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0.85</w:t>
            </w:r>
          </w:p>
        </w:tc>
        <w:tc>
          <w:tcPr>
            <w:tcW w:w="681"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0.78</w:t>
            </w:r>
          </w:p>
        </w:tc>
        <w:tc>
          <w:tcPr>
            <w:tcW w:w="681"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0.64</w:t>
            </w:r>
          </w:p>
        </w:tc>
        <w:tc>
          <w:tcPr>
            <w:tcW w:w="681"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0.99</w:t>
            </w:r>
          </w:p>
        </w:tc>
        <w:tc>
          <w:tcPr>
            <w:tcW w:w="681"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0.78</w:t>
            </w:r>
          </w:p>
        </w:tc>
        <w:tc>
          <w:tcPr>
            <w:tcW w:w="681"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0.66</w:t>
            </w:r>
          </w:p>
        </w:tc>
        <w:tc>
          <w:tcPr>
            <w:tcW w:w="1208"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0.78</w:t>
            </w:r>
          </w:p>
        </w:tc>
        <w:tc>
          <w:tcPr>
            <w:tcW w:w="1750"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0.63</w:t>
            </w:r>
          </w:p>
        </w:tc>
        <w:tc>
          <w:tcPr>
            <w:tcW w:w="2204"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0.47</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14,000</w:t>
            </w:r>
          </w:p>
        </w:tc>
        <w:tc>
          <w:tcPr>
            <w:tcW w:w="681" w:type="dxa"/>
            <w:tcBorders>
              <w:top w:val="single" w:sz="4" w:space="0" w:color="auto"/>
              <w:left w:val="single" w:sz="4" w:space="0" w:color="auto"/>
              <w:bottom w:val="single" w:sz="4" w:space="0" w:color="auto"/>
              <w:right w:val="single" w:sz="4" w:space="0" w:color="auto"/>
            </w:tcBorders>
            <w:shd w:val="clear" w:color="000000" w:fill="C5DA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0.91</w:t>
            </w:r>
          </w:p>
        </w:tc>
        <w:tc>
          <w:tcPr>
            <w:tcW w:w="681"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0.83</w:t>
            </w:r>
          </w:p>
        </w:tc>
        <w:tc>
          <w:tcPr>
            <w:tcW w:w="681"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0.69</w:t>
            </w:r>
          </w:p>
        </w:tc>
        <w:tc>
          <w:tcPr>
            <w:tcW w:w="681"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1.06</w:t>
            </w:r>
          </w:p>
        </w:tc>
        <w:tc>
          <w:tcPr>
            <w:tcW w:w="681"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0.83</w:t>
            </w:r>
          </w:p>
        </w:tc>
        <w:tc>
          <w:tcPr>
            <w:tcW w:w="681" w:type="dxa"/>
            <w:tcBorders>
              <w:top w:val="single" w:sz="4" w:space="0" w:color="auto"/>
              <w:left w:val="single" w:sz="4" w:space="0" w:color="auto"/>
              <w:bottom w:val="single" w:sz="4" w:space="0" w:color="auto"/>
              <w:right w:val="single" w:sz="4" w:space="0" w:color="auto"/>
            </w:tcBorders>
            <w:shd w:val="clear" w:color="000000" w:fill="E8E5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0.71</w:t>
            </w:r>
          </w:p>
        </w:tc>
        <w:tc>
          <w:tcPr>
            <w:tcW w:w="1208"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0.83</w:t>
            </w:r>
          </w:p>
        </w:tc>
        <w:tc>
          <w:tcPr>
            <w:tcW w:w="1750"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0.67</w:t>
            </w:r>
          </w:p>
        </w:tc>
        <w:tc>
          <w:tcPr>
            <w:tcW w:w="2204"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0.51</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15,000</w:t>
            </w:r>
          </w:p>
        </w:tc>
        <w:tc>
          <w:tcPr>
            <w:tcW w:w="681"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0.97</w:t>
            </w:r>
          </w:p>
        </w:tc>
        <w:tc>
          <w:tcPr>
            <w:tcW w:w="681"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0.89</w:t>
            </w:r>
          </w:p>
        </w:tc>
        <w:tc>
          <w:tcPr>
            <w:tcW w:w="681"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0.74</w:t>
            </w:r>
          </w:p>
        </w:tc>
        <w:tc>
          <w:tcPr>
            <w:tcW w:w="681"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1.13</w:t>
            </w:r>
          </w:p>
        </w:tc>
        <w:tc>
          <w:tcPr>
            <w:tcW w:w="681"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0.89</w:t>
            </w:r>
          </w:p>
        </w:tc>
        <w:tc>
          <w:tcPr>
            <w:tcW w:w="681"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0.76</w:t>
            </w:r>
          </w:p>
        </w:tc>
        <w:tc>
          <w:tcPr>
            <w:tcW w:w="1208"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0.89</w:t>
            </w:r>
          </w:p>
        </w:tc>
        <w:tc>
          <w:tcPr>
            <w:tcW w:w="1750"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0.72</w:t>
            </w:r>
          </w:p>
        </w:tc>
        <w:tc>
          <w:tcPr>
            <w:tcW w:w="2204" w:type="dxa"/>
            <w:tcBorders>
              <w:top w:val="single" w:sz="4" w:space="0" w:color="auto"/>
              <w:left w:val="single" w:sz="4" w:space="0" w:color="auto"/>
              <w:bottom w:val="single" w:sz="4" w:space="0" w:color="auto"/>
              <w:right w:val="single" w:sz="4" w:space="0" w:color="auto"/>
            </w:tcBorders>
            <w:shd w:val="clear" w:color="000000" w:fill="FEE6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0.55</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16,000</w:t>
            </w:r>
          </w:p>
        </w:tc>
        <w:tc>
          <w:tcPr>
            <w:tcW w:w="681"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1.03</w:t>
            </w:r>
          </w:p>
        </w:tc>
        <w:tc>
          <w:tcPr>
            <w:tcW w:w="681"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0.95</w:t>
            </w:r>
          </w:p>
        </w:tc>
        <w:tc>
          <w:tcPr>
            <w:tcW w:w="681"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0.79</w:t>
            </w:r>
          </w:p>
        </w:tc>
        <w:tc>
          <w:tcPr>
            <w:tcW w:w="681" w:type="dxa"/>
            <w:tcBorders>
              <w:top w:val="single" w:sz="4" w:space="0" w:color="auto"/>
              <w:left w:val="single" w:sz="4" w:space="0" w:color="auto"/>
              <w:bottom w:val="single" w:sz="4" w:space="0" w:color="auto"/>
              <w:right w:val="single" w:sz="4" w:space="0" w:color="auto"/>
            </w:tcBorders>
            <w:shd w:val="clear" w:color="000000" w:fill="92CC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1.20</w:t>
            </w:r>
          </w:p>
        </w:tc>
        <w:tc>
          <w:tcPr>
            <w:tcW w:w="681"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0.95</w:t>
            </w:r>
          </w:p>
        </w:tc>
        <w:tc>
          <w:tcPr>
            <w:tcW w:w="681" w:type="dxa"/>
            <w:tcBorders>
              <w:top w:val="single" w:sz="4" w:space="0" w:color="auto"/>
              <w:left w:val="single" w:sz="4" w:space="0" w:color="auto"/>
              <w:bottom w:val="single" w:sz="4" w:space="0" w:color="auto"/>
              <w:right w:val="single" w:sz="4" w:space="0" w:color="auto"/>
            </w:tcBorders>
            <w:shd w:val="clear" w:color="000000" w:fill="D6DF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0.81</w:t>
            </w:r>
          </w:p>
        </w:tc>
        <w:tc>
          <w:tcPr>
            <w:tcW w:w="1208"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0.95</w:t>
            </w:r>
          </w:p>
        </w:tc>
        <w:tc>
          <w:tcPr>
            <w:tcW w:w="1750"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0.77</w:t>
            </w:r>
          </w:p>
        </w:tc>
        <w:tc>
          <w:tcPr>
            <w:tcW w:w="2204"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0.59</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17,000</w:t>
            </w:r>
          </w:p>
        </w:tc>
        <w:tc>
          <w:tcPr>
            <w:tcW w:w="681" w:type="dxa"/>
            <w:tcBorders>
              <w:top w:val="single" w:sz="4" w:space="0" w:color="auto"/>
              <w:left w:val="single" w:sz="4" w:space="0" w:color="auto"/>
              <w:bottom w:val="single" w:sz="4" w:space="0" w:color="auto"/>
              <w:right w:val="single" w:sz="4" w:space="0" w:color="auto"/>
            </w:tcBorders>
            <w:shd w:val="clear" w:color="000000" w:fill="A5D1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1.09</w:t>
            </w:r>
          </w:p>
        </w:tc>
        <w:tc>
          <w:tcPr>
            <w:tcW w:w="681"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1.00</w:t>
            </w:r>
          </w:p>
        </w:tc>
        <w:tc>
          <w:tcPr>
            <w:tcW w:w="681"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0.84</w:t>
            </w:r>
          </w:p>
        </w:tc>
        <w:tc>
          <w:tcPr>
            <w:tcW w:w="681" w:type="dxa"/>
            <w:tcBorders>
              <w:top w:val="single" w:sz="4" w:space="0" w:color="auto"/>
              <w:left w:val="single" w:sz="4" w:space="0" w:color="auto"/>
              <w:bottom w:val="single" w:sz="4" w:space="0" w:color="auto"/>
              <w:right w:val="single" w:sz="4" w:space="0" w:color="auto"/>
            </w:tcBorders>
            <w:shd w:val="clear" w:color="000000" w:fill="86C9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1.27</w:t>
            </w:r>
          </w:p>
        </w:tc>
        <w:tc>
          <w:tcPr>
            <w:tcW w:w="681"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1.00</w:t>
            </w:r>
          </w:p>
        </w:tc>
        <w:tc>
          <w:tcPr>
            <w:tcW w:w="681"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0.86</w:t>
            </w:r>
          </w:p>
        </w:tc>
        <w:tc>
          <w:tcPr>
            <w:tcW w:w="1208"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1.00</w:t>
            </w:r>
          </w:p>
        </w:tc>
        <w:tc>
          <w:tcPr>
            <w:tcW w:w="1750" w:type="dxa"/>
            <w:tcBorders>
              <w:top w:val="single" w:sz="4" w:space="0" w:color="auto"/>
              <w:left w:val="single" w:sz="4" w:space="0" w:color="auto"/>
              <w:bottom w:val="single" w:sz="4" w:space="0" w:color="auto"/>
              <w:right w:val="single" w:sz="4" w:space="0" w:color="auto"/>
            </w:tcBorders>
            <w:shd w:val="clear" w:color="000000" w:fill="D5DF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0.81</w:t>
            </w:r>
          </w:p>
        </w:tc>
        <w:tc>
          <w:tcPr>
            <w:tcW w:w="2204"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0.63</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18,000</w:t>
            </w:r>
          </w:p>
        </w:tc>
        <w:tc>
          <w:tcPr>
            <w:tcW w:w="681"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1.15</w:t>
            </w:r>
          </w:p>
        </w:tc>
        <w:tc>
          <w:tcPr>
            <w:tcW w:w="681"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1.06</w:t>
            </w:r>
          </w:p>
        </w:tc>
        <w:tc>
          <w:tcPr>
            <w:tcW w:w="681"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0.88</w:t>
            </w:r>
          </w:p>
        </w:tc>
        <w:tc>
          <w:tcPr>
            <w:tcW w:w="681" w:type="dxa"/>
            <w:tcBorders>
              <w:top w:val="single" w:sz="4" w:space="0" w:color="auto"/>
              <w:left w:val="single" w:sz="4" w:space="0" w:color="auto"/>
              <w:bottom w:val="single" w:sz="4" w:space="0" w:color="auto"/>
              <w:right w:val="single" w:sz="4" w:space="0" w:color="auto"/>
            </w:tcBorders>
            <w:shd w:val="clear" w:color="000000" w:fill="7BC5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1.33</w:t>
            </w:r>
          </w:p>
        </w:tc>
        <w:tc>
          <w:tcPr>
            <w:tcW w:w="681"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1.06</w:t>
            </w:r>
          </w:p>
        </w:tc>
        <w:tc>
          <w:tcPr>
            <w:tcW w:w="681"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0.91</w:t>
            </w:r>
          </w:p>
        </w:tc>
        <w:tc>
          <w:tcPr>
            <w:tcW w:w="1208"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1.06</w:t>
            </w:r>
          </w:p>
        </w:tc>
        <w:tc>
          <w:tcPr>
            <w:tcW w:w="1750"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0.86</w:t>
            </w:r>
          </w:p>
        </w:tc>
        <w:tc>
          <w:tcPr>
            <w:tcW w:w="2204"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0.67</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19,000</w:t>
            </w:r>
          </w:p>
        </w:tc>
        <w:tc>
          <w:tcPr>
            <w:tcW w:w="681" w:type="dxa"/>
            <w:tcBorders>
              <w:top w:val="single" w:sz="4" w:space="0" w:color="auto"/>
              <w:left w:val="single" w:sz="4" w:space="0" w:color="auto"/>
              <w:bottom w:val="single" w:sz="4" w:space="0" w:color="auto"/>
              <w:right w:val="single" w:sz="4" w:space="0" w:color="auto"/>
            </w:tcBorders>
            <w:shd w:val="clear" w:color="000000" w:fill="90CB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1.21</w:t>
            </w:r>
          </w:p>
        </w:tc>
        <w:tc>
          <w:tcPr>
            <w:tcW w:w="681"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1.12</w:t>
            </w:r>
          </w:p>
        </w:tc>
        <w:tc>
          <w:tcPr>
            <w:tcW w:w="681" w:type="dxa"/>
            <w:tcBorders>
              <w:top w:val="single" w:sz="4" w:space="0" w:color="auto"/>
              <w:left w:val="single" w:sz="4" w:space="0" w:color="auto"/>
              <w:bottom w:val="single" w:sz="4" w:space="0" w:color="auto"/>
              <w:right w:val="single" w:sz="4" w:space="0" w:color="auto"/>
            </w:tcBorders>
            <w:shd w:val="clear" w:color="000000" w:fill="C0D9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0.93</w:t>
            </w:r>
          </w:p>
        </w:tc>
        <w:tc>
          <w:tcPr>
            <w:tcW w:w="681" w:type="dxa"/>
            <w:tcBorders>
              <w:top w:val="single" w:sz="4" w:space="0" w:color="auto"/>
              <w:left w:val="single" w:sz="4" w:space="0" w:color="auto"/>
              <w:bottom w:val="single" w:sz="4" w:space="0" w:color="auto"/>
              <w:right w:val="single" w:sz="4" w:space="0" w:color="auto"/>
            </w:tcBorders>
            <w:shd w:val="clear" w:color="000000" w:fill="6FC27C"/>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1.40</w:t>
            </w:r>
          </w:p>
        </w:tc>
        <w:tc>
          <w:tcPr>
            <w:tcW w:w="681"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1.12</w:t>
            </w:r>
          </w:p>
        </w:tc>
        <w:tc>
          <w:tcPr>
            <w:tcW w:w="681" w:type="dxa"/>
            <w:tcBorders>
              <w:top w:val="single" w:sz="4" w:space="0" w:color="auto"/>
              <w:left w:val="single" w:sz="4" w:space="0" w:color="auto"/>
              <w:bottom w:val="single" w:sz="4" w:space="0" w:color="auto"/>
              <w:right w:val="single" w:sz="4" w:space="0" w:color="auto"/>
            </w:tcBorders>
            <w:shd w:val="clear" w:color="000000" w:fill="BCD8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0.96</w:t>
            </w:r>
          </w:p>
        </w:tc>
        <w:tc>
          <w:tcPr>
            <w:tcW w:w="1208" w:type="dxa"/>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1.12</w:t>
            </w:r>
          </w:p>
        </w:tc>
        <w:tc>
          <w:tcPr>
            <w:tcW w:w="1750"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0.91</w:t>
            </w:r>
          </w:p>
        </w:tc>
        <w:tc>
          <w:tcPr>
            <w:tcW w:w="2204"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0.71</w:t>
            </w:r>
          </w:p>
        </w:tc>
      </w:tr>
      <w:tr w:rsidR="00B96BD6" w:rsidRPr="00665EDB" w:rsidTr="00B96BD6">
        <w:trPr>
          <w:trHeight w:val="255"/>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82FD3" w:rsidRPr="00A82FD3" w:rsidRDefault="00A82FD3" w:rsidP="00A82FD3">
            <w:pPr>
              <w:jc w:val="center"/>
              <w:rPr>
                <w:rFonts w:eastAsia="Times New Roman"/>
                <w:b/>
                <w:bCs/>
                <w:color w:val="000000"/>
                <w:sz w:val="20"/>
                <w:szCs w:val="20"/>
                <w:lang w:eastAsia="zh-CN"/>
              </w:rPr>
            </w:pPr>
            <w:r w:rsidRPr="00A82FD3">
              <w:rPr>
                <w:rFonts w:eastAsia="Times New Roman"/>
                <w:b/>
                <w:bCs/>
                <w:color w:val="000000"/>
                <w:sz w:val="20"/>
                <w:szCs w:val="20"/>
                <w:lang w:eastAsia="zh-CN"/>
              </w:rPr>
              <w:t>20,000</w:t>
            </w:r>
          </w:p>
        </w:tc>
        <w:tc>
          <w:tcPr>
            <w:tcW w:w="681" w:type="dxa"/>
            <w:tcBorders>
              <w:top w:val="single" w:sz="4" w:space="0" w:color="auto"/>
              <w:left w:val="single" w:sz="4" w:space="0" w:color="auto"/>
              <w:bottom w:val="single" w:sz="4" w:space="0" w:color="auto"/>
              <w:right w:val="single" w:sz="4" w:space="0" w:color="auto"/>
            </w:tcBorders>
            <w:shd w:val="clear" w:color="000000" w:fill="85C87D"/>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1.27</w:t>
            </w:r>
          </w:p>
        </w:tc>
        <w:tc>
          <w:tcPr>
            <w:tcW w:w="681"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1.17</w:t>
            </w:r>
          </w:p>
        </w:tc>
        <w:tc>
          <w:tcPr>
            <w:tcW w:w="681" w:type="dxa"/>
            <w:tcBorders>
              <w:top w:val="single" w:sz="4" w:space="0" w:color="auto"/>
              <w:left w:val="single" w:sz="4" w:space="0" w:color="auto"/>
              <w:bottom w:val="single" w:sz="4" w:space="0" w:color="auto"/>
              <w:right w:val="single" w:sz="4" w:space="0" w:color="auto"/>
            </w:tcBorders>
            <w:shd w:val="clear" w:color="000000" w:fill="B8D7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0.98</w:t>
            </w:r>
          </w:p>
        </w:tc>
        <w:tc>
          <w:tcPr>
            <w:tcW w:w="68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1.47</w:t>
            </w:r>
          </w:p>
        </w:tc>
        <w:tc>
          <w:tcPr>
            <w:tcW w:w="681"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1.17</w:t>
            </w:r>
          </w:p>
        </w:tc>
        <w:tc>
          <w:tcPr>
            <w:tcW w:w="681"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1.01</w:t>
            </w:r>
          </w:p>
        </w:tc>
        <w:tc>
          <w:tcPr>
            <w:tcW w:w="1208"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1.17</w:t>
            </w:r>
          </w:p>
        </w:tc>
        <w:tc>
          <w:tcPr>
            <w:tcW w:w="1750" w:type="dxa"/>
            <w:tcBorders>
              <w:top w:val="single" w:sz="4" w:space="0" w:color="auto"/>
              <w:left w:val="single" w:sz="4" w:space="0" w:color="auto"/>
              <w:bottom w:val="single" w:sz="4" w:space="0" w:color="auto"/>
              <w:right w:val="single" w:sz="4" w:space="0" w:color="auto"/>
            </w:tcBorders>
            <w:shd w:val="clear" w:color="000000" w:fill="BDD881"/>
            <w:noWrap/>
            <w:vAlign w:val="bottom"/>
            <w:hideMark/>
          </w:tcPr>
          <w:p w:rsidR="00A82FD3" w:rsidRPr="00A82FD3" w:rsidRDefault="00A82FD3" w:rsidP="00A82FD3">
            <w:pPr>
              <w:jc w:val="center"/>
              <w:rPr>
                <w:rFonts w:eastAsia="Times New Roman"/>
                <w:b/>
                <w:bCs/>
                <w:color w:val="FF0000"/>
                <w:sz w:val="20"/>
                <w:szCs w:val="20"/>
                <w:lang w:eastAsia="zh-CN"/>
              </w:rPr>
            </w:pPr>
            <w:r w:rsidRPr="00A82FD3">
              <w:rPr>
                <w:rFonts w:eastAsia="Times New Roman"/>
                <w:b/>
                <w:bCs/>
                <w:color w:val="FF0000"/>
                <w:sz w:val="20"/>
                <w:szCs w:val="20"/>
                <w:lang w:eastAsia="zh-CN"/>
              </w:rPr>
              <w:t>0.95</w:t>
            </w:r>
          </w:p>
        </w:tc>
        <w:tc>
          <w:tcPr>
            <w:tcW w:w="2204"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A82FD3" w:rsidRPr="00A82FD3" w:rsidRDefault="00A82FD3" w:rsidP="00A82FD3">
            <w:pPr>
              <w:jc w:val="center"/>
              <w:rPr>
                <w:rFonts w:eastAsia="Times New Roman"/>
                <w:color w:val="000000"/>
                <w:sz w:val="20"/>
                <w:szCs w:val="20"/>
                <w:lang w:eastAsia="zh-CN"/>
              </w:rPr>
            </w:pPr>
            <w:r w:rsidRPr="00A82FD3">
              <w:rPr>
                <w:rFonts w:eastAsia="Times New Roman"/>
                <w:color w:val="000000"/>
                <w:sz w:val="20"/>
                <w:szCs w:val="20"/>
                <w:lang w:eastAsia="zh-CN"/>
              </w:rPr>
              <w:t>0.76</w:t>
            </w:r>
          </w:p>
        </w:tc>
      </w:tr>
    </w:tbl>
    <w:p w:rsidR="00942508" w:rsidRDefault="00942508" w:rsidP="00185352">
      <w:pPr>
        <w:spacing w:after="160" w:line="259" w:lineRule="auto"/>
        <w:jc w:val="center"/>
      </w:pPr>
    </w:p>
    <w:p w:rsidR="00942508" w:rsidRDefault="00942508" w:rsidP="00185352">
      <w:pPr>
        <w:spacing w:after="160" w:line="259" w:lineRule="auto"/>
        <w:jc w:val="center"/>
        <w:sectPr w:rsidR="00942508" w:rsidSect="00AD0069">
          <w:pgSz w:w="15840" w:h="12240" w:orient="landscape"/>
          <w:pgMar w:top="1440" w:right="1440" w:bottom="1440" w:left="1440" w:header="720" w:footer="720" w:gutter="0"/>
          <w:cols w:space="720"/>
          <w:docGrid w:linePitch="360"/>
        </w:sectPr>
      </w:pPr>
    </w:p>
    <w:p w:rsidR="00942508" w:rsidRDefault="00B47775" w:rsidP="00B47775">
      <w:pPr>
        <w:pStyle w:val="Heading2"/>
        <w:numPr>
          <w:ilvl w:val="1"/>
          <w:numId w:val="7"/>
        </w:numPr>
      </w:pPr>
      <w:bookmarkStart w:id="553" w:name="_Toc424719166"/>
      <w:r>
        <w:lastRenderedPageBreak/>
        <w:t xml:space="preserve">Steps to </w:t>
      </w:r>
      <w:r w:rsidR="004D147D">
        <w:t>Prioritize</w:t>
      </w:r>
      <w:r w:rsidRPr="00B47775">
        <w:t xml:space="preserve"> Locations for Lighting Installation</w:t>
      </w:r>
      <w:bookmarkEnd w:id="553"/>
    </w:p>
    <w:p w:rsidR="00F4499F" w:rsidRDefault="004A6A94" w:rsidP="0006023F">
      <w:pPr>
        <w:spacing w:before="100" w:beforeAutospacing="1" w:after="100" w:afterAutospacing="1"/>
        <w:ind w:firstLine="720"/>
        <w:jc w:val="both"/>
      </w:pPr>
      <w:r>
        <w:rPr>
          <w:rFonts w:hint="eastAsia"/>
          <w:lang w:eastAsia="zh-CN"/>
        </w:rPr>
        <w:t>Considering that there are still a number of locations that meet the AADT criteria as described in Sections 9.1 through 9.3, while funds available for lighting installation is limited,  p</w:t>
      </w:r>
      <w:r w:rsidR="001646AB">
        <w:t xml:space="preserve">rioritizing </w:t>
      </w:r>
      <w:r w:rsidR="00F4499F">
        <w:t xml:space="preserve">locations for lighting installation is </w:t>
      </w:r>
      <w:r>
        <w:rPr>
          <w:rFonts w:hint="eastAsia"/>
          <w:lang w:eastAsia="zh-CN"/>
        </w:rPr>
        <w:t>necessary</w:t>
      </w:r>
      <w:r w:rsidR="00F4499F">
        <w:t>. The following paragraphs summarize the recommended steps to complete this prioritization process</w:t>
      </w:r>
      <w:r w:rsidR="00F4499F">
        <w:rPr>
          <w:rFonts w:hint="eastAsia"/>
          <w:lang w:eastAsia="zh-CN"/>
        </w:rPr>
        <w:t>.</w:t>
      </w:r>
      <w:r w:rsidR="00F4499F">
        <w:t xml:space="preserve"> </w:t>
      </w:r>
    </w:p>
    <w:p w:rsidR="008C4198" w:rsidRPr="00936560" w:rsidRDefault="00016CD2" w:rsidP="0009430F">
      <w:pPr>
        <w:spacing w:before="100" w:beforeAutospacing="1" w:after="100" w:afterAutospacing="1"/>
        <w:ind w:firstLine="720"/>
        <w:jc w:val="both"/>
      </w:pPr>
      <w:r w:rsidRPr="00936560">
        <w:t xml:space="preserve">Step 1: Look for </w:t>
      </w:r>
      <w:r w:rsidR="0009430F">
        <w:t>r</w:t>
      </w:r>
      <w:r w:rsidRPr="00936560">
        <w:t>ed</w:t>
      </w:r>
      <w:r w:rsidR="0009430F">
        <w:t xml:space="preserve"> labeled</w:t>
      </w:r>
      <w:r w:rsidR="00900A80">
        <w:t xml:space="preserve"> freeway/interchange segments or ramps within the study region on the Crash Risk Map</w:t>
      </w:r>
      <w:r w:rsidR="00E154DC">
        <w:t xml:space="preserve"> (Section 7.3 Maps 1-3</w:t>
      </w:r>
      <w:r w:rsidR="0009430F">
        <w:t>)</w:t>
      </w:r>
      <w:r w:rsidRPr="00936560">
        <w:t>.</w:t>
      </w:r>
      <w:r w:rsidR="004D147D">
        <w:t xml:space="preserve"> </w:t>
      </w:r>
      <w:r w:rsidR="004D147D" w:rsidRPr="004D147D">
        <w:t>Crash risk concerns the absolute number of nighttime crashes.</w:t>
      </w:r>
      <w:r w:rsidR="0009430F">
        <w:t xml:space="preserve"> Red colored segments/ramps represent those which have the largest crash risks.</w:t>
      </w:r>
    </w:p>
    <w:p w:rsidR="00B47775" w:rsidRDefault="00936560" w:rsidP="0009430F">
      <w:pPr>
        <w:spacing w:before="100" w:beforeAutospacing="1" w:after="100" w:afterAutospacing="1"/>
        <w:ind w:firstLine="720"/>
        <w:jc w:val="both"/>
      </w:pPr>
      <w:r>
        <w:t xml:space="preserve">Step 2: </w:t>
      </w:r>
      <w:r w:rsidR="00900A80" w:rsidRPr="00900A80">
        <w:t>Confirm in the Top 100 risk table</w:t>
      </w:r>
      <w:r w:rsidR="0009430F">
        <w:t xml:space="preserve"> (Appendix C)</w:t>
      </w:r>
      <w:r w:rsidR="00900A80" w:rsidRPr="00900A80">
        <w:t xml:space="preserve"> in terms of high rank. Check whether geometric deficiencies exist.</w:t>
      </w:r>
      <w:r w:rsidR="00EF3680">
        <w:t xml:space="preserve"> Geometric deficiencies are highlighted in the labels.</w:t>
      </w:r>
    </w:p>
    <w:p w:rsidR="0009430F" w:rsidRPr="00936560" w:rsidRDefault="00736045" w:rsidP="0009430F">
      <w:pPr>
        <w:spacing w:before="100" w:beforeAutospacing="1" w:after="100" w:afterAutospacing="1"/>
        <w:ind w:firstLine="720"/>
        <w:jc w:val="both"/>
      </w:pPr>
      <w:r w:rsidRPr="00736045">
        <w:t>Step 3: Check whether the lighting benefit is also high by using the lighting benefit map</w:t>
      </w:r>
      <w:r w:rsidR="0009430F">
        <w:t xml:space="preserve"> (</w:t>
      </w:r>
      <w:r w:rsidR="00E154DC">
        <w:t>Section 7.3 Maps 4-6</w:t>
      </w:r>
      <w:r w:rsidR="0009430F">
        <w:t>)</w:t>
      </w:r>
      <w:r w:rsidRPr="00736045">
        <w:t>.</w:t>
      </w:r>
      <w:r w:rsidR="004D147D" w:rsidRPr="00665EDB">
        <w:rPr>
          <w:rFonts w:ascii="Arial Narrow" w:hAnsi="Arial Narrow"/>
          <w:kern w:val="24"/>
          <w:sz w:val="44"/>
          <w:szCs w:val="44"/>
          <w:lang w:eastAsia="zh-CN"/>
        </w:rPr>
        <w:t xml:space="preserve"> </w:t>
      </w:r>
      <w:r w:rsidR="00016CD2" w:rsidRPr="004D147D">
        <w:t>Benefits represent the expected reduction in nighttime crash frequency if lighting is installed</w:t>
      </w:r>
      <w:r w:rsidR="004D147D">
        <w:t>.</w:t>
      </w:r>
      <w:r w:rsidR="0009430F">
        <w:t xml:space="preserve"> Red colored segments/ramps represent those which have the largest lighting benefits.</w:t>
      </w:r>
    </w:p>
    <w:p w:rsidR="00736045" w:rsidRDefault="00736045" w:rsidP="0009430F">
      <w:pPr>
        <w:spacing w:before="100" w:beforeAutospacing="1" w:after="100" w:afterAutospacing="1"/>
        <w:ind w:firstLine="720"/>
        <w:jc w:val="both"/>
      </w:pPr>
      <w:r w:rsidRPr="00736045">
        <w:t>Step 4: Confirm in the Top 100 benefit table in terms of high rank</w:t>
      </w:r>
      <w:r w:rsidR="0009430F">
        <w:t xml:space="preserve"> (Appendix D)</w:t>
      </w:r>
      <w:r w:rsidRPr="00736045">
        <w:t>.</w:t>
      </w:r>
    </w:p>
    <w:p w:rsidR="00736045" w:rsidRDefault="0006023F" w:rsidP="0009430F">
      <w:pPr>
        <w:ind w:firstLine="720"/>
        <w:jc w:val="both"/>
      </w:pPr>
      <w:r>
        <w:t xml:space="preserve">Step 5: Use Tools Proactive </w:t>
      </w:r>
      <w:r w:rsidR="00EF3680">
        <w:t>Table Tool</w:t>
      </w:r>
      <w:r w:rsidR="00E154DC">
        <w:t xml:space="preserve"> (Section 7.1)</w:t>
      </w:r>
      <w:r w:rsidR="00736045" w:rsidRPr="00736045">
        <w:t xml:space="preserve"> and P</w:t>
      </w:r>
      <w:r>
        <w:t xml:space="preserve">roactive </w:t>
      </w:r>
      <w:r w:rsidR="00EF3680">
        <w:t>Spreadsheet Tool</w:t>
      </w:r>
      <w:r w:rsidR="00E154DC">
        <w:t xml:space="preserve"> (Section 7.2)</w:t>
      </w:r>
      <w:r w:rsidR="00736045" w:rsidRPr="00736045">
        <w:t xml:space="preserve"> to compare the benefit of installing lighting and benefit of changing geometrics.</w:t>
      </w:r>
    </w:p>
    <w:p w:rsidR="00736045" w:rsidRDefault="00736045" w:rsidP="0009430F">
      <w:pPr>
        <w:spacing w:before="100" w:beforeAutospacing="1" w:after="100" w:afterAutospacing="1"/>
        <w:ind w:firstLine="720"/>
        <w:jc w:val="both"/>
      </w:pPr>
      <w:r w:rsidRPr="00736045">
        <w:t>Step 6: By comprehensive consideration of crash risk, lighting benefit, and comparison of benefits between geometric treatments and installation lighting, locations of lighting installation will be prioritized in order.</w:t>
      </w:r>
    </w:p>
    <w:p w:rsidR="00736045" w:rsidRDefault="00736045" w:rsidP="00736045">
      <w:pPr>
        <w:ind w:firstLine="360"/>
      </w:pPr>
      <w:r>
        <w:tab/>
      </w:r>
    </w:p>
    <w:p w:rsidR="005A5059" w:rsidRDefault="0006023F" w:rsidP="005A5059">
      <w:pPr>
        <w:pStyle w:val="Heading1"/>
        <w:numPr>
          <w:ilvl w:val="0"/>
          <w:numId w:val="7"/>
        </w:numPr>
      </w:pPr>
      <w:r>
        <w:rPr>
          <w:lang w:eastAsia="zh-CN"/>
        </w:rPr>
        <w:br w:type="page"/>
      </w:r>
      <w:bookmarkStart w:id="554" w:name="_Toc424719167"/>
      <w:r w:rsidR="00306859">
        <w:rPr>
          <w:rFonts w:hint="eastAsia"/>
          <w:lang w:eastAsia="zh-CN"/>
        </w:rPr>
        <w:lastRenderedPageBreak/>
        <w:t xml:space="preserve">Uniqueness, </w:t>
      </w:r>
      <w:r w:rsidR="00306859">
        <w:rPr>
          <w:lang w:eastAsia="zh-CN"/>
        </w:rPr>
        <w:t>Benefit</w:t>
      </w:r>
      <w:r w:rsidR="005A5059">
        <w:rPr>
          <w:rFonts w:hint="eastAsia"/>
          <w:lang w:eastAsia="zh-CN"/>
        </w:rPr>
        <w:t xml:space="preserve"> and Limitations</w:t>
      </w:r>
      <w:bookmarkEnd w:id="554"/>
    </w:p>
    <w:p w:rsidR="00306859" w:rsidRDefault="00306859" w:rsidP="00306859">
      <w:pPr>
        <w:pStyle w:val="Heading2"/>
        <w:numPr>
          <w:ilvl w:val="1"/>
          <w:numId w:val="7"/>
        </w:numPr>
      </w:pPr>
      <w:bookmarkStart w:id="555" w:name="_Toc424719168"/>
      <w:r>
        <w:rPr>
          <w:rFonts w:hint="eastAsia"/>
        </w:rPr>
        <w:t>Uniqueness</w:t>
      </w:r>
      <w:bookmarkEnd w:id="555"/>
    </w:p>
    <w:p w:rsidR="005A5059" w:rsidRDefault="005A5059" w:rsidP="003A65AB">
      <w:pPr>
        <w:spacing w:before="100" w:beforeAutospacing="1" w:after="100" w:afterAutospacing="1"/>
        <w:ind w:firstLine="720"/>
        <w:jc w:val="both"/>
        <w:rPr>
          <w:lang w:eastAsia="zh-CN"/>
        </w:rPr>
      </w:pPr>
      <w:r>
        <w:rPr>
          <w:rFonts w:hint="eastAsia"/>
          <w:lang w:eastAsia="zh-CN"/>
        </w:rPr>
        <w:t xml:space="preserve">The </w:t>
      </w:r>
      <w:r w:rsidR="00306859">
        <w:rPr>
          <w:rFonts w:hint="eastAsia"/>
          <w:lang w:eastAsia="zh-CN"/>
        </w:rPr>
        <w:t>uniqueness</w:t>
      </w:r>
      <w:r>
        <w:rPr>
          <w:rFonts w:hint="eastAsia"/>
          <w:lang w:eastAsia="zh-CN"/>
        </w:rPr>
        <w:t xml:space="preserve"> of the project and tools developed through the project is reflected by the numerical modeling of nighttime safety for various freeway segment types: freeway segments, interchange segments, interchange ramp segments. Therefore, decisions on lighting installation can be made on a </w:t>
      </w:r>
      <w:r>
        <w:rPr>
          <w:lang w:eastAsia="zh-CN"/>
        </w:rPr>
        <w:t>quantitative</w:t>
      </w:r>
      <w:r>
        <w:rPr>
          <w:rFonts w:hint="eastAsia"/>
          <w:lang w:eastAsia="zh-CN"/>
        </w:rPr>
        <w:t xml:space="preserve"> safety basis.  Previous national guidelines for lighting installation are either qualitative or only for a certain type of roadway segment.  </w:t>
      </w:r>
    </w:p>
    <w:p w:rsidR="00DC564C" w:rsidRDefault="00DC564C" w:rsidP="00DC564C">
      <w:pPr>
        <w:spacing w:before="100" w:beforeAutospacing="1" w:after="100" w:afterAutospacing="1"/>
        <w:ind w:firstLine="720"/>
        <w:jc w:val="both"/>
        <w:rPr>
          <w:lang w:eastAsia="zh-CN"/>
        </w:rPr>
      </w:pPr>
      <w:r>
        <w:rPr>
          <w:rFonts w:hint="eastAsia"/>
          <w:lang w:eastAsia="zh-CN"/>
        </w:rPr>
        <w:t>T</w:t>
      </w:r>
      <w:r>
        <w:rPr>
          <w:lang w:eastAsia="zh-CN"/>
        </w:rPr>
        <w:t>he AASHTO Lighting Design Guide</w:t>
      </w:r>
      <w:r>
        <w:rPr>
          <w:rFonts w:hint="eastAsia"/>
          <w:lang w:eastAsia="zh-CN"/>
        </w:rPr>
        <w:t xml:space="preserve"> </w:t>
      </w:r>
      <w:r>
        <w:rPr>
          <w:lang w:eastAsia="zh-CN"/>
        </w:rPr>
        <w:t xml:space="preserve">specifies warrant conditions for three types of freeway/interchange lighting: Complete freeway lighting (CFL), complete interchange lighting (CIL) and partial interchange lighting (PIL). However, after applying the warrant conditions to existing unlighted freeway in Wisconsin, this </w:t>
      </w:r>
      <w:r>
        <w:rPr>
          <w:rFonts w:hint="eastAsia"/>
          <w:lang w:eastAsia="zh-CN"/>
        </w:rPr>
        <w:t>criterion</w:t>
      </w:r>
      <w:r>
        <w:rPr>
          <w:lang w:eastAsia="zh-CN"/>
        </w:rPr>
        <w:t xml:space="preserve"> </w:t>
      </w:r>
      <w:r>
        <w:rPr>
          <w:rFonts w:hint="eastAsia"/>
          <w:lang w:eastAsia="zh-CN"/>
        </w:rPr>
        <w:t xml:space="preserve">can meet </w:t>
      </w:r>
      <w:r>
        <w:rPr>
          <w:lang w:eastAsia="zh-CN"/>
        </w:rPr>
        <w:t xml:space="preserve">more than half of all freeways/interchanges, thus </w:t>
      </w:r>
      <w:r>
        <w:rPr>
          <w:rFonts w:hint="eastAsia"/>
          <w:lang w:eastAsia="zh-CN"/>
        </w:rPr>
        <w:t>may not be</w:t>
      </w:r>
      <w:r>
        <w:rPr>
          <w:lang w:eastAsia="zh-CN"/>
        </w:rPr>
        <w:t xml:space="preserve"> appropriate to implement</w:t>
      </w:r>
      <w:r>
        <w:rPr>
          <w:rFonts w:hint="eastAsia"/>
          <w:lang w:eastAsia="zh-CN"/>
        </w:rPr>
        <w:t xml:space="preserve"> in Wisconsin</w:t>
      </w:r>
      <w:r>
        <w:rPr>
          <w:lang w:eastAsia="zh-CN"/>
        </w:rPr>
        <w:t xml:space="preserve">. </w:t>
      </w:r>
      <w:r>
        <w:rPr>
          <w:rFonts w:hint="eastAsia"/>
          <w:lang w:eastAsia="zh-CN"/>
        </w:rPr>
        <w:t xml:space="preserve">The guidelines developed in Chapter 9, </w:t>
      </w:r>
      <w:r>
        <w:rPr>
          <w:lang w:eastAsia="zh-CN"/>
        </w:rPr>
        <w:t>especially</w:t>
      </w:r>
      <w:r>
        <w:rPr>
          <w:rFonts w:hint="eastAsia"/>
          <w:lang w:eastAsia="zh-CN"/>
        </w:rPr>
        <w:t xml:space="preserve"> the</w:t>
      </w:r>
      <w:r w:rsidR="00306859">
        <w:rPr>
          <w:rFonts w:hint="eastAsia"/>
          <w:lang w:eastAsia="zh-CN"/>
        </w:rPr>
        <w:t xml:space="preserve"> unique</w:t>
      </w:r>
      <w:r>
        <w:rPr>
          <w:rFonts w:hint="eastAsia"/>
          <w:lang w:eastAsia="zh-CN"/>
        </w:rPr>
        <w:t xml:space="preserve"> six-step method to prioritize lighting installation help</w:t>
      </w:r>
      <w:r w:rsidR="00306859">
        <w:rPr>
          <w:rFonts w:hint="eastAsia"/>
          <w:lang w:eastAsia="zh-CN"/>
        </w:rPr>
        <w:t>s</w:t>
      </w:r>
      <w:r>
        <w:rPr>
          <w:rFonts w:hint="eastAsia"/>
          <w:lang w:eastAsia="zh-CN"/>
        </w:rPr>
        <w:t xml:space="preserve"> identify </w:t>
      </w:r>
      <w:r w:rsidR="00306859">
        <w:rPr>
          <w:rFonts w:hint="eastAsia"/>
          <w:lang w:eastAsia="zh-CN"/>
        </w:rPr>
        <w:t>the priority</w:t>
      </w:r>
      <w:r>
        <w:rPr>
          <w:rFonts w:hint="eastAsia"/>
          <w:lang w:eastAsia="zh-CN"/>
        </w:rPr>
        <w:t xml:space="preserve"> lighting installation </w:t>
      </w:r>
      <w:r>
        <w:rPr>
          <w:lang w:eastAsia="zh-CN"/>
        </w:rPr>
        <w:t>locations</w:t>
      </w:r>
      <w:r w:rsidR="00306859">
        <w:rPr>
          <w:rFonts w:hint="eastAsia"/>
          <w:lang w:eastAsia="zh-CN"/>
        </w:rPr>
        <w:t xml:space="preserve"> that have the most safety </w:t>
      </w:r>
      <w:r w:rsidR="00306859">
        <w:rPr>
          <w:lang w:eastAsia="zh-CN"/>
        </w:rPr>
        <w:t>benefit</w:t>
      </w:r>
      <w:r>
        <w:rPr>
          <w:rFonts w:hint="eastAsia"/>
          <w:lang w:eastAsia="zh-CN"/>
        </w:rPr>
        <w:t xml:space="preserve">.  </w:t>
      </w:r>
    </w:p>
    <w:p w:rsidR="00DC564C" w:rsidRDefault="00DC564C" w:rsidP="00DC564C">
      <w:pPr>
        <w:spacing w:before="100" w:beforeAutospacing="1" w:after="100" w:afterAutospacing="1"/>
        <w:ind w:firstLine="720"/>
        <w:jc w:val="both"/>
        <w:rPr>
          <w:lang w:eastAsia="zh-CN"/>
        </w:rPr>
      </w:pPr>
      <w:r w:rsidRPr="00DC564C">
        <w:rPr>
          <w:lang w:eastAsia="zh-CN"/>
        </w:rPr>
        <w:t xml:space="preserve">FHWA Lighting Handbook </w:t>
      </w:r>
      <w:r w:rsidRPr="00DC564C">
        <w:rPr>
          <w:rFonts w:hint="eastAsia"/>
          <w:lang w:eastAsia="zh-CN"/>
        </w:rPr>
        <w:t xml:space="preserve">provides a lighting installation </w:t>
      </w:r>
      <w:r w:rsidR="00306859">
        <w:rPr>
          <w:rFonts w:hint="eastAsia"/>
          <w:lang w:eastAsia="zh-CN"/>
        </w:rPr>
        <w:t>w</w:t>
      </w:r>
      <w:r w:rsidR="00306859">
        <w:rPr>
          <w:lang w:eastAsia="zh-CN"/>
        </w:rPr>
        <w:t>arrantin</w:t>
      </w:r>
      <w:r w:rsidR="00306859">
        <w:rPr>
          <w:rFonts w:hint="eastAsia"/>
          <w:lang w:eastAsia="zh-CN"/>
        </w:rPr>
        <w:t>g</w:t>
      </w:r>
      <w:r w:rsidRPr="00DC564C">
        <w:rPr>
          <w:lang w:eastAsia="zh-CN"/>
        </w:rPr>
        <w:t xml:space="preserve"> method</w:t>
      </w:r>
      <w:r w:rsidRPr="00DC564C">
        <w:rPr>
          <w:rFonts w:hint="eastAsia"/>
          <w:lang w:eastAsia="zh-CN"/>
        </w:rPr>
        <w:t xml:space="preserve"> as described in t</w:t>
      </w:r>
      <w:r>
        <w:rPr>
          <w:lang w:eastAsia="zh-CN"/>
        </w:rPr>
        <w:t>he Highway Safety Manual</w:t>
      </w:r>
      <w:r w:rsidR="00306859">
        <w:rPr>
          <w:rFonts w:hint="eastAsia"/>
          <w:lang w:eastAsia="zh-CN"/>
        </w:rPr>
        <w:t>. The method uses</w:t>
      </w:r>
      <w:r w:rsidR="00306859">
        <w:rPr>
          <w:lang w:eastAsia="zh-CN"/>
        </w:rPr>
        <w:t xml:space="preserve"> a CMF which quantif</w:t>
      </w:r>
      <w:r w:rsidR="00306859">
        <w:rPr>
          <w:rFonts w:hint="eastAsia"/>
          <w:lang w:eastAsia="zh-CN"/>
        </w:rPr>
        <w:t>ies</w:t>
      </w:r>
      <w:r>
        <w:rPr>
          <w:lang w:eastAsia="zh-CN"/>
        </w:rPr>
        <w:t xml:space="preserve"> the reduction in nighttime crashes through installation of roadway lighting. This CMF can be applied to all roadway types. </w:t>
      </w:r>
      <w:r>
        <w:rPr>
          <w:rFonts w:hint="eastAsia"/>
          <w:lang w:eastAsia="zh-CN"/>
        </w:rPr>
        <w:t xml:space="preserve">However, that CMF is a single number. </w:t>
      </w:r>
      <w:r>
        <w:rPr>
          <w:lang w:eastAsia="zh-CN"/>
        </w:rPr>
        <w:t>The SPFs</w:t>
      </w:r>
      <w:r>
        <w:rPr>
          <w:rFonts w:hint="eastAsia"/>
          <w:lang w:eastAsia="zh-CN"/>
        </w:rPr>
        <w:t xml:space="preserve"> based method </w:t>
      </w:r>
      <w:r>
        <w:rPr>
          <w:lang w:eastAsia="zh-CN"/>
        </w:rPr>
        <w:t xml:space="preserve">developed through this project provides </w:t>
      </w:r>
      <w:r>
        <w:rPr>
          <w:rFonts w:hint="eastAsia"/>
          <w:lang w:eastAsia="zh-CN"/>
        </w:rPr>
        <w:t>specific</w:t>
      </w:r>
      <w:r>
        <w:rPr>
          <w:lang w:eastAsia="zh-CN"/>
        </w:rPr>
        <w:t xml:space="preserve"> nighttime crash predictions with respect to </w:t>
      </w:r>
      <w:r>
        <w:rPr>
          <w:rFonts w:hint="eastAsia"/>
          <w:lang w:eastAsia="zh-CN"/>
        </w:rPr>
        <w:t>different</w:t>
      </w:r>
      <w:r>
        <w:rPr>
          <w:lang w:eastAsia="zh-CN"/>
        </w:rPr>
        <w:t xml:space="preserve"> segment type</w:t>
      </w:r>
      <w:r>
        <w:rPr>
          <w:rFonts w:hint="eastAsia"/>
          <w:lang w:eastAsia="zh-CN"/>
        </w:rPr>
        <w:t>s</w:t>
      </w:r>
      <w:r>
        <w:rPr>
          <w:lang w:eastAsia="zh-CN"/>
        </w:rPr>
        <w:t xml:space="preserve">. </w:t>
      </w:r>
      <w:r>
        <w:rPr>
          <w:rFonts w:hint="eastAsia"/>
          <w:lang w:eastAsia="zh-CN"/>
        </w:rPr>
        <w:t>Additionally, the SPFs</w:t>
      </w:r>
      <w:r>
        <w:rPr>
          <w:lang w:eastAsia="zh-CN"/>
        </w:rPr>
        <w:t xml:space="preserve"> enable the comparison of safety benefits of lighting with other geometric improvements</w:t>
      </w:r>
      <w:r>
        <w:rPr>
          <w:rFonts w:hint="eastAsia"/>
          <w:lang w:eastAsia="zh-CN"/>
        </w:rPr>
        <w:t xml:space="preserve">, which are reflected in the </w:t>
      </w:r>
      <w:r w:rsidR="00306859">
        <w:rPr>
          <w:rFonts w:hint="eastAsia"/>
          <w:lang w:eastAsia="zh-CN"/>
        </w:rPr>
        <w:t>p</w:t>
      </w:r>
      <w:r>
        <w:rPr>
          <w:rFonts w:hint="eastAsia"/>
          <w:lang w:eastAsia="zh-CN"/>
        </w:rPr>
        <w:t xml:space="preserve">roactive spreadsheet tool. </w:t>
      </w:r>
    </w:p>
    <w:p w:rsidR="00306859" w:rsidRDefault="00306859" w:rsidP="00306859">
      <w:pPr>
        <w:pStyle w:val="Heading2"/>
        <w:numPr>
          <w:ilvl w:val="1"/>
          <w:numId w:val="7"/>
        </w:numPr>
      </w:pPr>
      <w:bookmarkStart w:id="556" w:name="_Toc424719169"/>
      <w:r>
        <w:t>Benefit</w:t>
      </w:r>
      <w:bookmarkEnd w:id="556"/>
    </w:p>
    <w:p w:rsidR="00306859" w:rsidRDefault="00306859" w:rsidP="003A65AB">
      <w:pPr>
        <w:spacing w:before="100" w:beforeAutospacing="1" w:after="100" w:afterAutospacing="1"/>
        <w:ind w:firstLine="720"/>
        <w:jc w:val="both"/>
        <w:rPr>
          <w:lang w:eastAsia="zh-CN"/>
        </w:rPr>
      </w:pPr>
      <w:r>
        <w:rPr>
          <w:rFonts w:hint="eastAsia"/>
          <w:lang w:eastAsia="zh-CN"/>
        </w:rPr>
        <w:t xml:space="preserve">The uniqueness of the project and tools developed through the project is reflected by the numerical modeling of nighttime safety for various freeway segment types: freeway segments, interchange segments, interchange ramp segments. Therefore, decisions on lighting installation can be made on a </w:t>
      </w:r>
      <w:r>
        <w:rPr>
          <w:lang w:eastAsia="zh-CN"/>
        </w:rPr>
        <w:t>quantitative</w:t>
      </w:r>
      <w:r>
        <w:rPr>
          <w:rFonts w:hint="eastAsia"/>
          <w:lang w:eastAsia="zh-CN"/>
        </w:rPr>
        <w:t xml:space="preserve"> safety basis.  Previous national guidelines for lighting installation are either qualitative or only for a certain type of roadway segment.  </w:t>
      </w:r>
    </w:p>
    <w:p w:rsidR="00306859" w:rsidRDefault="00306859" w:rsidP="00306859">
      <w:pPr>
        <w:pStyle w:val="Heading2"/>
        <w:numPr>
          <w:ilvl w:val="1"/>
          <w:numId w:val="7"/>
        </w:numPr>
      </w:pPr>
      <w:bookmarkStart w:id="557" w:name="_Toc424719170"/>
      <w:r>
        <w:rPr>
          <w:rFonts w:hint="eastAsia"/>
        </w:rPr>
        <w:t>Limitation</w:t>
      </w:r>
      <w:r w:rsidR="004C029E">
        <w:rPr>
          <w:rFonts w:hint="eastAsia"/>
        </w:rPr>
        <w:t>s</w:t>
      </w:r>
      <w:bookmarkEnd w:id="557"/>
    </w:p>
    <w:p w:rsidR="00306859" w:rsidRPr="005E009D" w:rsidRDefault="00306859" w:rsidP="00306859">
      <w:pPr>
        <w:spacing w:before="100" w:beforeAutospacing="1" w:after="100" w:afterAutospacing="1"/>
        <w:jc w:val="both"/>
        <w:rPr>
          <w:b/>
          <w:lang w:eastAsia="zh-CN"/>
        </w:rPr>
      </w:pPr>
      <w:r w:rsidRPr="005E009D">
        <w:rPr>
          <w:rFonts w:hint="eastAsia"/>
          <w:b/>
          <w:lang w:eastAsia="zh-CN"/>
        </w:rPr>
        <w:t xml:space="preserve">What </w:t>
      </w:r>
      <w:r w:rsidR="005E009D" w:rsidRPr="005E009D">
        <w:rPr>
          <w:rFonts w:hint="eastAsia"/>
          <w:b/>
          <w:lang w:eastAsia="zh-CN"/>
        </w:rPr>
        <w:t>the study can be used for?</w:t>
      </w:r>
    </w:p>
    <w:p w:rsidR="005E009D" w:rsidRDefault="00306859" w:rsidP="003A65AB">
      <w:pPr>
        <w:spacing w:before="100" w:beforeAutospacing="1" w:after="100" w:afterAutospacing="1"/>
        <w:ind w:firstLine="720"/>
        <w:jc w:val="both"/>
        <w:rPr>
          <w:lang w:eastAsia="zh-CN"/>
        </w:rPr>
      </w:pPr>
      <w:r>
        <w:rPr>
          <w:rFonts w:hint="eastAsia"/>
          <w:lang w:eastAsia="zh-CN"/>
        </w:rPr>
        <w:t xml:space="preserve">The tools developed through the project can be used to quantitatively estimate the </w:t>
      </w:r>
      <w:r>
        <w:rPr>
          <w:lang w:eastAsia="zh-CN"/>
        </w:rPr>
        <w:t>benefit</w:t>
      </w:r>
      <w:r>
        <w:rPr>
          <w:rFonts w:hint="eastAsia"/>
          <w:lang w:eastAsia="zh-CN"/>
        </w:rPr>
        <w:t xml:space="preserve"> of lighting installation in terms of nighttime crash frequency for three </w:t>
      </w:r>
      <w:r>
        <w:rPr>
          <w:lang w:eastAsia="zh-CN"/>
        </w:rPr>
        <w:t>different</w:t>
      </w:r>
      <w:r>
        <w:rPr>
          <w:rFonts w:hint="eastAsia"/>
          <w:lang w:eastAsia="zh-CN"/>
        </w:rPr>
        <w:t xml:space="preserve"> types of freeway segments.  </w:t>
      </w:r>
      <w:r w:rsidR="005E009D">
        <w:rPr>
          <w:rFonts w:hint="eastAsia"/>
          <w:lang w:eastAsia="zh-CN"/>
        </w:rPr>
        <w:t xml:space="preserve">Lighting benefit can be quantitatively estimated using the tools, and compared to the </w:t>
      </w:r>
      <w:r w:rsidR="005E009D">
        <w:rPr>
          <w:lang w:eastAsia="zh-CN"/>
        </w:rPr>
        <w:t>benefit</w:t>
      </w:r>
      <w:r w:rsidR="005E009D">
        <w:rPr>
          <w:rFonts w:hint="eastAsia"/>
          <w:lang w:eastAsia="zh-CN"/>
        </w:rPr>
        <w:t xml:space="preserve"> of making geometric </w:t>
      </w:r>
      <w:r w:rsidR="005E009D">
        <w:rPr>
          <w:lang w:eastAsia="zh-CN"/>
        </w:rPr>
        <w:t xml:space="preserve">improvements, thus helping making decision on lighting installations. </w:t>
      </w:r>
      <w:r w:rsidR="005E009D">
        <w:rPr>
          <w:rFonts w:hint="eastAsia"/>
          <w:lang w:eastAsia="zh-CN"/>
        </w:rPr>
        <w:t xml:space="preserve">The resulted </w:t>
      </w:r>
      <w:r w:rsidR="005E009D">
        <w:rPr>
          <w:lang w:eastAsia="zh-CN"/>
        </w:rPr>
        <w:t>benefit</w:t>
      </w:r>
      <w:r w:rsidR="005E009D">
        <w:rPr>
          <w:rFonts w:hint="eastAsia"/>
          <w:lang w:eastAsia="zh-CN"/>
        </w:rPr>
        <w:t xml:space="preserve"> cost analysis as described in the study further assists the decision making process. From a long run, the </w:t>
      </w:r>
      <w:r w:rsidR="005E009D" w:rsidRPr="005E009D">
        <w:rPr>
          <w:rFonts w:hint="eastAsia"/>
          <w:lang w:eastAsia="zh-CN"/>
        </w:rPr>
        <w:t>study gives</w:t>
      </w:r>
      <w:r w:rsidR="005E009D" w:rsidRPr="005E009D">
        <w:rPr>
          <w:lang w:eastAsia="zh-CN"/>
        </w:rPr>
        <w:t xml:space="preserve"> support for the need to change State Law to allow lighting to be installed for safety</w:t>
      </w:r>
      <w:r w:rsidR="005E009D">
        <w:rPr>
          <w:rFonts w:hint="eastAsia"/>
          <w:lang w:eastAsia="zh-CN"/>
        </w:rPr>
        <w:t xml:space="preserve">. </w:t>
      </w:r>
    </w:p>
    <w:p w:rsidR="005E009D" w:rsidRPr="005E009D" w:rsidRDefault="005E009D" w:rsidP="005E009D">
      <w:pPr>
        <w:spacing w:before="100" w:beforeAutospacing="1" w:after="100" w:afterAutospacing="1"/>
        <w:jc w:val="both"/>
        <w:rPr>
          <w:b/>
          <w:lang w:eastAsia="zh-CN"/>
        </w:rPr>
      </w:pPr>
      <w:r w:rsidRPr="005E009D">
        <w:rPr>
          <w:rFonts w:hint="eastAsia"/>
          <w:b/>
          <w:lang w:eastAsia="zh-CN"/>
        </w:rPr>
        <w:lastRenderedPageBreak/>
        <w:t>What the tools cannot do?</w:t>
      </w:r>
    </w:p>
    <w:p w:rsidR="005E009D" w:rsidRDefault="005E009D" w:rsidP="003A65AB">
      <w:pPr>
        <w:spacing w:before="100" w:beforeAutospacing="1" w:after="100" w:afterAutospacing="1"/>
        <w:ind w:firstLine="720"/>
        <w:jc w:val="both"/>
        <w:rPr>
          <w:lang w:eastAsia="zh-CN"/>
        </w:rPr>
      </w:pPr>
      <w:r>
        <w:rPr>
          <w:rFonts w:hint="eastAsia"/>
          <w:lang w:eastAsia="zh-CN"/>
        </w:rPr>
        <w:t xml:space="preserve">The </w:t>
      </w:r>
      <w:r w:rsidR="001A38B6">
        <w:rPr>
          <w:rFonts w:hint="eastAsia"/>
          <w:lang w:eastAsia="zh-CN"/>
        </w:rPr>
        <w:t xml:space="preserve">tools are not a one-click solution that directly </w:t>
      </w:r>
      <w:r w:rsidR="001A38B6">
        <w:rPr>
          <w:lang w:eastAsia="zh-CN"/>
        </w:rPr>
        <w:t>warrants</w:t>
      </w:r>
      <w:r w:rsidR="001A38B6">
        <w:rPr>
          <w:rFonts w:hint="eastAsia"/>
          <w:lang w:eastAsia="zh-CN"/>
        </w:rPr>
        <w:t xml:space="preserve"> the locations for installing lighting. Rather, they are assistance tools that help analyze safety </w:t>
      </w:r>
      <w:r w:rsidR="001A38B6">
        <w:rPr>
          <w:lang w:eastAsia="zh-CN"/>
        </w:rPr>
        <w:t>benefit</w:t>
      </w:r>
      <w:r w:rsidR="001A38B6">
        <w:rPr>
          <w:rFonts w:hint="eastAsia"/>
          <w:lang w:eastAsia="zh-CN"/>
        </w:rPr>
        <w:t xml:space="preserve"> of installing lighting with and without </w:t>
      </w:r>
      <w:r w:rsidR="001A38B6">
        <w:rPr>
          <w:lang w:eastAsia="zh-CN"/>
        </w:rPr>
        <w:t>combination</w:t>
      </w:r>
      <w:r w:rsidR="001A38B6">
        <w:rPr>
          <w:rFonts w:hint="eastAsia"/>
          <w:lang w:eastAsia="zh-CN"/>
        </w:rPr>
        <w:t xml:space="preserve"> of making geometric changes</w:t>
      </w:r>
      <w:r w:rsidR="004C029E">
        <w:rPr>
          <w:rFonts w:hint="eastAsia"/>
          <w:lang w:eastAsia="zh-CN"/>
        </w:rPr>
        <w:t xml:space="preserve">, and </w:t>
      </w:r>
      <w:r w:rsidR="004C029E">
        <w:rPr>
          <w:lang w:eastAsia="zh-CN"/>
        </w:rPr>
        <w:t>prioritize</w:t>
      </w:r>
      <w:r w:rsidR="004C029E">
        <w:rPr>
          <w:rFonts w:hint="eastAsia"/>
          <w:lang w:eastAsia="zh-CN"/>
        </w:rPr>
        <w:t xml:space="preserve"> candidate locations for lighting installations</w:t>
      </w:r>
      <w:r w:rsidR="001A38B6">
        <w:rPr>
          <w:rFonts w:hint="eastAsia"/>
          <w:lang w:eastAsia="zh-CN"/>
        </w:rPr>
        <w:t>. W</w:t>
      </w:r>
      <w:r w:rsidR="001A38B6">
        <w:rPr>
          <w:lang w:eastAsia="zh-CN"/>
        </w:rPr>
        <w:t>arrants</w:t>
      </w:r>
      <w:r w:rsidR="001A38B6">
        <w:rPr>
          <w:rFonts w:hint="eastAsia"/>
          <w:lang w:eastAsia="zh-CN"/>
        </w:rPr>
        <w:t xml:space="preserve"> like the AASHTO and FHWA warrants typically result in a number of warranted locations what are not </w:t>
      </w:r>
      <w:r w:rsidR="004C029E">
        <w:rPr>
          <w:lang w:eastAsia="zh-CN"/>
        </w:rPr>
        <w:t>appropriate</w:t>
      </w:r>
      <w:r w:rsidR="004C029E">
        <w:rPr>
          <w:rFonts w:hint="eastAsia"/>
          <w:lang w:eastAsia="zh-CN"/>
        </w:rPr>
        <w:t xml:space="preserve"> with consideration of limited safety improvement funds.  </w:t>
      </w:r>
    </w:p>
    <w:p w:rsidR="004C029E" w:rsidRDefault="004C029E" w:rsidP="00306859">
      <w:pPr>
        <w:spacing w:before="100" w:beforeAutospacing="1" w:after="100" w:afterAutospacing="1"/>
        <w:jc w:val="both"/>
        <w:rPr>
          <w:b/>
          <w:lang w:eastAsia="zh-CN"/>
        </w:rPr>
      </w:pPr>
    </w:p>
    <w:p w:rsidR="001A38B6" w:rsidRPr="001A38B6" w:rsidRDefault="001A38B6" w:rsidP="00306859">
      <w:pPr>
        <w:spacing w:before="100" w:beforeAutospacing="1" w:after="100" w:afterAutospacing="1"/>
        <w:jc w:val="both"/>
        <w:rPr>
          <w:b/>
          <w:lang w:eastAsia="zh-CN"/>
        </w:rPr>
      </w:pPr>
      <w:r w:rsidRPr="001A38B6">
        <w:rPr>
          <w:rFonts w:hint="eastAsia"/>
          <w:b/>
          <w:lang w:eastAsia="zh-CN"/>
        </w:rPr>
        <w:t>What is the next step?</w:t>
      </w:r>
    </w:p>
    <w:p w:rsidR="001A38B6" w:rsidRDefault="001A38B6" w:rsidP="003A65AB">
      <w:pPr>
        <w:spacing w:before="100" w:beforeAutospacing="1" w:after="100" w:afterAutospacing="1"/>
        <w:ind w:firstLine="720"/>
        <w:jc w:val="both"/>
        <w:rPr>
          <w:lang w:eastAsia="zh-CN"/>
        </w:rPr>
      </w:pPr>
      <w:r>
        <w:rPr>
          <w:rFonts w:hint="eastAsia"/>
          <w:lang w:eastAsia="zh-CN"/>
        </w:rPr>
        <w:t>A</w:t>
      </w:r>
      <w:r w:rsidRPr="005E009D">
        <w:rPr>
          <w:rFonts w:hint="eastAsia"/>
          <w:lang w:eastAsia="zh-CN"/>
        </w:rPr>
        <w:t>s</w:t>
      </w:r>
      <w:r w:rsidRPr="005E009D">
        <w:rPr>
          <w:lang w:eastAsia="zh-CN"/>
        </w:rPr>
        <w:t xml:space="preserve"> </w:t>
      </w:r>
      <w:r w:rsidRPr="005E009D">
        <w:rPr>
          <w:rFonts w:hint="eastAsia"/>
          <w:lang w:eastAsia="zh-CN"/>
        </w:rPr>
        <w:t xml:space="preserve">the state </w:t>
      </w:r>
      <w:r w:rsidRPr="005E009D">
        <w:rPr>
          <w:lang w:eastAsia="zh-CN"/>
        </w:rPr>
        <w:t xml:space="preserve">presently do not have enough information </w:t>
      </w:r>
      <w:r>
        <w:rPr>
          <w:rFonts w:hint="eastAsia"/>
          <w:lang w:eastAsia="zh-CN"/>
        </w:rPr>
        <w:t xml:space="preserve">on the signing and marking inventories, the tools do not </w:t>
      </w:r>
      <w:r>
        <w:rPr>
          <w:lang w:eastAsia="zh-CN"/>
        </w:rPr>
        <w:t xml:space="preserve">evaluate the </w:t>
      </w:r>
      <w:r>
        <w:rPr>
          <w:rFonts w:hint="eastAsia"/>
          <w:lang w:eastAsia="zh-CN"/>
        </w:rPr>
        <w:t xml:space="preserve">safety </w:t>
      </w:r>
      <w:r>
        <w:rPr>
          <w:lang w:eastAsia="zh-CN"/>
        </w:rPr>
        <w:t>benefit</w:t>
      </w:r>
      <w:r>
        <w:rPr>
          <w:rFonts w:hint="eastAsia"/>
          <w:lang w:eastAsia="zh-CN"/>
        </w:rPr>
        <w:t xml:space="preserve"> of </w:t>
      </w:r>
      <w:r w:rsidRPr="005E009D">
        <w:rPr>
          <w:lang w:eastAsia="zh-CN"/>
        </w:rPr>
        <w:t>add signing</w:t>
      </w:r>
      <w:r>
        <w:rPr>
          <w:rFonts w:hint="eastAsia"/>
          <w:lang w:eastAsia="zh-CN"/>
        </w:rPr>
        <w:t>s and</w:t>
      </w:r>
      <w:r w:rsidRPr="005E009D">
        <w:rPr>
          <w:lang w:eastAsia="zh-CN"/>
        </w:rPr>
        <w:t xml:space="preserve"> marking</w:t>
      </w:r>
      <w:r>
        <w:rPr>
          <w:rFonts w:hint="eastAsia"/>
          <w:lang w:eastAsia="zh-CN"/>
        </w:rPr>
        <w:t>s. This</w:t>
      </w:r>
      <w:r w:rsidRPr="005E009D">
        <w:rPr>
          <w:lang w:eastAsia="zh-CN"/>
        </w:rPr>
        <w:t xml:space="preserve"> show</w:t>
      </w:r>
      <w:r>
        <w:rPr>
          <w:rFonts w:hint="eastAsia"/>
          <w:lang w:eastAsia="zh-CN"/>
        </w:rPr>
        <w:t>s</w:t>
      </w:r>
      <w:r w:rsidRPr="005E009D">
        <w:rPr>
          <w:lang w:eastAsia="zh-CN"/>
        </w:rPr>
        <w:t xml:space="preserve"> the benefit of better asset management</w:t>
      </w:r>
      <w:r>
        <w:rPr>
          <w:rFonts w:hint="eastAsia"/>
          <w:lang w:eastAsia="zh-CN"/>
        </w:rPr>
        <w:t xml:space="preserve">. In future projects, it is desired that estimation of the </w:t>
      </w:r>
      <w:r>
        <w:rPr>
          <w:lang w:eastAsia="zh-CN"/>
        </w:rPr>
        <w:t>benefit</w:t>
      </w:r>
      <w:r>
        <w:rPr>
          <w:rFonts w:hint="eastAsia"/>
          <w:lang w:eastAsia="zh-CN"/>
        </w:rPr>
        <w:t xml:space="preserve"> of signings and markings can be modeled and added to tool after the signing and marking </w:t>
      </w:r>
      <w:r>
        <w:rPr>
          <w:lang w:eastAsia="zh-CN"/>
        </w:rPr>
        <w:t>inventories</w:t>
      </w:r>
      <w:r>
        <w:rPr>
          <w:rFonts w:hint="eastAsia"/>
          <w:lang w:eastAsia="zh-CN"/>
        </w:rPr>
        <w:t xml:space="preserve"> become available.   </w:t>
      </w:r>
    </w:p>
    <w:p w:rsidR="001A38B6" w:rsidRDefault="001A38B6" w:rsidP="003A65AB">
      <w:pPr>
        <w:spacing w:before="100" w:beforeAutospacing="1" w:after="100" w:afterAutospacing="1"/>
        <w:ind w:firstLine="720"/>
        <w:jc w:val="both"/>
        <w:rPr>
          <w:lang w:eastAsia="zh-CN"/>
        </w:rPr>
      </w:pPr>
      <w:r>
        <w:rPr>
          <w:rFonts w:hint="eastAsia"/>
          <w:lang w:eastAsia="zh-CN"/>
        </w:rPr>
        <w:t xml:space="preserve">This study only covers freeways segments with uninterrupted traffic flow. As nighttime traffic safety issues exist on many expressway segments with intersections, project is needed to quantitatively look into nighttime safety issues at </w:t>
      </w:r>
      <w:r>
        <w:rPr>
          <w:lang w:eastAsia="zh-CN"/>
        </w:rPr>
        <w:t>expressway</w:t>
      </w:r>
      <w:r>
        <w:rPr>
          <w:rFonts w:hint="eastAsia"/>
          <w:lang w:eastAsia="zh-CN"/>
        </w:rPr>
        <w:t xml:space="preserve"> intersections.   </w:t>
      </w:r>
    </w:p>
    <w:p w:rsidR="001A38B6" w:rsidRPr="001A38B6" w:rsidRDefault="001A38B6" w:rsidP="005A5059">
      <w:pPr>
        <w:shd w:val="clear" w:color="auto" w:fill="FFFFFF"/>
        <w:rPr>
          <w:rFonts w:ascii="Segoe UI" w:eastAsiaTheme="minorEastAsia" w:hAnsi="Segoe UI" w:cs="Segoe UI"/>
          <w:color w:val="212121"/>
          <w:sz w:val="18"/>
          <w:szCs w:val="18"/>
          <w:lang w:eastAsia="zh-CN"/>
        </w:rPr>
      </w:pPr>
    </w:p>
    <w:p w:rsidR="005A5059" w:rsidRDefault="005A5059"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4C029E" w:rsidRDefault="004C029E" w:rsidP="005A5059">
      <w:pPr>
        <w:shd w:val="clear" w:color="auto" w:fill="FFFFFF"/>
        <w:rPr>
          <w:rFonts w:ascii="Calibri" w:eastAsiaTheme="minorEastAsia" w:hAnsi="Calibri"/>
          <w:color w:val="000000"/>
          <w:szCs w:val="24"/>
          <w:shd w:val="clear" w:color="auto" w:fill="FFFFFF"/>
          <w:lang w:eastAsia="zh-CN"/>
        </w:rPr>
      </w:pPr>
    </w:p>
    <w:p w:rsidR="005A5059" w:rsidRPr="005A5059" w:rsidRDefault="005A5059" w:rsidP="005A5059">
      <w:pPr>
        <w:shd w:val="clear" w:color="auto" w:fill="FFFFFF"/>
        <w:rPr>
          <w:rFonts w:ascii="Segoe UI" w:eastAsiaTheme="minorEastAsia" w:hAnsi="Segoe UI" w:cs="Segoe UI"/>
          <w:color w:val="212121"/>
          <w:sz w:val="18"/>
          <w:szCs w:val="18"/>
          <w:lang w:eastAsia="zh-CN"/>
        </w:rPr>
      </w:pPr>
    </w:p>
    <w:p w:rsidR="00687D63" w:rsidRDefault="00381AEF" w:rsidP="00712A54">
      <w:pPr>
        <w:pStyle w:val="Heading1"/>
        <w:numPr>
          <w:ilvl w:val="0"/>
          <w:numId w:val="7"/>
        </w:numPr>
      </w:pPr>
      <w:bookmarkStart w:id="558" w:name="_Toc424719171"/>
      <w:r w:rsidRPr="006C3654">
        <w:lastRenderedPageBreak/>
        <w:t>Conclusions</w:t>
      </w:r>
      <w:bookmarkEnd w:id="558"/>
    </w:p>
    <w:p w:rsidR="0003163D" w:rsidRDefault="00344F43" w:rsidP="0003163D">
      <w:pPr>
        <w:spacing w:before="100" w:beforeAutospacing="1" w:after="100" w:afterAutospacing="1"/>
        <w:jc w:val="both"/>
      </w:pPr>
      <w:r>
        <w:t>T</w:t>
      </w:r>
      <w:r w:rsidR="0003163D">
        <w:t xml:space="preserve">his </w:t>
      </w:r>
      <w:r>
        <w:t xml:space="preserve">project performed both </w:t>
      </w:r>
      <w:r w:rsidR="00D464C1">
        <w:t>qualitative</w:t>
      </w:r>
      <w:r w:rsidR="0003163D">
        <w:t xml:space="preserve"> assessment</w:t>
      </w:r>
      <w:r>
        <w:t xml:space="preserve"> and quantitative modeling of</w:t>
      </w:r>
      <w:r w:rsidR="0003163D">
        <w:t xml:space="preserve"> the safety benefits of lighting on freeways and interchanges in Wisconsin. </w:t>
      </w:r>
      <w:r>
        <w:t>Particularly, safety performance functions that predict</w:t>
      </w:r>
      <w:r w:rsidR="0003163D">
        <w:t xml:space="preserve"> nighttime crash</w:t>
      </w:r>
      <w:r>
        <w:t xml:space="preserve"> frequency</w:t>
      </w:r>
      <w:r w:rsidR="0003163D">
        <w:t xml:space="preserve"> </w:t>
      </w:r>
      <w:r>
        <w:t>under unlighted and lighted conditions were developed</w:t>
      </w:r>
      <w:r w:rsidR="0003163D">
        <w:t>. With the developed model and analysis results, analysis tools to implement the obtained results were established to facilitate the decision making on lighting installation. Finally, generalized guidelines on lighting installation on freeways and interchanges were proposed.</w:t>
      </w:r>
    </w:p>
    <w:p w:rsidR="0003163D" w:rsidRDefault="0003163D" w:rsidP="0003163D">
      <w:pPr>
        <w:spacing w:before="100" w:beforeAutospacing="1" w:after="100" w:afterAutospacing="1"/>
        <w:jc w:val="both"/>
      </w:pPr>
      <w:r>
        <w:tab/>
      </w:r>
      <w:r w:rsidR="007706E6">
        <w:t xml:space="preserve">Key </w:t>
      </w:r>
      <w:r>
        <w:t xml:space="preserve">findings from </w:t>
      </w:r>
      <w:r w:rsidR="007706E6">
        <w:t xml:space="preserve">the qualitative </w:t>
      </w:r>
      <w:r>
        <w:t xml:space="preserve">crash analysis and comparisons </w:t>
      </w:r>
      <w:r w:rsidR="007706E6">
        <w:t>include</w:t>
      </w:r>
      <w:r>
        <w:t>:</w:t>
      </w:r>
    </w:p>
    <w:p w:rsidR="0003163D" w:rsidRDefault="0003163D" w:rsidP="0003163D">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 xml:space="preserve">For freeway segments, unlighted segments have significantly higher crash rates than lighted segments. </w:t>
      </w:r>
    </w:p>
    <w:p w:rsidR="0003163D" w:rsidRPr="006C3654" w:rsidRDefault="0003163D" w:rsidP="0003163D">
      <w:pPr>
        <w:pStyle w:val="ListParagraph"/>
        <w:widowControl/>
        <w:numPr>
          <w:ilvl w:val="0"/>
          <w:numId w:val="12"/>
        </w:numPr>
        <w:spacing w:after="160" w:line="259" w:lineRule="auto"/>
        <w:rPr>
          <w:rFonts w:ascii="Times New Roman" w:hAnsi="Times New Roman"/>
          <w:sz w:val="24"/>
        </w:rPr>
      </w:pPr>
      <w:r w:rsidRPr="006C3654">
        <w:rPr>
          <w:rFonts w:ascii="Times New Roman" w:hAnsi="Times New Roman"/>
          <w:sz w:val="24"/>
        </w:rPr>
        <w:t xml:space="preserve">For ramps, the overall comparison between lighted and unlighted ramp shows statistically significant difference. However, the difference between </w:t>
      </w:r>
      <w:r w:rsidR="007706E6">
        <w:rPr>
          <w:rFonts w:ascii="Times New Roman" w:hAnsi="Times New Roman"/>
          <w:sz w:val="24"/>
        </w:rPr>
        <w:t>two</w:t>
      </w:r>
      <w:r w:rsidRPr="006C3654">
        <w:rPr>
          <w:rFonts w:ascii="Times New Roman" w:hAnsi="Times New Roman"/>
          <w:sz w:val="24"/>
        </w:rPr>
        <w:t xml:space="preserve">-lane and </w:t>
      </w:r>
      <w:r w:rsidR="007706E6">
        <w:rPr>
          <w:rFonts w:ascii="Times New Roman" w:hAnsi="Times New Roman"/>
          <w:sz w:val="24"/>
        </w:rPr>
        <w:t>three</w:t>
      </w:r>
      <w:r w:rsidRPr="006C3654">
        <w:rPr>
          <w:rFonts w:ascii="Times New Roman" w:hAnsi="Times New Roman"/>
          <w:sz w:val="24"/>
        </w:rPr>
        <w:t xml:space="preserve">-lane ramps is not statistically significant. </w:t>
      </w:r>
    </w:p>
    <w:p w:rsidR="0003163D" w:rsidRPr="006C3654" w:rsidRDefault="0003163D" w:rsidP="0003163D">
      <w:pPr>
        <w:pStyle w:val="ListParagraph"/>
        <w:numPr>
          <w:ilvl w:val="0"/>
          <w:numId w:val="12"/>
        </w:numPr>
        <w:rPr>
          <w:rFonts w:ascii="Times New Roman" w:hAnsi="Times New Roman"/>
          <w:sz w:val="24"/>
        </w:rPr>
      </w:pPr>
      <w:r w:rsidRPr="006C3654">
        <w:rPr>
          <w:rFonts w:ascii="Times New Roman" w:hAnsi="Times New Roman"/>
          <w:sz w:val="24"/>
        </w:rPr>
        <w:t>Night</w:t>
      </w:r>
      <w:r w:rsidR="007706E6">
        <w:rPr>
          <w:rFonts w:ascii="Times New Roman" w:hAnsi="Times New Roman"/>
          <w:sz w:val="24"/>
        </w:rPr>
        <w:t>time</w:t>
      </w:r>
      <w:r w:rsidRPr="006C3654">
        <w:rPr>
          <w:rFonts w:ascii="Times New Roman" w:hAnsi="Times New Roman"/>
          <w:sz w:val="24"/>
        </w:rPr>
        <w:t xml:space="preserve"> unlighted crashes had significantly more </w:t>
      </w:r>
      <w:r w:rsidR="007706E6">
        <w:rPr>
          <w:rFonts w:ascii="Times New Roman" w:hAnsi="Times New Roman"/>
          <w:sz w:val="24"/>
        </w:rPr>
        <w:t xml:space="preserve">fatal + </w:t>
      </w:r>
      <w:r w:rsidRPr="006C3654">
        <w:rPr>
          <w:rFonts w:ascii="Times New Roman" w:hAnsi="Times New Roman"/>
          <w:sz w:val="24"/>
        </w:rPr>
        <w:t>injury crashes than night</w:t>
      </w:r>
      <w:r w:rsidR="007706E6">
        <w:rPr>
          <w:rFonts w:ascii="Times New Roman" w:hAnsi="Times New Roman"/>
          <w:sz w:val="24"/>
        </w:rPr>
        <w:t>time</w:t>
      </w:r>
      <w:r w:rsidRPr="006C3654">
        <w:rPr>
          <w:rFonts w:ascii="Times New Roman" w:hAnsi="Times New Roman"/>
          <w:sz w:val="24"/>
        </w:rPr>
        <w:t xml:space="preserve"> lighted crashes.</w:t>
      </w:r>
    </w:p>
    <w:p w:rsidR="0003163D" w:rsidRDefault="0003163D" w:rsidP="0003163D">
      <w:pPr>
        <w:pStyle w:val="ListParagraph"/>
        <w:numPr>
          <w:ilvl w:val="0"/>
          <w:numId w:val="12"/>
        </w:numPr>
        <w:spacing w:before="120" w:after="100" w:afterAutospacing="1"/>
        <w:rPr>
          <w:rFonts w:ascii="Times New Roman" w:hAnsi="Times New Roman"/>
          <w:sz w:val="24"/>
          <w:szCs w:val="24"/>
        </w:rPr>
      </w:pPr>
      <w:r>
        <w:rPr>
          <w:rFonts w:ascii="Times New Roman" w:hAnsi="Times New Roman"/>
          <w:sz w:val="24"/>
          <w:szCs w:val="24"/>
        </w:rPr>
        <w:t>Daytime low visibility crashes, which usually occur under fog, rain or snow conditions, share many common characteristics with nighttime unlighted crashes.</w:t>
      </w:r>
    </w:p>
    <w:p w:rsidR="0003163D" w:rsidRDefault="0003163D" w:rsidP="0003163D">
      <w:pPr>
        <w:spacing w:before="120" w:after="120"/>
        <w:ind w:firstLine="720"/>
        <w:jc w:val="both"/>
        <w:rPr>
          <w:szCs w:val="24"/>
        </w:rPr>
      </w:pPr>
      <w:r>
        <w:rPr>
          <w:szCs w:val="24"/>
        </w:rPr>
        <w:t>A total of 16 SPFs were developed for predicting and comparing nighttime crash frequency for different segment types and lighting conditions. These models also incorporated various roadways geometr</w:t>
      </w:r>
      <w:r w:rsidR="007706E6">
        <w:rPr>
          <w:szCs w:val="24"/>
        </w:rPr>
        <w:t>ic</w:t>
      </w:r>
      <w:r>
        <w:rPr>
          <w:szCs w:val="24"/>
        </w:rPr>
        <w:t xml:space="preserve"> and traffic </w:t>
      </w:r>
      <w:r w:rsidR="007706E6">
        <w:rPr>
          <w:szCs w:val="24"/>
        </w:rPr>
        <w:t xml:space="preserve">related </w:t>
      </w:r>
      <w:r>
        <w:rPr>
          <w:szCs w:val="24"/>
        </w:rPr>
        <w:t>variables. Results show</w:t>
      </w:r>
      <w:r w:rsidR="007706E6">
        <w:rPr>
          <w:szCs w:val="24"/>
        </w:rPr>
        <w:t xml:space="preserve"> </w:t>
      </w:r>
      <w:r>
        <w:rPr>
          <w:szCs w:val="24"/>
        </w:rPr>
        <w:t xml:space="preserve">that under </w:t>
      </w:r>
      <w:r w:rsidR="007706E6">
        <w:rPr>
          <w:szCs w:val="24"/>
        </w:rPr>
        <w:t xml:space="preserve">the same </w:t>
      </w:r>
      <w:r>
        <w:rPr>
          <w:szCs w:val="24"/>
        </w:rPr>
        <w:t>traffic and roadway geometry conditions</w:t>
      </w:r>
      <w:r w:rsidR="007706E6">
        <w:rPr>
          <w:szCs w:val="24"/>
        </w:rPr>
        <w:t>:</w:t>
      </w:r>
    </w:p>
    <w:p w:rsidR="0003163D" w:rsidRDefault="0003163D" w:rsidP="0003163D">
      <w:pPr>
        <w:pStyle w:val="ListParagraph"/>
        <w:widowControl/>
        <w:numPr>
          <w:ilvl w:val="0"/>
          <w:numId w:val="12"/>
        </w:numPr>
        <w:spacing w:after="160" w:line="259" w:lineRule="auto"/>
        <w:rPr>
          <w:rFonts w:ascii="Times New Roman" w:hAnsi="Times New Roman"/>
          <w:sz w:val="24"/>
        </w:rPr>
      </w:pPr>
      <w:r>
        <w:rPr>
          <w:rFonts w:ascii="Times New Roman" w:hAnsi="Times New Roman"/>
          <w:sz w:val="24"/>
        </w:rPr>
        <w:t>Lighting reduce</w:t>
      </w:r>
      <w:r w:rsidR="007706E6">
        <w:rPr>
          <w:rFonts w:ascii="Times New Roman" w:hAnsi="Times New Roman"/>
          <w:sz w:val="24"/>
        </w:rPr>
        <w:t>s</w:t>
      </w:r>
      <w:r>
        <w:rPr>
          <w:rFonts w:ascii="Times New Roman" w:hAnsi="Times New Roman"/>
          <w:sz w:val="24"/>
        </w:rPr>
        <w:t xml:space="preserve"> nighttime crash frequency for all segment types, though with different magnitude.</w:t>
      </w:r>
    </w:p>
    <w:p w:rsidR="0003163D" w:rsidRDefault="0003163D" w:rsidP="0003163D">
      <w:pPr>
        <w:pStyle w:val="ListParagraph"/>
        <w:widowControl/>
        <w:numPr>
          <w:ilvl w:val="0"/>
          <w:numId w:val="12"/>
        </w:numPr>
        <w:spacing w:after="160" w:line="259" w:lineRule="auto"/>
        <w:rPr>
          <w:rFonts w:ascii="Times New Roman" w:hAnsi="Times New Roman"/>
          <w:sz w:val="24"/>
        </w:rPr>
      </w:pPr>
      <w:r>
        <w:rPr>
          <w:rFonts w:ascii="Times New Roman" w:hAnsi="Times New Roman"/>
          <w:sz w:val="24"/>
        </w:rPr>
        <w:t>Interchange segments have higher nighttime crash frequencies than non-interchange freeway segments.</w:t>
      </w:r>
    </w:p>
    <w:p w:rsidR="0003163D" w:rsidRDefault="007706E6" w:rsidP="0003163D">
      <w:pPr>
        <w:pStyle w:val="ListParagraph"/>
        <w:widowControl/>
        <w:numPr>
          <w:ilvl w:val="0"/>
          <w:numId w:val="12"/>
        </w:numPr>
        <w:spacing w:after="160" w:line="259" w:lineRule="auto"/>
        <w:rPr>
          <w:rFonts w:ascii="Times New Roman" w:hAnsi="Times New Roman"/>
          <w:sz w:val="24"/>
        </w:rPr>
      </w:pPr>
      <w:r>
        <w:rPr>
          <w:rFonts w:ascii="Times New Roman" w:hAnsi="Times New Roman"/>
          <w:sz w:val="24"/>
        </w:rPr>
        <w:t>Six</w:t>
      </w:r>
      <w:r w:rsidR="0003163D">
        <w:rPr>
          <w:rFonts w:ascii="Times New Roman" w:hAnsi="Times New Roman" w:hint="eastAsia"/>
          <w:sz w:val="24"/>
        </w:rPr>
        <w:t xml:space="preserve">-lane freeway segments </w:t>
      </w:r>
      <w:r>
        <w:rPr>
          <w:rFonts w:ascii="Times New Roman" w:hAnsi="Times New Roman"/>
          <w:sz w:val="24"/>
        </w:rPr>
        <w:t xml:space="preserve">and </w:t>
      </w:r>
      <w:r w:rsidR="0003163D">
        <w:rPr>
          <w:rFonts w:ascii="Times New Roman" w:hAnsi="Times New Roman" w:hint="eastAsia"/>
          <w:sz w:val="24"/>
        </w:rPr>
        <w:t xml:space="preserve">interchange segments have lower nighttime crash frequencies than </w:t>
      </w:r>
      <w:r>
        <w:rPr>
          <w:rFonts w:ascii="Times New Roman" w:hAnsi="Times New Roman"/>
          <w:sz w:val="24"/>
        </w:rPr>
        <w:t>four</w:t>
      </w:r>
      <w:r w:rsidR="0003163D">
        <w:rPr>
          <w:rFonts w:ascii="Times New Roman" w:hAnsi="Times New Roman" w:hint="eastAsia"/>
          <w:sz w:val="24"/>
        </w:rPr>
        <w:t xml:space="preserve">-lane freeway segments </w:t>
      </w:r>
      <w:r>
        <w:rPr>
          <w:rFonts w:ascii="Times New Roman" w:hAnsi="Times New Roman"/>
          <w:sz w:val="24"/>
        </w:rPr>
        <w:t xml:space="preserve">and </w:t>
      </w:r>
      <w:r w:rsidR="0003163D">
        <w:rPr>
          <w:rFonts w:ascii="Times New Roman" w:hAnsi="Times New Roman" w:hint="eastAsia"/>
          <w:sz w:val="24"/>
        </w:rPr>
        <w:t>interchange segments.</w:t>
      </w:r>
    </w:p>
    <w:p w:rsidR="0003163D" w:rsidRDefault="0003163D" w:rsidP="0003163D">
      <w:pPr>
        <w:pStyle w:val="ListParagraph"/>
        <w:widowControl/>
        <w:numPr>
          <w:ilvl w:val="0"/>
          <w:numId w:val="12"/>
        </w:numPr>
        <w:spacing w:after="160" w:line="259" w:lineRule="auto"/>
        <w:rPr>
          <w:rFonts w:ascii="Times New Roman" w:hAnsi="Times New Roman"/>
          <w:sz w:val="24"/>
        </w:rPr>
      </w:pPr>
      <w:r>
        <w:rPr>
          <w:rFonts w:ascii="Times New Roman" w:hAnsi="Times New Roman"/>
          <w:sz w:val="24"/>
        </w:rPr>
        <w:t xml:space="preserve">The reduction of nighttime crash frequency </w:t>
      </w:r>
      <w:r w:rsidR="007706E6">
        <w:rPr>
          <w:rFonts w:ascii="Times New Roman" w:hAnsi="Times New Roman"/>
          <w:sz w:val="24"/>
        </w:rPr>
        <w:t xml:space="preserve">by </w:t>
      </w:r>
      <w:r>
        <w:rPr>
          <w:rFonts w:ascii="Times New Roman" w:hAnsi="Times New Roman"/>
          <w:sz w:val="24"/>
        </w:rPr>
        <w:t xml:space="preserve">lighting generally increases </w:t>
      </w:r>
      <w:r w:rsidR="007706E6">
        <w:rPr>
          <w:rFonts w:ascii="Times New Roman" w:hAnsi="Times New Roman"/>
          <w:sz w:val="24"/>
        </w:rPr>
        <w:t>as</w:t>
      </w:r>
      <w:r>
        <w:rPr>
          <w:rFonts w:ascii="Times New Roman" w:hAnsi="Times New Roman"/>
          <w:sz w:val="24"/>
        </w:rPr>
        <w:t xml:space="preserve"> AADT </w:t>
      </w:r>
      <w:r w:rsidR="007706E6">
        <w:rPr>
          <w:rFonts w:ascii="Times New Roman" w:hAnsi="Times New Roman"/>
          <w:sz w:val="24"/>
        </w:rPr>
        <w:t>increases</w:t>
      </w:r>
      <w:r>
        <w:rPr>
          <w:rFonts w:ascii="Times New Roman" w:hAnsi="Times New Roman"/>
          <w:sz w:val="24"/>
        </w:rPr>
        <w:t xml:space="preserve">. </w:t>
      </w:r>
    </w:p>
    <w:p w:rsidR="0003163D" w:rsidRPr="00EE12C2" w:rsidRDefault="0003163D" w:rsidP="0003163D">
      <w:pPr>
        <w:pStyle w:val="ListParagraph"/>
        <w:widowControl/>
        <w:numPr>
          <w:ilvl w:val="0"/>
          <w:numId w:val="12"/>
        </w:numPr>
        <w:spacing w:after="160" w:line="259" w:lineRule="auto"/>
        <w:rPr>
          <w:rFonts w:ascii="Times New Roman" w:hAnsi="Times New Roman"/>
          <w:sz w:val="24"/>
        </w:rPr>
      </w:pPr>
      <w:r w:rsidRPr="00EE12C2">
        <w:rPr>
          <w:rFonts w:ascii="Times New Roman" w:hAnsi="Times New Roman"/>
          <w:sz w:val="24"/>
        </w:rPr>
        <w:t xml:space="preserve">Entry ramps have higher nighttime crash frequencies than </w:t>
      </w:r>
      <w:r>
        <w:rPr>
          <w:rFonts w:ascii="Times New Roman" w:hAnsi="Times New Roman"/>
          <w:sz w:val="24"/>
        </w:rPr>
        <w:t>exit ramps</w:t>
      </w:r>
      <w:r w:rsidR="008A5BE6">
        <w:rPr>
          <w:rFonts w:ascii="Times New Roman" w:hAnsi="Times New Roman"/>
          <w:sz w:val="24"/>
        </w:rPr>
        <w:t xml:space="preserve"> under either unlighted or lighted conditions</w:t>
      </w:r>
      <w:r>
        <w:rPr>
          <w:rFonts w:ascii="Times New Roman" w:hAnsi="Times New Roman"/>
          <w:sz w:val="24"/>
        </w:rPr>
        <w:t>.</w:t>
      </w:r>
    </w:p>
    <w:p w:rsidR="0003163D" w:rsidRDefault="0003163D" w:rsidP="007F26F6">
      <w:pPr>
        <w:spacing w:before="120" w:after="120"/>
        <w:ind w:firstLine="720"/>
        <w:jc w:val="both"/>
        <w:rPr>
          <w:szCs w:val="24"/>
        </w:rPr>
      </w:pPr>
      <w:r>
        <w:rPr>
          <w:szCs w:val="24"/>
        </w:rPr>
        <w:t xml:space="preserve">A benefit cost analysis was also conducted to determine the high benefit-cost scenarios. </w:t>
      </w:r>
      <w:r w:rsidR="008A5BE6">
        <w:rPr>
          <w:szCs w:val="24"/>
        </w:rPr>
        <w:t>Benefit</w:t>
      </w:r>
      <w:r>
        <w:rPr>
          <w:szCs w:val="24"/>
        </w:rPr>
        <w:t>/</w:t>
      </w:r>
      <w:r w:rsidR="008A5BE6">
        <w:rPr>
          <w:szCs w:val="24"/>
        </w:rPr>
        <w:t xml:space="preserve">cost </w:t>
      </w:r>
      <w:r>
        <w:rPr>
          <w:szCs w:val="24"/>
        </w:rPr>
        <w:t xml:space="preserve">ratios were computed based on </w:t>
      </w:r>
      <w:r w:rsidR="008A5BE6">
        <w:rPr>
          <w:szCs w:val="24"/>
        </w:rPr>
        <w:t>10</w:t>
      </w:r>
      <w:r>
        <w:rPr>
          <w:szCs w:val="24"/>
        </w:rPr>
        <w:t xml:space="preserve">-year lighting benefits </w:t>
      </w:r>
      <w:r w:rsidR="008A5BE6">
        <w:rPr>
          <w:szCs w:val="24"/>
        </w:rPr>
        <w:t xml:space="preserve">with </w:t>
      </w:r>
      <w:r>
        <w:rPr>
          <w:szCs w:val="24"/>
        </w:rPr>
        <w:t xml:space="preserve">lighting installation and </w:t>
      </w:r>
      <w:r w:rsidR="008A5BE6">
        <w:rPr>
          <w:szCs w:val="24"/>
        </w:rPr>
        <w:t xml:space="preserve">10-year operation </w:t>
      </w:r>
      <w:r>
        <w:rPr>
          <w:szCs w:val="24"/>
        </w:rPr>
        <w:t xml:space="preserve">cost. </w:t>
      </w:r>
      <w:r w:rsidR="008A5BE6">
        <w:rPr>
          <w:szCs w:val="24"/>
        </w:rPr>
        <w:t>Key findings are summarized as follows</w:t>
      </w:r>
      <w:r>
        <w:rPr>
          <w:szCs w:val="24"/>
        </w:rPr>
        <w:t>,</w:t>
      </w:r>
    </w:p>
    <w:p w:rsidR="0003163D" w:rsidRPr="00441650" w:rsidRDefault="0003163D" w:rsidP="0003163D">
      <w:pPr>
        <w:pStyle w:val="ListParagraph"/>
        <w:numPr>
          <w:ilvl w:val="0"/>
          <w:numId w:val="47"/>
        </w:numPr>
        <w:spacing w:before="120" w:after="120"/>
        <w:ind w:left="720"/>
        <w:rPr>
          <w:rFonts w:ascii="Times New Roman" w:hAnsi="Times New Roman"/>
          <w:sz w:val="24"/>
          <w:szCs w:val="24"/>
        </w:rPr>
      </w:pPr>
      <w:r w:rsidRPr="00441650">
        <w:rPr>
          <w:rFonts w:ascii="Times New Roman" w:hAnsi="Times New Roman"/>
          <w:sz w:val="24"/>
        </w:rPr>
        <w:t xml:space="preserve">All of the B/C ratios for freeway and interchange segments are </w:t>
      </w:r>
      <w:r w:rsidR="008A5BE6">
        <w:rPr>
          <w:rFonts w:ascii="Times New Roman" w:hAnsi="Times New Roman"/>
          <w:sz w:val="24"/>
        </w:rPr>
        <w:t>greater</w:t>
      </w:r>
      <w:r w:rsidR="008A5BE6" w:rsidRPr="00441650">
        <w:rPr>
          <w:rFonts w:ascii="Times New Roman" w:hAnsi="Times New Roman"/>
          <w:sz w:val="24"/>
        </w:rPr>
        <w:t xml:space="preserve"> </w:t>
      </w:r>
      <w:r w:rsidRPr="00441650">
        <w:rPr>
          <w:rFonts w:ascii="Times New Roman" w:hAnsi="Times New Roman"/>
          <w:sz w:val="24"/>
        </w:rPr>
        <w:t>than 1.0</w:t>
      </w:r>
      <w:r w:rsidR="003B3C16">
        <w:rPr>
          <w:rFonts w:ascii="Times New Roman" w:hAnsi="Times New Roman"/>
          <w:sz w:val="24"/>
        </w:rPr>
        <w:t>.</w:t>
      </w:r>
    </w:p>
    <w:p w:rsidR="0003163D" w:rsidRDefault="0003163D" w:rsidP="0003163D">
      <w:pPr>
        <w:pStyle w:val="ListParagraph"/>
        <w:numPr>
          <w:ilvl w:val="0"/>
          <w:numId w:val="47"/>
        </w:numPr>
        <w:spacing w:before="120" w:after="120"/>
        <w:ind w:left="720"/>
        <w:rPr>
          <w:rFonts w:ascii="Times New Roman" w:hAnsi="Times New Roman"/>
          <w:sz w:val="24"/>
          <w:szCs w:val="24"/>
        </w:rPr>
      </w:pPr>
      <w:r>
        <w:rPr>
          <w:rFonts w:ascii="Times New Roman" w:hAnsi="Times New Roman"/>
          <w:sz w:val="24"/>
          <w:szCs w:val="24"/>
        </w:rPr>
        <w:t>M</w:t>
      </w:r>
      <w:r w:rsidRPr="00441650">
        <w:rPr>
          <w:rFonts w:ascii="Times New Roman" w:hAnsi="Times New Roman"/>
          <w:sz w:val="24"/>
          <w:szCs w:val="24"/>
        </w:rPr>
        <w:t xml:space="preserve">ost low and </w:t>
      </w:r>
      <w:r>
        <w:rPr>
          <w:rFonts w:ascii="Times New Roman" w:hAnsi="Times New Roman"/>
          <w:sz w:val="24"/>
          <w:szCs w:val="24"/>
        </w:rPr>
        <w:t xml:space="preserve">some </w:t>
      </w:r>
      <w:r w:rsidRPr="00441650">
        <w:rPr>
          <w:rFonts w:ascii="Times New Roman" w:hAnsi="Times New Roman"/>
          <w:sz w:val="24"/>
          <w:szCs w:val="24"/>
        </w:rPr>
        <w:t xml:space="preserve">medium AADT ramps scenarios have </w:t>
      </w:r>
      <w:r w:rsidR="003B3C16">
        <w:rPr>
          <w:rFonts w:ascii="Times New Roman" w:hAnsi="Times New Roman"/>
          <w:sz w:val="24"/>
          <w:szCs w:val="24"/>
        </w:rPr>
        <w:t xml:space="preserve">a </w:t>
      </w:r>
      <w:r w:rsidRPr="00441650">
        <w:rPr>
          <w:rFonts w:ascii="Times New Roman" w:hAnsi="Times New Roman"/>
          <w:sz w:val="24"/>
          <w:szCs w:val="24"/>
        </w:rPr>
        <w:t>B/C ratio</w:t>
      </w:r>
      <w:r w:rsidR="003B3C16">
        <w:rPr>
          <w:rFonts w:ascii="Times New Roman" w:hAnsi="Times New Roman"/>
          <w:sz w:val="24"/>
          <w:szCs w:val="24"/>
        </w:rPr>
        <w:t xml:space="preserve"> of </w:t>
      </w:r>
      <w:r w:rsidR="003B3C16" w:rsidRPr="00441650">
        <w:rPr>
          <w:rFonts w:ascii="Times New Roman" w:hAnsi="Times New Roman"/>
          <w:sz w:val="24"/>
          <w:szCs w:val="24"/>
        </w:rPr>
        <w:t>less than 1.0</w:t>
      </w:r>
      <w:r>
        <w:rPr>
          <w:rFonts w:ascii="Times New Roman" w:hAnsi="Times New Roman"/>
          <w:sz w:val="24"/>
          <w:szCs w:val="24"/>
        </w:rPr>
        <w:t>.</w:t>
      </w:r>
    </w:p>
    <w:p w:rsidR="0003163D" w:rsidRDefault="0003163D" w:rsidP="0003163D">
      <w:pPr>
        <w:spacing w:before="120" w:after="120"/>
        <w:ind w:firstLine="720"/>
        <w:jc w:val="both"/>
        <w:rPr>
          <w:szCs w:val="24"/>
        </w:rPr>
      </w:pPr>
      <w:r w:rsidRPr="00801906">
        <w:rPr>
          <w:szCs w:val="24"/>
        </w:rPr>
        <w:t xml:space="preserve">Lighting guidelines were developed based on the safety benefits of lighting under different scenarios for different segment types. </w:t>
      </w:r>
      <w:r w:rsidR="003B3C16">
        <w:rPr>
          <w:szCs w:val="24"/>
        </w:rPr>
        <w:t xml:space="preserve">Scenarios of top 20 percentile of lighting benefits are </w:t>
      </w:r>
      <w:r w:rsidR="003B3C16">
        <w:rPr>
          <w:szCs w:val="24"/>
        </w:rPr>
        <w:lastRenderedPageBreak/>
        <w:t>recommended for</w:t>
      </w:r>
      <w:r>
        <w:rPr>
          <w:szCs w:val="24"/>
        </w:rPr>
        <w:t xml:space="preserve"> lighting installatio</w:t>
      </w:r>
      <w:r w:rsidR="003B3C16">
        <w:rPr>
          <w:szCs w:val="24"/>
        </w:rPr>
        <w:t>n</w:t>
      </w:r>
      <w:r>
        <w:rPr>
          <w:szCs w:val="24"/>
        </w:rPr>
        <w:t>.</w:t>
      </w:r>
      <w:r w:rsidR="003B3C16">
        <w:rPr>
          <w:szCs w:val="24"/>
        </w:rPr>
        <w:t xml:space="preserve"> General conditions under which lighting installation is recommended are:</w:t>
      </w:r>
      <w:r>
        <w:rPr>
          <w:szCs w:val="24"/>
        </w:rPr>
        <w:t xml:space="preserve"> </w:t>
      </w:r>
    </w:p>
    <w:p w:rsidR="0003163D" w:rsidRDefault="003B3C16" w:rsidP="00016CD2">
      <w:pPr>
        <w:pStyle w:val="ListParagraph"/>
        <w:numPr>
          <w:ilvl w:val="0"/>
          <w:numId w:val="55"/>
        </w:numPr>
        <w:spacing w:before="120" w:after="120"/>
        <w:rPr>
          <w:rFonts w:ascii="Times New Roman" w:hAnsi="Times New Roman"/>
          <w:sz w:val="24"/>
          <w:szCs w:val="24"/>
        </w:rPr>
      </w:pPr>
      <w:r>
        <w:rPr>
          <w:rFonts w:ascii="Times New Roman" w:hAnsi="Times New Roman"/>
          <w:sz w:val="24"/>
          <w:szCs w:val="24"/>
        </w:rPr>
        <w:t>F</w:t>
      </w:r>
      <w:r w:rsidRPr="007079D9">
        <w:rPr>
          <w:rFonts w:ascii="Times New Roman" w:hAnsi="Times New Roman"/>
          <w:sz w:val="24"/>
          <w:szCs w:val="24"/>
        </w:rPr>
        <w:t>reeway</w:t>
      </w:r>
      <w:r>
        <w:rPr>
          <w:rFonts w:ascii="Times New Roman" w:hAnsi="Times New Roman"/>
          <w:sz w:val="24"/>
          <w:szCs w:val="24"/>
        </w:rPr>
        <w:t xml:space="preserve"> segments:</w:t>
      </w:r>
      <w:r w:rsidRPr="007079D9">
        <w:rPr>
          <w:rFonts w:ascii="Times New Roman" w:hAnsi="Times New Roman"/>
          <w:sz w:val="24"/>
          <w:szCs w:val="24"/>
        </w:rPr>
        <w:t xml:space="preserve"> </w:t>
      </w:r>
      <w:r>
        <w:rPr>
          <w:rFonts w:ascii="Times New Roman" w:hAnsi="Times New Roman"/>
          <w:sz w:val="24"/>
          <w:szCs w:val="24"/>
        </w:rPr>
        <w:t xml:space="preserve">In most cases, segments </w:t>
      </w:r>
      <w:r w:rsidR="0003163D" w:rsidRPr="007079D9">
        <w:rPr>
          <w:rFonts w:ascii="Times New Roman" w:hAnsi="Times New Roman"/>
          <w:sz w:val="24"/>
          <w:szCs w:val="24"/>
        </w:rPr>
        <w:t>with more than 90,000 AADT would be recommended for lighting</w:t>
      </w:r>
      <w:r>
        <w:rPr>
          <w:rFonts w:ascii="Times New Roman" w:hAnsi="Times New Roman"/>
          <w:sz w:val="24"/>
          <w:szCs w:val="24"/>
        </w:rPr>
        <w:t xml:space="preserve">. In some cases, </w:t>
      </w:r>
      <w:r w:rsidR="0003163D" w:rsidRPr="007079D9">
        <w:rPr>
          <w:rFonts w:ascii="Times New Roman" w:hAnsi="Times New Roman"/>
          <w:sz w:val="24"/>
          <w:szCs w:val="24"/>
        </w:rPr>
        <w:t xml:space="preserve">segments with lower AADT combining with certain roadway geometry </w:t>
      </w:r>
      <w:r>
        <w:rPr>
          <w:rFonts w:ascii="Times New Roman" w:hAnsi="Times New Roman"/>
          <w:sz w:val="24"/>
          <w:szCs w:val="24"/>
        </w:rPr>
        <w:t>were</w:t>
      </w:r>
      <w:r w:rsidRPr="007079D9">
        <w:rPr>
          <w:rFonts w:ascii="Times New Roman" w:hAnsi="Times New Roman"/>
          <w:sz w:val="24"/>
          <w:szCs w:val="24"/>
        </w:rPr>
        <w:t xml:space="preserve"> </w:t>
      </w:r>
      <w:r w:rsidR="0003163D" w:rsidRPr="007079D9">
        <w:rPr>
          <w:rFonts w:ascii="Times New Roman" w:hAnsi="Times New Roman"/>
          <w:sz w:val="24"/>
          <w:szCs w:val="24"/>
        </w:rPr>
        <w:t xml:space="preserve">also recommended for lighting. </w:t>
      </w:r>
    </w:p>
    <w:p w:rsidR="003B3C16" w:rsidRDefault="003B3C16" w:rsidP="00016CD2">
      <w:pPr>
        <w:pStyle w:val="ListParagraph"/>
        <w:numPr>
          <w:ilvl w:val="0"/>
          <w:numId w:val="55"/>
        </w:numPr>
        <w:spacing w:before="120" w:after="120"/>
        <w:rPr>
          <w:rFonts w:ascii="Times New Roman" w:hAnsi="Times New Roman"/>
          <w:sz w:val="24"/>
          <w:szCs w:val="24"/>
        </w:rPr>
      </w:pPr>
      <w:r>
        <w:rPr>
          <w:rFonts w:ascii="Times New Roman" w:hAnsi="Times New Roman"/>
          <w:sz w:val="24"/>
          <w:szCs w:val="24"/>
        </w:rPr>
        <w:t>Interchange segments:</w:t>
      </w:r>
      <w:r w:rsidRPr="007079D9">
        <w:rPr>
          <w:rFonts w:ascii="Times New Roman" w:hAnsi="Times New Roman"/>
          <w:sz w:val="24"/>
          <w:szCs w:val="24"/>
        </w:rPr>
        <w:t xml:space="preserve"> </w:t>
      </w:r>
      <w:r>
        <w:rPr>
          <w:rFonts w:ascii="Times New Roman" w:hAnsi="Times New Roman"/>
          <w:sz w:val="24"/>
          <w:szCs w:val="24"/>
        </w:rPr>
        <w:t xml:space="preserve">In most cases, segments </w:t>
      </w:r>
      <w:r w:rsidRPr="007079D9">
        <w:rPr>
          <w:rFonts w:ascii="Times New Roman" w:hAnsi="Times New Roman"/>
          <w:sz w:val="24"/>
          <w:szCs w:val="24"/>
        </w:rPr>
        <w:t xml:space="preserve">with more than </w:t>
      </w:r>
      <w:r>
        <w:rPr>
          <w:rFonts w:ascii="Times New Roman" w:hAnsi="Times New Roman"/>
          <w:sz w:val="24"/>
          <w:szCs w:val="24"/>
        </w:rPr>
        <w:t>8</w:t>
      </w:r>
      <w:r w:rsidRPr="007079D9">
        <w:rPr>
          <w:rFonts w:ascii="Times New Roman" w:hAnsi="Times New Roman"/>
          <w:sz w:val="24"/>
          <w:szCs w:val="24"/>
        </w:rPr>
        <w:t>0,000 AADT would be recommended for lighting</w:t>
      </w:r>
      <w:r>
        <w:rPr>
          <w:rFonts w:ascii="Times New Roman" w:hAnsi="Times New Roman"/>
          <w:sz w:val="24"/>
          <w:szCs w:val="24"/>
        </w:rPr>
        <w:t xml:space="preserve">. In some cases, </w:t>
      </w:r>
      <w:r w:rsidRPr="007079D9">
        <w:rPr>
          <w:rFonts w:ascii="Times New Roman" w:hAnsi="Times New Roman"/>
          <w:sz w:val="24"/>
          <w:szCs w:val="24"/>
        </w:rPr>
        <w:t xml:space="preserve">segments with lower AADT combining with certain roadway geometry </w:t>
      </w:r>
      <w:r>
        <w:rPr>
          <w:rFonts w:ascii="Times New Roman" w:hAnsi="Times New Roman"/>
          <w:sz w:val="24"/>
          <w:szCs w:val="24"/>
        </w:rPr>
        <w:t>were</w:t>
      </w:r>
      <w:r w:rsidRPr="007079D9">
        <w:rPr>
          <w:rFonts w:ascii="Times New Roman" w:hAnsi="Times New Roman"/>
          <w:sz w:val="24"/>
          <w:szCs w:val="24"/>
        </w:rPr>
        <w:t xml:space="preserve"> also recommended for lighting. </w:t>
      </w:r>
    </w:p>
    <w:p w:rsidR="0003163D" w:rsidRPr="007079D9" w:rsidRDefault="003B3C16" w:rsidP="00016CD2">
      <w:pPr>
        <w:pStyle w:val="ListParagraph"/>
        <w:numPr>
          <w:ilvl w:val="0"/>
          <w:numId w:val="55"/>
        </w:numPr>
        <w:spacing w:before="120" w:after="120"/>
        <w:rPr>
          <w:rFonts w:ascii="Times New Roman" w:hAnsi="Times New Roman"/>
          <w:sz w:val="24"/>
          <w:szCs w:val="24"/>
        </w:rPr>
      </w:pPr>
      <w:r>
        <w:rPr>
          <w:rFonts w:ascii="Times New Roman" w:hAnsi="Times New Roman"/>
          <w:sz w:val="24"/>
          <w:szCs w:val="24"/>
        </w:rPr>
        <w:t xml:space="preserve">Interchange </w:t>
      </w:r>
      <w:r w:rsidR="0003163D" w:rsidRPr="007079D9">
        <w:rPr>
          <w:rFonts w:ascii="Times New Roman" w:hAnsi="Times New Roman"/>
          <w:sz w:val="24"/>
          <w:szCs w:val="24"/>
        </w:rPr>
        <w:t>Ramps</w:t>
      </w:r>
      <w:r>
        <w:rPr>
          <w:rFonts w:ascii="Times New Roman" w:hAnsi="Times New Roman"/>
          <w:sz w:val="24"/>
          <w:szCs w:val="24"/>
        </w:rPr>
        <w:t>:</w:t>
      </w:r>
      <w:r w:rsidR="0003163D" w:rsidRPr="007079D9">
        <w:rPr>
          <w:rFonts w:ascii="Times New Roman" w:hAnsi="Times New Roman"/>
          <w:sz w:val="24"/>
          <w:szCs w:val="24"/>
        </w:rPr>
        <w:t xml:space="preserve"> </w:t>
      </w:r>
      <w:r>
        <w:rPr>
          <w:rFonts w:ascii="Times New Roman" w:hAnsi="Times New Roman"/>
          <w:sz w:val="24"/>
          <w:szCs w:val="24"/>
        </w:rPr>
        <w:t xml:space="preserve">In most cases, segments </w:t>
      </w:r>
      <w:r w:rsidR="0003163D" w:rsidRPr="007079D9">
        <w:rPr>
          <w:rFonts w:ascii="Times New Roman" w:hAnsi="Times New Roman"/>
          <w:sz w:val="24"/>
          <w:szCs w:val="24"/>
        </w:rPr>
        <w:t xml:space="preserve">with more than 15,000 AADT would generally be recommended for lighting. </w:t>
      </w:r>
      <w:r>
        <w:rPr>
          <w:rFonts w:ascii="Times New Roman" w:hAnsi="Times New Roman"/>
          <w:sz w:val="24"/>
          <w:szCs w:val="24"/>
        </w:rPr>
        <w:t>In some cases, c</w:t>
      </w:r>
      <w:r w:rsidRPr="007079D9">
        <w:rPr>
          <w:rFonts w:ascii="Times New Roman" w:hAnsi="Times New Roman"/>
          <w:sz w:val="24"/>
          <w:szCs w:val="24"/>
        </w:rPr>
        <w:t xml:space="preserve">ertain </w:t>
      </w:r>
      <w:r w:rsidR="0003163D" w:rsidRPr="007079D9">
        <w:rPr>
          <w:rFonts w:ascii="Times New Roman" w:hAnsi="Times New Roman"/>
          <w:sz w:val="24"/>
          <w:szCs w:val="24"/>
        </w:rPr>
        <w:t xml:space="preserve">ramp type, ramp metering and geometry factor combinations will lower the AADT threshold for lighting installation. </w:t>
      </w:r>
    </w:p>
    <w:p w:rsidR="004A6A94" w:rsidRDefault="004A6A94" w:rsidP="004A6A94">
      <w:pPr>
        <w:ind w:firstLine="720"/>
        <w:jc w:val="both"/>
        <w:rPr>
          <w:lang w:eastAsia="zh-CN"/>
        </w:rPr>
      </w:pPr>
      <w:r>
        <w:rPr>
          <w:rFonts w:hint="eastAsia"/>
          <w:lang w:eastAsia="zh-CN"/>
        </w:rPr>
        <w:t>Considering that there are still a number of locations that meet the AADT criteria as described in Sections 9.1 through 9.3, while funds available for lighting installation is limited,  a six-step method for p</w:t>
      </w:r>
      <w:r>
        <w:t>rioritizing locations for lighting installation</w:t>
      </w:r>
      <w:r>
        <w:rPr>
          <w:rFonts w:hint="eastAsia"/>
          <w:lang w:eastAsia="zh-CN"/>
        </w:rPr>
        <w:t xml:space="preserve"> is provided</w:t>
      </w:r>
      <w:r>
        <w:t xml:space="preserve">. </w:t>
      </w:r>
    </w:p>
    <w:p w:rsidR="00381AEF" w:rsidRPr="006C3654" w:rsidRDefault="00381AEF" w:rsidP="004A6A94">
      <w:pPr>
        <w:ind w:firstLine="720"/>
        <w:jc w:val="both"/>
      </w:pPr>
      <w:r w:rsidRPr="006C3654">
        <w:br w:type="page"/>
      </w:r>
    </w:p>
    <w:p w:rsidR="00F72878" w:rsidRPr="006C3654" w:rsidRDefault="00693A8E" w:rsidP="00693A8E">
      <w:pPr>
        <w:pStyle w:val="Heading1"/>
      </w:pPr>
      <w:bookmarkStart w:id="559" w:name="_Toc424719172"/>
      <w:r w:rsidRPr="006C3654">
        <w:lastRenderedPageBreak/>
        <w:t>References</w:t>
      </w:r>
      <w:bookmarkEnd w:id="559"/>
    </w:p>
    <w:p w:rsidR="007C073A" w:rsidRPr="006C3654" w:rsidRDefault="007C073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FHWA Lighting Handbook. Federal Highway Administration, U.S. Department of Transportation. 2012.</w:t>
      </w:r>
    </w:p>
    <w:p w:rsidR="007C073A" w:rsidRPr="006C3654" w:rsidRDefault="007C073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 xml:space="preserve">Fatality Analysis Reporting System (FARS). National Highway Traffic Safety Administration. 2012. </w:t>
      </w:r>
      <w:hyperlink r:id="rId98" w:history="1">
        <w:r w:rsidRPr="006C3654">
          <w:rPr>
            <w:rStyle w:val="Hyperlink"/>
            <w:rFonts w:ascii="Times New Roman" w:hAnsi="Times New Roman"/>
            <w:sz w:val="24"/>
            <w:szCs w:val="24"/>
          </w:rPr>
          <w:t>http://www-fars.nhtsa.dot.gov/Crashes/CrashesTime.aspx</w:t>
        </w:r>
      </w:hyperlink>
      <w:r w:rsidRPr="006C3654">
        <w:rPr>
          <w:rFonts w:ascii="Times New Roman" w:hAnsi="Times New Roman"/>
          <w:sz w:val="24"/>
          <w:szCs w:val="24"/>
        </w:rPr>
        <w:t>. Accessed May 2014.</w:t>
      </w:r>
    </w:p>
    <w:p w:rsidR="007C073A" w:rsidRPr="006C3654" w:rsidRDefault="007C073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Analysis of Safety Effects for the Presence of Roadway Lighting. NCHRP Project No. 5-19. Pennsylvania Transportation Institute. 2009.</w:t>
      </w:r>
    </w:p>
    <w:p w:rsidR="00B819A4" w:rsidRPr="006C3654" w:rsidRDefault="00B819A4"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Traffic Safety Fundamentals Handbook. Minnesota Department of Transportation. 2008.</w:t>
      </w:r>
    </w:p>
    <w:p w:rsidR="007C073A" w:rsidRPr="006C3654" w:rsidRDefault="007C073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Federal Highway Administration. The 1996 Annual Report on Highway Safety Improvement Programs. Publication No. FHWA-SA-96-040. 1996.</w:t>
      </w:r>
    </w:p>
    <w:p w:rsidR="00305DF1" w:rsidRPr="006C3654" w:rsidRDefault="00305DF1"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AASHTO, Roadway Lighting Design Guide, American Association of State Highway and Transportation Officials, Washington, DC, 2005.</w:t>
      </w:r>
    </w:p>
    <w:p w:rsidR="00CE06D2" w:rsidRPr="006C3654" w:rsidRDefault="00CE06D2"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California Traffic Manual. California Department of Transportation. 2006.</w:t>
      </w:r>
    </w:p>
    <w:p w:rsidR="00E112E7" w:rsidRPr="006C3654" w:rsidRDefault="00E112E7"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Colorado Lighting Design Guide. Clanton &amp; Associates, Inc. 2006.</w:t>
      </w:r>
    </w:p>
    <w:p w:rsidR="00E112E7" w:rsidRPr="006C3654" w:rsidRDefault="00E112E7"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Delaware Lighting Design Guidelines. Delaware Department of Transportation. 2012.</w:t>
      </w:r>
    </w:p>
    <w:p w:rsidR="006F51D5" w:rsidRPr="006C3654" w:rsidRDefault="006F51D5"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Illinois Bureau of Design and Environment Manual. Illinois Department of Transportation. 2010.</w:t>
      </w:r>
    </w:p>
    <w:p w:rsidR="002A408A" w:rsidRPr="006C3654" w:rsidRDefault="002A408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Minnesota DOT Roadway Lighting Design Manual. Minnesota Department of Transportation. 2010.</w:t>
      </w:r>
    </w:p>
    <w:p w:rsidR="002A408A" w:rsidRPr="006C3654" w:rsidRDefault="002A408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Minnesota Traffic Engineering Manual. Minnesota Department of Transportation. 2009.</w:t>
      </w:r>
    </w:p>
    <w:p w:rsidR="002A408A" w:rsidRPr="006C3654" w:rsidRDefault="002A408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New Hampshire Traffic Design Manual. New Hampshire Department of Transportation of Transportation. 2010.</w:t>
      </w:r>
    </w:p>
    <w:p w:rsidR="002A408A" w:rsidRPr="006C3654" w:rsidRDefault="002A408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NJDOT Design Manual. New Jersey Department of Transportation. 2013.</w:t>
      </w:r>
    </w:p>
    <w:p w:rsidR="002A408A" w:rsidRPr="006C3654" w:rsidRDefault="002A408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Oregon Lighting Policy and Guidelines. Oregon Department of Transportation. 2003.</w:t>
      </w:r>
    </w:p>
    <w:p w:rsidR="00E65673" w:rsidRPr="006C3654" w:rsidRDefault="00E65673"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Texas Highway Illumination Manual. Texas Department of Department of Transportation. 2003.</w:t>
      </w:r>
    </w:p>
    <w:p w:rsidR="00E65673" w:rsidRPr="006C3654" w:rsidRDefault="00E65673"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WSDOT Design Manual. Washington Department of Transportation. 2009.</w:t>
      </w:r>
    </w:p>
    <w:p w:rsidR="0001197F" w:rsidRPr="006C3654" w:rsidRDefault="0001197F"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Facilities Development Manual. Wisconsin Department of Transportation. 2014.</w:t>
      </w:r>
    </w:p>
    <w:p w:rsidR="00A204C7" w:rsidRPr="006C3654" w:rsidRDefault="00A204C7"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Lee C. Gonzalez-Velez E. Comparing Street Lighting Levels with Nighttime Crash Histories -VOLUME I. University of South Florida. 2009.</w:t>
      </w:r>
    </w:p>
    <w:p w:rsidR="00A204C7" w:rsidRPr="006C3654" w:rsidRDefault="00A204C7"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Roadway Lighting and Driver Safety. Kentucky Transportation Center. 2003.</w:t>
      </w:r>
    </w:p>
    <w:p w:rsidR="00A204C7" w:rsidRPr="006C3654" w:rsidRDefault="00ED1827"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Safety Impact of Street Lighting at Isolated Rural Intersections. Minnesota Department of Transportation. 1999.</w:t>
      </w:r>
    </w:p>
    <w:p w:rsidR="00ED1827" w:rsidRPr="006C3654" w:rsidRDefault="00ED1827"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Safety Impacts Of Street Lighting At Isolated Rural Intersections, Part II, Year 1 Report. Center for Transportation Research and Education. Iowa State University. 2004.</w:t>
      </w:r>
    </w:p>
    <w:p w:rsidR="000B7F03" w:rsidRPr="006C3654" w:rsidRDefault="000B7F03" w:rsidP="0018136E">
      <w:pPr>
        <w:pStyle w:val="ListParagraph"/>
        <w:numPr>
          <w:ilvl w:val="0"/>
          <w:numId w:val="40"/>
        </w:numPr>
        <w:spacing w:before="60" w:after="60"/>
        <w:rPr>
          <w:rFonts w:ascii="Times New Roman" w:hAnsi="Times New Roman"/>
          <w:sz w:val="24"/>
          <w:szCs w:val="24"/>
        </w:rPr>
      </w:pPr>
      <w:proofErr w:type="spellStart"/>
      <w:r w:rsidRPr="006C3654">
        <w:rPr>
          <w:rFonts w:ascii="Times New Roman" w:hAnsi="Times New Roman"/>
          <w:sz w:val="24"/>
          <w:szCs w:val="24"/>
        </w:rPr>
        <w:t>Isebrands</w:t>
      </w:r>
      <w:proofErr w:type="spellEnd"/>
      <w:r w:rsidRPr="006C3654">
        <w:rPr>
          <w:rFonts w:ascii="Times New Roman" w:hAnsi="Times New Roman"/>
          <w:sz w:val="24"/>
          <w:szCs w:val="24"/>
        </w:rPr>
        <w:t>, H., Hallmark, S., Hans, Z., McDonald, T., Preston, H., Storm, R., 2004. Safety impacts of street lighting at isolated rural intersections: Part II, Year 1 report. Center for Transportation Research and Education, Iowa State University, Ames, IA.</w:t>
      </w:r>
    </w:p>
    <w:p w:rsidR="000B7F03" w:rsidRPr="006C3654" w:rsidRDefault="000B7F03"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 xml:space="preserve">Preston, H., </w:t>
      </w:r>
      <w:proofErr w:type="spellStart"/>
      <w:r w:rsidRPr="006C3654">
        <w:rPr>
          <w:rFonts w:ascii="Times New Roman" w:hAnsi="Times New Roman"/>
          <w:sz w:val="24"/>
          <w:szCs w:val="24"/>
        </w:rPr>
        <w:t>Schoenecker</w:t>
      </w:r>
      <w:proofErr w:type="spellEnd"/>
      <w:r w:rsidRPr="006C3654">
        <w:rPr>
          <w:rFonts w:ascii="Times New Roman" w:hAnsi="Times New Roman"/>
          <w:sz w:val="24"/>
          <w:szCs w:val="24"/>
        </w:rPr>
        <w:t>, T., 1999. Safety impacts of street lighting at rural intersections. Report No. 1999-17. Minnesota Department of Transportation, St. Paul, MN.</w:t>
      </w:r>
    </w:p>
    <w:p w:rsidR="000B7F03" w:rsidRPr="006C3654" w:rsidRDefault="000B7F03" w:rsidP="0018136E">
      <w:pPr>
        <w:pStyle w:val="ListParagraph"/>
        <w:numPr>
          <w:ilvl w:val="0"/>
          <w:numId w:val="40"/>
        </w:numPr>
        <w:spacing w:before="60" w:after="60"/>
        <w:rPr>
          <w:rFonts w:ascii="Times New Roman" w:hAnsi="Times New Roman"/>
          <w:sz w:val="24"/>
          <w:szCs w:val="24"/>
        </w:rPr>
      </w:pPr>
      <w:proofErr w:type="spellStart"/>
      <w:r w:rsidRPr="006C3654">
        <w:rPr>
          <w:rFonts w:ascii="Times New Roman" w:hAnsi="Times New Roman"/>
          <w:sz w:val="24"/>
          <w:szCs w:val="24"/>
        </w:rPr>
        <w:t>Elvik</w:t>
      </w:r>
      <w:proofErr w:type="spellEnd"/>
      <w:r w:rsidRPr="006C3654">
        <w:rPr>
          <w:rFonts w:ascii="Times New Roman" w:hAnsi="Times New Roman"/>
          <w:sz w:val="24"/>
          <w:szCs w:val="24"/>
        </w:rPr>
        <w:t xml:space="preserve">, R., </w:t>
      </w:r>
      <w:proofErr w:type="spellStart"/>
      <w:r w:rsidRPr="006C3654">
        <w:rPr>
          <w:rFonts w:ascii="Times New Roman" w:hAnsi="Times New Roman"/>
          <w:sz w:val="24"/>
          <w:szCs w:val="24"/>
        </w:rPr>
        <w:t>Vaa</w:t>
      </w:r>
      <w:proofErr w:type="spellEnd"/>
      <w:r w:rsidRPr="006C3654">
        <w:rPr>
          <w:rFonts w:ascii="Times New Roman" w:hAnsi="Times New Roman"/>
          <w:sz w:val="24"/>
          <w:szCs w:val="24"/>
        </w:rPr>
        <w:t>, T., 2004. The Handbook of Road Safety Measures. Elsevier Science.</w:t>
      </w:r>
    </w:p>
    <w:p w:rsidR="000B7F03" w:rsidRPr="006C3654" w:rsidRDefault="000B7F03"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Highway Safety Manual 1st edition. American Association of State Traffic and Highway Officials. 2010.</w:t>
      </w:r>
    </w:p>
    <w:p w:rsidR="000456B7" w:rsidRPr="006C3654" w:rsidRDefault="000456B7" w:rsidP="0018136E">
      <w:pPr>
        <w:pStyle w:val="ListParagraph"/>
        <w:numPr>
          <w:ilvl w:val="0"/>
          <w:numId w:val="40"/>
        </w:numPr>
        <w:spacing w:before="60" w:after="60"/>
        <w:rPr>
          <w:rFonts w:ascii="Times New Roman" w:hAnsi="Times New Roman"/>
          <w:sz w:val="24"/>
          <w:szCs w:val="24"/>
        </w:rPr>
      </w:pPr>
      <w:proofErr w:type="spellStart"/>
      <w:r w:rsidRPr="006C3654">
        <w:rPr>
          <w:rFonts w:ascii="Times New Roman" w:hAnsi="Times New Roman"/>
          <w:sz w:val="24"/>
          <w:szCs w:val="24"/>
        </w:rPr>
        <w:t>Wanvik</w:t>
      </w:r>
      <w:proofErr w:type="spellEnd"/>
      <w:r w:rsidRPr="006C3654">
        <w:rPr>
          <w:rFonts w:ascii="Times New Roman" w:hAnsi="Times New Roman"/>
          <w:sz w:val="24"/>
          <w:szCs w:val="24"/>
        </w:rPr>
        <w:t xml:space="preserve"> P. Effects of road lighting: An analysis based on Dutch accident statistics 1987–2006. Accident Analysis and Prevention. 41. pp. 123-128. 2009.</w:t>
      </w:r>
    </w:p>
    <w:p w:rsidR="000456B7" w:rsidRPr="006C3654" w:rsidRDefault="000456B7" w:rsidP="0018136E">
      <w:pPr>
        <w:pStyle w:val="ListParagraph"/>
        <w:numPr>
          <w:ilvl w:val="0"/>
          <w:numId w:val="40"/>
        </w:numPr>
        <w:spacing w:before="60" w:after="60"/>
        <w:rPr>
          <w:rFonts w:ascii="Times New Roman" w:hAnsi="Times New Roman"/>
          <w:sz w:val="24"/>
          <w:szCs w:val="24"/>
        </w:rPr>
      </w:pPr>
      <w:proofErr w:type="spellStart"/>
      <w:r w:rsidRPr="006C3654">
        <w:rPr>
          <w:rFonts w:ascii="Times New Roman" w:hAnsi="Times New Roman"/>
          <w:sz w:val="24"/>
          <w:szCs w:val="24"/>
        </w:rPr>
        <w:lastRenderedPageBreak/>
        <w:t>Bruneau</w:t>
      </w:r>
      <w:proofErr w:type="spellEnd"/>
      <w:r w:rsidRPr="006C3654">
        <w:rPr>
          <w:rFonts w:ascii="Times New Roman" w:hAnsi="Times New Roman"/>
          <w:sz w:val="24"/>
          <w:szCs w:val="24"/>
        </w:rPr>
        <w:t xml:space="preserve"> J., Morin D. and </w:t>
      </w:r>
      <w:proofErr w:type="spellStart"/>
      <w:r w:rsidRPr="006C3654">
        <w:rPr>
          <w:rFonts w:ascii="Times New Roman" w:hAnsi="Times New Roman"/>
          <w:sz w:val="24"/>
          <w:szCs w:val="24"/>
        </w:rPr>
        <w:t>Pouliot</w:t>
      </w:r>
      <w:proofErr w:type="spellEnd"/>
      <w:r w:rsidRPr="006C3654">
        <w:rPr>
          <w:rFonts w:ascii="Times New Roman" w:hAnsi="Times New Roman"/>
          <w:sz w:val="24"/>
          <w:szCs w:val="24"/>
        </w:rPr>
        <w:t xml:space="preserve"> M. Safety of Motorway Lighting. Transportation Research Record 1758, Journal of Transportation Research Board, National Research Council, Washington, D.C. 2001.</w:t>
      </w:r>
    </w:p>
    <w:p w:rsidR="00A419EE" w:rsidRPr="006C3654" w:rsidRDefault="00A419EE"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Review of the Safety Benefits and Other Effects of Roadway Lighting. NCHRP Project No. 5-19. Rensselaer Polytechnic University. 2009.</w:t>
      </w:r>
    </w:p>
    <w:p w:rsidR="008A046F" w:rsidRPr="006C3654" w:rsidRDefault="008A046F"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Donnell E., Porter R., Shankar V. A framework for estimating the safety effects of roadway lighting at intersections, Safety Science, Volume 48, Issue 10, December 2010, Pages 1436-1444.</w:t>
      </w:r>
    </w:p>
    <w:p w:rsidR="00353F25" w:rsidRPr="006C3654" w:rsidRDefault="00572C91"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 xml:space="preserve">Gibbons R., Edwards C., </w:t>
      </w:r>
      <w:proofErr w:type="spellStart"/>
      <w:r w:rsidRPr="006C3654">
        <w:rPr>
          <w:rFonts w:ascii="Times New Roman" w:hAnsi="Times New Roman"/>
          <w:sz w:val="24"/>
          <w:szCs w:val="24"/>
        </w:rPr>
        <w:t>Bhagavathula</w:t>
      </w:r>
      <w:proofErr w:type="spellEnd"/>
      <w:r w:rsidRPr="006C3654">
        <w:rPr>
          <w:rFonts w:ascii="Times New Roman" w:hAnsi="Times New Roman"/>
          <w:sz w:val="24"/>
          <w:szCs w:val="24"/>
        </w:rPr>
        <w:t xml:space="preserve"> R., Carlson P., Owens A. Development of Visual Model for Exploring Relationship Between Nighttime Driving Behavior and Roadway Visibility Features. In Transportation Research Record: Journal of the Transportation Research Board, No. 2298, Transportation Research Board of the National Academies, Washington, D.C., 2012, pp. 96-103.</w:t>
      </w:r>
    </w:p>
    <w:p w:rsidR="000D4564" w:rsidRPr="006C3654" w:rsidRDefault="000D4564"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New Lighting Technologies and Roadway Lighting: An Informational Brochure. Lighting Research Center, Rensselaer Polytechnic Institute. 2012.</w:t>
      </w:r>
    </w:p>
    <w:p w:rsidR="00675F90" w:rsidRPr="006C3654" w:rsidRDefault="00675F90"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Terry T. and Gibbons R. Evaluation of Guardrail Embedded Lighting System in Trinidad, Colorado. Colorado Department of Transportation. 2014.</w:t>
      </w:r>
    </w:p>
    <w:p w:rsidR="00675F90" w:rsidRPr="006C3654" w:rsidRDefault="00675F90"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Design Criteria for Adaptive Roadway Lighting. Federal Highway Administration. 2014.</w:t>
      </w:r>
    </w:p>
    <w:p w:rsidR="00D05121" w:rsidRPr="006C3654" w:rsidRDefault="00D05121" w:rsidP="0018136E">
      <w:pPr>
        <w:pStyle w:val="ListParagraph"/>
        <w:numPr>
          <w:ilvl w:val="0"/>
          <w:numId w:val="40"/>
        </w:numPr>
        <w:spacing w:before="60" w:after="60"/>
        <w:rPr>
          <w:rFonts w:ascii="Times New Roman" w:hAnsi="Times New Roman"/>
          <w:sz w:val="24"/>
          <w:szCs w:val="24"/>
        </w:rPr>
      </w:pPr>
      <w:proofErr w:type="spellStart"/>
      <w:r w:rsidRPr="006C3654">
        <w:rPr>
          <w:rFonts w:ascii="Times New Roman" w:hAnsi="Times New Roman"/>
          <w:sz w:val="24"/>
          <w:szCs w:val="24"/>
        </w:rPr>
        <w:t>Janoff</w:t>
      </w:r>
      <w:proofErr w:type="spellEnd"/>
      <w:r w:rsidRPr="006C3654">
        <w:rPr>
          <w:rFonts w:ascii="Times New Roman" w:hAnsi="Times New Roman"/>
          <w:sz w:val="24"/>
          <w:szCs w:val="24"/>
        </w:rPr>
        <w:t xml:space="preserve">, M.S. and </w:t>
      </w:r>
      <w:proofErr w:type="spellStart"/>
      <w:r w:rsidRPr="006C3654">
        <w:rPr>
          <w:rFonts w:ascii="Times New Roman" w:hAnsi="Times New Roman"/>
          <w:sz w:val="24"/>
          <w:szCs w:val="24"/>
        </w:rPr>
        <w:t>McCunney</w:t>
      </w:r>
      <w:proofErr w:type="spellEnd"/>
      <w:r w:rsidRPr="006C3654">
        <w:rPr>
          <w:rFonts w:ascii="Times New Roman" w:hAnsi="Times New Roman"/>
          <w:sz w:val="24"/>
          <w:szCs w:val="24"/>
        </w:rPr>
        <w:t>, W. “Economic Analysis of Roadway Lighting.” Journal of Illuminating Engineering Society, Vol. 8, No. 4. 1979.</w:t>
      </w:r>
    </w:p>
    <w:p w:rsidR="00D05121" w:rsidRPr="006C3654" w:rsidRDefault="00D05121" w:rsidP="0018136E">
      <w:pPr>
        <w:pStyle w:val="ListParagraph"/>
        <w:numPr>
          <w:ilvl w:val="0"/>
          <w:numId w:val="40"/>
        </w:numPr>
        <w:spacing w:before="60" w:after="60"/>
        <w:rPr>
          <w:rFonts w:ascii="Times New Roman" w:hAnsi="Times New Roman"/>
          <w:sz w:val="24"/>
          <w:szCs w:val="24"/>
        </w:rPr>
      </w:pPr>
      <w:proofErr w:type="spellStart"/>
      <w:r w:rsidRPr="006C3654">
        <w:rPr>
          <w:rFonts w:ascii="Times New Roman" w:hAnsi="Times New Roman"/>
          <w:sz w:val="24"/>
          <w:szCs w:val="24"/>
        </w:rPr>
        <w:t>Mcfarland</w:t>
      </w:r>
      <w:proofErr w:type="spellEnd"/>
      <w:r w:rsidRPr="006C3654">
        <w:rPr>
          <w:rFonts w:ascii="Times New Roman" w:hAnsi="Times New Roman"/>
          <w:sz w:val="24"/>
          <w:szCs w:val="24"/>
        </w:rPr>
        <w:t>, W.F., and Walton, N.E. “Economic and Accident Potential Analysis of Roadway Lighting Alternatives.” Highway Research Record 377, pp. 92-102. 1971.</w:t>
      </w:r>
    </w:p>
    <w:p w:rsidR="0004546A" w:rsidRPr="006C3654" w:rsidRDefault="0004546A"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Box, P.C. Major Road Accident Reduction by Illumination. Transportation Research Record 1247, Journal of Transportation Research Board, National Research Council, Washington, D.C., pp. 32-38. 1989.</w:t>
      </w:r>
    </w:p>
    <w:p w:rsidR="001119BA" w:rsidRPr="006C3654" w:rsidRDefault="001119BA" w:rsidP="0018136E">
      <w:pPr>
        <w:pStyle w:val="ListParagraph"/>
        <w:widowControl/>
        <w:numPr>
          <w:ilvl w:val="0"/>
          <w:numId w:val="40"/>
        </w:numPr>
        <w:rPr>
          <w:rFonts w:ascii="Times New Roman" w:hAnsi="Times New Roman"/>
          <w:sz w:val="24"/>
          <w:szCs w:val="24"/>
        </w:rPr>
      </w:pPr>
      <w:bookmarkStart w:id="560" w:name="_Ref394236046"/>
      <w:r w:rsidRPr="006C3654">
        <w:rPr>
          <w:rFonts w:ascii="Times New Roman" w:hAnsi="Times New Roman"/>
          <w:sz w:val="24"/>
          <w:szCs w:val="24"/>
        </w:rPr>
        <w:t>Highway Safety Manual Case Study 4: Development of Safety Performance Functions for Network Screening in Illinois. Federal Highway Administration. U.S. Department of Transportation.</w:t>
      </w:r>
      <w:bookmarkEnd w:id="560"/>
      <w:r w:rsidRPr="006C3654">
        <w:rPr>
          <w:rFonts w:ascii="Times New Roman" w:hAnsi="Times New Roman"/>
          <w:sz w:val="24"/>
          <w:szCs w:val="24"/>
        </w:rPr>
        <w:t xml:space="preserve"> </w:t>
      </w:r>
    </w:p>
    <w:p w:rsidR="001119BA" w:rsidRPr="006C3654" w:rsidRDefault="001119BA" w:rsidP="0018136E">
      <w:pPr>
        <w:pStyle w:val="ListParagraph"/>
        <w:widowControl/>
        <w:numPr>
          <w:ilvl w:val="0"/>
          <w:numId w:val="40"/>
        </w:numPr>
        <w:rPr>
          <w:rFonts w:ascii="Times New Roman" w:hAnsi="Times New Roman"/>
          <w:sz w:val="24"/>
          <w:szCs w:val="24"/>
        </w:rPr>
      </w:pPr>
      <w:bookmarkStart w:id="561" w:name="_Ref394237030"/>
      <w:r w:rsidRPr="006C3654">
        <w:rPr>
          <w:rFonts w:ascii="Times New Roman" w:hAnsi="Times New Roman"/>
          <w:sz w:val="24"/>
          <w:szCs w:val="24"/>
        </w:rPr>
        <w:t>Linear Regression Crash Prediction Models: Issues and Proposed Solutions. Virginia Tech Transportation Institute. 2010.</w:t>
      </w:r>
      <w:bookmarkEnd w:id="561"/>
      <w:r w:rsidRPr="006C3654">
        <w:rPr>
          <w:rFonts w:ascii="Times New Roman" w:hAnsi="Times New Roman"/>
          <w:sz w:val="24"/>
          <w:szCs w:val="24"/>
        </w:rPr>
        <w:t xml:space="preserve">  </w:t>
      </w:r>
    </w:p>
    <w:p w:rsidR="001119BA" w:rsidRPr="006C3654" w:rsidRDefault="001119BA" w:rsidP="0018136E">
      <w:pPr>
        <w:pStyle w:val="ListParagraph"/>
        <w:widowControl/>
        <w:numPr>
          <w:ilvl w:val="0"/>
          <w:numId w:val="40"/>
        </w:numPr>
        <w:rPr>
          <w:rFonts w:ascii="Times New Roman" w:hAnsi="Times New Roman"/>
          <w:sz w:val="24"/>
          <w:szCs w:val="24"/>
        </w:rPr>
      </w:pPr>
      <w:bookmarkStart w:id="562" w:name="_Ref394237218"/>
      <w:proofErr w:type="spellStart"/>
      <w:r w:rsidRPr="006C3654">
        <w:rPr>
          <w:rFonts w:ascii="Times New Roman" w:hAnsi="Times New Roman"/>
          <w:sz w:val="24"/>
          <w:szCs w:val="24"/>
        </w:rPr>
        <w:t>Kulmala</w:t>
      </w:r>
      <w:proofErr w:type="spellEnd"/>
      <w:r w:rsidRPr="006C3654">
        <w:rPr>
          <w:rFonts w:ascii="Times New Roman" w:hAnsi="Times New Roman"/>
          <w:sz w:val="24"/>
          <w:szCs w:val="24"/>
        </w:rPr>
        <w:t>, R. Safety at Rural three and Four-arm Junctions: Development of Accident Prediction Models, Espoo: Technical Research Centre of Finland, VTT Publications 233, 1995.</w:t>
      </w:r>
      <w:bookmarkEnd w:id="562"/>
    </w:p>
    <w:p w:rsidR="001164D5" w:rsidRPr="006C3654" w:rsidRDefault="001164D5" w:rsidP="0018136E">
      <w:pPr>
        <w:pStyle w:val="ListParagraph"/>
        <w:widowControl/>
        <w:numPr>
          <w:ilvl w:val="0"/>
          <w:numId w:val="40"/>
        </w:numPr>
        <w:rPr>
          <w:rFonts w:ascii="Times New Roman" w:hAnsi="Times New Roman"/>
          <w:sz w:val="24"/>
          <w:szCs w:val="24"/>
        </w:rPr>
      </w:pPr>
      <w:r w:rsidRPr="006C3654">
        <w:rPr>
          <w:rFonts w:ascii="Times New Roman" w:hAnsi="Times New Roman"/>
          <w:sz w:val="24"/>
          <w:szCs w:val="24"/>
        </w:rPr>
        <w:t>A Policy on Geometric Design of Highways and Streets. American Association of State Traffic and Highway Officials. 2011.</w:t>
      </w:r>
    </w:p>
    <w:p w:rsidR="0027050C" w:rsidRPr="006C3654" w:rsidRDefault="0027050C" w:rsidP="0018136E">
      <w:pPr>
        <w:pStyle w:val="ListParagraph"/>
        <w:widowControl/>
        <w:numPr>
          <w:ilvl w:val="0"/>
          <w:numId w:val="40"/>
        </w:numPr>
        <w:rPr>
          <w:rFonts w:ascii="Times New Roman" w:hAnsi="Times New Roman"/>
          <w:sz w:val="24"/>
          <w:szCs w:val="24"/>
        </w:rPr>
      </w:pPr>
      <w:r w:rsidRPr="006C3654">
        <w:rPr>
          <w:rFonts w:ascii="Times New Roman" w:hAnsi="Times New Roman"/>
          <w:sz w:val="24"/>
          <w:szCs w:val="24"/>
        </w:rPr>
        <w:t>Highway Capacity Manual. American Association of State Traffic and Highway Officials. 2010.</w:t>
      </w:r>
    </w:p>
    <w:p w:rsidR="00D532AD" w:rsidRPr="006C3654" w:rsidRDefault="00D532AD"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Safety Prediction Methodology and Analysis Tool for Freeways and Interchanges. NCHRP Project 17-45. National Cooperative Highway Research Program Transportation Research Board of the National Academies. 2012.</w:t>
      </w:r>
    </w:p>
    <w:p w:rsidR="001119BA" w:rsidRPr="006C3654" w:rsidRDefault="0083668B" w:rsidP="0018136E">
      <w:pPr>
        <w:pStyle w:val="ListParagraph"/>
        <w:numPr>
          <w:ilvl w:val="0"/>
          <w:numId w:val="40"/>
        </w:numPr>
        <w:spacing w:before="60" w:after="60"/>
        <w:rPr>
          <w:rFonts w:ascii="Times New Roman" w:hAnsi="Times New Roman"/>
          <w:sz w:val="24"/>
          <w:szCs w:val="24"/>
        </w:rPr>
      </w:pPr>
      <w:r w:rsidRPr="006C3654">
        <w:rPr>
          <w:rFonts w:ascii="Times New Roman" w:hAnsi="Times New Roman"/>
          <w:sz w:val="24"/>
          <w:szCs w:val="24"/>
        </w:rPr>
        <w:t>Designated Freeways and Expressways. SEC. 84.29 &amp; 84.295 Wisconsin Statutes. 2013.</w:t>
      </w:r>
    </w:p>
    <w:p w:rsidR="000166BF" w:rsidRPr="006C3654" w:rsidRDefault="000166BF" w:rsidP="0018136E">
      <w:pPr>
        <w:pStyle w:val="ListParagraph"/>
        <w:widowControl/>
        <w:numPr>
          <w:ilvl w:val="0"/>
          <w:numId w:val="40"/>
        </w:numPr>
        <w:rPr>
          <w:rFonts w:ascii="Times New Roman" w:hAnsi="Times New Roman"/>
          <w:sz w:val="24"/>
          <w:szCs w:val="24"/>
        </w:rPr>
      </w:pPr>
      <w:bookmarkStart w:id="563" w:name="_Ref394348976"/>
      <w:r w:rsidRPr="006C3654">
        <w:rPr>
          <w:rFonts w:ascii="Times New Roman" w:hAnsi="Times New Roman"/>
          <w:sz w:val="24"/>
          <w:szCs w:val="24"/>
        </w:rPr>
        <w:t xml:space="preserve">Crash Data Query Tool. </w:t>
      </w:r>
      <w:proofErr w:type="spellStart"/>
      <w:r w:rsidRPr="006C3654">
        <w:rPr>
          <w:rFonts w:ascii="Times New Roman" w:hAnsi="Times New Roman"/>
          <w:sz w:val="24"/>
          <w:szCs w:val="24"/>
        </w:rPr>
        <w:t>WisTransPortal</w:t>
      </w:r>
      <w:proofErr w:type="spellEnd"/>
      <w:r w:rsidRPr="006C3654">
        <w:rPr>
          <w:rFonts w:ascii="Times New Roman" w:hAnsi="Times New Roman"/>
          <w:sz w:val="24"/>
          <w:szCs w:val="24"/>
        </w:rPr>
        <w:t>. University of Wisconsin-Madison. http://transportal.cee.wisc.edu/. Accessed June 2014.</w:t>
      </w:r>
      <w:bookmarkEnd w:id="563"/>
      <w:r w:rsidRPr="006C3654">
        <w:rPr>
          <w:rFonts w:ascii="Times New Roman" w:hAnsi="Times New Roman"/>
          <w:sz w:val="24"/>
          <w:szCs w:val="24"/>
        </w:rPr>
        <w:t xml:space="preserve"> </w:t>
      </w:r>
    </w:p>
    <w:p w:rsidR="00637DEA" w:rsidRDefault="00637DEA" w:rsidP="0018136E">
      <w:pPr>
        <w:pStyle w:val="ListParagraph"/>
        <w:widowControl/>
        <w:numPr>
          <w:ilvl w:val="0"/>
          <w:numId w:val="40"/>
        </w:numPr>
        <w:rPr>
          <w:rFonts w:ascii="Times New Roman" w:hAnsi="Times New Roman"/>
          <w:sz w:val="24"/>
          <w:szCs w:val="24"/>
        </w:rPr>
      </w:pPr>
      <w:bookmarkStart w:id="564" w:name="_Ref394344521"/>
      <w:r w:rsidRPr="006C3654">
        <w:rPr>
          <w:rFonts w:ascii="Times New Roman" w:hAnsi="Times New Roman"/>
          <w:sz w:val="24"/>
          <w:szCs w:val="24"/>
        </w:rPr>
        <w:t xml:space="preserve">United States (U.S.) Naval Observatory Sunrise and Sunset Data Retrieval. </w:t>
      </w:r>
      <w:hyperlink r:id="rId99" w:history="1">
        <w:r w:rsidR="00927A10" w:rsidRPr="006C3654">
          <w:rPr>
            <w:rStyle w:val="Hyperlink"/>
            <w:rFonts w:ascii="Times New Roman" w:hAnsi="Times New Roman"/>
            <w:sz w:val="24"/>
            <w:szCs w:val="24"/>
          </w:rPr>
          <w:t>http://aa.usno.navy.mil/data/docs/RS_OneYear.php. Accessed May 2014</w:t>
        </w:r>
      </w:hyperlink>
      <w:r w:rsidRPr="006C3654">
        <w:rPr>
          <w:rFonts w:ascii="Times New Roman" w:hAnsi="Times New Roman"/>
          <w:sz w:val="24"/>
          <w:szCs w:val="24"/>
        </w:rPr>
        <w:t>.</w:t>
      </w:r>
      <w:bookmarkEnd w:id="564"/>
    </w:p>
    <w:p w:rsidR="0049118E" w:rsidRPr="00D569BB" w:rsidRDefault="0049118E" w:rsidP="0018136E">
      <w:pPr>
        <w:pStyle w:val="ListParagraph"/>
        <w:widowControl/>
        <w:numPr>
          <w:ilvl w:val="0"/>
          <w:numId w:val="40"/>
        </w:numPr>
        <w:rPr>
          <w:rFonts w:ascii="Times New Roman" w:hAnsi="Times New Roman"/>
          <w:sz w:val="24"/>
          <w:szCs w:val="24"/>
        </w:rPr>
      </w:pPr>
      <w:bookmarkStart w:id="565" w:name="_Ref394411854"/>
      <w:proofErr w:type="spellStart"/>
      <w:r w:rsidRPr="00D569BB">
        <w:rPr>
          <w:rFonts w:ascii="Times New Roman" w:hAnsi="Times New Roman"/>
          <w:sz w:val="24"/>
          <w:szCs w:val="24"/>
        </w:rPr>
        <w:lastRenderedPageBreak/>
        <w:t>Persaud</w:t>
      </w:r>
      <w:proofErr w:type="spellEnd"/>
      <w:r w:rsidRPr="00D569BB">
        <w:rPr>
          <w:rFonts w:ascii="Times New Roman" w:hAnsi="Times New Roman"/>
          <w:sz w:val="24"/>
          <w:szCs w:val="24"/>
        </w:rPr>
        <w:t>, B. N., Statistical Methods in Highway Safety Analysis, National Cooperative Highway Research Program Synthesis 295, Transportation Research Board, 2001.</w:t>
      </w:r>
      <w:bookmarkEnd w:id="565"/>
    </w:p>
    <w:p w:rsidR="0049118E" w:rsidRDefault="0049118E" w:rsidP="0018136E">
      <w:pPr>
        <w:pStyle w:val="ListParagraph"/>
        <w:widowControl/>
        <w:numPr>
          <w:ilvl w:val="0"/>
          <w:numId w:val="40"/>
        </w:numPr>
        <w:rPr>
          <w:rFonts w:ascii="Times New Roman" w:hAnsi="Times New Roman"/>
          <w:sz w:val="24"/>
          <w:szCs w:val="24"/>
        </w:rPr>
      </w:pPr>
      <w:bookmarkStart w:id="566" w:name="_Ref394656318"/>
      <w:r>
        <w:rPr>
          <w:rFonts w:ascii="Times New Roman" w:hAnsi="Times New Roman"/>
          <w:sz w:val="24"/>
          <w:szCs w:val="24"/>
        </w:rPr>
        <w:t>R Core Team</w:t>
      </w:r>
      <w:r w:rsidRPr="00D75BE2">
        <w:rPr>
          <w:rFonts w:ascii="Times New Roman" w:hAnsi="Times New Roman"/>
          <w:sz w:val="24"/>
          <w:szCs w:val="24"/>
        </w:rPr>
        <w:t>. R: A language and environment for statistical compu</w:t>
      </w:r>
      <w:r>
        <w:rPr>
          <w:rFonts w:ascii="Times New Roman" w:hAnsi="Times New Roman"/>
          <w:sz w:val="24"/>
          <w:szCs w:val="24"/>
        </w:rPr>
        <w:t xml:space="preserve">ting. R </w:t>
      </w:r>
      <w:r w:rsidRPr="00D75BE2">
        <w:rPr>
          <w:rFonts w:ascii="Times New Roman" w:hAnsi="Times New Roman"/>
          <w:sz w:val="24"/>
          <w:szCs w:val="24"/>
        </w:rPr>
        <w:t>Foundation for Statistical Computing, Vien</w:t>
      </w:r>
      <w:r>
        <w:rPr>
          <w:rFonts w:ascii="Times New Roman" w:hAnsi="Times New Roman"/>
          <w:sz w:val="24"/>
          <w:szCs w:val="24"/>
        </w:rPr>
        <w:t>na, Austria. ISBN 3-900051-07-0.</w:t>
      </w:r>
      <w:r w:rsidRPr="00D75BE2">
        <w:rPr>
          <w:rFonts w:ascii="Times New Roman" w:hAnsi="Times New Roman"/>
          <w:sz w:val="24"/>
          <w:szCs w:val="24"/>
        </w:rPr>
        <w:t xml:space="preserve"> </w:t>
      </w:r>
      <w:hyperlink r:id="rId100" w:history="1">
        <w:r w:rsidRPr="004D621C">
          <w:rPr>
            <w:rStyle w:val="Hyperlink"/>
            <w:rFonts w:ascii="Times New Roman" w:hAnsi="Times New Roman"/>
            <w:sz w:val="24"/>
            <w:szCs w:val="24"/>
          </w:rPr>
          <w:t>http://www.R-project.org/</w:t>
        </w:r>
      </w:hyperlink>
      <w:r w:rsidRPr="00D75BE2">
        <w:rPr>
          <w:rFonts w:ascii="Times New Roman" w:hAnsi="Times New Roman"/>
          <w:sz w:val="24"/>
          <w:szCs w:val="24"/>
        </w:rPr>
        <w:t>.</w:t>
      </w:r>
      <w:r>
        <w:rPr>
          <w:rFonts w:ascii="Times New Roman" w:hAnsi="Times New Roman"/>
          <w:sz w:val="24"/>
          <w:szCs w:val="24"/>
        </w:rPr>
        <w:t xml:space="preserve"> 2013.</w:t>
      </w:r>
      <w:bookmarkEnd w:id="566"/>
    </w:p>
    <w:p w:rsidR="0049118E" w:rsidRPr="00D569BB" w:rsidRDefault="0049118E" w:rsidP="0018136E">
      <w:pPr>
        <w:pStyle w:val="ListParagraph"/>
        <w:widowControl/>
        <w:numPr>
          <w:ilvl w:val="0"/>
          <w:numId w:val="40"/>
        </w:numPr>
        <w:rPr>
          <w:rFonts w:ascii="Times New Roman" w:hAnsi="Times New Roman"/>
          <w:sz w:val="24"/>
          <w:szCs w:val="24"/>
        </w:rPr>
      </w:pPr>
      <w:r w:rsidRPr="00D569BB">
        <w:rPr>
          <w:rFonts w:ascii="Times New Roman" w:hAnsi="Times New Roman"/>
          <w:sz w:val="24"/>
          <w:szCs w:val="24"/>
        </w:rPr>
        <w:t xml:space="preserve">Croissant Y. Estimation of Multinomial Logit models in R: The </w:t>
      </w:r>
      <w:proofErr w:type="spellStart"/>
      <w:r w:rsidRPr="00D569BB">
        <w:rPr>
          <w:rFonts w:ascii="Times New Roman" w:hAnsi="Times New Roman"/>
          <w:sz w:val="24"/>
          <w:szCs w:val="24"/>
        </w:rPr>
        <w:t>mlogit</w:t>
      </w:r>
      <w:proofErr w:type="spellEnd"/>
      <w:r w:rsidRPr="00D569BB">
        <w:rPr>
          <w:rFonts w:ascii="Times New Roman" w:hAnsi="Times New Roman"/>
          <w:sz w:val="24"/>
          <w:szCs w:val="24"/>
        </w:rPr>
        <w:t xml:space="preserve"> Packages. 2012.</w:t>
      </w:r>
    </w:p>
    <w:p w:rsidR="00927A10" w:rsidRPr="006C3654" w:rsidRDefault="00927A10" w:rsidP="0018136E">
      <w:pPr>
        <w:pStyle w:val="ListParagraph"/>
        <w:widowControl/>
        <w:numPr>
          <w:ilvl w:val="0"/>
          <w:numId w:val="40"/>
        </w:numPr>
        <w:rPr>
          <w:rFonts w:ascii="Times New Roman" w:hAnsi="Times New Roman"/>
          <w:sz w:val="24"/>
          <w:szCs w:val="24"/>
        </w:rPr>
      </w:pPr>
      <w:proofErr w:type="spellStart"/>
      <w:r w:rsidRPr="006C3654">
        <w:rPr>
          <w:rFonts w:ascii="Times New Roman" w:hAnsi="Times New Roman"/>
          <w:sz w:val="24"/>
          <w:szCs w:val="24"/>
        </w:rPr>
        <w:t>Hauer</w:t>
      </w:r>
      <w:proofErr w:type="spellEnd"/>
      <w:r w:rsidRPr="006C3654">
        <w:rPr>
          <w:rFonts w:ascii="Times New Roman" w:hAnsi="Times New Roman"/>
          <w:sz w:val="24"/>
          <w:szCs w:val="24"/>
        </w:rPr>
        <w:t xml:space="preserve"> E, Harwood D., Council F. and Griffith M. Estimating Safety by the Empirical Bayes Method: A Tutorial. </w:t>
      </w:r>
      <w:hyperlink r:id="rId101" w:history="1">
        <w:r w:rsidRPr="006C3654">
          <w:rPr>
            <w:rStyle w:val="Hyperlink"/>
            <w:rFonts w:ascii="Times New Roman" w:hAnsi="Times New Roman"/>
            <w:sz w:val="24"/>
            <w:szCs w:val="24"/>
          </w:rPr>
          <w:t>http://www.ctre.iastate.edu/educweb/ce552/docs/Bayes_tutor_hauer.pdf</w:t>
        </w:r>
      </w:hyperlink>
    </w:p>
    <w:p w:rsidR="00416531" w:rsidRPr="006C3654" w:rsidRDefault="00B10973" w:rsidP="0018136E">
      <w:pPr>
        <w:pStyle w:val="ListParagraph"/>
        <w:widowControl/>
        <w:numPr>
          <w:ilvl w:val="0"/>
          <w:numId w:val="40"/>
        </w:numPr>
        <w:rPr>
          <w:rFonts w:ascii="Times New Roman" w:hAnsi="Times New Roman"/>
          <w:sz w:val="24"/>
          <w:szCs w:val="24"/>
        </w:rPr>
      </w:pPr>
      <w:r w:rsidRPr="006C3654">
        <w:rPr>
          <w:rFonts w:ascii="Times New Roman" w:hAnsi="Times New Roman"/>
          <w:sz w:val="24"/>
        </w:rPr>
        <w:t xml:space="preserve">Average Retail Price of Electricity to Ultimate Customers by End-Use Sector. Electric Power Monthly. U.S. Energy Information Administration.  </w:t>
      </w:r>
      <w:hyperlink r:id="rId102" w:history="1">
        <w:r w:rsidR="002D14C6" w:rsidRPr="006C3654">
          <w:rPr>
            <w:rStyle w:val="Hyperlink"/>
            <w:rFonts w:ascii="Times New Roman" w:hAnsi="Times New Roman"/>
            <w:sz w:val="24"/>
            <w:szCs w:val="24"/>
          </w:rPr>
          <w:t>http://www.eia.gov/electricity/monthly/epm_table_grapher.cfm?t=epmt_5_6_a</w:t>
        </w:r>
      </w:hyperlink>
    </w:p>
    <w:p w:rsidR="00927A10" w:rsidRPr="006C3654" w:rsidRDefault="00927A10" w:rsidP="00927A10">
      <w:pPr>
        <w:pStyle w:val="ListParagraph"/>
        <w:widowControl/>
        <w:rPr>
          <w:rFonts w:ascii="Times New Roman" w:hAnsi="Times New Roman"/>
          <w:sz w:val="24"/>
          <w:szCs w:val="24"/>
        </w:rPr>
      </w:pPr>
    </w:p>
    <w:p w:rsidR="00F72878" w:rsidRPr="006C3654" w:rsidRDefault="00F72878" w:rsidP="0018136E">
      <w:pPr>
        <w:pStyle w:val="ListParagraph"/>
        <w:numPr>
          <w:ilvl w:val="0"/>
          <w:numId w:val="40"/>
        </w:numPr>
        <w:spacing w:before="60" w:after="60"/>
        <w:rPr>
          <w:rFonts w:ascii="Times New Roman" w:hAnsi="Times New Roman"/>
          <w:sz w:val="24"/>
          <w:szCs w:val="24"/>
        </w:rPr>
      </w:pPr>
      <w:r w:rsidRPr="006C3654">
        <w:br w:type="page"/>
      </w:r>
    </w:p>
    <w:p w:rsidR="00F31EE0" w:rsidRPr="006C3654" w:rsidRDefault="000A400A" w:rsidP="00693A8E">
      <w:pPr>
        <w:pStyle w:val="Heading1"/>
      </w:pPr>
      <w:bookmarkStart w:id="567" w:name="_Toc424719173"/>
      <w:r>
        <w:lastRenderedPageBreak/>
        <w:t>A</w:t>
      </w:r>
      <w:r w:rsidR="0075781D">
        <w:t>pp</w:t>
      </w:r>
      <w:r>
        <w:t xml:space="preserve">endix </w:t>
      </w:r>
      <w:proofErr w:type="gramStart"/>
      <w:r w:rsidR="00D01A2A">
        <w:t>A</w:t>
      </w:r>
      <w:proofErr w:type="gramEnd"/>
      <w:r>
        <w:t xml:space="preserve"> </w:t>
      </w:r>
      <w:r w:rsidR="00F72878" w:rsidRPr="006C3654">
        <w:t>Glossary</w:t>
      </w:r>
      <w:bookmarkEnd w:id="567"/>
    </w:p>
    <w:p w:rsidR="009F0EA7" w:rsidRPr="006C3654" w:rsidRDefault="009F0EA7" w:rsidP="009F0EA7">
      <w:pPr>
        <w:jc w:val="both"/>
        <w:rPr>
          <w:b/>
        </w:rPr>
      </w:pPr>
      <w:r w:rsidRPr="006C3654">
        <w:rPr>
          <w:b/>
        </w:rPr>
        <w:t xml:space="preserve">Freeway (Full Access Controlled Highway): </w:t>
      </w:r>
    </w:p>
    <w:p w:rsidR="009F0EA7" w:rsidRPr="006C3654" w:rsidRDefault="009F0EA7" w:rsidP="009F0EA7">
      <w:pPr>
        <w:jc w:val="both"/>
      </w:pPr>
      <w:r w:rsidRPr="006C3654">
        <w:t>Designed exclusively for high-speed, unhindered vehicular traffic, with no traffic signals, intersections, or property access. These highways are free of any at-grade crossings with other roads or railroads, which instead use overpasses and underpasses to cross the highway. Entrance and exit to the highway is pro</w:t>
      </w:r>
      <w:r w:rsidR="00D01A2A">
        <w:t>vided by ramps at interchanges</w:t>
      </w:r>
      <w:r w:rsidRPr="006C3654">
        <w:t xml:space="preserve">.  </w:t>
      </w:r>
    </w:p>
    <w:p w:rsidR="009F0EA7" w:rsidRPr="006C3654" w:rsidRDefault="009F0EA7" w:rsidP="009F0EA7">
      <w:pPr>
        <w:jc w:val="both"/>
      </w:pPr>
    </w:p>
    <w:p w:rsidR="009F0EA7" w:rsidRPr="006C3654" w:rsidRDefault="009F0EA7" w:rsidP="009F0EA7">
      <w:pPr>
        <w:jc w:val="both"/>
        <w:rPr>
          <w:b/>
        </w:rPr>
      </w:pPr>
      <w:r w:rsidRPr="006C3654">
        <w:rPr>
          <w:b/>
        </w:rPr>
        <w:t>Expressway (Limited Access Highway):</w:t>
      </w:r>
    </w:p>
    <w:p w:rsidR="009F0EA7" w:rsidRPr="006C3654" w:rsidRDefault="009F0EA7" w:rsidP="009F0EA7">
      <w:pPr>
        <w:jc w:val="both"/>
      </w:pPr>
      <w:r w:rsidRPr="006C3654">
        <w:t>A highway or arterial road for high-speed traffic which has many characteristics of a Controlled-Access highway (see above), including limited or no access to adjacent property, some degree of separation of opposing traffic flow, the use of grade-separated interchanges to some extent, and f</w:t>
      </w:r>
      <w:r w:rsidR="00D01A2A">
        <w:t>ew or no intersecting roadways</w:t>
      </w:r>
      <w:r w:rsidRPr="006C3654">
        <w:t>.</w:t>
      </w:r>
    </w:p>
    <w:p w:rsidR="009F0EA7" w:rsidRPr="006C3654" w:rsidRDefault="009F0EA7" w:rsidP="009F0EA7">
      <w:pPr>
        <w:jc w:val="both"/>
      </w:pPr>
    </w:p>
    <w:p w:rsidR="009F0EA7" w:rsidRPr="006C3654" w:rsidRDefault="009F0EA7" w:rsidP="009F0EA7">
      <w:pPr>
        <w:jc w:val="both"/>
        <w:rPr>
          <w:b/>
        </w:rPr>
      </w:pPr>
      <w:r w:rsidRPr="006C3654">
        <w:rPr>
          <w:b/>
        </w:rPr>
        <w:t xml:space="preserve">Interchange </w:t>
      </w:r>
    </w:p>
    <w:p w:rsidR="009F0EA7" w:rsidRPr="006C3654" w:rsidRDefault="009F0EA7" w:rsidP="009F0EA7">
      <w:pPr>
        <w:jc w:val="both"/>
      </w:pPr>
      <w:r w:rsidRPr="006C3654">
        <w:t>A system of interconnecting roadways in conjunction with one or more</w:t>
      </w:r>
      <w:r w:rsidR="00C3762A">
        <w:t xml:space="preserve"> grade separations that provides</w:t>
      </w:r>
      <w:r w:rsidRPr="006C3654">
        <w:t xml:space="preserve"> for the movement of traffic between two or more roadways or highways on different levels.</w:t>
      </w:r>
    </w:p>
    <w:p w:rsidR="00C3762A" w:rsidRPr="006C3654" w:rsidRDefault="007C68F0" w:rsidP="007F26F6">
      <w:pPr>
        <w:spacing w:before="100" w:beforeAutospacing="1" w:after="60"/>
        <w:jc w:val="both"/>
      </w:pPr>
      <w:r>
        <w:rPr>
          <w:b/>
        </w:rPr>
        <w:t xml:space="preserve">SPF </w:t>
      </w:r>
      <w:r w:rsidRPr="006C3654">
        <w:rPr>
          <w:b/>
        </w:rPr>
        <w:t>Base Conditions</w:t>
      </w:r>
      <w:r>
        <w:rPr>
          <w:b/>
        </w:rPr>
        <w:t xml:space="preserve">: </w:t>
      </w:r>
      <w:r w:rsidR="00C3762A">
        <w:rPr>
          <w:b/>
        </w:rPr>
        <w:t xml:space="preserve">Base conditions are considered to be the most commonly observed conditions on roadways. </w:t>
      </w:r>
      <w:r w:rsidR="00B308B2">
        <w:rPr>
          <w:b/>
        </w:rPr>
        <w:t>Most n</w:t>
      </w:r>
      <w:r w:rsidR="00C3762A">
        <w:rPr>
          <w:b/>
        </w:rPr>
        <w:t xml:space="preserve">umbers refer to those used in the NCHRP 17-45 final report. </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Lane width: 12 ft.;</w:t>
      </w:r>
    </w:p>
    <w:p w:rsidR="007C68F0" w:rsidRPr="006C3654" w:rsidRDefault="007C68F0" w:rsidP="007C68F0">
      <w:pPr>
        <w:pStyle w:val="ListParagraph"/>
        <w:numPr>
          <w:ilvl w:val="0"/>
          <w:numId w:val="27"/>
        </w:numPr>
        <w:rPr>
          <w:rFonts w:ascii="Times New Roman" w:hAnsi="Times New Roman"/>
          <w:sz w:val="24"/>
        </w:rPr>
      </w:pPr>
      <w:r>
        <w:rPr>
          <w:rFonts w:ascii="Times New Roman" w:hAnsi="Times New Roman"/>
          <w:sz w:val="24"/>
        </w:rPr>
        <w:t>Left shoulder Width: 6</w:t>
      </w:r>
      <w:r w:rsidRPr="006C3654">
        <w:rPr>
          <w:rFonts w:ascii="Times New Roman" w:hAnsi="Times New Roman"/>
          <w:sz w:val="24"/>
        </w:rPr>
        <w:t xml:space="preserve"> ft.;</w:t>
      </w:r>
      <w:r w:rsidR="00B761A9">
        <w:rPr>
          <w:rFonts w:ascii="Times New Roman" w:hAnsi="Times New Roman"/>
          <w:sz w:val="24"/>
        </w:rPr>
        <w:t xml:space="preserve"> (4 </w:t>
      </w:r>
      <w:proofErr w:type="spellStart"/>
      <w:r w:rsidR="00B761A9">
        <w:rPr>
          <w:rFonts w:ascii="Times New Roman" w:hAnsi="Times New Roman"/>
          <w:sz w:val="24"/>
        </w:rPr>
        <w:t>ft</w:t>
      </w:r>
      <w:proofErr w:type="spellEnd"/>
      <w:r w:rsidR="00B761A9">
        <w:rPr>
          <w:rFonts w:ascii="Times New Roman" w:hAnsi="Times New Roman"/>
          <w:sz w:val="24"/>
        </w:rPr>
        <w:t xml:space="preserve"> for ramp)</w:t>
      </w:r>
    </w:p>
    <w:p w:rsidR="007C68F0" w:rsidRPr="006C3654" w:rsidRDefault="00252B2B" w:rsidP="007C68F0">
      <w:pPr>
        <w:pStyle w:val="ListParagraph"/>
        <w:numPr>
          <w:ilvl w:val="0"/>
          <w:numId w:val="27"/>
        </w:numPr>
        <w:rPr>
          <w:rFonts w:ascii="Times New Roman" w:hAnsi="Times New Roman"/>
          <w:sz w:val="24"/>
        </w:rPr>
      </w:pPr>
      <w:r>
        <w:rPr>
          <w:rFonts w:ascii="Times New Roman" w:hAnsi="Times New Roman"/>
          <w:sz w:val="24"/>
        </w:rPr>
        <w:t>Right shoulder Width: 10</w:t>
      </w:r>
      <w:r w:rsidR="007C68F0" w:rsidRPr="006C3654">
        <w:rPr>
          <w:rFonts w:ascii="Times New Roman" w:hAnsi="Times New Roman"/>
          <w:sz w:val="24"/>
        </w:rPr>
        <w:t xml:space="preserve"> ft.;</w:t>
      </w:r>
      <w:r w:rsidR="00B761A9">
        <w:rPr>
          <w:rFonts w:ascii="Times New Roman" w:hAnsi="Times New Roman"/>
          <w:sz w:val="24"/>
        </w:rPr>
        <w:t xml:space="preserve"> (6 </w:t>
      </w:r>
      <w:proofErr w:type="spellStart"/>
      <w:r w:rsidR="00B761A9">
        <w:rPr>
          <w:rFonts w:ascii="Times New Roman" w:hAnsi="Times New Roman"/>
          <w:sz w:val="24"/>
        </w:rPr>
        <w:t>ft</w:t>
      </w:r>
      <w:proofErr w:type="spellEnd"/>
      <w:r w:rsidR="00B761A9">
        <w:rPr>
          <w:rFonts w:ascii="Times New Roman" w:hAnsi="Times New Roman"/>
          <w:sz w:val="24"/>
        </w:rPr>
        <w:t xml:space="preserve"> for ramp)</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Median width: 48 ft.;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No curve present;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No median barrier present;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Median type: Grass;</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Area type: Urban;</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Ramp type: Diamond;</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No ramp meter.</w:t>
      </w:r>
    </w:p>
    <w:p w:rsidR="007C68F0" w:rsidRPr="009D0783" w:rsidRDefault="007C68F0" w:rsidP="00C3762A">
      <w:pPr>
        <w:spacing w:before="100" w:beforeAutospacing="1" w:after="60"/>
        <w:jc w:val="both"/>
        <w:rPr>
          <w:b/>
        </w:rPr>
      </w:pPr>
      <w:r w:rsidRPr="009D0783">
        <w:rPr>
          <w:b/>
        </w:rPr>
        <w:t>Worst Case Conditions</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Lane width: 12 ft.;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Left shoulder Width: 4 ft.;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Right shoulder Width: 4 ft.;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Median width: 10 ft.;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Curve proportion: 100%;</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Curve radius: 2000 ft.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No median barrier present;</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Median type: Grass;</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Area type: Urban;</w:t>
      </w:r>
    </w:p>
    <w:p w:rsidR="007C68F0" w:rsidRPr="006C3654" w:rsidRDefault="007C68F0" w:rsidP="007C68F0">
      <w:pPr>
        <w:pStyle w:val="ListParagraph"/>
        <w:numPr>
          <w:ilvl w:val="0"/>
          <w:numId w:val="27"/>
        </w:numPr>
        <w:rPr>
          <w:rFonts w:ascii="Times New Roman" w:hAnsi="Times New Roman"/>
          <w:sz w:val="24"/>
        </w:rPr>
      </w:pPr>
      <w:r w:rsidRPr="006C3654">
        <w:rPr>
          <w:rFonts w:ascii="Times New Roman" w:hAnsi="Times New Roman"/>
          <w:sz w:val="24"/>
        </w:rPr>
        <w:t>Ramp type: Diamond;</w:t>
      </w:r>
    </w:p>
    <w:p w:rsidR="00D01A2A" w:rsidRPr="00F53A9D" w:rsidRDefault="007C68F0" w:rsidP="007F26F6">
      <w:pPr>
        <w:pStyle w:val="ListParagraph"/>
        <w:numPr>
          <w:ilvl w:val="0"/>
          <w:numId w:val="27"/>
        </w:numPr>
        <w:spacing w:after="160" w:line="259" w:lineRule="auto"/>
      </w:pPr>
      <w:r w:rsidRPr="00F53A9D">
        <w:rPr>
          <w:rFonts w:ascii="Times New Roman" w:hAnsi="Times New Roman"/>
          <w:sz w:val="24"/>
        </w:rPr>
        <w:t>No ramp meter.</w:t>
      </w:r>
      <w:r w:rsidR="00D01A2A" w:rsidRPr="00F53A9D">
        <w:br w:type="page"/>
      </w:r>
    </w:p>
    <w:p w:rsidR="009072C2" w:rsidRDefault="009072C2" w:rsidP="009072C2">
      <w:pPr>
        <w:rPr>
          <w:b/>
        </w:rPr>
      </w:pPr>
      <w:r w:rsidRPr="006C3654">
        <w:rPr>
          <w:b/>
        </w:rPr>
        <w:lastRenderedPageBreak/>
        <w:t>Interchange Types</w:t>
      </w:r>
    </w:p>
    <w:p w:rsidR="00D01A2A" w:rsidRPr="006C3654" w:rsidRDefault="00D01A2A" w:rsidP="009072C2">
      <w:pPr>
        <w:rPr>
          <w:b/>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3136"/>
        <w:gridCol w:w="3136"/>
      </w:tblGrid>
      <w:tr w:rsidR="009072C2" w:rsidRPr="00665EDB" w:rsidTr="00665EDB">
        <w:tc>
          <w:tcPr>
            <w:tcW w:w="3136" w:type="dxa"/>
            <w:shd w:val="clear" w:color="auto" w:fill="auto"/>
          </w:tcPr>
          <w:p w:rsidR="009072C2" w:rsidRPr="00665EDB" w:rsidRDefault="009072C2" w:rsidP="00665EDB">
            <w:pPr>
              <w:ind w:left="-46"/>
              <w:jc w:val="center"/>
              <w:rPr>
                <w:b/>
                <w:sz w:val="20"/>
              </w:rPr>
            </w:pPr>
            <w:r w:rsidRPr="00665EDB">
              <w:rPr>
                <w:b/>
                <w:sz w:val="20"/>
              </w:rPr>
              <w:t>Diamond</w:t>
            </w:r>
          </w:p>
        </w:tc>
        <w:tc>
          <w:tcPr>
            <w:tcW w:w="3136" w:type="dxa"/>
            <w:shd w:val="clear" w:color="auto" w:fill="auto"/>
          </w:tcPr>
          <w:p w:rsidR="009072C2" w:rsidRPr="00665EDB" w:rsidRDefault="009072C2" w:rsidP="00665EDB">
            <w:pPr>
              <w:jc w:val="center"/>
              <w:rPr>
                <w:b/>
                <w:sz w:val="20"/>
              </w:rPr>
            </w:pPr>
            <w:r w:rsidRPr="00665EDB">
              <w:rPr>
                <w:b/>
                <w:sz w:val="20"/>
              </w:rPr>
              <w:t>Full Cloverleaf</w:t>
            </w:r>
          </w:p>
        </w:tc>
        <w:tc>
          <w:tcPr>
            <w:tcW w:w="3136" w:type="dxa"/>
            <w:shd w:val="clear" w:color="auto" w:fill="auto"/>
          </w:tcPr>
          <w:p w:rsidR="009072C2" w:rsidRPr="00665EDB" w:rsidRDefault="009072C2" w:rsidP="00665EDB">
            <w:pPr>
              <w:jc w:val="center"/>
              <w:rPr>
                <w:b/>
                <w:sz w:val="20"/>
              </w:rPr>
            </w:pPr>
            <w:proofErr w:type="spellStart"/>
            <w:r w:rsidRPr="00665EDB">
              <w:rPr>
                <w:b/>
                <w:sz w:val="20"/>
              </w:rPr>
              <w:t>ParClo</w:t>
            </w:r>
            <w:proofErr w:type="spellEnd"/>
          </w:p>
        </w:tc>
      </w:tr>
      <w:tr w:rsidR="009072C2" w:rsidRPr="00665EDB" w:rsidTr="00665EDB">
        <w:tc>
          <w:tcPr>
            <w:tcW w:w="3136" w:type="dxa"/>
            <w:shd w:val="clear" w:color="auto" w:fill="auto"/>
          </w:tcPr>
          <w:p w:rsidR="009072C2" w:rsidRPr="00665EDB" w:rsidRDefault="00415FC4" w:rsidP="00665EDB">
            <w:pPr>
              <w:ind w:left="-46"/>
              <w:jc w:val="center"/>
              <w:rPr>
                <w:b/>
              </w:rPr>
            </w:pPr>
            <w:r>
              <w:rPr>
                <w:noProof/>
              </w:rPr>
              <w:drawing>
                <wp:inline distT="0" distB="0" distL="0" distR="0">
                  <wp:extent cx="1943100" cy="1104900"/>
                  <wp:effectExtent l="19050" t="0" r="0" b="0"/>
                  <wp:docPr id="3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srcRect/>
                          <a:stretch>
                            <a:fillRect/>
                          </a:stretch>
                        </pic:blipFill>
                        <pic:spPr bwMode="auto">
                          <a:xfrm>
                            <a:off x="0" y="0"/>
                            <a:ext cx="1943100" cy="110490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ind w:left="-166"/>
              <w:jc w:val="center"/>
              <w:rPr>
                <w:b/>
              </w:rPr>
            </w:pPr>
            <w:r>
              <w:rPr>
                <w:noProof/>
              </w:rPr>
              <w:drawing>
                <wp:inline distT="0" distB="0" distL="0" distR="0">
                  <wp:extent cx="1897380" cy="1104900"/>
                  <wp:effectExtent l="19050" t="0" r="7620" b="0"/>
                  <wp:docPr id="33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4"/>
                          <a:srcRect t="14894"/>
                          <a:stretch>
                            <a:fillRect/>
                          </a:stretch>
                        </pic:blipFill>
                        <pic:spPr bwMode="auto">
                          <a:xfrm>
                            <a:off x="0" y="0"/>
                            <a:ext cx="1897380" cy="110490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882140" cy="1112520"/>
                  <wp:effectExtent l="19050" t="0" r="3810" b="0"/>
                  <wp:docPr id="33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5"/>
                          <a:srcRect/>
                          <a:stretch>
                            <a:fillRect/>
                          </a:stretch>
                        </pic:blipFill>
                        <pic:spPr bwMode="auto">
                          <a:xfrm>
                            <a:off x="0" y="0"/>
                            <a:ext cx="1882140" cy="1112520"/>
                          </a:xfrm>
                          <a:prstGeom prst="rect">
                            <a:avLst/>
                          </a:prstGeom>
                          <a:noFill/>
                          <a:ln w="9525">
                            <a:noFill/>
                            <a:miter lim="800000"/>
                            <a:headEnd/>
                            <a:tailEnd/>
                          </a:ln>
                        </pic:spPr>
                      </pic:pic>
                    </a:graphicData>
                  </a:graphic>
                </wp:inline>
              </w:drawing>
            </w:r>
          </w:p>
        </w:tc>
      </w:tr>
      <w:tr w:rsidR="009072C2" w:rsidRPr="00665EDB" w:rsidTr="00665EDB">
        <w:tc>
          <w:tcPr>
            <w:tcW w:w="3136" w:type="dxa"/>
            <w:shd w:val="clear" w:color="auto" w:fill="auto"/>
          </w:tcPr>
          <w:p w:rsidR="009072C2" w:rsidRPr="00665EDB" w:rsidRDefault="00415FC4" w:rsidP="00665EDB">
            <w:pPr>
              <w:ind w:left="-46"/>
              <w:jc w:val="center"/>
              <w:rPr>
                <w:b/>
              </w:rPr>
            </w:pPr>
            <w:r>
              <w:rPr>
                <w:noProof/>
              </w:rPr>
              <w:drawing>
                <wp:inline distT="0" distB="0" distL="0" distR="0">
                  <wp:extent cx="1821180" cy="2087880"/>
                  <wp:effectExtent l="19050" t="0" r="7620" b="0"/>
                  <wp:docPr id="336"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6"/>
                          <a:srcRect/>
                          <a:stretch>
                            <a:fillRect/>
                          </a:stretch>
                        </pic:blipFill>
                        <pic:spPr bwMode="auto">
                          <a:xfrm>
                            <a:off x="0" y="0"/>
                            <a:ext cx="1821180" cy="208788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722120" cy="2087880"/>
                  <wp:effectExtent l="19050" t="0" r="0" b="0"/>
                  <wp:docPr id="33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7"/>
                          <a:srcRect/>
                          <a:stretch>
                            <a:fillRect/>
                          </a:stretch>
                        </pic:blipFill>
                        <pic:spPr bwMode="auto">
                          <a:xfrm>
                            <a:off x="0" y="0"/>
                            <a:ext cx="1722120" cy="208788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821180" cy="2087880"/>
                  <wp:effectExtent l="19050" t="0" r="7620" b="0"/>
                  <wp:docPr id="33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8"/>
                          <a:srcRect/>
                          <a:stretch>
                            <a:fillRect/>
                          </a:stretch>
                        </pic:blipFill>
                        <pic:spPr bwMode="auto">
                          <a:xfrm>
                            <a:off x="0" y="0"/>
                            <a:ext cx="1821180" cy="2087880"/>
                          </a:xfrm>
                          <a:prstGeom prst="rect">
                            <a:avLst/>
                          </a:prstGeom>
                          <a:noFill/>
                          <a:ln w="9525">
                            <a:noFill/>
                            <a:miter lim="800000"/>
                            <a:headEnd/>
                            <a:tailEnd/>
                          </a:ln>
                        </pic:spPr>
                      </pic:pic>
                    </a:graphicData>
                  </a:graphic>
                </wp:inline>
              </w:drawing>
            </w:r>
          </w:p>
        </w:tc>
      </w:tr>
      <w:tr w:rsidR="009072C2" w:rsidRPr="00665EDB" w:rsidTr="00665EDB">
        <w:tc>
          <w:tcPr>
            <w:tcW w:w="3136" w:type="dxa"/>
            <w:shd w:val="clear" w:color="auto" w:fill="auto"/>
          </w:tcPr>
          <w:p w:rsidR="009072C2" w:rsidRPr="00665EDB" w:rsidRDefault="009072C2" w:rsidP="00665EDB">
            <w:pPr>
              <w:ind w:left="-46"/>
              <w:jc w:val="center"/>
              <w:rPr>
                <w:sz w:val="20"/>
              </w:rPr>
            </w:pPr>
            <w:r w:rsidRPr="00665EDB">
              <w:rPr>
                <w:sz w:val="20"/>
              </w:rPr>
              <w:t>Example: I43 at</w:t>
            </w:r>
            <w:r w:rsidR="00D01A2A" w:rsidRPr="00665EDB">
              <w:rPr>
                <w:sz w:val="20"/>
              </w:rPr>
              <w:t xml:space="preserve"> </w:t>
            </w:r>
            <w:r w:rsidRPr="00665EDB">
              <w:rPr>
                <w:sz w:val="20"/>
              </w:rPr>
              <w:t>W Good Hope Rd</w:t>
            </w:r>
          </w:p>
        </w:tc>
        <w:tc>
          <w:tcPr>
            <w:tcW w:w="3136" w:type="dxa"/>
            <w:shd w:val="clear" w:color="auto" w:fill="auto"/>
          </w:tcPr>
          <w:p w:rsidR="009072C2" w:rsidRPr="00665EDB" w:rsidRDefault="009072C2" w:rsidP="00665EDB">
            <w:pPr>
              <w:jc w:val="center"/>
              <w:rPr>
                <w:sz w:val="20"/>
              </w:rPr>
            </w:pPr>
            <w:r w:rsidRPr="00665EDB">
              <w:rPr>
                <w:sz w:val="20"/>
              </w:rPr>
              <w:t>Example: I43 at STH 100</w:t>
            </w:r>
          </w:p>
        </w:tc>
        <w:tc>
          <w:tcPr>
            <w:tcW w:w="3136" w:type="dxa"/>
            <w:shd w:val="clear" w:color="auto" w:fill="auto"/>
          </w:tcPr>
          <w:p w:rsidR="009072C2" w:rsidRPr="00665EDB" w:rsidRDefault="009072C2" w:rsidP="00665EDB">
            <w:pPr>
              <w:jc w:val="center"/>
              <w:rPr>
                <w:sz w:val="20"/>
              </w:rPr>
            </w:pPr>
            <w:r w:rsidRPr="00665EDB">
              <w:rPr>
                <w:sz w:val="20"/>
              </w:rPr>
              <w:t>Example: I 894 at W National Ave</w:t>
            </w:r>
          </w:p>
        </w:tc>
      </w:tr>
      <w:tr w:rsidR="009072C2" w:rsidRPr="00665EDB" w:rsidTr="00665EDB">
        <w:tc>
          <w:tcPr>
            <w:tcW w:w="3136" w:type="dxa"/>
            <w:shd w:val="clear" w:color="auto" w:fill="auto"/>
          </w:tcPr>
          <w:p w:rsidR="009072C2" w:rsidRPr="00665EDB" w:rsidRDefault="009072C2" w:rsidP="00665EDB">
            <w:pPr>
              <w:ind w:left="-46"/>
              <w:jc w:val="center"/>
              <w:rPr>
                <w:b/>
              </w:rPr>
            </w:pPr>
            <w:r w:rsidRPr="00665EDB">
              <w:rPr>
                <w:b/>
              </w:rPr>
              <w:t>Trumpet</w:t>
            </w:r>
          </w:p>
        </w:tc>
        <w:tc>
          <w:tcPr>
            <w:tcW w:w="3136" w:type="dxa"/>
            <w:shd w:val="clear" w:color="auto" w:fill="auto"/>
          </w:tcPr>
          <w:p w:rsidR="009072C2" w:rsidRPr="00665EDB" w:rsidRDefault="009072C2" w:rsidP="00665EDB">
            <w:pPr>
              <w:jc w:val="center"/>
              <w:rPr>
                <w:b/>
              </w:rPr>
            </w:pPr>
            <w:r w:rsidRPr="00665EDB">
              <w:rPr>
                <w:b/>
              </w:rPr>
              <w:t>Three-Leg Directional</w:t>
            </w:r>
          </w:p>
        </w:tc>
        <w:tc>
          <w:tcPr>
            <w:tcW w:w="3136" w:type="dxa"/>
            <w:shd w:val="clear" w:color="auto" w:fill="auto"/>
          </w:tcPr>
          <w:p w:rsidR="009072C2" w:rsidRPr="00665EDB" w:rsidRDefault="009072C2" w:rsidP="00665EDB">
            <w:pPr>
              <w:jc w:val="center"/>
              <w:rPr>
                <w:b/>
              </w:rPr>
            </w:pPr>
            <w:r w:rsidRPr="00665EDB">
              <w:rPr>
                <w:b/>
              </w:rPr>
              <w:t>All Directional</w:t>
            </w:r>
          </w:p>
        </w:tc>
      </w:tr>
      <w:tr w:rsidR="009072C2" w:rsidRPr="00665EDB" w:rsidTr="00665EDB">
        <w:tc>
          <w:tcPr>
            <w:tcW w:w="3136" w:type="dxa"/>
            <w:shd w:val="clear" w:color="auto" w:fill="auto"/>
          </w:tcPr>
          <w:p w:rsidR="009072C2" w:rsidRPr="00665EDB" w:rsidRDefault="00415FC4" w:rsidP="00665EDB">
            <w:pPr>
              <w:ind w:left="-46"/>
              <w:jc w:val="center"/>
              <w:rPr>
                <w:b/>
              </w:rPr>
            </w:pPr>
            <w:r>
              <w:rPr>
                <w:noProof/>
              </w:rPr>
              <w:drawing>
                <wp:inline distT="0" distB="0" distL="0" distR="0">
                  <wp:extent cx="1920240" cy="1295400"/>
                  <wp:effectExtent l="19050" t="0" r="3810" b="0"/>
                  <wp:docPr id="3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srcRect/>
                          <a:stretch>
                            <a:fillRect/>
                          </a:stretch>
                        </pic:blipFill>
                        <pic:spPr bwMode="auto">
                          <a:xfrm>
                            <a:off x="0" y="0"/>
                            <a:ext cx="1920240" cy="129540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866900" cy="1379220"/>
                  <wp:effectExtent l="19050" t="0" r="0" b="0"/>
                  <wp:docPr id="3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srcRect/>
                          <a:stretch>
                            <a:fillRect/>
                          </a:stretch>
                        </pic:blipFill>
                        <pic:spPr bwMode="auto">
                          <a:xfrm>
                            <a:off x="0" y="0"/>
                            <a:ext cx="1866900" cy="137922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874520" cy="1379220"/>
                  <wp:effectExtent l="19050" t="0" r="0" b="0"/>
                  <wp:docPr id="3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a:srcRect/>
                          <a:stretch>
                            <a:fillRect/>
                          </a:stretch>
                        </pic:blipFill>
                        <pic:spPr bwMode="auto">
                          <a:xfrm>
                            <a:off x="0" y="0"/>
                            <a:ext cx="1874520" cy="1379220"/>
                          </a:xfrm>
                          <a:prstGeom prst="rect">
                            <a:avLst/>
                          </a:prstGeom>
                          <a:noFill/>
                          <a:ln w="9525">
                            <a:noFill/>
                            <a:miter lim="800000"/>
                            <a:headEnd/>
                            <a:tailEnd/>
                          </a:ln>
                        </pic:spPr>
                      </pic:pic>
                    </a:graphicData>
                  </a:graphic>
                </wp:inline>
              </w:drawing>
            </w:r>
          </w:p>
        </w:tc>
      </w:tr>
      <w:tr w:rsidR="009072C2" w:rsidRPr="00665EDB" w:rsidTr="00665EDB">
        <w:tc>
          <w:tcPr>
            <w:tcW w:w="3136" w:type="dxa"/>
            <w:shd w:val="clear" w:color="auto" w:fill="auto"/>
          </w:tcPr>
          <w:p w:rsidR="009072C2" w:rsidRPr="00665EDB" w:rsidRDefault="00415FC4" w:rsidP="00665EDB">
            <w:pPr>
              <w:ind w:left="-46"/>
              <w:jc w:val="center"/>
              <w:rPr>
                <w:b/>
              </w:rPr>
            </w:pPr>
            <w:r>
              <w:rPr>
                <w:noProof/>
              </w:rPr>
              <w:drawing>
                <wp:inline distT="0" distB="0" distL="0" distR="0">
                  <wp:extent cx="1927860" cy="2171700"/>
                  <wp:effectExtent l="19050" t="0" r="0" b="0"/>
                  <wp:docPr id="3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srcRect/>
                          <a:stretch>
                            <a:fillRect/>
                          </a:stretch>
                        </pic:blipFill>
                        <pic:spPr bwMode="auto">
                          <a:xfrm>
                            <a:off x="0" y="0"/>
                            <a:ext cx="1927860" cy="217170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866900" cy="2171700"/>
                  <wp:effectExtent l="19050" t="0" r="0" b="0"/>
                  <wp:docPr id="3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a:srcRect/>
                          <a:stretch>
                            <a:fillRect/>
                          </a:stretch>
                        </pic:blipFill>
                        <pic:spPr bwMode="auto">
                          <a:xfrm flipV="1">
                            <a:off x="0" y="0"/>
                            <a:ext cx="1866900" cy="2171700"/>
                          </a:xfrm>
                          <a:prstGeom prst="rect">
                            <a:avLst/>
                          </a:prstGeom>
                          <a:noFill/>
                          <a:ln w="9525">
                            <a:noFill/>
                            <a:miter lim="800000"/>
                            <a:headEnd/>
                            <a:tailEnd/>
                          </a:ln>
                        </pic:spPr>
                      </pic:pic>
                    </a:graphicData>
                  </a:graphic>
                </wp:inline>
              </w:drawing>
            </w:r>
          </w:p>
        </w:tc>
        <w:tc>
          <w:tcPr>
            <w:tcW w:w="3136" w:type="dxa"/>
            <w:shd w:val="clear" w:color="auto" w:fill="auto"/>
          </w:tcPr>
          <w:p w:rsidR="009072C2" w:rsidRPr="00665EDB" w:rsidRDefault="00415FC4" w:rsidP="00665EDB">
            <w:pPr>
              <w:jc w:val="center"/>
              <w:rPr>
                <w:b/>
              </w:rPr>
            </w:pPr>
            <w:r>
              <w:rPr>
                <w:noProof/>
              </w:rPr>
              <w:drawing>
                <wp:inline distT="0" distB="0" distL="0" distR="0">
                  <wp:extent cx="1912620" cy="2186940"/>
                  <wp:effectExtent l="19050" t="0" r="0" b="0"/>
                  <wp:docPr id="3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srcRect/>
                          <a:stretch>
                            <a:fillRect/>
                          </a:stretch>
                        </pic:blipFill>
                        <pic:spPr bwMode="auto">
                          <a:xfrm>
                            <a:off x="0" y="0"/>
                            <a:ext cx="1912620" cy="2186940"/>
                          </a:xfrm>
                          <a:prstGeom prst="rect">
                            <a:avLst/>
                          </a:prstGeom>
                          <a:noFill/>
                          <a:ln w="9525">
                            <a:noFill/>
                            <a:miter lim="800000"/>
                            <a:headEnd/>
                            <a:tailEnd/>
                          </a:ln>
                        </pic:spPr>
                      </pic:pic>
                    </a:graphicData>
                  </a:graphic>
                </wp:inline>
              </w:drawing>
            </w:r>
          </w:p>
        </w:tc>
      </w:tr>
      <w:tr w:rsidR="009072C2" w:rsidRPr="00665EDB" w:rsidTr="00665EDB">
        <w:tc>
          <w:tcPr>
            <w:tcW w:w="3136" w:type="dxa"/>
            <w:shd w:val="clear" w:color="auto" w:fill="auto"/>
          </w:tcPr>
          <w:p w:rsidR="009072C2" w:rsidRPr="00665EDB" w:rsidRDefault="009072C2" w:rsidP="00665EDB">
            <w:pPr>
              <w:ind w:left="-46"/>
              <w:jc w:val="center"/>
              <w:rPr>
                <w:sz w:val="20"/>
              </w:rPr>
            </w:pPr>
            <w:r w:rsidRPr="00665EDB">
              <w:rPr>
                <w:sz w:val="20"/>
              </w:rPr>
              <w:t>Example: I94 at STH 119</w:t>
            </w:r>
          </w:p>
        </w:tc>
        <w:tc>
          <w:tcPr>
            <w:tcW w:w="3136" w:type="dxa"/>
            <w:shd w:val="clear" w:color="auto" w:fill="auto"/>
          </w:tcPr>
          <w:p w:rsidR="009072C2" w:rsidRPr="00665EDB" w:rsidRDefault="009072C2" w:rsidP="00665EDB">
            <w:pPr>
              <w:jc w:val="center"/>
              <w:rPr>
                <w:sz w:val="20"/>
              </w:rPr>
            </w:pPr>
            <w:r w:rsidRPr="00665EDB">
              <w:rPr>
                <w:sz w:val="20"/>
              </w:rPr>
              <w:t>Example: I 894 at I43</w:t>
            </w:r>
          </w:p>
        </w:tc>
        <w:tc>
          <w:tcPr>
            <w:tcW w:w="3136" w:type="dxa"/>
            <w:shd w:val="clear" w:color="auto" w:fill="auto"/>
          </w:tcPr>
          <w:p w:rsidR="009072C2" w:rsidRPr="00665EDB" w:rsidRDefault="009072C2" w:rsidP="00665EDB">
            <w:pPr>
              <w:jc w:val="center"/>
              <w:rPr>
                <w:sz w:val="20"/>
              </w:rPr>
            </w:pPr>
            <w:r w:rsidRPr="00665EDB">
              <w:rPr>
                <w:sz w:val="20"/>
              </w:rPr>
              <w:t>Example: I 94 at Miller Parkway</w:t>
            </w:r>
          </w:p>
        </w:tc>
      </w:tr>
    </w:tbl>
    <w:p w:rsidR="009072C2" w:rsidRDefault="009072C2" w:rsidP="009072C2">
      <w:pPr>
        <w:pStyle w:val="ListParagraph"/>
        <w:rPr>
          <w:rFonts w:ascii="Times New Roman" w:hAnsi="Times New Roman"/>
          <w:b/>
          <w:sz w:val="24"/>
        </w:rPr>
      </w:pPr>
    </w:p>
    <w:p w:rsidR="009D0783" w:rsidRPr="006C3654" w:rsidRDefault="009D0783" w:rsidP="009072C2">
      <w:pPr>
        <w:pStyle w:val="ListParagraph"/>
        <w:rPr>
          <w:rFonts w:ascii="Times New Roman" w:hAnsi="Times New Roman"/>
          <w:b/>
          <w:sz w:val="24"/>
        </w:rPr>
      </w:pPr>
    </w:p>
    <w:p w:rsidR="009072C2" w:rsidRPr="006C3654" w:rsidRDefault="009072C2" w:rsidP="009D0783">
      <w:pPr>
        <w:spacing w:after="100" w:afterAutospacing="1"/>
        <w:rPr>
          <w:b/>
        </w:rPr>
      </w:pPr>
      <w:r w:rsidRPr="006C3654">
        <w:rPr>
          <w:b/>
        </w:rPr>
        <w:lastRenderedPageBreak/>
        <w:t>Ramp Types</w:t>
      </w:r>
    </w:p>
    <w:tbl>
      <w:tblPr>
        <w:tblW w:w="937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26"/>
        <w:gridCol w:w="3126"/>
        <w:gridCol w:w="3127"/>
      </w:tblGrid>
      <w:tr w:rsidR="009072C2" w:rsidRPr="00665EDB" w:rsidTr="00665EDB">
        <w:tc>
          <w:tcPr>
            <w:tcW w:w="3126" w:type="dxa"/>
            <w:shd w:val="clear" w:color="auto" w:fill="auto"/>
          </w:tcPr>
          <w:p w:rsidR="009072C2" w:rsidRPr="00665EDB" w:rsidRDefault="009072C2" w:rsidP="00665EDB">
            <w:pPr>
              <w:jc w:val="center"/>
              <w:rPr>
                <w:b/>
                <w:sz w:val="20"/>
              </w:rPr>
            </w:pPr>
            <w:r w:rsidRPr="00665EDB">
              <w:rPr>
                <w:b/>
                <w:sz w:val="20"/>
              </w:rPr>
              <w:t>Diamond</w:t>
            </w:r>
          </w:p>
        </w:tc>
        <w:tc>
          <w:tcPr>
            <w:tcW w:w="3126" w:type="dxa"/>
            <w:shd w:val="clear" w:color="auto" w:fill="auto"/>
          </w:tcPr>
          <w:p w:rsidR="009072C2" w:rsidRPr="00665EDB" w:rsidRDefault="009072C2" w:rsidP="00665EDB">
            <w:pPr>
              <w:jc w:val="center"/>
              <w:rPr>
                <w:b/>
                <w:sz w:val="20"/>
              </w:rPr>
            </w:pPr>
            <w:r w:rsidRPr="00665EDB">
              <w:rPr>
                <w:b/>
                <w:sz w:val="20"/>
              </w:rPr>
              <w:t>Free Flow Loop</w:t>
            </w:r>
          </w:p>
        </w:tc>
        <w:tc>
          <w:tcPr>
            <w:tcW w:w="3127" w:type="dxa"/>
            <w:shd w:val="clear" w:color="auto" w:fill="auto"/>
          </w:tcPr>
          <w:p w:rsidR="009072C2" w:rsidRPr="00665EDB" w:rsidRDefault="009072C2" w:rsidP="00665EDB">
            <w:pPr>
              <w:jc w:val="center"/>
              <w:rPr>
                <w:b/>
                <w:sz w:val="20"/>
              </w:rPr>
            </w:pPr>
            <w:proofErr w:type="spellStart"/>
            <w:r w:rsidRPr="00665EDB">
              <w:rPr>
                <w:b/>
                <w:sz w:val="20"/>
              </w:rPr>
              <w:t>ParClo</w:t>
            </w:r>
            <w:proofErr w:type="spellEnd"/>
            <w:r w:rsidRPr="00665EDB">
              <w:rPr>
                <w:b/>
                <w:sz w:val="20"/>
              </w:rPr>
              <w:t xml:space="preserve"> Loop</w:t>
            </w:r>
          </w:p>
        </w:tc>
      </w:tr>
      <w:tr w:rsidR="009072C2" w:rsidRPr="00665EDB" w:rsidTr="00665EDB">
        <w:tc>
          <w:tcPr>
            <w:tcW w:w="3126" w:type="dxa"/>
            <w:shd w:val="clear" w:color="auto" w:fill="auto"/>
          </w:tcPr>
          <w:p w:rsidR="009072C2" w:rsidRPr="00665EDB" w:rsidRDefault="00415FC4" w:rsidP="00665EDB">
            <w:pPr>
              <w:jc w:val="center"/>
              <w:rPr>
                <w:b/>
              </w:rPr>
            </w:pPr>
            <w:r>
              <w:rPr>
                <w:noProof/>
              </w:rPr>
              <w:drawing>
                <wp:inline distT="0" distB="0" distL="0" distR="0" wp14:anchorId="209D7589" wp14:editId="53B2D08D">
                  <wp:extent cx="1325880" cy="1295400"/>
                  <wp:effectExtent l="19050" t="0" r="7620" b="0"/>
                  <wp:docPr id="3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a:srcRect/>
                          <a:stretch>
                            <a:fillRect/>
                          </a:stretch>
                        </pic:blipFill>
                        <pic:spPr bwMode="auto">
                          <a:xfrm>
                            <a:off x="0" y="0"/>
                            <a:ext cx="1325880" cy="1295400"/>
                          </a:xfrm>
                          <a:prstGeom prst="rect">
                            <a:avLst/>
                          </a:prstGeom>
                          <a:noFill/>
                          <a:ln w="9525">
                            <a:noFill/>
                            <a:miter lim="800000"/>
                            <a:headEnd/>
                            <a:tailEnd/>
                          </a:ln>
                        </pic:spPr>
                      </pic:pic>
                    </a:graphicData>
                  </a:graphic>
                </wp:inline>
              </w:drawing>
            </w:r>
          </w:p>
        </w:tc>
        <w:tc>
          <w:tcPr>
            <w:tcW w:w="3126" w:type="dxa"/>
            <w:shd w:val="clear" w:color="auto" w:fill="auto"/>
          </w:tcPr>
          <w:p w:rsidR="009072C2" w:rsidRPr="00665EDB" w:rsidRDefault="00415FC4" w:rsidP="00665EDB">
            <w:pPr>
              <w:jc w:val="center"/>
              <w:rPr>
                <w:b/>
              </w:rPr>
            </w:pPr>
            <w:r>
              <w:rPr>
                <w:noProof/>
              </w:rPr>
              <w:drawing>
                <wp:inline distT="0" distB="0" distL="0" distR="0" wp14:anchorId="0DF78B84" wp14:editId="6CAFF5B5">
                  <wp:extent cx="1257300" cy="1295400"/>
                  <wp:effectExtent l="19050" t="0" r="0" b="0"/>
                  <wp:docPr id="3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srcRect/>
                          <a:stretch>
                            <a:fillRect/>
                          </a:stretch>
                        </pic:blipFill>
                        <pic:spPr bwMode="auto">
                          <a:xfrm>
                            <a:off x="0" y="0"/>
                            <a:ext cx="1257300" cy="1295400"/>
                          </a:xfrm>
                          <a:prstGeom prst="rect">
                            <a:avLst/>
                          </a:prstGeom>
                          <a:noFill/>
                          <a:ln w="9525">
                            <a:noFill/>
                            <a:miter lim="800000"/>
                            <a:headEnd/>
                            <a:tailEnd/>
                          </a:ln>
                        </pic:spPr>
                      </pic:pic>
                    </a:graphicData>
                  </a:graphic>
                </wp:inline>
              </w:drawing>
            </w:r>
          </w:p>
        </w:tc>
        <w:tc>
          <w:tcPr>
            <w:tcW w:w="3127" w:type="dxa"/>
            <w:shd w:val="clear" w:color="auto" w:fill="auto"/>
          </w:tcPr>
          <w:p w:rsidR="009072C2" w:rsidRPr="00665EDB" w:rsidRDefault="00415FC4" w:rsidP="00665EDB">
            <w:pPr>
              <w:jc w:val="center"/>
              <w:rPr>
                <w:b/>
              </w:rPr>
            </w:pPr>
            <w:r>
              <w:rPr>
                <w:noProof/>
              </w:rPr>
              <w:drawing>
                <wp:inline distT="0" distB="0" distL="0" distR="0" wp14:anchorId="357207C8" wp14:editId="72A15434">
                  <wp:extent cx="1287780" cy="1303020"/>
                  <wp:effectExtent l="19050" t="0" r="7620" b="0"/>
                  <wp:docPr id="3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a:srcRect/>
                          <a:stretch>
                            <a:fillRect/>
                          </a:stretch>
                        </pic:blipFill>
                        <pic:spPr bwMode="auto">
                          <a:xfrm>
                            <a:off x="0" y="0"/>
                            <a:ext cx="1287780" cy="1303020"/>
                          </a:xfrm>
                          <a:prstGeom prst="rect">
                            <a:avLst/>
                          </a:prstGeom>
                          <a:noFill/>
                          <a:ln w="9525">
                            <a:noFill/>
                            <a:miter lim="800000"/>
                            <a:headEnd/>
                            <a:tailEnd/>
                          </a:ln>
                        </pic:spPr>
                      </pic:pic>
                    </a:graphicData>
                  </a:graphic>
                </wp:inline>
              </w:drawing>
            </w:r>
          </w:p>
        </w:tc>
      </w:tr>
      <w:tr w:rsidR="009072C2" w:rsidRPr="00665EDB" w:rsidTr="00665EDB">
        <w:tc>
          <w:tcPr>
            <w:tcW w:w="3126" w:type="dxa"/>
            <w:tcBorders>
              <w:bottom w:val="nil"/>
            </w:tcBorders>
            <w:shd w:val="clear" w:color="auto" w:fill="auto"/>
          </w:tcPr>
          <w:p w:rsidR="009072C2" w:rsidRPr="00665EDB" w:rsidRDefault="00415FC4" w:rsidP="00665EDB">
            <w:pPr>
              <w:jc w:val="center"/>
              <w:rPr>
                <w:b/>
              </w:rPr>
            </w:pPr>
            <w:r>
              <w:rPr>
                <w:noProof/>
              </w:rPr>
              <w:drawing>
                <wp:inline distT="0" distB="0" distL="0" distR="0" wp14:anchorId="322832D9" wp14:editId="4B336E4C">
                  <wp:extent cx="1455420" cy="2087880"/>
                  <wp:effectExtent l="19050" t="0" r="0" b="0"/>
                  <wp:docPr id="3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srcRect/>
                          <a:stretch>
                            <a:fillRect/>
                          </a:stretch>
                        </pic:blipFill>
                        <pic:spPr bwMode="auto">
                          <a:xfrm>
                            <a:off x="0" y="0"/>
                            <a:ext cx="1455420" cy="2087880"/>
                          </a:xfrm>
                          <a:prstGeom prst="rect">
                            <a:avLst/>
                          </a:prstGeom>
                          <a:noFill/>
                          <a:ln w="9525">
                            <a:noFill/>
                            <a:miter lim="800000"/>
                            <a:headEnd/>
                            <a:tailEnd/>
                          </a:ln>
                        </pic:spPr>
                      </pic:pic>
                    </a:graphicData>
                  </a:graphic>
                </wp:inline>
              </w:drawing>
            </w:r>
          </w:p>
        </w:tc>
        <w:tc>
          <w:tcPr>
            <w:tcW w:w="3126" w:type="dxa"/>
            <w:tcBorders>
              <w:bottom w:val="nil"/>
            </w:tcBorders>
            <w:shd w:val="clear" w:color="auto" w:fill="auto"/>
          </w:tcPr>
          <w:p w:rsidR="009072C2" w:rsidRPr="00665EDB" w:rsidRDefault="00415FC4" w:rsidP="00665EDB">
            <w:pPr>
              <w:jc w:val="center"/>
              <w:rPr>
                <w:b/>
              </w:rPr>
            </w:pPr>
            <w:r>
              <w:rPr>
                <w:noProof/>
              </w:rPr>
              <w:drawing>
                <wp:inline distT="0" distB="0" distL="0" distR="0" wp14:anchorId="0F1B2DAF" wp14:editId="20B43E69">
                  <wp:extent cx="1600200" cy="2087880"/>
                  <wp:effectExtent l="19050" t="0" r="0" b="0"/>
                  <wp:docPr id="3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srcRect/>
                          <a:stretch>
                            <a:fillRect/>
                          </a:stretch>
                        </pic:blipFill>
                        <pic:spPr bwMode="auto">
                          <a:xfrm>
                            <a:off x="0" y="0"/>
                            <a:ext cx="1600200" cy="2087880"/>
                          </a:xfrm>
                          <a:prstGeom prst="rect">
                            <a:avLst/>
                          </a:prstGeom>
                          <a:noFill/>
                          <a:ln w="9525">
                            <a:noFill/>
                            <a:miter lim="800000"/>
                            <a:headEnd/>
                            <a:tailEnd/>
                          </a:ln>
                        </pic:spPr>
                      </pic:pic>
                    </a:graphicData>
                  </a:graphic>
                </wp:inline>
              </w:drawing>
            </w:r>
          </w:p>
        </w:tc>
        <w:tc>
          <w:tcPr>
            <w:tcW w:w="3127" w:type="dxa"/>
            <w:tcBorders>
              <w:bottom w:val="nil"/>
            </w:tcBorders>
            <w:shd w:val="clear" w:color="auto" w:fill="auto"/>
          </w:tcPr>
          <w:p w:rsidR="009072C2" w:rsidRPr="00665EDB" w:rsidRDefault="00415FC4" w:rsidP="00665EDB">
            <w:pPr>
              <w:jc w:val="center"/>
              <w:rPr>
                <w:b/>
              </w:rPr>
            </w:pPr>
            <w:r>
              <w:rPr>
                <w:noProof/>
              </w:rPr>
              <w:drawing>
                <wp:inline distT="0" distB="0" distL="0" distR="0" wp14:anchorId="3DCAFF96" wp14:editId="2FBBF53C">
                  <wp:extent cx="1790700" cy="2087880"/>
                  <wp:effectExtent l="19050" t="0" r="0" b="0"/>
                  <wp:docPr id="3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srcRect/>
                          <a:stretch>
                            <a:fillRect/>
                          </a:stretch>
                        </pic:blipFill>
                        <pic:spPr bwMode="auto">
                          <a:xfrm>
                            <a:off x="0" y="0"/>
                            <a:ext cx="1790700" cy="2087880"/>
                          </a:xfrm>
                          <a:prstGeom prst="rect">
                            <a:avLst/>
                          </a:prstGeom>
                          <a:noFill/>
                          <a:ln w="9525">
                            <a:noFill/>
                            <a:miter lim="800000"/>
                            <a:headEnd/>
                            <a:tailEnd/>
                          </a:ln>
                        </pic:spPr>
                      </pic:pic>
                    </a:graphicData>
                  </a:graphic>
                </wp:inline>
              </w:drawing>
            </w:r>
          </w:p>
        </w:tc>
      </w:tr>
      <w:tr w:rsidR="009072C2" w:rsidRPr="00665EDB" w:rsidTr="00665EDB">
        <w:tc>
          <w:tcPr>
            <w:tcW w:w="3126" w:type="dxa"/>
            <w:tcBorders>
              <w:top w:val="nil"/>
              <w:bottom w:val="single" w:sz="4" w:space="0" w:color="auto"/>
            </w:tcBorders>
            <w:shd w:val="clear" w:color="auto" w:fill="auto"/>
          </w:tcPr>
          <w:p w:rsidR="009072C2" w:rsidRPr="00665EDB" w:rsidRDefault="009072C2" w:rsidP="00665EDB">
            <w:pPr>
              <w:jc w:val="center"/>
              <w:rPr>
                <w:sz w:val="20"/>
              </w:rPr>
            </w:pPr>
            <w:r w:rsidRPr="00665EDB">
              <w:rPr>
                <w:sz w:val="20"/>
              </w:rPr>
              <w:t>Apply to all diamond interchange ramps</w:t>
            </w:r>
          </w:p>
        </w:tc>
        <w:tc>
          <w:tcPr>
            <w:tcW w:w="3126" w:type="dxa"/>
            <w:tcBorders>
              <w:top w:val="nil"/>
              <w:bottom w:val="single" w:sz="4" w:space="0" w:color="auto"/>
            </w:tcBorders>
            <w:shd w:val="clear" w:color="auto" w:fill="auto"/>
          </w:tcPr>
          <w:p w:rsidR="009072C2" w:rsidRPr="00665EDB" w:rsidRDefault="009072C2" w:rsidP="00665EDB">
            <w:pPr>
              <w:jc w:val="center"/>
              <w:rPr>
                <w:sz w:val="20"/>
              </w:rPr>
            </w:pPr>
            <w:r w:rsidRPr="00665EDB">
              <w:rPr>
                <w:sz w:val="20"/>
              </w:rPr>
              <w:t>Apply to loops in full cloverleaf and trumpet interchanges</w:t>
            </w:r>
          </w:p>
        </w:tc>
        <w:tc>
          <w:tcPr>
            <w:tcW w:w="3127" w:type="dxa"/>
            <w:tcBorders>
              <w:top w:val="nil"/>
              <w:bottom w:val="single" w:sz="4" w:space="0" w:color="auto"/>
            </w:tcBorders>
            <w:shd w:val="clear" w:color="auto" w:fill="auto"/>
          </w:tcPr>
          <w:p w:rsidR="009072C2" w:rsidRPr="00665EDB" w:rsidRDefault="009072C2" w:rsidP="00665EDB">
            <w:pPr>
              <w:jc w:val="center"/>
              <w:rPr>
                <w:sz w:val="20"/>
              </w:rPr>
            </w:pPr>
            <w:r w:rsidRPr="00665EDB">
              <w:rPr>
                <w:sz w:val="20"/>
              </w:rPr>
              <w:t xml:space="preserve">Apply to loops in </w:t>
            </w:r>
            <w:proofErr w:type="spellStart"/>
            <w:r w:rsidRPr="00665EDB">
              <w:rPr>
                <w:sz w:val="20"/>
              </w:rPr>
              <w:t>ParClo</w:t>
            </w:r>
            <w:proofErr w:type="spellEnd"/>
            <w:r w:rsidRPr="00665EDB">
              <w:rPr>
                <w:sz w:val="20"/>
              </w:rPr>
              <w:t xml:space="preserve"> interchanges</w:t>
            </w:r>
          </w:p>
        </w:tc>
      </w:tr>
      <w:tr w:rsidR="009072C2" w:rsidRPr="00665EDB" w:rsidTr="00665EDB">
        <w:tc>
          <w:tcPr>
            <w:tcW w:w="3126" w:type="dxa"/>
            <w:tcBorders>
              <w:top w:val="single" w:sz="4" w:space="0" w:color="auto"/>
            </w:tcBorders>
            <w:shd w:val="clear" w:color="auto" w:fill="auto"/>
          </w:tcPr>
          <w:p w:rsidR="009072C2" w:rsidRPr="00665EDB" w:rsidRDefault="009072C2" w:rsidP="00665EDB">
            <w:pPr>
              <w:jc w:val="center"/>
              <w:rPr>
                <w:b/>
                <w:sz w:val="20"/>
              </w:rPr>
            </w:pPr>
            <w:r w:rsidRPr="00665EDB">
              <w:rPr>
                <w:b/>
                <w:sz w:val="20"/>
              </w:rPr>
              <w:t>Outer Connection</w:t>
            </w:r>
          </w:p>
        </w:tc>
        <w:tc>
          <w:tcPr>
            <w:tcW w:w="3126" w:type="dxa"/>
            <w:tcBorders>
              <w:top w:val="single" w:sz="4" w:space="0" w:color="auto"/>
            </w:tcBorders>
            <w:shd w:val="clear" w:color="auto" w:fill="auto"/>
          </w:tcPr>
          <w:p w:rsidR="009072C2" w:rsidRPr="00665EDB" w:rsidRDefault="009072C2" w:rsidP="00665EDB">
            <w:pPr>
              <w:jc w:val="center"/>
              <w:rPr>
                <w:b/>
                <w:sz w:val="20"/>
              </w:rPr>
            </w:pPr>
            <w:r w:rsidRPr="00665EDB">
              <w:rPr>
                <w:b/>
                <w:sz w:val="20"/>
              </w:rPr>
              <w:t>Direct Connection</w:t>
            </w:r>
          </w:p>
        </w:tc>
        <w:tc>
          <w:tcPr>
            <w:tcW w:w="3127" w:type="dxa"/>
            <w:tcBorders>
              <w:top w:val="single" w:sz="4" w:space="0" w:color="auto"/>
            </w:tcBorders>
            <w:shd w:val="clear" w:color="auto" w:fill="auto"/>
          </w:tcPr>
          <w:p w:rsidR="009072C2" w:rsidRPr="00665EDB" w:rsidRDefault="009072C2" w:rsidP="00665EDB">
            <w:pPr>
              <w:jc w:val="center"/>
              <w:rPr>
                <w:b/>
                <w:sz w:val="20"/>
              </w:rPr>
            </w:pPr>
            <w:r w:rsidRPr="00665EDB">
              <w:rPr>
                <w:b/>
                <w:sz w:val="20"/>
              </w:rPr>
              <w:t>Semi-Direct Connection</w:t>
            </w:r>
          </w:p>
        </w:tc>
      </w:tr>
      <w:tr w:rsidR="009072C2" w:rsidRPr="00665EDB" w:rsidTr="00665EDB">
        <w:tc>
          <w:tcPr>
            <w:tcW w:w="3126" w:type="dxa"/>
            <w:shd w:val="clear" w:color="auto" w:fill="auto"/>
          </w:tcPr>
          <w:p w:rsidR="009072C2" w:rsidRPr="00665EDB" w:rsidRDefault="00415FC4" w:rsidP="00665EDB">
            <w:pPr>
              <w:jc w:val="center"/>
              <w:rPr>
                <w:b/>
              </w:rPr>
            </w:pPr>
            <w:r>
              <w:rPr>
                <w:noProof/>
              </w:rPr>
              <w:drawing>
                <wp:inline distT="0" distB="0" distL="0" distR="0" wp14:anchorId="58BBCD2C" wp14:editId="37BAEAAD">
                  <wp:extent cx="1363980" cy="1333500"/>
                  <wp:effectExtent l="19050" t="0" r="7620" b="0"/>
                  <wp:docPr id="3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srcRect/>
                          <a:stretch>
                            <a:fillRect/>
                          </a:stretch>
                        </pic:blipFill>
                        <pic:spPr bwMode="auto">
                          <a:xfrm>
                            <a:off x="0" y="0"/>
                            <a:ext cx="1363980" cy="1333500"/>
                          </a:xfrm>
                          <a:prstGeom prst="rect">
                            <a:avLst/>
                          </a:prstGeom>
                          <a:noFill/>
                          <a:ln w="9525">
                            <a:noFill/>
                            <a:miter lim="800000"/>
                            <a:headEnd/>
                            <a:tailEnd/>
                          </a:ln>
                        </pic:spPr>
                      </pic:pic>
                    </a:graphicData>
                  </a:graphic>
                </wp:inline>
              </w:drawing>
            </w:r>
          </w:p>
        </w:tc>
        <w:tc>
          <w:tcPr>
            <w:tcW w:w="3126" w:type="dxa"/>
            <w:shd w:val="clear" w:color="auto" w:fill="auto"/>
          </w:tcPr>
          <w:p w:rsidR="009072C2" w:rsidRPr="00665EDB" w:rsidRDefault="00415FC4" w:rsidP="00665EDB">
            <w:pPr>
              <w:jc w:val="center"/>
              <w:rPr>
                <w:b/>
              </w:rPr>
            </w:pPr>
            <w:r>
              <w:rPr>
                <w:noProof/>
              </w:rPr>
              <w:drawing>
                <wp:inline distT="0" distB="0" distL="0" distR="0" wp14:anchorId="18C9B296" wp14:editId="0CD4DFC4">
                  <wp:extent cx="1318260" cy="1318260"/>
                  <wp:effectExtent l="19050" t="0" r="0" b="0"/>
                  <wp:docPr id="3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srcRect/>
                          <a:stretch>
                            <a:fillRect/>
                          </a:stretch>
                        </pic:blipFill>
                        <pic:spPr bwMode="auto">
                          <a:xfrm>
                            <a:off x="0" y="0"/>
                            <a:ext cx="1318260" cy="1318260"/>
                          </a:xfrm>
                          <a:prstGeom prst="rect">
                            <a:avLst/>
                          </a:prstGeom>
                          <a:noFill/>
                          <a:ln w="9525">
                            <a:noFill/>
                            <a:miter lim="800000"/>
                            <a:headEnd/>
                            <a:tailEnd/>
                          </a:ln>
                        </pic:spPr>
                      </pic:pic>
                    </a:graphicData>
                  </a:graphic>
                </wp:inline>
              </w:drawing>
            </w:r>
          </w:p>
        </w:tc>
        <w:tc>
          <w:tcPr>
            <w:tcW w:w="3127" w:type="dxa"/>
            <w:shd w:val="clear" w:color="auto" w:fill="auto"/>
          </w:tcPr>
          <w:p w:rsidR="009072C2" w:rsidRPr="00665EDB" w:rsidRDefault="00415FC4" w:rsidP="00665EDB">
            <w:pPr>
              <w:jc w:val="center"/>
              <w:rPr>
                <w:b/>
              </w:rPr>
            </w:pPr>
            <w:r>
              <w:rPr>
                <w:noProof/>
              </w:rPr>
              <w:drawing>
                <wp:inline distT="0" distB="0" distL="0" distR="0" wp14:anchorId="5D990950" wp14:editId="53073B39">
                  <wp:extent cx="1318260" cy="1318260"/>
                  <wp:effectExtent l="19050" t="0" r="0" b="0"/>
                  <wp:docPr id="3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srcRect/>
                          <a:stretch>
                            <a:fillRect/>
                          </a:stretch>
                        </pic:blipFill>
                        <pic:spPr bwMode="auto">
                          <a:xfrm>
                            <a:off x="0" y="0"/>
                            <a:ext cx="1318260" cy="1318260"/>
                          </a:xfrm>
                          <a:prstGeom prst="rect">
                            <a:avLst/>
                          </a:prstGeom>
                          <a:noFill/>
                          <a:ln w="9525">
                            <a:noFill/>
                            <a:miter lim="800000"/>
                            <a:headEnd/>
                            <a:tailEnd/>
                          </a:ln>
                        </pic:spPr>
                      </pic:pic>
                    </a:graphicData>
                  </a:graphic>
                </wp:inline>
              </w:drawing>
            </w:r>
          </w:p>
        </w:tc>
      </w:tr>
      <w:tr w:rsidR="009072C2" w:rsidRPr="00665EDB" w:rsidTr="00665EDB">
        <w:tc>
          <w:tcPr>
            <w:tcW w:w="3126" w:type="dxa"/>
            <w:shd w:val="clear" w:color="auto" w:fill="auto"/>
          </w:tcPr>
          <w:p w:rsidR="009072C2" w:rsidRPr="00665EDB" w:rsidRDefault="00415FC4" w:rsidP="005D7D9A">
            <w:pPr>
              <w:rPr>
                <w:b/>
              </w:rPr>
            </w:pPr>
            <w:r>
              <w:rPr>
                <w:noProof/>
              </w:rPr>
              <w:drawing>
                <wp:inline distT="0" distB="0" distL="0" distR="0" wp14:anchorId="5777C888" wp14:editId="2954E68B">
                  <wp:extent cx="1882140" cy="2087880"/>
                  <wp:effectExtent l="19050" t="0" r="3810" b="0"/>
                  <wp:docPr id="3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srcRect/>
                          <a:stretch>
                            <a:fillRect/>
                          </a:stretch>
                        </pic:blipFill>
                        <pic:spPr bwMode="auto">
                          <a:xfrm>
                            <a:off x="0" y="0"/>
                            <a:ext cx="1882140" cy="2087880"/>
                          </a:xfrm>
                          <a:prstGeom prst="rect">
                            <a:avLst/>
                          </a:prstGeom>
                          <a:noFill/>
                          <a:ln w="9525">
                            <a:noFill/>
                            <a:miter lim="800000"/>
                            <a:headEnd/>
                            <a:tailEnd/>
                          </a:ln>
                        </pic:spPr>
                      </pic:pic>
                    </a:graphicData>
                  </a:graphic>
                </wp:inline>
              </w:drawing>
            </w:r>
          </w:p>
        </w:tc>
        <w:tc>
          <w:tcPr>
            <w:tcW w:w="3126" w:type="dxa"/>
            <w:shd w:val="clear" w:color="auto" w:fill="auto"/>
          </w:tcPr>
          <w:p w:rsidR="009072C2" w:rsidRPr="00665EDB" w:rsidRDefault="00415FC4" w:rsidP="00665EDB">
            <w:pPr>
              <w:jc w:val="center"/>
              <w:rPr>
                <w:b/>
              </w:rPr>
            </w:pPr>
            <w:r>
              <w:rPr>
                <w:noProof/>
              </w:rPr>
              <w:drawing>
                <wp:inline distT="0" distB="0" distL="0" distR="0" wp14:anchorId="391D33DE" wp14:editId="305BAF87">
                  <wp:extent cx="1661160" cy="2186940"/>
                  <wp:effectExtent l="19050" t="0" r="0" b="0"/>
                  <wp:docPr id="3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srcRect/>
                          <a:stretch>
                            <a:fillRect/>
                          </a:stretch>
                        </pic:blipFill>
                        <pic:spPr bwMode="auto">
                          <a:xfrm>
                            <a:off x="0" y="0"/>
                            <a:ext cx="1661160" cy="2186940"/>
                          </a:xfrm>
                          <a:prstGeom prst="rect">
                            <a:avLst/>
                          </a:prstGeom>
                          <a:noFill/>
                          <a:ln w="9525">
                            <a:noFill/>
                            <a:miter lim="800000"/>
                            <a:headEnd/>
                            <a:tailEnd/>
                          </a:ln>
                        </pic:spPr>
                      </pic:pic>
                    </a:graphicData>
                  </a:graphic>
                </wp:inline>
              </w:drawing>
            </w:r>
          </w:p>
        </w:tc>
        <w:tc>
          <w:tcPr>
            <w:tcW w:w="3127" w:type="dxa"/>
            <w:shd w:val="clear" w:color="auto" w:fill="auto"/>
          </w:tcPr>
          <w:p w:rsidR="009072C2" w:rsidRPr="00665EDB" w:rsidRDefault="00415FC4" w:rsidP="00665EDB">
            <w:pPr>
              <w:jc w:val="center"/>
              <w:rPr>
                <w:b/>
              </w:rPr>
            </w:pPr>
            <w:r>
              <w:rPr>
                <w:noProof/>
              </w:rPr>
              <w:drawing>
                <wp:inline distT="0" distB="0" distL="0" distR="0" wp14:anchorId="4869ACC1" wp14:editId="1915325F">
                  <wp:extent cx="1752600" cy="2186940"/>
                  <wp:effectExtent l="19050" t="0" r="0" b="0"/>
                  <wp:docPr id="3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a:srcRect/>
                          <a:stretch>
                            <a:fillRect/>
                          </a:stretch>
                        </pic:blipFill>
                        <pic:spPr bwMode="auto">
                          <a:xfrm>
                            <a:off x="0" y="0"/>
                            <a:ext cx="1752600" cy="2186940"/>
                          </a:xfrm>
                          <a:prstGeom prst="rect">
                            <a:avLst/>
                          </a:prstGeom>
                          <a:noFill/>
                          <a:ln w="9525">
                            <a:noFill/>
                            <a:miter lim="800000"/>
                            <a:headEnd/>
                            <a:tailEnd/>
                          </a:ln>
                        </pic:spPr>
                      </pic:pic>
                    </a:graphicData>
                  </a:graphic>
                </wp:inline>
              </w:drawing>
            </w:r>
          </w:p>
        </w:tc>
      </w:tr>
      <w:tr w:rsidR="009072C2" w:rsidRPr="00665EDB" w:rsidTr="00665EDB">
        <w:tc>
          <w:tcPr>
            <w:tcW w:w="3126" w:type="dxa"/>
            <w:shd w:val="clear" w:color="auto" w:fill="auto"/>
          </w:tcPr>
          <w:p w:rsidR="009072C2" w:rsidRPr="00665EDB" w:rsidRDefault="009072C2" w:rsidP="00665EDB">
            <w:pPr>
              <w:jc w:val="center"/>
              <w:rPr>
                <w:sz w:val="20"/>
              </w:rPr>
            </w:pPr>
            <w:r w:rsidRPr="00665EDB">
              <w:rPr>
                <w:sz w:val="20"/>
              </w:rPr>
              <w:t xml:space="preserve">Apply to non-loop ramps in </w:t>
            </w:r>
            <w:proofErr w:type="spellStart"/>
            <w:r w:rsidRPr="00665EDB">
              <w:rPr>
                <w:sz w:val="20"/>
              </w:rPr>
              <w:t>ParClo</w:t>
            </w:r>
            <w:proofErr w:type="spellEnd"/>
            <w:r w:rsidRPr="00665EDB">
              <w:rPr>
                <w:sz w:val="20"/>
              </w:rPr>
              <w:t>, cloverleaf and trumpet interchanges</w:t>
            </w:r>
          </w:p>
        </w:tc>
        <w:tc>
          <w:tcPr>
            <w:tcW w:w="3126" w:type="dxa"/>
            <w:shd w:val="clear" w:color="auto" w:fill="auto"/>
          </w:tcPr>
          <w:p w:rsidR="009072C2" w:rsidRPr="00665EDB" w:rsidRDefault="009072C2" w:rsidP="00665EDB">
            <w:pPr>
              <w:jc w:val="center"/>
              <w:rPr>
                <w:sz w:val="20"/>
              </w:rPr>
            </w:pPr>
            <w:r w:rsidRPr="00665EDB">
              <w:rPr>
                <w:sz w:val="20"/>
              </w:rPr>
              <w:t>Apply to right turn ramps in three-leg and all directional interchanges</w:t>
            </w:r>
          </w:p>
        </w:tc>
        <w:tc>
          <w:tcPr>
            <w:tcW w:w="3127" w:type="dxa"/>
            <w:shd w:val="clear" w:color="auto" w:fill="auto"/>
          </w:tcPr>
          <w:p w:rsidR="009072C2" w:rsidRPr="00665EDB" w:rsidRDefault="009072C2" w:rsidP="00665EDB">
            <w:pPr>
              <w:jc w:val="center"/>
              <w:rPr>
                <w:sz w:val="20"/>
              </w:rPr>
            </w:pPr>
            <w:r w:rsidRPr="00665EDB">
              <w:rPr>
                <w:sz w:val="20"/>
              </w:rPr>
              <w:t>Apply to left-turn ramps in three-leg and all directional interchanges</w:t>
            </w:r>
          </w:p>
        </w:tc>
      </w:tr>
    </w:tbl>
    <w:p w:rsidR="001D7EF4" w:rsidRDefault="001D7EF4" w:rsidP="00856219">
      <w:pPr>
        <w:rPr>
          <w:b/>
        </w:rPr>
      </w:pPr>
      <w:bookmarkStart w:id="568" w:name="_Toc424719174"/>
      <w:r>
        <w:rPr>
          <w:b/>
        </w:rPr>
        <w:lastRenderedPageBreak/>
        <w:t>Nighttime Crash Frequency</w:t>
      </w:r>
    </w:p>
    <w:p w:rsidR="001D7EF4" w:rsidRPr="00856219" w:rsidRDefault="001D7EF4" w:rsidP="00856219">
      <w:pPr>
        <w:spacing w:after="100" w:afterAutospacing="1"/>
        <w:jc w:val="both"/>
      </w:pPr>
      <w:r w:rsidRPr="00856219">
        <w:t xml:space="preserve">The number of </w:t>
      </w:r>
      <w:r w:rsidR="00856219" w:rsidRPr="00856219">
        <w:t xml:space="preserve">nighttime crashes occurring on a segment/ramp per year, with nighttime crashes/year as unit. </w:t>
      </w:r>
    </w:p>
    <w:p w:rsidR="001D7EF4" w:rsidRDefault="00856219" w:rsidP="00856219">
      <w:pPr>
        <w:rPr>
          <w:b/>
        </w:rPr>
      </w:pPr>
      <w:r>
        <w:rPr>
          <w:b/>
        </w:rPr>
        <w:t xml:space="preserve">Nighttime </w:t>
      </w:r>
      <w:r w:rsidR="001D7EF4">
        <w:rPr>
          <w:b/>
        </w:rPr>
        <w:t>Crash Density</w:t>
      </w:r>
    </w:p>
    <w:p w:rsidR="00856219" w:rsidRPr="00856219" w:rsidRDefault="00856219" w:rsidP="00856219">
      <w:pPr>
        <w:spacing w:after="100" w:afterAutospacing="1"/>
        <w:jc w:val="both"/>
      </w:pPr>
      <w:r w:rsidRPr="00856219">
        <w:t>The number of nighttime crashes occurring on a segment/ramp per year</w:t>
      </w:r>
      <w:r>
        <w:t xml:space="preserve"> per mile</w:t>
      </w:r>
      <w:r w:rsidRPr="00856219">
        <w:t>, with nighttime crashes/year</w:t>
      </w:r>
      <w:r>
        <w:t>/mile</w:t>
      </w:r>
      <w:r w:rsidRPr="00856219">
        <w:t xml:space="preserve"> as unit. </w:t>
      </w:r>
      <w:r>
        <w:t xml:space="preserve">Using nighttime crash density could facilitate the comparison of segments with different lengths. </w:t>
      </w:r>
    </w:p>
    <w:p w:rsidR="00856219" w:rsidRDefault="00856219" w:rsidP="001D7EF4">
      <w:pPr>
        <w:spacing w:after="100" w:afterAutospacing="1"/>
        <w:rPr>
          <w:b/>
        </w:rPr>
      </w:pPr>
    </w:p>
    <w:p w:rsidR="00856219" w:rsidRPr="006C3654" w:rsidRDefault="00856219" w:rsidP="001D7EF4">
      <w:pPr>
        <w:spacing w:after="100" w:afterAutospacing="1"/>
        <w:rPr>
          <w:b/>
        </w:rPr>
      </w:pPr>
    </w:p>
    <w:p w:rsidR="00074528" w:rsidRDefault="00074528" w:rsidP="00074528"/>
    <w:p w:rsidR="00074528" w:rsidRDefault="00074528">
      <w:r>
        <w:br w:type="page"/>
      </w:r>
    </w:p>
    <w:p w:rsidR="009F0EA7" w:rsidRPr="006C3654" w:rsidRDefault="00F31EE0" w:rsidP="00F53A9D">
      <w:pPr>
        <w:pStyle w:val="Heading1"/>
      </w:pPr>
      <w:r w:rsidRPr="006C3654">
        <w:lastRenderedPageBreak/>
        <w:t>Appendix</w:t>
      </w:r>
      <w:r w:rsidR="009F0EA7" w:rsidRPr="006C3654">
        <w:t xml:space="preserve"> </w:t>
      </w:r>
      <w:r w:rsidR="000A400A">
        <w:t>B</w:t>
      </w:r>
      <w:r w:rsidR="000A400A" w:rsidRPr="006C3654">
        <w:t xml:space="preserve"> </w:t>
      </w:r>
      <w:r w:rsidR="0030539B" w:rsidRPr="006C3654">
        <w:t>Data Summary by County</w:t>
      </w:r>
      <w:bookmarkEnd w:id="568"/>
    </w:p>
    <w:p w:rsidR="006842EE" w:rsidRPr="006C3654" w:rsidRDefault="006842EE" w:rsidP="006842EE">
      <w:pPr>
        <w:pStyle w:val="Caption"/>
        <w:spacing w:after="0"/>
        <w:jc w:val="center"/>
        <w:rPr>
          <w:rFonts w:ascii="Times New Roman" w:hAnsi="Times New Roman"/>
          <w:b/>
          <w:i w:val="0"/>
          <w:color w:val="auto"/>
          <w:sz w:val="22"/>
        </w:rPr>
      </w:pPr>
      <w:bookmarkStart w:id="569" w:name="_Toc402037438"/>
      <w:r w:rsidRPr="006C3654">
        <w:rPr>
          <w:rFonts w:ascii="Times New Roman" w:hAnsi="Times New Roman"/>
          <w:b/>
          <w:i w:val="0"/>
          <w:color w:val="auto"/>
          <w:sz w:val="22"/>
        </w:rPr>
        <w:t xml:space="preserve">Table </w:t>
      </w:r>
      <w:r w:rsidR="000A400A">
        <w:rPr>
          <w:rFonts w:ascii="Times New Roman" w:hAnsi="Times New Roman"/>
          <w:b/>
          <w:i w:val="0"/>
          <w:color w:val="auto"/>
          <w:sz w:val="22"/>
        </w:rPr>
        <w:t>B-1</w:t>
      </w:r>
      <w:r w:rsidR="000A400A" w:rsidRPr="006C3654">
        <w:rPr>
          <w:rFonts w:ascii="Times New Roman" w:hAnsi="Times New Roman"/>
          <w:b/>
          <w:i w:val="0"/>
          <w:color w:val="auto"/>
          <w:sz w:val="22"/>
        </w:rPr>
        <w:t xml:space="preserve"> </w:t>
      </w:r>
      <w:r w:rsidRPr="006C3654">
        <w:rPr>
          <w:rFonts w:ascii="Times New Roman" w:hAnsi="Times New Roman"/>
          <w:b/>
          <w:i w:val="0"/>
          <w:color w:val="auto"/>
          <w:sz w:val="22"/>
        </w:rPr>
        <w:t>Summary of Freeway</w:t>
      </w:r>
      <w:r w:rsidR="006D656E">
        <w:rPr>
          <w:rFonts w:ascii="Times New Roman" w:hAnsi="Times New Roman"/>
          <w:b/>
          <w:i w:val="0"/>
          <w:color w:val="auto"/>
          <w:sz w:val="22"/>
        </w:rPr>
        <w:t xml:space="preserve"> Segment and Interchange</w:t>
      </w:r>
      <w:r w:rsidRPr="006C3654">
        <w:rPr>
          <w:rFonts w:ascii="Times New Roman" w:hAnsi="Times New Roman"/>
          <w:b/>
          <w:i w:val="0"/>
          <w:color w:val="auto"/>
          <w:sz w:val="22"/>
        </w:rPr>
        <w:t xml:space="preserve"> </w:t>
      </w:r>
      <w:r w:rsidR="006D656E">
        <w:rPr>
          <w:rFonts w:ascii="Times New Roman" w:hAnsi="Times New Roman"/>
          <w:b/>
          <w:i w:val="0"/>
          <w:color w:val="auto"/>
          <w:sz w:val="22"/>
        </w:rPr>
        <w:t xml:space="preserve">Information </w:t>
      </w:r>
      <w:r w:rsidRPr="006C3654">
        <w:rPr>
          <w:rFonts w:ascii="Times New Roman" w:hAnsi="Times New Roman"/>
          <w:b/>
          <w:i w:val="0"/>
          <w:color w:val="auto"/>
          <w:sz w:val="22"/>
        </w:rPr>
        <w:t>by County</w:t>
      </w:r>
      <w:bookmarkEnd w:id="569"/>
    </w:p>
    <w:p w:rsidR="006842EE" w:rsidRPr="006C3654" w:rsidRDefault="009D0783" w:rsidP="006842EE">
      <w:pPr>
        <w:jc w:val="center"/>
        <w:rPr>
          <w:szCs w:val="24"/>
        </w:rPr>
      </w:pPr>
      <w:r>
        <w:rPr>
          <w:szCs w:val="24"/>
        </w:rPr>
        <w:t>(Descending o</w:t>
      </w:r>
      <w:r w:rsidR="006842EE" w:rsidRPr="006C3654">
        <w:rPr>
          <w:szCs w:val="24"/>
        </w:rPr>
        <w:t>rder</w:t>
      </w:r>
      <w:r w:rsidR="00CA563B">
        <w:rPr>
          <w:szCs w:val="24"/>
        </w:rPr>
        <w:t xml:space="preserve"> according to total freeway </w:t>
      </w:r>
      <w:r w:rsidR="006842EE" w:rsidRPr="006C3654">
        <w:rPr>
          <w:szCs w:val="24"/>
        </w:rPr>
        <w:t>length)</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900"/>
        <w:gridCol w:w="1260"/>
        <w:gridCol w:w="1350"/>
        <w:gridCol w:w="1350"/>
        <w:gridCol w:w="1260"/>
        <w:gridCol w:w="1080"/>
        <w:gridCol w:w="1260"/>
      </w:tblGrid>
      <w:tr w:rsidR="006D656E" w:rsidRPr="00665EDB" w:rsidTr="003C5B8B">
        <w:trPr>
          <w:trHeight w:val="300"/>
          <w:tblHeader/>
        </w:trPr>
        <w:tc>
          <w:tcPr>
            <w:tcW w:w="900" w:type="dxa"/>
            <w:tcBorders>
              <w:top w:val="single" w:sz="4" w:space="0" w:color="auto"/>
              <w:left w:val="nil"/>
              <w:bottom w:val="single" w:sz="4" w:space="0" w:color="auto"/>
            </w:tcBorders>
            <w:shd w:val="clear" w:color="auto" w:fill="auto"/>
            <w:noWrap/>
            <w:vAlign w:val="center"/>
            <w:hideMark/>
          </w:tcPr>
          <w:p w:rsidR="006D656E" w:rsidRPr="00A91C00" w:rsidRDefault="006D656E" w:rsidP="003C5B8B">
            <w:pPr>
              <w:jc w:val="center"/>
              <w:rPr>
                <w:rFonts w:eastAsia="Times New Roman"/>
                <w:b/>
                <w:bCs/>
                <w:color w:val="000000"/>
                <w:sz w:val="18"/>
                <w:szCs w:val="18"/>
              </w:rPr>
            </w:pPr>
            <w:r w:rsidRPr="00A91C00">
              <w:rPr>
                <w:rFonts w:eastAsia="Times New Roman"/>
                <w:b/>
                <w:bCs/>
                <w:color w:val="000000"/>
                <w:sz w:val="18"/>
                <w:szCs w:val="18"/>
              </w:rPr>
              <w:t>Region</w:t>
            </w:r>
          </w:p>
        </w:tc>
        <w:tc>
          <w:tcPr>
            <w:tcW w:w="900" w:type="dxa"/>
            <w:tcBorders>
              <w:top w:val="single" w:sz="4" w:space="0" w:color="auto"/>
              <w:bottom w:val="single" w:sz="4" w:space="0" w:color="auto"/>
            </w:tcBorders>
            <w:shd w:val="clear" w:color="auto" w:fill="auto"/>
            <w:noWrap/>
            <w:vAlign w:val="center"/>
            <w:hideMark/>
          </w:tcPr>
          <w:p w:rsidR="006D656E" w:rsidRPr="00A91C00" w:rsidRDefault="006D656E" w:rsidP="003C5B8B">
            <w:pPr>
              <w:jc w:val="center"/>
              <w:rPr>
                <w:rFonts w:eastAsia="Times New Roman"/>
                <w:b/>
                <w:bCs/>
                <w:color w:val="000000"/>
                <w:sz w:val="18"/>
                <w:szCs w:val="18"/>
              </w:rPr>
            </w:pPr>
            <w:r w:rsidRPr="00A91C00">
              <w:rPr>
                <w:rFonts w:eastAsia="Times New Roman"/>
                <w:b/>
                <w:bCs/>
                <w:color w:val="000000"/>
                <w:sz w:val="18"/>
                <w:szCs w:val="18"/>
              </w:rPr>
              <w:t>County ID</w:t>
            </w:r>
          </w:p>
        </w:tc>
        <w:tc>
          <w:tcPr>
            <w:tcW w:w="1260" w:type="dxa"/>
            <w:tcBorders>
              <w:top w:val="single" w:sz="4" w:space="0" w:color="auto"/>
              <w:bottom w:val="single" w:sz="4" w:space="0" w:color="auto"/>
            </w:tcBorders>
            <w:shd w:val="clear" w:color="auto" w:fill="auto"/>
            <w:noWrap/>
            <w:vAlign w:val="center"/>
            <w:hideMark/>
          </w:tcPr>
          <w:p w:rsidR="006D656E" w:rsidRPr="00A91C00" w:rsidRDefault="006D656E" w:rsidP="003C5B8B">
            <w:pPr>
              <w:jc w:val="center"/>
              <w:rPr>
                <w:rFonts w:eastAsia="Times New Roman"/>
                <w:b/>
                <w:bCs/>
                <w:color w:val="000000"/>
                <w:sz w:val="18"/>
                <w:szCs w:val="18"/>
              </w:rPr>
            </w:pPr>
            <w:r w:rsidRPr="00A91C00">
              <w:rPr>
                <w:rFonts w:eastAsia="Times New Roman"/>
                <w:b/>
                <w:bCs/>
                <w:color w:val="000000"/>
                <w:sz w:val="18"/>
                <w:szCs w:val="18"/>
              </w:rPr>
              <w:t>County Name</w:t>
            </w:r>
          </w:p>
        </w:tc>
        <w:tc>
          <w:tcPr>
            <w:tcW w:w="1350" w:type="dxa"/>
            <w:tcBorders>
              <w:top w:val="single" w:sz="4" w:space="0" w:color="auto"/>
              <w:bottom w:val="single" w:sz="4" w:space="0" w:color="auto"/>
            </w:tcBorders>
            <w:shd w:val="clear" w:color="auto" w:fill="auto"/>
            <w:noWrap/>
            <w:vAlign w:val="center"/>
            <w:hideMark/>
          </w:tcPr>
          <w:p w:rsidR="006D656E" w:rsidRPr="00A91C00" w:rsidRDefault="006D656E" w:rsidP="00D330E4">
            <w:pPr>
              <w:jc w:val="center"/>
              <w:rPr>
                <w:rFonts w:eastAsia="Times New Roman"/>
                <w:b/>
                <w:bCs/>
                <w:color w:val="000000"/>
                <w:sz w:val="18"/>
                <w:szCs w:val="18"/>
              </w:rPr>
            </w:pPr>
            <w:r w:rsidRPr="00A91C00">
              <w:rPr>
                <w:rFonts w:eastAsia="Times New Roman"/>
                <w:b/>
                <w:bCs/>
                <w:color w:val="000000"/>
                <w:sz w:val="18"/>
                <w:szCs w:val="18"/>
              </w:rPr>
              <w:t>Freeway Segment Length (mi)</w:t>
            </w:r>
          </w:p>
        </w:tc>
        <w:tc>
          <w:tcPr>
            <w:tcW w:w="1350" w:type="dxa"/>
            <w:tcBorders>
              <w:top w:val="single" w:sz="4" w:space="0" w:color="auto"/>
              <w:bottom w:val="single" w:sz="4" w:space="0" w:color="auto"/>
            </w:tcBorders>
            <w:shd w:val="clear" w:color="auto" w:fill="auto"/>
            <w:noWrap/>
            <w:vAlign w:val="center"/>
            <w:hideMark/>
          </w:tcPr>
          <w:p w:rsidR="006D656E" w:rsidRPr="00A91C00" w:rsidRDefault="006D656E" w:rsidP="003C5B8B">
            <w:pPr>
              <w:jc w:val="center"/>
              <w:rPr>
                <w:rFonts w:eastAsia="Times New Roman"/>
                <w:b/>
                <w:bCs/>
                <w:color w:val="000000"/>
                <w:sz w:val="18"/>
                <w:szCs w:val="18"/>
              </w:rPr>
            </w:pPr>
            <w:r w:rsidRPr="00A91C00">
              <w:rPr>
                <w:rFonts w:eastAsia="Times New Roman"/>
                <w:b/>
                <w:bCs/>
                <w:color w:val="000000"/>
                <w:sz w:val="18"/>
                <w:szCs w:val="18"/>
              </w:rPr>
              <w:t>Number of Interchanges</w:t>
            </w:r>
          </w:p>
        </w:tc>
        <w:tc>
          <w:tcPr>
            <w:tcW w:w="1260" w:type="dxa"/>
            <w:tcBorders>
              <w:top w:val="single" w:sz="4" w:space="0" w:color="auto"/>
              <w:bottom w:val="single" w:sz="4" w:space="0" w:color="auto"/>
            </w:tcBorders>
            <w:shd w:val="clear" w:color="auto" w:fill="auto"/>
            <w:noWrap/>
            <w:vAlign w:val="center"/>
            <w:hideMark/>
          </w:tcPr>
          <w:p w:rsidR="006D656E" w:rsidRPr="00A91C00" w:rsidRDefault="006D656E" w:rsidP="00D330E4">
            <w:pPr>
              <w:jc w:val="center"/>
              <w:rPr>
                <w:rFonts w:eastAsia="Times New Roman"/>
                <w:b/>
                <w:bCs/>
                <w:color w:val="000000"/>
                <w:sz w:val="18"/>
                <w:szCs w:val="18"/>
              </w:rPr>
            </w:pPr>
            <w:r w:rsidRPr="00A91C00">
              <w:rPr>
                <w:rFonts w:eastAsia="Times New Roman"/>
                <w:b/>
                <w:bCs/>
                <w:color w:val="000000"/>
                <w:sz w:val="18"/>
                <w:szCs w:val="18"/>
              </w:rPr>
              <w:t>Number of Freeway Segments</w:t>
            </w:r>
          </w:p>
        </w:tc>
        <w:tc>
          <w:tcPr>
            <w:tcW w:w="1080" w:type="dxa"/>
            <w:tcBorders>
              <w:top w:val="single" w:sz="4" w:space="0" w:color="auto"/>
              <w:bottom w:val="single" w:sz="4" w:space="0" w:color="auto"/>
            </w:tcBorders>
            <w:shd w:val="clear" w:color="auto" w:fill="auto"/>
            <w:noWrap/>
            <w:vAlign w:val="center"/>
            <w:hideMark/>
          </w:tcPr>
          <w:p w:rsidR="006D656E" w:rsidRPr="00A91C00" w:rsidRDefault="006D656E" w:rsidP="003C5B8B">
            <w:pPr>
              <w:jc w:val="center"/>
              <w:rPr>
                <w:rFonts w:eastAsia="Times New Roman"/>
                <w:b/>
                <w:bCs/>
                <w:color w:val="000000"/>
                <w:sz w:val="18"/>
                <w:szCs w:val="18"/>
              </w:rPr>
            </w:pPr>
            <w:r w:rsidRPr="00A91C00">
              <w:rPr>
                <w:rFonts w:eastAsia="Times New Roman"/>
                <w:b/>
                <w:bCs/>
                <w:color w:val="000000"/>
                <w:sz w:val="18"/>
                <w:szCs w:val="18"/>
              </w:rPr>
              <w:t>Number of Ramps</w:t>
            </w:r>
          </w:p>
        </w:tc>
        <w:tc>
          <w:tcPr>
            <w:tcW w:w="1260" w:type="dxa"/>
            <w:tcBorders>
              <w:top w:val="single" w:sz="4" w:space="0" w:color="auto"/>
              <w:bottom w:val="single" w:sz="4" w:space="0" w:color="auto"/>
              <w:right w:val="nil"/>
            </w:tcBorders>
            <w:shd w:val="clear" w:color="auto" w:fill="auto"/>
            <w:noWrap/>
            <w:vAlign w:val="center"/>
            <w:hideMark/>
          </w:tcPr>
          <w:p w:rsidR="006D656E" w:rsidRPr="00A91C00" w:rsidRDefault="006D656E" w:rsidP="003C5B8B">
            <w:pPr>
              <w:jc w:val="center"/>
              <w:rPr>
                <w:rFonts w:eastAsia="Times New Roman"/>
                <w:b/>
                <w:bCs/>
                <w:color w:val="000000"/>
                <w:sz w:val="18"/>
                <w:szCs w:val="18"/>
              </w:rPr>
            </w:pPr>
            <w:r w:rsidRPr="00A91C00">
              <w:rPr>
                <w:rFonts w:eastAsia="Times New Roman"/>
                <w:b/>
                <w:bCs/>
                <w:color w:val="000000"/>
                <w:sz w:val="18"/>
                <w:szCs w:val="18"/>
              </w:rPr>
              <w:t>Number of Nighttime Crashes (5-year period)</w:t>
            </w:r>
          </w:p>
        </w:tc>
      </w:tr>
      <w:tr w:rsidR="006842EE" w:rsidRPr="00665EDB" w:rsidTr="003C5B8B">
        <w:trPr>
          <w:trHeight w:val="300"/>
        </w:trPr>
        <w:tc>
          <w:tcPr>
            <w:tcW w:w="900" w:type="dxa"/>
            <w:tcBorders>
              <w:top w:val="single" w:sz="4" w:space="0" w:color="auto"/>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tcBorders>
              <w:top w:val="single" w:sz="4" w:space="0" w:color="auto"/>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13</w:t>
            </w:r>
          </w:p>
        </w:tc>
        <w:tc>
          <w:tcPr>
            <w:tcW w:w="1260" w:type="dxa"/>
            <w:tcBorders>
              <w:top w:val="single" w:sz="4" w:space="0" w:color="auto"/>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Dane</w:t>
            </w:r>
          </w:p>
        </w:tc>
        <w:tc>
          <w:tcPr>
            <w:tcW w:w="1350" w:type="dxa"/>
            <w:tcBorders>
              <w:top w:val="single" w:sz="4" w:space="0" w:color="auto"/>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124.70</w:t>
            </w:r>
          </w:p>
        </w:tc>
        <w:tc>
          <w:tcPr>
            <w:tcW w:w="1350" w:type="dxa"/>
            <w:tcBorders>
              <w:top w:val="single" w:sz="4" w:space="0" w:color="auto"/>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53</w:t>
            </w:r>
          </w:p>
        </w:tc>
        <w:tc>
          <w:tcPr>
            <w:tcW w:w="1260" w:type="dxa"/>
            <w:tcBorders>
              <w:top w:val="single" w:sz="4" w:space="0" w:color="auto"/>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150</w:t>
            </w:r>
          </w:p>
        </w:tc>
        <w:tc>
          <w:tcPr>
            <w:tcW w:w="1080" w:type="dxa"/>
            <w:tcBorders>
              <w:top w:val="single" w:sz="4" w:space="0" w:color="auto"/>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224</w:t>
            </w:r>
          </w:p>
        </w:tc>
        <w:tc>
          <w:tcPr>
            <w:tcW w:w="1260" w:type="dxa"/>
            <w:tcBorders>
              <w:top w:val="single" w:sz="4" w:space="0" w:color="auto"/>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2943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37</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Marathon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86.51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26</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86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96</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1302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40</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Milwaukee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69.94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78</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137</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304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5791</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Brown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68.47</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30</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78</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124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1614</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9</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Chippewa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65.24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18</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65</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72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689</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49</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Portage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60.33</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17</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67</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564</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70</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Winnebago</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58.88</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21</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66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84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1530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67</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Waukesha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58.18</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31</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66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118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1920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58</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Shawano</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55.30</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7</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47</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26</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801</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64</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Walworth</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50.07</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14</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47</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60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600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41</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Monroe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46.21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10</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39</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38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583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42</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Oconto</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43.06</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8</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40</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281</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66</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Washington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41.95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16</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43</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63</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1063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27</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Jackson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41.16</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33</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453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16</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Douglas</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41.07</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35</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9</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237</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55</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St Croix</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40.15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12</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40</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45</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822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11</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Columbia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39.29</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10</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616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59</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Sheboygan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38.21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12</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42</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52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642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18</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Eau Claire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37.95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10</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37</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726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20</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Fond Du Lac</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37.92</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13</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38</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7</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595</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65</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Washburn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37.89</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31</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52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258</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53</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Rock</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37.09</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9</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35</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583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36</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Manitowoc</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33.86</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8</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32</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32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406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Barron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33.64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25</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16</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146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29</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Juneau</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33.57</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396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14</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Dodge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33.09</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10</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35</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456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35</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Lincoln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31.71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7</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31</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338</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32</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La Crosse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31.50</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12</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55</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658</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10</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Clark</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30.14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25</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283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17</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Dunn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29.02</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499</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25</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Iowa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28.74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5</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228</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45</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Ozaukee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27.41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8</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30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472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68</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Waupaca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26.25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7</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26</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28</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486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28</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Jefferson</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25.22</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20</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393</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39</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Marquette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23.84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20</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192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44</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Outagamie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22.76</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14</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32</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56</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695</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lastRenderedPageBreak/>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22</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Grant</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21.41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8</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21</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29</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217</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69</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Waushara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18.80</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17</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122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38</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Marinette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18.40</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17</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12</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112</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56</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Sauk</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15.75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13</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14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315</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51</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Racine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12.24</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7</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14</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26</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340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30</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Kenosha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11.81</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6</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13</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27</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399</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33</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La Fayette</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11.35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9</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96</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43</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Oneida</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6.35</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29</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61</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Trempealeau</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4.18</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4</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75</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8</w:t>
            </w:r>
          </w:p>
        </w:tc>
        <w:tc>
          <w:tcPr>
            <w:tcW w:w="126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Calumet</w:t>
            </w:r>
          </w:p>
        </w:tc>
        <w:tc>
          <w:tcPr>
            <w:tcW w:w="1350" w:type="dxa"/>
            <w:shd w:val="clear" w:color="auto" w:fill="auto"/>
            <w:noWrap/>
            <w:vAlign w:val="center"/>
            <w:hideMark/>
          </w:tcPr>
          <w:p w:rsidR="006842EE" w:rsidRPr="00A91C00" w:rsidRDefault="006842EE" w:rsidP="003C5B8B">
            <w:pPr>
              <w:jc w:val="center"/>
              <w:rPr>
                <w:rFonts w:eastAsia="Times New Roman"/>
                <w:b/>
                <w:bCs/>
                <w:color w:val="000000"/>
                <w:sz w:val="18"/>
                <w:szCs w:val="18"/>
              </w:rPr>
            </w:pPr>
            <w:r w:rsidRPr="00A91C00">
              <w:rPr>
                <w:sz w:val="18"/>
                <w:szCs w:val="18"/>
              </w:rPr>
              <w:t>2.58</w:t>
            </w:r>
          </w:p>
        </w:tc>
        <w:tc>
          <w:tcPr>
            <w:tcW w:w="135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1</w:t>
            </w:r>
          </w:p>
        </w:tc>
        <w:tc>
          <w:tcPr>
            <w:tcW w:w="126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sz w:val="18"/>
                <w:szCs w:val="18"/>
              </w:rPr>
              <w:t>3</w:t>
            </w:r>
          </w:p>
        </w:tc>
        <w:tc>
          <w:tcPr>
            <w:tcW w:w="1080" w:type="dxa"/>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rFonts w:eastAsia="Times New Roman"/>
                <w:color w:val="000000"/>
                <w:sz w:val="18"/>
                <w:szCs w:val="18"/>
              </w:rPr>
              <w:t>4</w:t>
            </w:r>
          </w:p>
        </w:tc>
        <w:tc>
          <w:tcPr>
            <w:tcW w:w="1260" w:type="dxa"/>
            <w:tcBorders>
              <w:right w:val="nil"/>
            </w:tcBorders>
            <w:shd w:val="clear" w:color="auto" w:fill="auto"/>
            <w:noWrap/>
            <w:vAlign w:val="center"/>
            <w:hideMark/>
          </w:tcPr>
          <w:p w:rsidR="006842EE" w:rsidRPr="00A91C00" w:rsidRDefault="006842EE" w:rsidP="003C5B8B">
            <w:pPr>
              <w:jc w:val="center"/>
              <w:rPr>
                <w:rFonts w:eastAsia="Times New Roman"/>
                <w:color w:val="000000"/>
                <w:sz w:val="18"/>
                <w:szCs w:val="18"/>
              </w:rPr>
            </w:pPr>
            <w:r w:rsidRPr="00A91C00">
              <w:rPr>
                <w:color w:val="000000"/>
                <w:sz w:val="18"/>
                <w:szCs w:val="18"/>
              </w:rPr>
              <w:t>58</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1</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Adams</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2</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Ashland</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4</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Bayfield</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6</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Buffalo</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7</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Burnett</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12</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Crawford</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15</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Door</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19</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Florence</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21</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Forest</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23</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Green</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24</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Green Lake</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26</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Iron</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NE</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31</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Kewaunee</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34</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Langlade</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46</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Pepin</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47</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Pierce</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48</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Polk</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50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Price</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52</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Richland</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54</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Rusk</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57</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Sawyer</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60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Taylor</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SW</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62</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Vernon</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63</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Vilas</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shd w:val="clear" w:color="auto" w:fill="auto"/>
            <w:noWrap/>
            <w:vAlign w:val="center"/>
            <w:hideMark/>
          </w:tcPr>
          <w:p w:rsidR="006842EE" w:rsidRPr="00A91C00" w:rsidRDefault="006842EE" w:rsidP="003C5B8B">
            <w:pPr>
              <w:jc w:val="center"/>
              <w:rPr>
                <w:sz w:val="18"/>
                <w:szCs w:val="18"/>
              </w:rPr>
            </w:pPr>
            <w:r w:rsidRPr="00A91C00">
              <w:rPr>
                <w:sz w:val="18"/>
                <w:szCs w:val="18"/>
              </w:rPr>
              <w:t>71</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Wood</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r w:rsidR="006842EE" w:rsidRPr="00665EDB" w:rsidTr="003C5B8B">
        <w:trPr>
          <w:trHeight w:val="300"/>
        </w:trPr>
        <w:tc>
          <w:tcPr>
            <w:tcW w:w="900" w:type="dxa"/>
            <w:tcBorders>
              <w:left w:val="nil"/>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NC</w:t>
            </w:r>
          </w:p>
        </w:tc>
        <w:tc>
          <w:tcPr>
            <w:tcW w:w="900" w:type="dxa"/>
            <w:tcBorders>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73</w:t>
            </w:r>
          </w:p>
        </w:tc>
        <w:tc>
          <w:tcPr>
            <w:tcW w:w="1260" w:type="dxa"/>
            <w:tcBorders>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Menominee</w:t>
            </w:r>
          </w:p>
        </w:tc>
        <w:tc>
          <w:tcPr>
            <w:tcW w:w="1350" w:type="dxa"/>
            <w:tcBorders>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0.00</w:t>
            </w:r>
          </w:p>
        </w:tc>
        <w:tc>
          <w:tcPr>
            <w:tcW w:w="1350" w:type="dxa"/>
            <w:tcBorders>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080" w:type="dxa"/>
            <w:tcBorders>
              <w:bottom w:val="single" w:sz="4" w:space="0" w:color="auto"/>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c>
          <w:tcPr>
            <w:tcW w:w="1260" w:type="dxa"/>
            <w:tcBorders>
              <w:bottom w:val="single" w:sz="4" w:space="0" w:color="auto"/>
              <w:right w:val="nil"/>
            </w:tcBorders>
            <w:shd w:val="clear" w:color="auto" w:fill="auto"/>
            <w:noWrap/>
            <w:vAlign w:val="center"/>
            <w:hideMark/>
          </w:tcPr>
          <w:p w:rsidR="006842EE" w:rsidRPr="00A91C00" w:rsidRDefault="006842EE" w:rsidP="003C5B8B">
            <w:pPr>
              <w:jc w:val="center"/>
              <w:rPr>
                <w:sz w:val="18"/>
                <w:szCs w:val="18"/>
              </w:rPr>
            </w:pPr>
            <w:r w:rsidRPr="00A91C00">
              <w:rPr>
                <w:sz w:val="18"/>
                <w:szCs w:val="18"/>
              </w:rPr>
              <w:t>0</w:t>
            </w:r>
          </w:p>
        </w:tc>
      </w:tr>
    </w:tbl>
    <w:p w:rsidR="006842EE" w:rsidRDefault="006842EE" w:rsidP="006842EE">
      <w:pPr>
        <w:spacing w:after="160" w:line="259" w:lineRule="auto"/>
        <w:rPr>
          <w:b/>
          <w:sz w:val="22"/>
        </w:rPr>
      </w:pPr>
    </w:p>
    <w:p w:rsidR="00164C65" w:rsidRDefault="00164C65" w:rsidP="006842EE">
      <w:pPr>
        <w:spacing w:after="160" w:line="259" w:lineRule="auto"/>
        <w:rPr>
          <w:b/>
          <w:sz w:val="22"/>
        </w:rPr>
      </w:pPr>
    </w:p>
    <w:p w:rsidR="00A91C00" w:rsidRPr="006C3654" w:rsidRDefault="00A91C00" w:rsidP="006842EE">
      <w:pPr>
        <w:spacing w:after="160" w:line="259" w:lineRule="auto"/>
        <w:rPr>
          <w:b/>
          <w:sz w:val="22"/>
        </w:rPr>
      </w:pPr>
    </w:p>
    <w:p w:rsidR="0030539B" w:rsidRPr="006C3654" w:rsidRDefault="0030539B" w:rsidP="0030539B">
      <w:pPr>
        <w:pStyle w:val="Caption"/>
        <w:spacing w:after="0"/>
        <w:jc w:val="center"/>
        <w:rPr>
          <w:rFonts w:ascii="Times New Roman" w:hAnsi="Times New Roman"/>
          <w:b/>
          <w:i w:val="0"/>
          <w:color w:val="auto"/>
          <w:sz w:val="22"/>
        </w:rPr>
      </w:pPr>
      <w:bookmarkStart w:id="570" w:name="_Toc402037450"/>
      <w:r w:rsidRPr="006C3654">
        <w:rPr>
          <w:rFonts w:ascii="Times New Roman" w:hAnsi="Times New Roman"/>
          <w:b/>
          <w:i w:val="0"/>
          <w:color w:val="auto"/>
          <w:sz w:val="22"/>
        </w:rPr>
        <w:lastRenderedPageBreak/>
        <w:t xml:space="preserve">Table </w:t>
      </w:r>
      <w:r w:rsidR="005D7D9A">
        <w:rPr>
          <w:rFonts w:ascii="Times New Roman" w:hAnsi="Times New Roman"/>
          <w:b/>
          <w:i w:val="0"/>
          <w:color w:val="auto"/>
          <w:sz w:val="22"/>
        </w:rPr>
        <w:t>B-2</w:t>
      </w:r>
      <w:r w:rsidRPr="006C3654">
        <w:rPr>
          <w:rFonts w:ascii="Times New Roman" w:hAnsi="Times New Roman"/>
          <w:b/>
          <w:i w:val="0"/>
          <w:color w:val="auto"/>
          <w:sz w:val="22"/>
        </w:rPr>
        <w:t xml:space="preserve"> </w:t>
      </w:r>
      <w:r w:rsidR="006D656E">
        <w:rPr>
          <w:rFonts w:ascii="Times New Roman" w:hAnsi="Times New Roman"/>
          <w:b/>
          <w:i w:val="0"/>
          <w:color w:val="auto"/>
          <w:sz w:val="22"/>
        </w:rPr>
        <w:t xml:space="preserve">Summary of </w:t>
      </w:r>
      <w:r w:rsidRPr="006C3654">
        <w:rPr>
          <w:rFonts w:ascii="Times New Roman" w:hAnsi="Times New Roman"/>
          <w:b/>
          <w:i w:val="0"/>
          <w:color w:val="auto"/>
          <w:sz w:val="22"/>
        </w:rPr>
        <w:t>Night</w:t>
      </w:r>
      <w:r w:rsidR="005D7D9A">
        <w:rPr>
          <w:rFonts w:ascii="Times New Roman" w:hAnsi="Times New Roman"/>
          <w:b/>
          <w:i w:val="0"/>
          <w:color w:val="auto"/>
          <w:sz w:val="22"/>
        </w:rPr>
        <w:t>time</w:t>
      </w:r>
      <w:r w:rsidRPr="006C3654">
        <w:rPr>
          <w:rFonts w:ascii="Times New Roman" w:hAnsi="Times New Roman"/>
          <w:b/>
          <w:i w:val="0"/>
          <w:color w:val="auto"/>
          <w:sz w:val="22"/>
        </w:rPr>
        <w:t xml:space="preserve"> Crash Data by County</w:t>
      </w:r>
      <w:bookmarkEnd w:id="570"/>
    </w:p>
    <w:p w:rsidR="0030539B" w:rsidRPr="006C3654" w:rsidRDefault="0030539B" w:rsidP="0030539B">
      <w:pPr>
        <w:jc w:val="center"/>
        <w:rPr>
          <w:szCs w:val="24"/>
        </w:rPr>
      </w:pPr>
      <w:r w:rsidRPr="006C3654">
        <w:rPr>
          <w:szCs w:val="24"/>
        </w:rPr>
        <w:t>(In descending order according to total length of freeway)</w:t>
      </w:r>
    </w:p>
    <w:tbl>
      <w:tblPr>
        <w:tblW w:w="9540" w:type="dxa"/>
        <w:tblInd w:w="108" w:type="dxa"/>
        <w:tblBorders>
          <w:top w:val="single" w:sz="4" w:space="0" w:color="auto"/>
          <w:bottom w:val="single" w:sz="4" w:space="0" w:color="auto"/>
        </w:tblBorders>
        <w:tblLook w:val="04A0" w:firstRow="1" w:lastRow="0" w:firstColumn="1" w:lastColumn="0" w:noHBand="0" w:noVBand="1"/>
      </w:tblPr>
      <w:tblGrid>
        <w:gridCol w:w="907"/>
        <w:gridCol w:w="1139"/>
        <w:gridCol w:w="1333"/>
        <w:gridCol w:w="1245"/>
        <w:gridCol w:w="1382"/>
        <w:gridCol w:w="1155"/>
        <w:gridCol w:w="1242"/>
        <w:gridCol w:w="1137"/>
      </w:tblGrid>
      <w:tr w:rsidR="006D656E" w:rsidRPr="00665EDB" w:rsidTr="003C5B8B">
        <w:trPr>
          <w:trHeight w:val="300"/>
          <w:tblHeader/>
        </w:trPr>
        <w:tc>
          <w:tcPr>
            <w:tcW w:w="907"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Region</w:t>
            </w:r>
          </w:p>
        </w:tc>
        <w:tc>
          <w:tcPr>
            <w:tcW w:w="1139"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County</w:t>
            </w:r>
          </w:p>
        </w:tc>
        <w:tc>
          <w:tcPr>
            <w:tcW w:w="1333"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County ID</w:t>
            </w:r>
          </w:p>
        </w:tc>
        <w:tc>
          <w:tcPr>
            <w:tcW w:w="1245" w:type="dxa"/>
            <w:tcBorders>
              <w:top w:val="single" w:sz="4" w:space="0" w:color="auto"/>
              <w:bottom w:val="single" w:sz="4" w:space="0" w:color="auto"/>
            </w:tcBorders>
            <w:shd w:val="clear" w:color="auto" w:fill="auto"/>
            <w:noWrap/>
            <w:vAlign w:val="center"/>
            <w:hideMark/>
          </w:tcPr>
          <w:p w:rsidR="006D656E" w:rsidRPr="003C5B8B" w:rsidRDefault="006D656E" w:rsidP="00D330E4">
            <w:pPr>
              <w:jc w:val="center"/>
              <w:rPr>
                <w:rFonts w:eastAsia="Times New Roman"/>
                <w:b/>
                <w:bCs/>
                <w:color w:val="000000"/>
                <w:sz w:val="18"/>
                <w:szCs w:val="18"/>
              </w:rPr>
            </w:pPr>
            <w:r w:rsidRPr="003C5B8B">
              <w:rPr>
                <w:rFonts w:eastAsia="Times New Roman"/>
                <w:b/>
                <w:bCs/>
                <w:color w:val="000000"/>
                <w:sz w:val="18"/>
                <w:szCs w:val="18"/>
              </w:rPr>
              <w:t>Freeway Segment Length (mi)</w:t>
            </w:r>
          </w:p>
        </w:tc>
        <w:tc>
          <w:tcPr>
            <w:tcW w:w="1382"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Total Nighttime Crashes (5-year period)</w:t>
            </w:r>
          </w:p>
        </w:tc>
        <w:tc>
          <w:tcPr>
            <w:tcW w:w="1155"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Nighttime Crashes on Freeway Segments (5-year period)</w:t>
            </w:r>
          </w:p>
        </w:tc>
        <w:tc>
          <w:tcPr>
            <w:tcW w:w="1242"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Nighttime Crashes on Interchange Segments (5-year period)</w:t>
            </w:r>
          </w:p>
        </w:tc>
        <w:tc>
          <w:tcPr>
            <w:tcW w:w="1137" w:type="dxa"/>
            <w:tcBorders>
              <w:top w:val="single" w:sz="4" w:space="0" w:color="auto"/>
              <w:bottom w:val="single" w:sz="4" w:space="0" w:color="auto"/>
            </w:tcBorders>
            <w:shd w:val="clear" w:color="auto" w:fill="auto"/>
            <w:noWrap/>
            <w:vAlign w:val="center"/>
            <w:hideMark/>
          </w:tcPr>
          <w:p w:rsidR="006D656E" w:rsidRPr="003C5B8B" w:rsidRDefault="006D656E" w:rsidP="003C5B8B">
            <w:pPr>
              <w:jc w:val="center"/>
              <w:rPr>
                <w:rFonts w:eastAsia="Times New Roman"/>
                <w:b/>
                <w:bCs/>
                <w:color w:val="000000"/>
                <w:sz w:val="18"/>
                <w:szCs w:val="18"/>
              </w:rPr>
            </w:pPr>
            <w:r w:rsidRPr="003C5B8B">
              <w:rPr>
                <w:rFonts w:eastAsia="Times New Roman"/>
                <w:b/>
                <w:bCs/>
                <w:color w:val="000000"/>
                <w:sz w:val="18"/>
                <w:szCs w:val="18"/>
              </w:rPr>
              <w:t>Nighttime Crashes on Ramps (5-year period)</w:t>
            </w:r>
          </w:p>
        </w:tc>
      </w:tr>
      <w:tr w:rsidR="0030539B" w:rsidRPr="00665EDB" w:rsidTr="003C5B8B">
        <w:trPr>
          <w:trHeight w:val="300"/>
        </w:trPr>
        <w:tc>
          <w:tcPr>
            <w:tcW w:w="907"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13</w:t>
            </w:r>
          </w:p>
        </w:tc>
        <w:tc>
          <w:tcPr>
            <w:tcW w:w="1333"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Dane</w:t>
            </w:r>
          </w:p>
        </w:tc>
        <w:tc>
          <w:tcPr>
            <w:tcW w:w="1245"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124.70</w:t>
            </w:r>
          </w:p>
        </w:tc>
        <w:tc>
          <w:tcPr>
            <w:tcW w:w="1382"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2943</w:t>
            </w:r>
          </w:p>
        </w:tc>
        <w:tc>
          <w:tcPr>
            <w:tcW w:w="1155"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1540</w:t>
            </w:r>
          </w:p>
        </w:tc>
        <w:tc>
          <w:tcPr>
            <w:tcW w:w="1242"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950</w:t>
            </w:r>
          </w:p>
        </w:tc>
        <w:tc>
          <w:tcPr>
            <w:tcW w:w="1137" w:type="dxa"/>
            <w:tcBorders>
              <w:top w:val="single" w:sz="4" w:space="0" w:color="auto"/>
            </w:tcBorders>
            <w:shd w:val="clear" w:color="auto" w:fill="auto"/>
            <w:noWrap/>
            <w:vAlign w:val="center"/>
            <w:hideMark/>
          </w:tcPr>
          <w:p w:rsidR="0030539B" w:rsidRPr="003C5B8B" w:rsidRDefault="0030539B" w:rsidP="003C5B8B">
            <w:pPr>
              <w:jc w:val="center"/>
              <w:rPr>
                <w:sz w:val="18"/>
                <w:szCs w:val="18"/>
              </w:rPr>
            </w:pPr>
            <w:r w:rsidRPr="003C5B8B">
              <w:rPr>
                <w:sz w:val="18"/>
                <w:szCs w:val="18"/>
              </w:rPr>
              <w:t>453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37</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Marathon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86.51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1302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832</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332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138</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40</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Milwaukee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69.94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5791</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2249</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2686</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856</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Brown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68.47</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1614</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770</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590</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254</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9</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Chippewa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65.24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689</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516</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138</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35</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49</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Portage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60.33</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564</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350</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165</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49</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70</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Winnebago</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58.88</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1530</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720</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615</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195</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67</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Waukesha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58.18</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1920</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856</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767</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297</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58</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Shawano</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55.30</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801</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705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83</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64</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Walworth</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50.07</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600</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393</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153</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54</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41</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Monroe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46.21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583</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484</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93</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6</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42</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Oconto</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43.06</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281</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218</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46</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17</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66</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Washington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41.95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1063</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572</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372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119</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27</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Jackson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41.16</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453</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408</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38</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7</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16</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Douglas</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41.07</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237</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201</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27</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9</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55</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St Croix</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40.15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822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655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112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55</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11</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Columbia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39.29</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616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425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138</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53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59</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Sheboygan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38.21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642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406</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199</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37</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18</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Eau Claire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37.95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726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461</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184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81</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20</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Fond Du Lac</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37.92</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595</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348</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208</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39</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65</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Washburn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37.89</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258</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233</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17</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8</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53</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Rock</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37.09</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583</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421</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122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40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36</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Manitowoc</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33.86</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406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302</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86</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18</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Barron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33.64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146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129</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29</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Juneau</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33.57</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396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337</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50</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9</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14</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Dodge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33.09</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456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323</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104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29</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35</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Lincoln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31.71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338</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255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76</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7</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32</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La Crosse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31.50</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658</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337</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249</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72</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10</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Clark</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30.14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283</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255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6</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17</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Dunn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29.02</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499</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420</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59</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25</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Iowa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28.74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228</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183</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35</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45</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Ozaukee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27.41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472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325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89</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58</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68</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Waupaca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26.25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486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345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121</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28</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Jefferson</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25.22</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393</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338</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34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21</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39</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Marquette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23.84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192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171</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18</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44</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Outagamie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22.76</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695</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286</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264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145</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22</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Grant</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21.41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217</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151</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56</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10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lastRenderedPageBreak/>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69</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Waushara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18.80</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122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95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23</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4</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38</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Marinette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18.40</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112</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95</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13</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4</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56</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Sauk</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15.75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315</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220</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72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51</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Racine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12.24</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340</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167</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142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31</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30</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Kenosha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11.81</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399</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154</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192</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53</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SW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33</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La Fayette</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11.35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96</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90</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NC</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43</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Oneida</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6.35</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29</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29</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0</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NW</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61</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Trempealeau</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4.18</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75</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64</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7</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sz w:val="18"/>
                <w:szCs w:val="18"/>
              </w:rPr>
            </w:pPr>
            <w:r w:rsidRPr="003C5B8B">
              <w:rPr>
                <w:sz w:val="18"/>
                <w:szCs w:val="18"/>
              </w:rPr>
              <w:t>NE</w:t>
            </w:r>
          </w:p>
        </w:tc>
        <w:tc>
          <w:tcPr>
            <w:tcW w:w="1139" w:type="dxa"/>
            <w:shd w:val="clear" w:color="auto" w:fill="auto"/>
            <w:noWrap/>
            <w:vAlign w:val="center"/>
            <w:hideMark/>
          </w:tcPr>
          <w:p w:rsidR="0030539B" w:rsidRPr="003C5B8B" w:rsidRDefault="0030539B" w:rsidP="003C5B8B">
            <w:pPr>
              <w:jc w:val="center"/>
              <w:rPr>
                <w:sz w:val="18"/>
                <w:szCs w:val="18"/>
              </w:rPr>
            </w:pPr>
            <w:r w:rsidRPr="003C5B8B">
              <w:rPr>
                <w:sz w:val="18"/>
                <w:szCs w:val="18"/>
              </w:rPr>
              <w:t>8</w:t>
            </w:r>
          </w:p>
        </w:tc>
        <w:tc>
          <w:tcPr>
            <w:tcW w:w="1333" w:type="dxa"/>
            <w:shd w:val="clear" w:color="auto" w:fill="auto"/>
            <w:noWrap/>
            <w:vAlign w:val="center"/>
            <w:hideMark/>
          </w:tcPr>
          <w:p w:rsidR="0030539B" w:rsidRPr="003C5B8B" w:rsidRDefault="0030539B" w:rsidP="003C5B8B">
            <w:pPr>
              <w:jc w:val="center"/>
              <w:rPr>
                <w:sz w:val="18"/>
                <w:szCs w:val="18"/>
              </w:rPr>
            </w:pPr>
            <w:r w:rsidRPr="003C5B8B">
              <w:rPr>
                <w:sz w:val="18"/>
                <w:szCs w:val="18"/>
              </w:rPr>
              <w:t>Calumet</w:t>
            </w:r>
          </w:p>
        </w:tc>
        <w:tc>
          <w:tcPr>
            <w:tcW w:w="1245" w:type="dxa"/>
            <w:shd w:val="clear" w:color="auto" w:fill="auto"/>
            <w:noWrap/>
            <w:vAlign w:val="center"/>
            <w:hideMark/>
          </w:tcPr>
          <w:p w:rsidR="0030539B" w:rsidRPr="003C5B8B" w:rsidRDefault="0030539B" w:rsidP="003C5B8B">
            <w:pPr>
              <w:jc w:val="center"/>
              <w:rPr>
                <w:sz w:val="18"/>
                <w:szCs w:val="18"/>
              </w:rPr>
            </w:pPr>
            <w:r w:rsidRPr="003C5B8B">
              <w:rPr>
                <w:sz w:val="18"/>
                <w:szCs w:val="18"/>
              </w:rPr>
              <w:t>2.58</w:t>
            </w:r>
          </w:p>
        </w:tc>
        <w:tc>
          <w:tcPr>
            <w:tcW w:w="1382" w:type="dxa"/>
            <w:shd w:val="clear" w:color="auto" w:fill="auto"/>
            <w:noWrap/>
            <w:vAlign w:val="center"/>
            <w:hideMark/>
          </w:tcPr>
          <w:p w:rsidR="0030539B" w:rsidRPr="003C5B8B" w:rsidRDefault="0030539B" w:rsidP="003C5B8B">
            <w:pPr>
              <w:jc w:val="center"/>
              <w:rPr>
                <w:sz w:val="18"/>
                <w:szCs w:val="18"/>
              </w:rPr>
            </w:pPr>
            <w:r w:rsidRPr="003C5B8B">
              <w:rPr>
                <w:sz w:val="18"/>
                <w:szCs w:val="18"/>
              </w:rPr>
              <w:t>58</w:t>
            </w:r>
          </w:p>
        </w:tc>
        <w:tc>
          <w:tcPr>
            <w:tcW w:w="1155" w:type="dxa"/>
            <w:shd w:val="clear" w:color="auto" w:fill="auto"/>
            <w:noWrap/>
            <w:vAlign w:val="center"/>
            <w:hideMark/>
          </w:tcPr>
          <w:p w:rsidR="0030539B" w:rsidRPr="003C5B8B" w:rsidRDefault="0030539B" w:rsidP="003C5B8B">
            <w:pPr>
              <w:jc w:val="center"/>
              <w:rPr>
                <w:sz w:val="18"/>
                <w:szCs w:val="18"/>
              </w:rPr>
            </w:pPr>
            <w:r w:rsidRPr="003C5B8B">
              <w:rPr>
                <w:sz w:val="18"/>
                <w:szCs w:val="18"/>
              </w:rPr>
              <w:t>24</w:t>
            </w:r>
          </w:p>
        </w:tc>
        <w:tc>
          <w:tcPr>
            <w:tcW w:w="1242" w:type="dxa"/>
            <w:shd w:val="clear" w:color="auto" w:fill="auto"/>
            <w:noWrap/>
            <w:vAlign w:val="center"/>
            <w:hideMark/>
          </w:tcPr>
          <w:p w:rsidR="0030539B" w:rsidRPr="003C5B8B" w:rsidRDefault="0030539B" w:rsidP="003C5B8B">
            <w:pPr>
              <w:jc w:val="center"/>
              <w:rPr>
                <w:sz w:val="18"/>
                <w:szCs w:val="18"/>
              </w:rPr>
            </w:pPr>
            <w:r w:rsidRPr="003C5B8B">
              <w:rPr>
                <w:sz w:val="18"/>
                <w:szCs w:val="18"/>
              </w:rPr>
              <w:t>14</w:t>
            </w:r>
          </w:p>
        </w:tc>
        <w:tc>
          <w:tcPr>
            <w:tcW w:w="1137" w:type="dxa"/>
            <w:shd w:val="clear" w:color="auto" w:fill="auto"/>
            <w:noWrap/>
            <w:vAlign w:val="center"/>
            <w:hideMark/>
          </w:tcPr>
          <w:p w:rsidR="0030539B" w:rsidRPr="003C5B8B" w:rsidRDefault="0030539B" w:rsidP="003C5B8B">
            <w:pPr>
              <w:jc w:val="center"/>
              <w:rPr>
                <w:sz w:val="18"/>
                <w:szCs w:val="18"/>
              </w:rPr>
            </w:pPr>
            <w:r w:rsidRPr="003C5B8B">
              <w:rPr>
                <w:sz w:val="18"/>
                <w:szCs w:val="18"/>
              </w:rPr>
              <w:t>20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1</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Adams</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2</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Ashland</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4</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Bayfield</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6</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Buffalo</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7</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Burnett</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SW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12</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Crawford</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NE</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15</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Door</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19</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Florence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21</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Forest</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SW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23</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Green</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24</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Green Lake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26</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Iron</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NE</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31</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Kewaunee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34</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Langlade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46</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Pepin</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47</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Pierce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48</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Polk</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50</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Price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SW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52</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Richland</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54</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Rusk</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57</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Sawyer</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60</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Taylor</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SW</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62</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Vernon</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63</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Vilas</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71</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Wood</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r w:rsidR="0030539B" w:rsidRPr="00665EDB" w:rsidTr="003C5B8B">
        <w:trPr>
          <w:trHeight w:val="300"/>
        </w:trPr>
        <w:tc>
          <w:tcPr>
            <w:tcW w:w="907"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NC</w:t>
            </w:r>
          </w:p>
        </w:tc>
        <w:tc>
          <w:tcPr>
            <w:tcW w:w="1139"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73</w:t>
            </w:r>
          </w:p>
        </w:tc>
        <w:tc>
          <w:tcPr>
            <w:tcW w:w="1333"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Menominee</w:t>
            </w:r>
          </w:p>
        </w:tc>
        <w:tc>
          <w:tcPr>
            <w:tcW w:w="1245" w:type="dxa"/>
            <w:shd w:val="clear" w:color="auto" w:fill="auto"/>
            <w:noWrap/>
            <w:vAlign w:val="center"/>
            <w:hideMark/>
          </w:tcPr>
          <w:p w:rsidR="0030539B" w:rsidRPr="003C5B8B" w:rsidRDefault="0030539B" w:rsidP="003C5B8B">
            <w:pPr>
              <w:jc w:val="center"/>
              <w:rPr>
                <w:rFonts w:eastAsia="Times New Roman"/>
                <w:bCs/>
                <w:color w:val="000000"/>
                <w:sz w:val="18"/>
                <w:szCs w:val="18"/>
              </w:rPr>
            </w:pPr>
            <w:r w:rsidRPr="003C5B8B">
              <w:rPr>
                <w:rFonts w:eastAsia="Times New Roman"/>
                <w:bCs/>
                <w:color w:val="000000"/>
                <w:sz w:val="18"/>
                <w:szCs w:val="18"/>
              </w:rPr>
              <w:t>0.00</w:t>
            </w:r>
          </w:p>
        </w:tc>
        <w:tc>
          <w:tcPr>
            <w:tcW w:w="138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55"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242"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c>
          <w:tcPr>
            <w:tcW w:w="1137" w:type="dxa"/>
            <w:shd w:val="clear" w:color="auto" w:fill="auto"/>
            <w:noWrap/>
            <w:vAlign w:val="center"/>
            <w:hideMark/>
          </w:tcPr>
          <w:p w:rsidR="0030539B" w:rsidRPr="003C5B8B" w:rsidRDefault="0030539B" w:rsidP="003C5B8B">
            <w:pPr>
              <w:jc w:val="center"/>
              <w:rPr>
                <w:rFonts w:eastAsia="Times New Roman"/>
                <w:color w:val="000000"/>
                <w:sz w:val="18"/>
                <w:szCs w:val="18"/>
              </w:rPr>
            </w:pPr>
            <w:r w:rsidRPr="003C5B8B">
              <w:rPr>
                <w:rFonts w:eastAsia="Times New Roman"/>
                <w:color w:val="000000"/>
                <w:sz w:val="18"/>
                <w:szCs w:val="18"/>
              </w:rPr>
              <w:t>0</w:t>
            </w:r>
          </w:p>
        </w:tc>
      </w:tr>
    </w:tbl>
    <w:p w:rsidR="003B791A" w:rsidRDefault="003B791A" w:rsidP="008851DD">
      <w:pPr>
        <w:pStyle w:val="Heading1"/>
        <w:sectPr w:rsidR="003B791A" w:rsidSect="00191965">
          <w:pgSz w:w="12240" w:h="15840"/>
          <w:pgMar w:top="1440" w:right="1440" w:bottom="1440" w:left="1440" w:header="720" w:footer="720" w:gutter="0"/>
          <w:cols w:space="720"/>
          <w:docGrid w:linePitch="360"/>
        </w:sectPr>
      </w:pPr>
    </w:p>
    <w:p w:rsidR="0030539B" w:rsidRDefault="008851DD" w:rsidP="008851DD">
      <w:pPr>
        <w:pStyle w:val="Heading1"/>
      </w:pPr>
      <w:bookmarkStart w:id="571" w:name="_Toc424719175"/>
      <w:r w:rsidRPr="006C3654">
        <w:lastRenderedPageBreak/>
        <w:t xml:space="preserve">Appendix C </w:t>
      </w:r>
      <w:r w:rsidR="00496F13" w:rsidRPr="006C3654">
        <w:t>Top 100 Unlighted Segments</w:t>
      </w:r>
      <w:r w:rsidRPr="006C3654">
        <w:t xml:space="preserve"> </w:t>
      </w:r>
      <w:r w:rsidR="005843D6">
        <w:t xml:space="preserve">Concerning </w:t>
      </w:r>
      <w:r w:rsidRPr="006C3654">
        <w:t>Crash Risk</w:t>
      </w:r>
      <w:bookmarkEnd w:id="571"/>
      <w:r w:rsidRPr="006C3654">
        <w:t xml:space="preserve"> </w:t>
      </w:r>
    </w:p>
    <w:p w:rsidR="00776F29" w:rsidRPr="006C3654" w:rsidRDefault="00776F29" w:rsidP="00716224">
      <w:pPr>
        <w:pStyle w:val="Caption"/>
        <w:spacing w:before="120" w:after="120"/>
        <w:jc w:val="center"/>
        <w:rPr>
          <w:rFonts w:ascii="Times New Roman" w:hAnsi="Times New Roman"/>
          <w:b/>
          <w:i w:val="0"/>
          <w:color w:val="auto"/>
          <w:sz w:val="22"/>
        </w:rPr>
      </w:pPr>
      <w:r w:rsidRPr="006C3654">
        <w:rPr>
          <w:rFonts w:ascii="Times New Roman" w:hAnsi="Times New Roman"/>
          <w:b/>
          <w:i w:val="0"/>
          <w:color w:val="auto"/>
          <w:sz w:val="22"/>
        </w:rPr>
        <w:t xml:space="preserve">Table </w:t>
      </w:r>
      <w:r>
        <w:rPr>
          <w:rFonts w:ascii="Times New Roman" w:hAnsi="Times New Roman"/>
          <w:b/>
          <w:i w:val="0"/>
          <w:color w:val="auto"/>
          <w:sz w:val="22"/>
        </w:rPr>
        <w:t>C-1</w:t>
      </w:r>
      <w:r w:rsidRPr="006C3654">
        <w:rPr>
          <w:rFonts w:ascii="Times New Roman" w:hAnsi="Times New Roman"/>
          <w:b/>
          <w:i w:val="0"/>
          <w:color w:val="auto"/>
          <w:sz w:val="22"/>
        </w:rPr>
        <w:t xml:space="preserve"> </w:t>
      </w:r>
      <w:r>
        <w:rPr>
          <w:rFonts w:ascii="Times New Roman" w:hAnsi="Times New Roman"/>
          <w:b/>
          <w:i w:val="0"/>
          <w:color w:val="auto"/>
          <w:sz w:val="22"/>
        </w:rPr>
        <w:t xml:space="preserve">Top 100 Unlighted </w:t>
      </w:r>
      <w:r w:rsidRPr="00D57C1F">
        <w:rPr>
          <w:rFonts w:ascii="Times New Roman" w:hAnsi="Times New Roman"/>
          <w:b/>
          <w:i w:val="0"/>
          <w:color w:val="auto"/>
          <w:sz w:val="22"/>
          <w:u w:val="single"/>
        </w:rPr>
        <w:t>Freeway Segments</w:t>
      </w:r>
      <w:r>
        <w:rPr>
          <w:rFonts w:ascii="Times New Roman" w:hAnsi="Times New Roman"/>
          <w:b/>
          <w:i w:val="0"/>
          <w:color w:val="auto"/>
          <w:sz w:val="22"/>
        </w:rPr>
        <w:t xml:space="preserve"> </w:t>
      </w:r>
      <w:r w:rsidR="005843D6">
        <w:rPr>
          <w:rFonts w:ascii="Times New Roman" w:hAnsi="Times New Roman"/>
          <w:b/>
          <w:i w:val="0"/>
          <w:color w:val="auto"/>
          <w:sz w:val="22"/>
        </w:rPr>
        <w:t xml:space="preserve">Concerning </w:t>
      </w:r>
      <w:r>
        <w:rPr>
          <w:rFonts w:ascii="Times New Roman" w:hAnsi="Times New Roman"/>
          <w:b/>
          <w:i w:val="0"/>
          <w:color w:val="auto"/>
          <w:sz w:val="22"/>
        </w:rPr>
        <w:t>Crash Risk</w:t>
      </w:r>
      <w:r w:rsidR="00E26514">
        <w:rPr>
          <w:rFonts w:ascii="Times New Roman" w:hAnsi="Times New Roman"/>
          <w:b/>
          <w:i w:val="0"/>
          <w:color w:val="auto"/>
          <w:sz w:val="22"/>
        </w:rPr>
        <w:t xml:space="preserve"> (crash/mile/year</w:t>
      </w:r>
      <w:r w:rsidR="00A22762">
        <w:rPr>
          <w:rFonts w:ascii="Times New Roman" w:hAnsi="Times New Roman"/>
          <w:b/>
          <w:i w:val="0"/>
          <w:color w:val="auto"/>
          <w:sz w:val="22"/>
        </w:rPr>
        <w:t>)</w:t>
      </w:r>
    </w:p>
    <w:tbl>
      <w:tblPr>
        <w:tblW w:w="15370" w:type="dxa"/>
        <w:tblInd w:w="-450" w:type="dxa"/>
        <w:tblLayout w:type="fixed"/>
        <w:tblLook w:val="04A0" w:firstRow="1" w:lastRow="0" w:firstColumn="1" w:lastColumn="0" w:noHBand="0" w:noVBand="1"/>
      </w:tblPr>
      <w:tblGrid>
        <w:gridCol w:w="630"/>
        <w:gridCol w:w="670"/>
        <w:gridCol w:w="616"/>
        <w:gridCol w:w="964"/>
        <w:gridCol w:w="1056"/>
        <w:gridCol w:w="924"/>
        <w:gridCol w:w="1007"/>
        <w:gridCol w:w="1333"/>
        <w:gridCol w:w="1305"/>
        <w:gridCol w:w="765"/>
        <w:gridCol w:w="705"/>
        <w:gridCol w:w="696"/>
        <w:gridCol w:w="630"/>
        <w:gridCol w:w="643"/>
        <w:gridCol w:w="652"/>
        <w:gridCol w:w="609"/>
        <w:gridCol w:w="670"/>
        <w:gridCol w:w="666"/>
        <w:gridCol w:w="829"/>
      </w:tblGrid>
      <w:tr w:rsidR="004D1FEF" w:rsidRPr="00665EDB" w:rsidTr="00E86387">
        <w:trPr>
          <w:trHeight w:val="300"/>
          <w:tblHeader/>
        </w:trPr>
        <w:tc>
          <w:tcPr>
            <w:tcW w:w="630" w:type="dxa"/>
            <w:tcBorders>
              <w:top w:val="single" w:sz="4" w:space="0" w:color="auto"/>
              <w:left w:val="nil"/>
              <w:bottom w:val="single" w:sz="4" w:space="0" w:color="auto"/>
              <w:right w:val="nil"/>
            </w:tcBorders>
            <w:vAlign w:val="center"/>
          </w:tcPr>
          <w:p w:rsidR="004D1FEF" w:rsidRPr="006F15F3" w:rsidRDefault="004D1FEF" w:rsidP="00A56B16">
            <w:pPr>
              <w:jc w:val="center"/>
              <w:rPr>
                <w:rFonts w:eastAsia="Times New Roman"/>
                <w:b/>
                <w:bCs/>
                <w:color w:val="000000"/>
                <w:sz w:val="14"/>
                <w:szCs w:val="14"/>
                <w:lang w:eastAsia="zh-CN"/>
              </w:rPr>
            </w:pPr>
            <w:r w:rsidRPr="006F15F3">
              <w:rPr>
                <w:b/>
                <w:color w:val="000000"/>
                <w:sz w:val="14"/>
                <w:szCs w:val="14"/>
              </w:rPr>
              <w:t>Risk Rank</w:t>
            </w:r>
          </w:p>
        </w:tc>
        <w:tc>
          <w:tcPr>
            <w:tcW w:w="670" w:type="dxa"/>
            <w:tcBorders>
              <w:top w:val="single" w:sz="4" w:space="0" w:color="auto"/>
              <w:left w:val="nil"/>
              <w:bottom w:val="single" w:sz="4" w:space="0" w:color="auto"/>
              <w:right w:val="nil"/>
            </w:tcBorders>
            <w:vAlign w:val="center"/>
          </w:tcPr>
          <w:p w:rsidR="004D1FEF" w:rsidRPr="006F15F3" w:rsidRDefault="004D1FEF" w:rsidP="006F15F3">
            <w:pPr>
              <w:jc w:val="center"/>
              <w:rPr>
                <w:b/>
                <w:color w:val="000000"/>
                <w:sz w:val="14"/>
                <w:szCs w:val="14"/>
              </w:rPr>
            </w:pPr>
            <w:r w:rsidRPr="006F15F3">
              <w:rPr>
                <w:b/>
                <w:color w:val="000000"/>
                <w:sz w:val="14"/>
                <w:szCs w:val="14"/>
              </w:rPr>
              <w:t>Ligh</w:t>
            </w:r>
            <w:r w:rsidR="006F15F3" w:rsidRPr="006F15F3">
              <w:rPr>
                <w:b/>
                <w:color w:val="000000"/>
                <w:sz w:val="14"/>
                <w:szCs w:val="14"/>
              </w:rPr>
              <w:t>t Ben</w:t>
            </w:r>
            <w:r w:rsidRPr="006F15F3">
              <w:rPr>
                <w:b/>
                <w:color w:val="000000"/>
                <w:sz w:val="14"/>
                <w:szCs w:val="14"/>
              </w:rPr>
              <w:t xml:space="preserve"> Rank</w:t>
            </w:r>
          </w:p>
        </w:tc>
        <w:tc>
          <w:tcPr>
            <w:tcW w:w="616"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Area Type</w:t>
            </w:r>
          </w:p>
        </w:tc>
        <w:tc>
          <w:tcPr>
            <w:tcW w:w="964"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County Name</w:t>
            </w:r>
          </w:p>
        </w:tc>
        <w:tc>
          <w:tcPr>
            <w:tcW w:w="1056"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Route Number</w:t>
            </w:r>
          </w:p>
        </w:tc>
        <w:tc>
          <w:tcPr>
            <w:tcW w:w="924"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C30CDB">
            <w:pPr>
              <w:jc w:val="center"/>
              <w:rPr>
                <w:rFonts w:eastAsia="Times New Roman"/>
                <w:b/>
                <w:bCs/>
                <w:color w:val="000000"/>
                <w:sz w:val="14"/>
                <w:szCs w:val="14"/>
                <w:lang w:eastAsia="zh-CN"/>
              </w:rPr>
            </w:pPr>
            <w:r w:rsidRPr="006F15F3">
              <w:rPr>
                <w:rFonts w:eastAsia="Times New Roman"/>
                <w:b/>
                <w:bCs/>
                <w:color w:val="000000"/>
                <w:sz w:val="14"/>
                <w:szCs w:val="14"/>
                <w:lang w:eastAsia="zh-CN"/>
              </w:rPr>
              <w:t>Pred</w:t>
            </w:r>
            <w:r w:rsidR="006C2B19">
              <w:rPr>
                <w:rFonts w:eastAsia="Times New Roman"/>
                <w:b/>
                <w:bCs/>
                <w:color w:val="000000"/>
                <w:sz w:val="14"/>
                <w:szCs w:val="14"/>
                <w:lang w:eastAsia="zh-CN"/>
              </w:rPr>
              <w:t>icted</w:t>
            </w:r>
            <w:r w:rsidRPr="006F15F3">
              <w:rPr>
                <w:rFonts w:eastAsia="Times New Roman"/>
                <w:b/>
                <w:bCs/>
                <w:color w:val="000000"/>
                <w:sz w:val="14"/>
                <w:szCs w:val="14"/>
                <w:lang w:eastAsia="zh-CN"/>
              </w:rPr>
              <w:t xml:space="preserve"> Crash </w:t>
            </w:r>
            <w:r w:rsidR="00C30CDB">
              <w:rPr>
                <w:rFonts w:eastAsia="Times New Roman"/>
                <w:b/>
                <w:bCs/>
                <w:color w:val="000000"/>
                <w:sz w:val="14"/>
                <w:szCs w:val="14"/>
                <w:lang w:eastAsia="zh-CN"/>
              </w:rPr>
              <w:t>Dens</w:t>
            </w:r>
            <w:r w:rsidRPr="006F15F3">
              <w:rPr>
                <w:rFonts w:eastAsia="Times New Roman"/>
                <w:b/>
                <w:bCs/>
                <w:color w:val="000000"/>
                <w:sz w:val="14"/>
                <w:szCs w:val="14"/>
                <w:lang w:eastAsia="zh-CN"/>
              </w:rPr>
              <w:t xml:space="preserve"> (crash/mile/year)</w:t>
            </w:r>
          </w:p>
        </w:tc>
        <w:tc>
          <w:tcPr>
            <w:tcW w:w="1007"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4D1FEF">
            <w:pPr>
              <w:jc w:val="center"/>
              <w:rPr>
                <w:rFonts w:eastAsia="Times New Roman"/>
                <w:b/>
                <w:bCs/>
                <w:color w:val="000000"/>
                <w:sz w:val="14"/>
                <w:szCs w:val="14"/>
                <w:lang w:eastAsia="zh-CN"/>
              </w:rPr>
            </w:pPr>
            <w:r w:rsidRPr="006F15F3">
              <w:rPr>
                <w:rFonts w:eastAsia="Times New Roman"/>
                <w:b/>
                <w:bCs/>
                <w:color w:val="000000"/>
                <w:sz w:val="14"/>
                <w:szCs w:val="14"/>
                <w:lang w:eastAsia="zh-CN"/>
              </w:rPr>
              <w:t>A</w:t>
            </w:r>
            <w:r w:rsidR="00C30CDB">
              <w:rPr>
                <w:rFonts w:eastAsia="Times New Roman"/>
                <w:b/>
                <w:bCs/>
                <w:color w:val="000000"/>
                <w:sz w:val="14"/>
                <w:szCs w:val="14"/>
                <w:lang w:eastAsia="zh-CN"/>
              </w:rPr>
              <w:t>ctual Crash Dens</w:t>
            </w:r>
            <w:r w:rsidRPr="006F15F3">
              <w:rPr>
                <w:rFonts w:eastAsia="Times New Roman"/>
                <w:b/>
                <w:bCs/>
                <w:color w:val="000000"/>
                <w:sz w:val="14"/>
                <w:szCs w:val="14"/>
                <w:lang w:eastAsia="zh-CN"/>
              </w:rPr>
              <w:t xml:space="preserve"> (crash/mile/year)</w:t>
            </w:r>
          </w:p>
        </w:tc>
        <w:tc>
          <w:tcPr>
            <w:tcW w:w="1333"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From Interchange or Cross Rd</w:t>
            </w:r>
          </w:p>
        </w:tc>
        <w:tc>
          <w:tcPr>
            <w:tcW w:w="1305"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To Interchange or Cross Rd</w:t>
            </w:r>
          </w:p>
        </w:tc>
        <w:tc>
          <w:tcPr>
            <w:tcW w:w="765"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Number of Lanes</w:t>
            </w:r>
          </w:p>
        </w:tc>
        <w:tc>
          <w:tcPr>
            <w:tcW w:w="705"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Length (mi)</w:t>
            </w:r>
          </w:p>
        </w:tc>
        <w:tc>
          <w:tcPr>
            <w:tcW w:w="696"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AADT</w:t>
            </w:r>
          </w:p>
        </w:tc>
        <w:tc>
          <w:tcPr>
            <w:tcW w:w="630"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795E86">
            <w:pPr>
              <w:jc w:val="center"/>
              <w:rPr>
                <w:rFonts w:eastAsia="Times New Roman"/>
                <w:b/>
                <w:bCs/>
                <w:color w:val="000000"/>
                <w:sz w:val="14"/>
                <w:szCs w:val="14"/>
                <w:lang w:eastAsia="zh-CN"/>
              </w:rPr>
            </w:pPr>
            <w:r w:rsidRPr="006F15F3">
              <w:rPr>
                <w:rFonts w:eastAsia="Times New Roman"/>
                <w:b/>
                <w:bCs/>
                <w:color w:val="000000"/>
                <w:sz w:val="14"/>
                <w:szCs w:val="14"/>
                <w:lang w:eastAsia="zh-CN"/>
              </w:rPr>
              <w:t xml:space="preserve">AADT </w:t>
            </w:r>
            <w:proofErr w:type="spellStart"/>
            <w:r w:rsidRPr="006F15F3">
              <w:rPr>
                <w:rFonts w:eastAsia="Times New Roman"/>
                <w:b/>
                <w:bCs/>
                <w:color w:val="000000"/>
                <w:sz w:val="14"/>
                <w:szCs w:val="14"/>
                <w:lang w:eastAsia="zh-CN"/>
              </w:rPr>
              <w:t>Pctl</w:t>
            </w:r>
            <w:r w:rsidR="00054997" w:rsidRPr="00054997">
              <w:rPr>
                <w:rFonts w:eastAsia="Times New Roman"/>
                <w:b/>
                <w:bCs/>
                <w:color w:val="000000"/>
                <w:sz w:val="14"/>
                <w:szCs w:val="14"/>
                <w:vertAlign w:val="superscript"/>
                <w:lang w:eastAsia="zh-CN"/>
              </w:rPr>
              <w:t>a</w:t>
            </w:r>
            <w:proofErr w:type="spellEnd"/>
          </w:p>
        </w:tc>
        <w:tc>
          <w:tcPr>
            <w:tcW w:w="643"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Curve</w:t>
            </w:r>
          </w:p>
        </w:tc>
        <w:tc>
          <w:tcPr>
            <w:tcW w:w="652"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Lane Width (</w:t>
            </w:r>
            <w:proofErr w:type="spellStart"/>
            <w:r w:rsidRPr="006F15F3">
              <w:rPr>
                <w:rFonts w:eastAsia="Times New Roman"/>
                <w:b/>
                <w:bCs/>
                <w:color w:val="000000"/>
                <w:sz w:val="14"/>
                <w:szCs w:val="14"/>
                <w:lang w:eastAsia="zh-CN"/>
              </w:rPr>
              <w:t>ft</w:t>
            </w:r>
            <w:proofErr w:type="spellEnd"/>
            <w:r w:rsidRPr="006F15F3">
              <w:rPr>
                <w:rFonts w:eastAsia="Times New Roman"/>
                <w:b/>
                <w:bCs/>
                <w:color w:val="000000"/>
                <w:sz w:val="14"/>
                <w:szCs w:val="14"/>
                <w:lang w:eastAsia="zh-CN"/>
              </w:rPr>
              <w:t>)</w:t>
            </w:r>
          </w:p>
        </w:tc>
        <w:tc>
          <w:tcPr>
            <w:tcW w:w="609"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1D7A94">
            <w:pPr>
              <w:jc w:val="center"/>
              <w:rPr>
                <w:rFonts w:eastAsia="Times New Roman"/>
                <w:b/>
                <w:bCs/>
                <w:color w:val="000000"/>
                <w:sz w:val="14"/>
                <w:szCs w:val="14"/>
                <w:lang w:eastAsia="zh-CN"/>
              </w:rPr>
            </w:pPr>
            <w:r w:rsidRPr="006F15F3">
              <w:rPr>
                <w:rFonts w:eastAsia="Times New Roman"/>
                <w:b/>
                <w:bCs/>
                <w:color w:val="000000"/>
                <w:sz w:val="14"/>
                <w:szCs w:val="14"/>
                <w:lang w:eastAsia="zh-CN"/>
              </w:rPr>
              <w:t xml:space="preserve">Left </w:t>
            </w:r>
            <w:proofErr w:type="spellStart"/>
            <w:r w:rsidRPr="006F15F3">
              <w:rPr>
                <w:rFonts w:eastAsia="Times New Roman"/>
                <w:b/>
                <w:bCs/>
                <w:color w:val="000000"/>
                <w:sz w:val="14"/>
                <w:szCs w:val="14"/>
                <w:lang w:eastAsia="zh-CN"/>
              </w:rPr>
              <w:t>Shld</w:t>
            </w:r>
            <w:proofErr w:type="spellEnd"/>
            <w:r w:rsidRPr="006F15F3">
              <w:rPr>
                <w:rFonts w:eastAsia="Times New Roman"/>
                <w:b/>
                <w:bCs/>
                <w:color w:val="000000"/>
                <w:sz w:val="14"/>
                <w:szCs w:val="14"/>
                <w:lang w:eastAsia="zh-CN"/>
              </w:rPr>
              <w:t xml:space="preserve"> Width (</w:t>
            </w:r>
            <w:proofErr w:type="spellStart"/>
            <w:r w:rsidRPr="006F15F3">
              <w:rPr>
                <w:rFonts w:eastAsia="Times New Roman"/>
                <w:b/>
                <w:bCs/>
                <w:color w:val="000000"/>
                <w:sz w:val="14"/>
                <w:szCs w:val="14"/>
                <w:lang w:eastAsia="zh-CN"/>
              </w:rPr>
              <w:t>ft</w:t>
            </w:r>
            <w:proofErr w:type="spellEnd"/>
            <w:r w:rsidRPr="006F15F3">
              <w:rPr>
                <w:rFonts w:eastAsia="Times New Roman"/>
                <w:b/>
                <w:bCs/>
                <w:color w:val="000000"/>
                <w:sz w:val="14"/>
                <w:szCs w:val="14"/>
                <w:lang w:eastAsia="zh-CN"/>
              </w:rPr>
              <w:t>)</w:t>
            </w:r>
          </w:p>
        </w:tc>
        <w:tc>
          <w:tcPr>
            <w:tcW w:w="670"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A56B16">
            <w:pPr>
              <w:jc w:val="center"/>
              <w:rPr>
                <w:rFonts w:eastAsia="Times New Roman"/>
                <w:b/>
                <w:bCs/>
                <w:color w:val="000000"/>
                <w:sz w:val="14"/>
                <w:szCs w:val="14"/>
                <w:lang w:eastAsia="zh-CN"/>
              </w:rPr>
            </w:pPr>
            <w:r w:rsidRPr="006F15F3">
              <w:rPr>
                <w:rFonts w:eastAsia="Times New Roman"/>
                <w:b/>
                <w:bCs/>
                <w:color w:val="000000"/>
                <w:sz w:val="14"/>
                <w:szCs w:val="14"/>
                <w:lang w:eastAsia="zh-CN"/>
              </w:rPr>
              <w:t xml:space="preserve">Right </w:t>
            </w:r>
            <w:proofErr w:type="spellStart"/>
            <w:r w:rsidRPr="006F15F3">
              <w:rPr>
                <w:rFonts w:eastAsia="Times New Roman" w:hint="eastAsia"/>
                <w:b/>
                <w:bCs/>
                <w:color w:val="000000"/>
                <w:sz w:val="14"/>
                <w:szCs w:val="14"/>
                <w:lang w:eastAsia="zh-CN"/>
              </w:rPr>
              <w:t>Shld</w:t>
            </w:r>
            <w:proofErr w:type="spellEnd"/>
            <w:r w:rsidRPr="006F15F3">
              <w:rPr>
                <w:rFonts w:eastAsia="Times New Roman"/>
                <w:b/>
                <w:bCs/>
                <w:color w:val="000000"/>
                <w:sz w:val="14"/>
                <w:szCs w:val="14"/>
                <w:lang w:eastAsia="zh-CN"/>
              </w:rPr>
              <w:t xml:space="preserve"> Width (</w:t>
            </w:r>
            <w:proofErr w:type="spellStart"/>
            <w:r w:rsidRPr="006F15F3">
              <w:rPr>
                <w:rFonts w:eastAsia="Times New Roman"/>
                <w:b/>
                <w:bCs/>
                <w:color w:val="000000"/>
                <w:sz w:val="14"/>
                <w:szCs w:val="14"/>
                <w:lang w:eastAsia="zh-CN"/>
              </w:rPr>
              <w:t>ft</w:t>
            </w:r>
            <w:proofErr w:type="spellEnd"/>
            <w:r w:rsidRPr="006F15F3">
              <w:rPr>
                <w:rFonts w:eastAsia="Times New Roman"/>
                <w:b/>
                <w:bCs/>
                <w:color w:val="000000"/>
                <w:sz w:val="14"/>
                <w:szCs w:val="14"/>
                <w:lang w:eastAsia="zh-CN"/>
              </w:rPr>
              <w:t>)</w:t>
            </w:r>
          </w:p>
        </w:tc>
        <w:tc>
          <w:tcPr>
            <w:tcW w:w="666" w:type="dxa"/>
            <w:tcBorders>
              <w:top w:val="single" w:sz="4" w:space="0" w:color="auto"/>
              <w:left w:val="nil"/>
              <w:bottom w:val="single" w:sz="4" w:space="0" w:color="auto"/>
              <w:right w:val="nil"/>
            </w:tcBorders>
            <w:shd w:val="clear" w:color="auto" w:fill="auto"/>
            <w:noWrap/>
            <w:vAlign w:val="center"/>
            <w:hideMark/>
          </w:tcPr>
          <w:p w:rsidR="004D1FEF" w:rsidRPr="006F15F3" w:rsidRDefault="004D1FEF" w:rsidP="00795E86">
            <w:pPr>
              <w:jc w:val="center"/>
              <w:rPr>
                <w:rFonts w:eastAsia="Times New Roman"/>
                <w:b/>
                <w:bCs/>
                <w:color w:val="000000"/>
                <w:sz w:val="14"/>
                <w:szCs w:val="14"/>
                <w:lang w:eastAsia="zh-CN"/>
              </w:rPr>
            </w:pPr>
            <w:r w:rsidRPr="006F15F3">
              <w:rPr>
                <w:rFonts w:eastAsia="Times New Roman"/>
                <w:b/>
                <w:bCs/>
                <w:color w:val="000000"/>
                <w:sz w:val="14"/>
                <w:szCs w:val="14"/>
                <w:lang w:eastAsia="zh-CN"/>
              </w:rPr>
              <w:t>Med</w:t>
            </w:r>
          </w:p>
          <w:p w:rsidR="004D1FEF" w:rsidRPr="006F15F3" w:rsidRDefault="004D1FEF" w:rsidP="00795E86">
            <w:pPr>
              <w:jc w:val="center"/>
              <w:rPr>
                <w:rFonts w:eastAsia="Times New Roman"/>
                <w:b/>
                <w:bCs/>
                <w:color w:val="000000"/>
                <w:sz w:val="14"/>
                <w:szCs w:val="14"/>
                <w:lang w:eastAsia="zh-CN"/>
              </w:rPr>
            </w:pPr>
            <w:r w:rsidRPr="006F15F3">
              <w:rPr>
                <w:rFonts w:eastAsia="Times New Roman"/>
                <w:b/>
                <w:bCs/>
                <w:color w:val="000000"/>
                <w:sz w:val="14"/>
                <w:szCs w:val="14"/>
                <w:lang w:eastAsia="zh-CN"/>
              </w:rPr>
              <w:t>Width (</w:t>
            </w:r>
            <w:proofErr w:type="spellStart"/>
            <w:r w:rsidRPr="006F15F3">
              <w:rPr>
                <w:rFonts w:eastAsia="Times New Roman"/>
                <w:b/>
                <w:bCs/>
                <w:color w:val="000000"/>
                <w:sz w:val="14"/>
                <w:szCs w:val="14"/>
                <w:lang w:eastAsia="zh-CN"/>
              </w:rPr>
              <w:t>ft</w:t>
            </w:r>
            <w:proofErr w:type="spellEnd"/>
            <w:r w:rsidRPr="006F15F3">
              <w:rPr>
                <w:rFonts w:eastAsia="Times New Roman"/>
                <w:b/>
                <w:bCs/>
                <w:color w:val="000000"/>
                <w:sz w:val="14"/>
                <w:szCs w:val="14"/>
                <w:lang w:eastAsia="zh-CN"/>
              </w:rPr>
              <w:t>)</w:t>
            </w:r>
          </w:p>
        </w:tc>
        <w:tc>
          <w:tcPr>
            <w:tcW w:w="829" w:type="dxa"/>
            <w:tcBorders>
              <w:top w:val="single" w:sz="4" w:space="0" w:color="auto"/>
              <w:left w:val="nil"/>
              <w:bottom w:val="single" w:sz="4" w:space="0" w:color="auto"/>
              <w:right w:val="nil"/>
            </w:tcBorders>
            <w:shd w:val="clear" w:color="auto" w:fill="auto"/>
            <w:vAlign w:val="center"/>
          </w:tcPr>
          <w:p w:rsidR="004D1FEF" w:rsidRPr="006F15F3" w:rsidRDefault="004D1FEF" w:rsidP="004D1FEF">
            <w:pPr>
              <w:jc w:val="center"/>
              <w:rPr>
                <w:rFonts w:eastAsia="Times New Roman"/>
                <w:b/>
                <w:bCs/>
                <w:color w:val="000000"/>
                <w:sz w:val="14"/>
                <w:szCs w:val="14"/>
                <w:lang w:eastAsia="zh-CN"/>
              </w:rPr>
            </w:pPr>
            <w:r w:rsidRPr="006F15F3">
              <w:rPr>
                <w:rFonts w:eastAsia="Times New Roman"/>
                <w:b/>
                <w:bCs/>
                <w:color w:val="000000"/>
                <w:sz w:val="14"/>
                <w:szCs w:val="14"/>
                <w:lang w:eastAsia="zh-CN"/>
              </w:rPr>
              <w:t xml:space="preserve">AASHTO </w:t>
            </w:r>
            <w:proofErr w:type="spellStart"/>
            <w:r w:rsidRPr="006F15F3">
              <w:rPr>
                <w:rFonts w:eastAsia="Times New Roman"/>
                <w:b/>
                <w:bCs/>
                <w:color w:val="000000"/>
                <w:sz w:val="14"/>
                <w:szCs w:val="14"/>
                <w:lang w:eastAsia="zh-CN"/>
              </w:rPr>
              <w:t>Standard</w:t>
            </w:r>
            <w:r w:rsidR="00054997">
              <w:rPr>
                <w:rFonts w:eastAsia="Times New Roman"/>
                <w:b/>
                <w:bCs/>
                <w:color w:val="000000"/>
                <w:sz w:val="14"/>
                <w:szCs w:val="14"/>
                <w:vertAlign w:val="superscript"/>
                <w:lang w:eastAsia="zh-CN"/>
              </w:rPr>
              <w:t>b</w:t>
            </w:r>
            <w:proofErr w:type="spellEnd"/>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12,14,18,151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8.03</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8.60</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Fish Hatchery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14 (Park St)</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0.349</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137420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99.8</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w:t>
            </w:r>
          </w:p>
        </w:tc>
        <w:tc>
          <w:tcPr>
            <w:tcW w:w="670"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8</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24</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9C0006"/>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8</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12,14,18,151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7.57</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15.23</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18,151 (Verona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Seminole Hwy</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0.565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134450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99.6</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7.09</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12.10</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 Brookfield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O</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1.355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141000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100.0</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4</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6.95</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10.18</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Y (S Barker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 Brookfield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1.355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141000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100.0</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9C0006"/>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5</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6</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94,ST 164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6.48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7.39</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F (Redford Blvd)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Y (S Barker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1.597</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127000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99.6</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15</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9C0006"/>
                <w:sz w:val="16"/>
                <w:szCs w:val="16"/>
              </w:rPr>
            </w:pPr>
            <w:r w:rsidRPr="008337FF">
              <w:rPr>
                <w:color w:val="000000"/>
                <w:sz w:val="16"/>
                <w:szCs w:val="16"/>
              </w:rPr>
              <w:t>CFL</w:t>
            </w:r>
          </w:p>
        </w:tc>
      </w:tr>
      <w:tr w:rsidR="00D3395F" w:rsidRPr="00665EDB" w:rsidTr="00E86387">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6</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11</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12,18</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6.34</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7.06</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14 (Park St)</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proofErr w:type="spellStart"/>
            <w:r w:rsidRPr="00D3395F">
              <w:rPr>
                <w:color w:val="000000"/>
                <w:sz w:val="16"/>
              </w:rPr>
              <w:t>Rimrock</w:t>
            </w:r>
            <w:proofErr w:type="spellEnd"/>
            <w:r w:rsidRPr="00D3395F">
              <w:rPr>
                <w:color w:val="000000"/>
                <w:sz w:val="16"/>
              </w:rPr>
              <w:t xml:space="preserv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0.482</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126810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99.5</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7</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7</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94,ST 16</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6.22</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3.54</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164 (Pewaukee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F (Redford Blvd)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0.508</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122000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99.4</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9C0006"/>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8</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3</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12,18</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6.18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1.98</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John Nolen </w:t>
            </w:r>
            <w:proofErr w:type="spellStart"/>
            <w:r w:rsidRPr="00D3395F">
              <w:rPr>
                <w:color w:val="000000"/>
                <w:sz w:val="16"/>
              </w:rPr>
              <w:t>Dr</w:t>
            </w:r>
            <w:proofErr w:type="spellEnd"/>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S Towne </w:t>
            </w:r>
            <w:proofErr w:type="spellStart"/>
            <w:r w:rsidRPr="00D3395F">
              <w:rPr>
                <w:color w:val="000000"/>
                <w:sz w:val="16"/>
              </w:rPr>
              <w:t>Dr</w:t>
            </w:r>
            <w:proofErr w:type="spellEnd"/>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0.404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134990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99.7</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9</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20</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6.14</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3.69</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Gammon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Whitney Way</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1.245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79480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97.3</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E86387">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10</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16</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5.96</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5.12</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16</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164 (Pewaukee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0.547</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122000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99.4</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11</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47</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5.88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2.53</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SS</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G</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0.474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72500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96.3</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12</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5</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12,18</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5.85</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2.05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S Towne </w:t>
            </w:r>
            <w:proofErr w:type="spellStart"/>
            <w:r w:rsidRPr="00D3395F">
              <w:rPr>
                <w:color w:val="000000"/>
                <w:sz w:val="16"/>
              </w:rPr>
              <w:t>Dr</w:t>
            </w:r>
            <w:proofErr w:type="spellEnd"/>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Monona </w:t>
            </w:r>
            <w:proofErr w:type="spellStart"/>
            <w:r w:rsidRPr="00D3395F">
              <w:rPr>
                <w:color w:val="000000"/>
                <w:sz w:val="16"/>
              </w:rPr>
              <w:t>Dr</w:t>
            </w:r>
            <w:proofErr w:type="spellEnd"/>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0.684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120050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99.2</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E86387">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13</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9</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12,18</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5.79</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2.51</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Monona </w:t>
            </w:r>
            <w:proofErr w:type="spellStart"/>
            <w:r w:rsidRPr="00D3395F">
              <w:rPr>
                <w:color w:val="000000"/>
                <w:sz w:val="16"/>
              </w:rPr>
              <w:t>Dr</w:t>
            </w:r>
            <w:proofErr w:type="spellEnd"/>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51 (Stoughton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0.239</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120050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99.2</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14</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66</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41,ST 32</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5.64</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3.84</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29</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32</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0.573</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70300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96.0</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15</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42</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5.50</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6.44</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C (Wilmot)</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Q</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0.683</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64600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95.5</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16</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83</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5.47</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0.71</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Old Sauk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Mineral Point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0.562</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68100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95.7</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17</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14</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Racine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5.43</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3.31</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7 Mile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5 1/2 Mile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0.968</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109000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99.0</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9C0006"/>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18</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15</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Racine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5.36</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2.68</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5 1/2 Mile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K</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1.418</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107000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98.9</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9C0006"/>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19</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79</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Winnebago</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5.27</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3.05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GG</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76</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1.574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64000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95.3</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20</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95</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5.26</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2.69</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172</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 Oneida St</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0.372</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64600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95.5</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21</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10</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Winnebago</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5.25</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9.05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10</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B</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0.685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87800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98.2</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8</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22</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17</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5.12</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4.45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I 94</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Cottage Grove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1.034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92570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98.8</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23</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75</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Rock</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3.49</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14 Bus</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11</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1.031</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57900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93.6</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7</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color w:val="000000"/>
                <w:sz w:val="16"/>
                <w:szCs w:val="16"/>
              </w:rPr>
            </w:pPr>
            <w:r w:rsidRPr="00A56B16">
              <w:rPr>
                <w:color w:val="000000"/>
                <w:sz w:val="16"/>
                <w:szCs w:val="16"/>
              </w:rPr>
              <w:t>24</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21</w:t>
            </w:r>
          </w:p>
        </w:tc>
        <w:tc>
          <w:tcPr>
            <w:tcW w:w="616"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Urban</w:t>
            </w:r>
          </w:p>
        </w:tc>
        <w:tc>
          <w:tcPr>
            <w:tcW w:w="964"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Dane</w:t>
            </w:r>
          </w:p>
        </w:tc>
        <w:tc>
          <w:tcPr>
            <w:tcW w:w="1056"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I 39,90</w:t>
            </w:r>
          </w:p>
        </w:tc>
        <w:tc>
          <w:tcPr>
            <w:tcW w:w="924"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5.07</w:t>
            </w:r>
          </w:p>
        </w:tc>
        <w:tc>
          <w:tcPr>
            <w:tcW w:w="1007"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20"/>
              </w:rPr>
            </w:pPr>
            <w:r w:rsidRPr="00665EDB">
              <w:rPr>
                <w:color w:val="000000"/>
                <w:sz w:val="16"/>
                <w:szCs w:val="16"/>
              </w:rPr>
              <w:t>4.02</w:t>
            </w:r>
          </w:p>
        </w:tc>
        <w:tc>
          <w:tcPr>
            <w:tcW w:w="1333" w:type="dxa"/>
            <w:tcBorders>
              <w:top w:val="nil"/>
              <w:left w:val="nil"/>
              <w:bottom w:val="nil"/>
              <w:right w:val="nil"/>
            </w:tcBorders>
            <w:shd w:val="clear" w:color="auto" w:fill="auto"/>
            <w:noWrap/>
            <w:vAlign w:val="center"/>
          </w:tcPr>
          <w:p w:rsidR="00D3395F" w:rsidRPr="00D3395F" w:rsidRDefault="00D3395F" w:rsidP="00D3395F">
            <w:pPr>
              <w:jc w:val="center"/>
              <w:rPr>
                <w:color w:val="000000"/>
                <w:sz w:val="16"/>
                <w:szCs w:val="16"/>
              </w:rPr>
            </w:pPr>
            <w:r w:rsidRPr="00D3395F">
              <w:rPr>
                <w:color w:val="000000"/>
                <w:sz w:val="16"/>
              </w:rPr>
              <w:t>E Buckeye Rd</w:t>
            </w:r>
          </w:p>
        </w:tc>
        <w:tc>
          <w:tcPr>
            <w:tcW w:w="1305" w:type="dxa"/>
            <w:tcBorders>
              <w:top w:val="nil"/>
              <w:left w:val="nil"/>
              <w:bottom w:val="nil"/>
              <w:right w:val="nil"/>
            </w:tcBorders>
            <w:shd w:val="clear" w:color="auto" w:fill="auto"/>
            <w:noWrap/>
            <w:vAlign w:val="center"/>
          </w:tcPr>
          <w:p w:rsidR="00D3395F" w:rsidRPr="00D3395F" w:rsidRDefault="00D3395F" w:rsidP="00D3395F">
            <w:pPr>
              <w:jc w:val="center"/>
              <w:rPr>
                <w:color w:val="000000"/>
                <w:sz w:val="16"/>
                <w:szCs w:val="16"/>
              </w:rPr>
            </w:pPr>
            <w:r w:rsidRPr="00D3395F">
              <w:rPr>
                <w:color w:val="000000"/>
                <w:sz w:val="16"/>
              </w:rPr>
              <w:t>US 12,18 (Beltline Hwy)</w:t>
            </w:r>
          </w:p>
        </w:tc>
        <w:tc>
          <w:tcPr>
            <w:tcW w:w="765"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6</w:t>
            </w:r>
          </w:p>
        </w:tc>
        <w:tc>
          <w:tcPr>
            <w:tcW w:w="705"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1.591</w:t>
            </w:r>
          </w:p>
        </w:tc>
        <w:tc>
          <w:tcPr>
            <w:tcW w:w="696"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92570</w:t>
            </w:r>
          </w:p>
        </w:tc>
        <w:tc>
          <w:tcPr>
            <w:tcW w:w="630"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98.8</w:t>
            </w:r>
          </w:p>
        </w:tc>
        <w:tc>
          <w:tcPr>
            <w:tcW w:w="643" w:type="dxa"/>
            <w:tcBorders>
              <w:top w:val="nil"/>
              <w:left w:val="nil"/>
              <w:bottom w:val="nil"/>
              <w:right w:val="nil"/>
            </w:tcBorders>
            <w:shd w:val="clear" w:color="auto" w:fill="F7CAAC"/>
            <w:noWrap/>
            <w:vAlign w:val="center"/>
          </w:tcPr>
          <w:p w:rsidR="00D3395F" w:rsidRPr="00665EDB" w:rsidRDefault="00D3395F" w:rsidP="00D3395F">
            <w:pPr>
              <w:jc w:val="center"/>
              <w:rPr>
                <w:color w:val="000000"/>
                <w:sz w:val="16"/>
                <w:szCs w:val="16"/>
              </w:rPr>
            </w:pPr>
            <w:r w:rsidRPr="00665EDB">
              <w:rPr>
                <w:color w:val="9C0006"/>
                <w:sz w:val="16"/>
                <w:szCs w:val="16"/>
              </w:rPr>
              <w:t>Y</w:t>
            </w:r>
          </w:p>
        </w:tc>
        <w:tc>
          <w:tcPr>
            <w:tcW w:w="652"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12</w:t>
            </w:r>
          </w:p>
        </w:tc>
        <w:tc>
          <w:tcPr>
            <w:tcW w:w="609" w:type="dxa"/>
            <w:tcBorders>
              <w:top w:val="nil"/>
              <w:left w:val="nil"/>
              <w:bottom w:val="nil"/>
              <w:right w:val="nil"/>
            </w:tcBorders>
            <w:shd w:val="clear" w:color="auto" w:fill="auto"/>
            <w:noWrap/>
            <w:vAlign w:val="center"/>
          </w:tcPr>
          <w:p w:rsidR="00D3395F" w:rsidRPr="00665EDB" w:rsidRDefault="00D3395F" w:rsidP="00D3395F">
            <w:pPr>
              <w:jc w:val="center"/>
              <w:rPr>
                <w:color w:val="9C0006"/>
                <w:sz w:val="16"/>
                <w:szCs w:val="16"/>
              </w:rPr>
            </w:pPr>
            <w:r w:rsidRPr="00665EDB">
              <w:rPr>
                <w:color w:val="000000"/>
                <w:sz w:val="16"/>
                <w:szCs w:val="16"/>
              </w:rPr>
              <w:t>10</w:t>
            </w:r>
          </w:p>
        </w:tc>
        <w:tc>
          <w:tcPr>
            <w:tcW w:w="670" w:type="dxa"/>
            <w:tcBorders>
              <w:top w:val="nil"/>
              <w:left w:val="nil"/>
              <w:bottom w:val="nil"/>
              <w:right w:val="nil"/>
            </w:tcBorders>
            <w:shd w:val="clear" w:color="auto" w:fill="auto"/>
            <w:noWrap/>
            <w:vAlign w:val="center"/>
          </w:tcPr>
          <w:p w:rsidR="00D3395F" w:rsidRPr="00665EDB" w:rsidRDefault="00D3395F" w:rsidP="00D3395F">
            <w:pPr>
              <w:jc w:val="center"/>
              <w:rPr>
                <w:color w:val="9C0006"/>
                <w:sz w:val="16"/>
                <w:szCs w:val="16"/>
              </w:rPr>
            </w:pPr>
            <w:r w:rsidRPr="00665EDB">
              <w:rPr>
                <w:color w:val="000000"/>
                <w:sz w:val="16"/>
                <w:szCs w:val="16"/>
              </w:rPr>
              <w:t>10</w:t>
            </w:r>
          </w:p>
        </w:tc>
        <w:tc>
          <w:tcPr>
            <w:tcW w:w="666" w:type="dxa"/>
            <w:tcBorders>
              <w:top w:val="nil"/>
              <w:left w:val="nil"/>
              <w:bottom w:val="nil"/>
              <w:right w:val="nil"/>
            </w:tcBorders>
            <w:shd w:val="clear" w:color="auto" w:fill="auto"/>
            <w:noWrap/>
            <w:vAlign w:val="center"/>
          </w:tcPr>
          <w:p w:rsidR="00D3395F" w:rsidRPr="00665EDB" w:rsidRDefault="00D3395F" w:rsidP="00D3395F">
            <w:pPr>
              <w:jc w:val="center"/>
              <w:rPr>
                <w:color w:val="000000"/>
                <w:sz w:val="16"/>
                <w:szCs w:val="16"/>
              </w:rPr>
            </w:pPr>
            <w:r w:rsidRPr="00665EDB">
              <w:rPr>
                <w:color w:val="000000"/>
                <w:sz w:val="16"/>
                <w:szCs w:val="16"/>
              </w:rPr>
              <w:t>50</w:t>
            </w:r>
          </w:p>
        </w:tc>
        <w:tc>
          <w:tcPr>
            <w:tcW w:w="829" w:type="dxa"/>
            <w:tcBorders>
              <w:top w:val="nil"/>
              <w:left w:val="nil"/>
              <w:bottom w:val="nil"/>
              <w:right w:val="nil"/>
            </w:tcBorders>
            <w:shd w:val="clear" w:color="auto" w:fill="auto"/>
            <w:vAlign w:val="center"/>
          </w:tcPr>
          <w:p w:rsidR="00D3395F" w:rsidRPr="008337FF" w:rsidRDefault="00D3395F" w:rsidP="00D3395F">
            <w:pPr>
              <w:jc w:val="center"/>
              <w:rPr>
                <w:color w:val="000000"/>
                <w:sz w:val="16"/>
                <w:szCs w:val="16"/>
              </w:rPr>
            </w:pPr>
            <w:r w:rsidRPr="008337FF">
              <w:rPr>
                <w:color w:val="000000"/>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lastRenderedPageBreak/>
              <w:t>25</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19</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Kenosha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5.03</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4.93</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Q</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Illinois State Line</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1.502</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96300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98.9</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9C0006"/>
                <w:sz w:val="16"/>
                <w:szCs w:val="16"/>
              </w:rPr>
            </w:pPr>
            <w:r w:rsidRPr="00665EDB">
              <w:rPr>
                <w:sz w:val="16"/>
                <w:szCs w:val="16"/>
              </w:rPr>
              <w:t>CFL</w:t>
            </w:r>
          </w:p>
        </w:tc>
      </w:tr>
      <w:tr w:rsidR="00D3395F" w:rsidRPr="00665EDB" w:rsidTr="00E86387">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26</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28</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5.01</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2.65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Cottage Grove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E Buckeye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0.756</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92570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98.8</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27</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45</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Outagamie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4.99</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3.29</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OO</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A</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1.275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55600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92.6</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28</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122</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4.89</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3.69</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141</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29</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1.029</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58600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93.8</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29</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123</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Outagamie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3.06</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47</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E</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1.568</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58500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93.8</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30</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112</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Waukesha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4.45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C</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83</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1.259</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58900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93.9</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31</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124</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4.87</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0.44</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Greenway Blvd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Old Sauk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0.459</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58280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93.7</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50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32</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22</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Kenosha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4.86</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3.85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142 (Burlington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158</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1.144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91900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98.5</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9C0006"/>
                <w:sz w:val="16"/>
                <w:szCs w:val="16"/>
              </w:rPr>
            </w:pPr>
          </w:p>
        </w:tc>
      </w:tr>
      <w:tr w:rsidR="00D3395F" w:rsidRPr="00665EDB" w:rsidTr="00E86387">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33</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23</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Kenosha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4.86</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3.60</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158</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50 (75th St)</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0.944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91900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98.5</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34</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96</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4.83</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6.48</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12,18 (Beltline Hwy)</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proofErr w:type="spellStart"/>
            <w:r w:rsidRPr="00D3395F">
              <w:rPr>
                <w:color w:val="000000"/>
                <w:sz w:val="16"/>
              </w:rPr>
              <w:t>Siggelkow</w:t>
            </w:r>
            <w:proofErr w:type="spellEnd"/>
            <w:r w:rsidRPr="00D3395F">
              <w:rPr>
                <w:color w:val="000000"/>
                <w:sz w:val="16"/>
              </w:rPr>
              <w:t xml:space="preserv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1.234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56520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93.3</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35</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107</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4.80</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2.26</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Gaston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Norton </w:t>
            </w:r>
            <w:proofErr w:type="spellStart"/>
            <w:r w:rsidRPr="00D3395F">
              <w:rPr>
                <w:color w:val="000000"/>
                <w:sz w:val="16"/>
              </w:rPr>
              <w:t>Dr</w:t>
            </w:r>
            <w:proofErr w:type="spellEnd"/>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1.591</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56520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93.3</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36</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114</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4.79</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4.08</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proofErr w:type="spellStart"/>
            <w:r w:rsidRPr="00D3395F">
              <w:rPr>
                <w:color w:val="000000"/>
                <w:sz w:val="16"/>
              </w:rPr>
              <w:t>Siggelkow</w:t>
            </w:r>
            <w:proofErr w:type="spellEnd"/>
            <w:r w:rsidRPr="00D3395F">
              <w:rPr>
                <w:color w:val="000000"/>
                <w:sz w:val="16"/>
              </w:rPr>
              <w:t xml:space="preserv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MN</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1.472</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56520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93.3</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37</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130</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Ozaukee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43,ST 32,57</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4.72</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3.17</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West </w:t>
            </w:r>
            <w:proofErr w:type="spellStart"/>
            <w:r w:rsidRPr="00D3395F">
              <w:rPr>
                <w:color w:val="000000"/>
                <w:sz w:val="16"/>
              </w:rPr>
              <w:t>Bonniwell</w:t>
            </w:r>
            <w:proofErr w:type="spellEnd"/>
            <w:r w:rsidRPr="00D3395F">
              <w:rPr>
                <w:color w:val="000000"/>
                <w:sz w:val="16"/>
              </w:rPr>
              <w:t xml:space="preserv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West Dandelion Ln</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1.263</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56500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93.1</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38</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131</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Ozaukee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43,ST 32,57</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4.72</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2.85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OO</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 57,167</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1.263</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56500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93.1</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70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39</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40</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12,18</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4.72</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2.35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51 (Stoughton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I 39,90</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0.765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85500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97.8</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24</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9C0006"/>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40</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51</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Ozaukee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43,ST 32</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4.71</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2.72</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Donges Bay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W County Line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0.956</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62900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95.0</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41</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81</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4.71</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4.04</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G (Main Ave)</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F (</w:t>
            </w:r>
            <w:proofErr w:type="spellStart"/>
            <w:r w:rsidRPr="00D3395F">
              <w:rPr>
                <w:color w:val="000000"/>
                <w:sz w:val="16"/>
              </w:rPr>
              <w:t>Scheuring</w:t>
            </w:r>
            <w:proofErr w:type="spellEnd"/>
            <w:r w:rsidRPr="00D3395F">
              <w:rPr>
                <w:color w:val="000000"/>
                <w:sz w:val="16"/>
              </w:rPr>
              <w:t xml:space="preserv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1.434</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52200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90.9</w:t>
            </w:r>
          </w:p>
        </w:tc>
        <w:tc>
          <w:tcPr>
            <w:tcW w:w="643" w:type="dxa"/>
            <w:tcBorders>
              <w:top w:val="nil"/>
              <w:left w:val="nil"/>
              <w:bottom w:val="nil"/>
              <w:right w:val="nil"/>
            </w:tcBorders>
            <w:shd w:val="clear" w:color="auto" w:fill="F7CAAC"/>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8</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42</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142</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Outagamie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4.70</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4.23</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W </w:t>
            </w:r>
            <w:proofErr w:type="spellStart"/>
            <w:r w:rsidRPr="00D3395F">
              <w:rPr>
                <w:color w:val="000000"/>
                <w:sz w:val="16"/>
              </w:rPr>
              <w:t>Liebau</w:t>
            </w:r>
            <w:proofErr w:type="spellEnd"/>
            <w:r w:rsidRPr="00D3395F">
              <w:rPr>
                <w:color w:val="000000"/>
                <w:sz w:val="16"/>
              </w:rPr>
              <w:t xml:space="preserv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57</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1.275</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55600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92.6</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E86387">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43</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18</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Dane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39,90,94</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4.70</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4.52</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151 (E Washington Ave)</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I 94</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1.592</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90820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98.3</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44</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13</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Milwaukee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4.68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7.17</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W </w:t>
            </w:r>
            <w:proofErr w:type="spellStart"/>
            <w:r w:rsidRPr="00D3395F">
              <w:rPr>
                <w:color w:val="000000"/>
                <w:sz w:val="16"/>
              </w:rPr>
              <w:t>Puetz</w:t>
            </w:r>
            <w:proofErr w:type="spellEnd"/>
            <w:r w:rsidRPr="00D3395F">
              <w:rPr>
                <w:color w:val="000000"/>
                <w:sz w:val="16"/>
              </w:rPr>
              <w:t xml:space="preserve"> Rd</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100 (W Ryan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1.283</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89700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98.2</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w:t>
            </w:r>
          </w:p>
        </w:tc>
        <w:tc>
          <w:tcPr>
            <w:tcW w:w="670"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8</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45</w:t>
            </w:r>
          </w:p>
        </w:tc>
        <w:tc>
          <w:tcPr>
            <w:tcW w:w="670" w:type="dxa"/>
            <w:tcBorders>
              <w:top w:val="nil"/>
              <w:left w:val="nil"/>
              <w:bottom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157</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Ozaukee</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43,ST 32,57</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4.68</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2.85</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West Dandelion Ln</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 xml:space="preserve">W </w:t>
            </w:r>
            <w:proofErr w:type="spellStart"/>
            <w:r w:rsidRPr="00D3395F">
              <w:rPr>
                <w:color w:val="000000"/>
                <w:sz w:val="16"/>
              </w:rPr>
              <w:t>Liebau</w:t>
            </w:r>
            <w:proofErr w:type="spellEnd"/>
            <w:r w:rsidRPr="00D3395F">
              <w:rPr>
                <w:color w:val="000000"/>
                <w:sz w:val="16"/>
              </w:rPr>
              <w:t xml:space="preserve">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1.263</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56500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93.1</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46</w:t>
            </w:r>
          </w:p>
        </w:tc>
        <w:tc>
          <w:tcPr>
            <w:tcW w:w="670" w:type="dxa"/>
            <w:tcBorders>
              <w:top w:val="nil"/>
              <w:left w:val="nil"/>
              <w:bottom w:val="nil"/>
              <w:right w:val="nil"/>
            </w:tcBorders>
            <w:shd w:val="clear" w:color="auto" w:fill="FF0000"/>
            <w:vAlign w:val="center"/>
          </w:tcPr>
          <w:p w:rsidR="00D3395F" w:rsidRPr="00BA57F7" w:rsidRDefault="00D3395F" w:rsidP="00D3395F">
            <w:pPr>
              <w:jc w:val="center"/>
              <w:rPr>
                <w:color w:val="000000"/>
                <w:sz w:val="16"/>
                <w:szCs w:val="16"/>
              </w:rPr>
            </w:pPr>
            <w:r w:rsidRPr="00BA57F7">
              <w:rPr>
                <w:color w:val="000000"/>
                <w:sz w:val="16"/>
                <w:szCs w:val="16"/>
              </w:rPr>
              <w:t>26</w:t>
            </w:r>
          </w:p>
        </w:tc>
        <w:tc>
          <w:tcPr>
            <w:tcW w:w="61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Kenosha</w:t>
            </w:r>
          </w:p>
        </w:tc>
        <w:tc>
          <w:tcPr>
            <w:tcW w:w="105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4.66</w:t>
            </w:r>
          </w:p>
        </w:tc>
        <w:tc>
          <w:tcPr>
            <w:tcW w:w="1007" w:type="dxa"/>
            <w:tcBorders>
              <w:top w:val="nil"/>
              <w:left w:val="nil"/>
              <w:bottom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2.83</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E</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142 (Burlington Rd)</w:t>
            </w:r>
          </w:p>
        </w:tc>
        <w:tc>
          <w:tcPr>
            <w:tcW w:w="76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1.200</w:t>
            </w:r>
          </w:p>
        </w:tc>
        <w:tc>
          <w:tcPr>
            <w:tcW w:w="696"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87000</w:t>
            </w:r>
          </w:p>
        </w:tc>
        <w:tc>
          <w:tcPr>
            <w:tcW w:w="63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98.1</w:t>
            </w:r>
          </w:p>
        </w:tc>
        <w:tc>
          <w:tcPr>
            <w:tcW w:w="643" w:type="dxa"/>
            <w:tcBorders>
              <w:top w:val="nil"/>
              <w:left w:val="nil"/>
              <w:bottom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9C0006"/>
                <w:sz w:val="16"/>
                <w:szCs w:val="16"/>
              </w:rPr>
            </w:pPr>
          </w:p>
        </w:tc>
      </w:tr>
      <w:tr w:rsidR="00D3395F" w:rsidRPr="00665EDB" w:rsidTr="00665EDB">
        <w:trPr>
          <w:trHeight w:val="300"/>
        </w:trPr>
        <w:tc>
          <w:tcPr>
            <w:tcW w:w="630" w:type="dxa"/>
            <w:tcBorders>
              <w:top w:val="nil"/>
              <w:left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47</w:t>
            </w:r>
          </w:p>
        </w:tc>
        <w:tc>
          <w:tcPr>
            <w:tcW w:w="670" w:type="dxa"/>
            <w:tcBorders>
              <w:top w:val="nil"/>
              <w:left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180</w:t>
            </w:r>
          </w:p>
        </w:tc>
        <w:tc>
          <w:tcPr>
            <w:tcW w:w="616"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4.65</w:t>
            </w:r>
          </w:p>
        </w:tc>
        <w:tc>
          <w:tcPr>
            <w:tcW w:w="1007" w:type="dxa"/>
            <w:tcBorders>
              <w:top w:val="nil"/>
              <w:left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3.66</w:t>
            </w:r>
          </w:p>
        </w:tc>
        <w:tc>
          <w:tcPr>
            <w:tcW w:w="1333" w:type="dxa"/>
            <w:tcBorders>
              <w:top w:val="nil"/>
              <w:left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32</w:t>
            </w:r>
          </w:p>
        </w:tc>
        <w:tc>
          <w:tcPr>
            <w:tcW w:w="1305" w:type="dxa"/>
            <w:tcBorders>
              <w:top w:val="nil"/>
              <w:left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VK (Lombardi Ave)</w:t>
            </w:r>
          </w:p>
        </w:tc>
        <w:tc>
          <w:tcPr>
            <w:tcW w:w="765"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0.600</w:t>
            </w:r>
          </w:p>
        </w:tc>
        <w:tc>
          <w:tcPr>
            <w:tcW w:w="696"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73400</w:t>
            </w:r>
          </w:p>
        </w:tc>
        <w:tc>
          <w:tcPr>
            <w:tcW w:w="630"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96.6</w:t>
            </w:r>
          </w:p>
        </w:tc>
        <w:tc>
          <w:tcPr>
            <w:tcW w:w="643" w:type="dxa"/>
            <w:tcBorders>
              <w:top w:val="nil"/>
              <w:left w:val="nil"/>
              <w:right w:val="nil"/>
            </w:tcBorders>
            <w:shd w:val="clear" w:color="auto" w:fill="auto"/>
            <w:noWrap/>
            <w:vAlign w:val="center"/>
            <w:hideMark/>
          </w:tcPr>
          <w:p w:rsidR="00D3395F" w:rsidRPr="00FD4F3F"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right w:val="nil"/>
            </w:tcBorders>
            <w:shd w:val="clear" w:color="auto" w:fill="F7CAAC"/>
            <w:noWrap/>
            <w:vAlign w:val="center"/>
            <w:hideMark/>
          </w:tcPr>
          <w:p w:rsidR="00D3395F" w:rsidRPr="002F216D" w:rsidRDefault="00D3395F" w:rsidP="00D3395F">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top w:val="nil"/>
              <w:left w:val="nil"/>
              <w:bottom w:val="nil"/>
              <w:right w:val="nil"/>
            </w:tcBorders>
            <w:shd w:val="clear" w:color="auto" w:fill="FF0000"/>
            <w:vAlign w:val="center"/>
          </w:tcPr>
          <w:p w:rsidR="00D3395F" w:rsidRPr="007D0FA9" w:rsidRDefault="00D3395F" w:rsidP="00D3395F">
            <w:pPr>
              <w:jc w:val="center"/>
              <w:rPr>
                <w:rFonts w:eastAsia="Times New Roman"/>
                <w:color w:val="000000"/>
                <w:sz w:val="16"/>
                <w:szCs w:val="16"/>
                <w:lang w:eastAsia="zh-CN"/>
              </w:rPr>
            </w:pPr>
            <w:r w:rsidRPr="007D0FA9">
              <w:rPr>
                <w:color w:val="000000"/>
                <w:sz w:val="16"/>
                <w:szCs w:val="16"/>
              </w:rPr>
              <w:t>48</w:t>
            </w:r>
          </w:p>
        </w:tc>
        <w:tc>
          <w:tcPr>
            <w:tcW w:w="670" w:type="dxa"/>
            <w:tcBorders>
              <w:top w:val="nil"/>
              <w:left w:val="nil"/>
              <w:bottom w:val="nil"/>
              <w:right w:val="nil"/>
            </w:tcBorders>
            <w:shd w:val="clear" w:color="auto" w:fill="FFC000"/>
            <w:vAlign w:val="center"/>
          </w:tcPr>
          <w:p w:rsidR="00D3395F" w:rsidRPr="007D0FA9" w:rsidRDefault="00D3395F" w:rsidP="00D3395F">
            <w:pPr>
              <w:jc w:val="center"/>
              <w:rPr>
                <w:color w:val="000000"/>
                <w:sz w:val="16"/>
                <w:szCs w:val="16"/>
              </w:rPr>
            </w:pPr>
            <w:r w:rsidRPr="007D0FA9">
              <w:rPr>
                <w:color w:val="000000"/>
                <w:sz w:val="16"/>
                <w:szCs w:val="16"/>
              </w:rPr>
              <w:t>181</w:t>
            </w:r>
          </w:p>
        </w:tc>
        <w:tc>
          <w:tcPr>
            <w:tcW w:w="616"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Brown</w:t>
            </w:r>
          </w:p>
        </w:tc>
        <w:tc>
          <w:tcPr>
            <w:tcW w:w="1056"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4.65</w:t>
            </w:r>
          </w:p>
        </w:tc>
        <w:tc>
          <w:tcPr>
            <w:tcW w:w="1007"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5.80</w:t>
            </w:r>
          </w:p>
        </w:tc>
        <w:tc>
          <w:tcPr>
            <w:tcW w:w="1333"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CTH VK (Lombardi Ave)</w:t>
            </w:r>
          </w:p>
        </w:tc>
        <w:tc>
          <w:tcPr>
            <w:tcW w:w="1305" w:type="dxa"/>
            <w:tcBorders>
              <w:top w:val="nil"/>
              <w:left w:val="nil"/>
              <w:bottom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STHH 172</w:t>
            </w:r>
          </w:p>
        </w:tc>
        <w:tc>
          <w:tcPr>
            <w:tcW w:w="765"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1.035</w:t>
            </w:r>
          </w:p>
        </w:tc>
        <w:tc>
          <w:tcPr>
            <w:tcW w:w="696"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73400</w:t>
            </w:r>
          </w:p>
        </w:tc>
        <w:tc>
          <w:tcPr>
            <w:tcW w:w="630"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96.6</w:t>
            </w:r>
          </w:p>
        </w:tc>
        <w:tc>
          <w:tcPr>
            <w:tcW w:w="643"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D3395F" w:rsidRPr="007D0FA9" w:rsidRDefault="00D3395F" w:rsidP="00D3395F">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D3395F" w:rsidRPr="007D0FA9" w:rsidRDefault="00D3395F" w:rsidP="00D3395F">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D3395F" w:rsidRPr="00665EDB" w:rsidTr="00665EDB">
        <w:trPr>
          <w:trHeight w:val="300"/>
        </w:trPr>
        <w:tc>
          <w:tcPr>
            <w:tcW w:w="630" w:type="dxa"/>
            <w:tcBorders>
              <w:left w:val="nil"/>
              <w:right w:val="nil"/>
            </w:tcBorders>
            <w:shd w:val="clear" w:color="auto" w:fill="FF0000"/>
            <w:vAlign w:val="center"/>
          </w:tcPr>
          <w:p w:rsidR="00D3395F" w:rsidRPr="00A56B16" w:rsidRDefault="00D3395F" w:rsidP="00D3395F">
            <w:pPr>
              <w:jc w:val="center"/>
              <w:rPr>
                <w:rFonts w:eastAsia="Times New Roman"/>
                <w:color w:val="000000"/>
                <w:sz w:val="16"/>
                <w:szCs w:val="16"/>
                <w:lang w:eastAsia="zh-CN"/>
              </w:rPr>
            </w:pPr>
            <w:r w:rsidRPr="00A56B16">
              <w:rPr>
                <w:color w:val="000000"/>
                <w:sz w:val="16"/>
                <w:szCs w:val="16"/>
              </w:rPr>
              <w:t>49</w:t>
            </w:r>
          </w:p>
        </w:tc>
        <w:tc>
          <w:tcPr>
            <w:tcW w:w="670" w:type="dxa"/>
            <w:tcBorders>
              <w:left w:val="nil"/>
              <w:right w:val="nil"/>
            </w:tcBorders>
            <w:shd w:val="clear" w:color="auto" w:fill="FFC000"/>
            <w:vAlign w:val="center"/>
          </w:tcPr>
          <w:p w:rsidR="00D3395F" w:rsidRPr="00BA57F7" w:rsidRDefault="00D3395F" w:rsidP="00D3395F">
            <w:pPr>
              <w:jc w:val="center"/>
              <w:rPr>
                <w:color w:val="000000"/>
                <w:sz w:val="16"/>
                <w:szCs w:val="16"/>
              </w:rPr>
            </w:pPr>
            <w:r w:rsidRPr="00BA57F7">
              <w:rPr>
                <w:color w:val="000000"/>
                <w:sz w:val="16"/>
                <w:szCs w:val="16"/>
              </w:rPr>
              <w:t>148</w:t>
            </w:r>
          </w:p>
        </w:tc>
        <w:tc>
          <w:tcPr>
            <w:tcW w:w="616"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Urban</w:t>
            </w:r>
          </w:p>
        </w:tc>
        <w:tc>
          <w:tcPr>
            <w:tcW w:w="964"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Rock</w:t>
            </w:r>
          </w:p>
        </w:tc>
        <w:tc>
          <w:tcPr>
            <w:tcW w:w="1056"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I 39,90</w:t>
            </w:r>
          </w:p>
        </w:tc>
        <w:tc>
          <w:tcPr>
            <w:tcW w:w="924"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4.63</w:t>
            </w:r>
          </w:p>
        </w:tc>
        <w:tc>
          <w:tcPr>
            <w:tcW w:w="1007" w:type="dxa"/>
            <w:tcBorders>
              <w:left w:val="nil"/>
              <w:right w:val="nil"/>
            </w:tcBorders>
            <w:shd w:val="clear" w:color="auto" w:fill="auto"/>
            <w:noWrap/>
            <w:vAlign w:val="center"/>
            <w:hideMark/>
          </w:tcPr>
          <w:p w:rsidR="00D3395F" w:rsidRPr="000934E2" w:rsidRDefault="00D3395F" w:rsidP="00D3395F">
            <w:pPr>
              <w:jc w:val="center"/>
              <w:rPr>
                <w:rFonts w:eastAsia="Times New Roman"/>
                <w:color w:val="000000"/>
                <w:sz w:val="16"/>
                <w:szCs w:val="16"/>
                <w:lang w:eastAsia="zh-CN"/>
              </w:rPr>
            </w:pPr>
            <w:r w:rsidRPr="00665EDB">
              <w:rPr>
                <w:color w:val="000000"/>
                <w:sz w:val="16"/>
                <w:szCs w:val="16"/>
              </w:rPr>
              <w:t>3.25</w:t>
            </w:r>
          </w:p>
        </w:tc>
        <w:tc>
          <w:tcPr>
            <w:tcW w:w="1333" w:type="dxa"/>
            <w:tcBorders>
              <w:left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US 14 (</w:t>
            </w:r>
            <w:proofErr w:type="spellStart"/>
            <w:r w:rsidRPr="00D3395F">
              <w:rPr>
                <w:color w:val="000000"/>
                <w:sz w:val="16"/>
              </w:rPr>
              <w:t>Humes</w:t>
            </w:r>
            <w:proofErr w:type="spellEnd"/>
            <w:r w:rsidRPr="00D3395F">
              <w:rPr>
                <w:color w:val="000000"/>
                <w:sz w:val="16"/>
              </w:rPr>
              <w:t xml:space="preserve"> Rd)</w:t>
            </w:r>
          </w:p>
        </w:tc>
        <w:tc>
          <w:tcPr>
            <w:tcW w:w="1305" w:type="dxa"/>
            <w:tcBorders>
              <w:left w:val="nil"/>
              <w:right w:val="nil"/>
            </w:tcBorders>
            <w:shd w:val="clear" w:color="auto" w:fill="auto"/>
            <w:noWrap/>
            <w:vAlign w:val="center"/>
            <w:hideMark/>
          </w:tcPr>
          <w:p w:rsidR="00D3395F" w:rsidRPr="00D3395F" w:rsidRDefault="00D3395F" w:rsidP="00D3395F">
            <w:pPr>
              <w:jc w:val="center"/>
              <w:rPr>
                <w:rFonts w:eastAsia="Times New Roman"/>
                <w:color w:val="000000"/>
                <w:sz w:val="16"/>
                <w:szCs w:val="16"/>
                <w:lang w:eastAsia="zh-CN"/>
              </w:rPr>
            </w:pPr>
            <w:r w:rsidRPr="00D3395F">
              <w:rPr>
                <w:color w:val="000000"/>
                <w:sz w:val="16"/>
              </w:rPr>
              <w:t>Mt Zion Ave</w:t>
            </w:r>
          </w:p>
        </w:tc>
        <w:tc>
          <w:tcPr>
            <w:tcW w:w="765"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4</w:t>
            </w:r>
          </w:p>
        </w:tc>
        <w:tc>
          <w:tcPr>
            <w:tcW w:w="705"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1.355</w:t>
            </w:r>
          </w:p>
        </w:tc>
        <w:tc>
          <w:tcPr>
            <w:tcW w:w="696"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54500</w:t>
            </w:r>
          </w:p>
        </w:tc>
        <w:tc>
          <w:tcPr>
            <w:tcW w:w="630"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91.5</w:t>
            </w:r>
          </w:p>
        </w:tc>
        <w:tc>
          <w:tcPr>
            <w:tcW w:w="643" w:type="dxa"/>
            <w:tcBorders>
              <w:left w:val="nil"/>
              <w:right w:val="nil"/>
            </w:tcBorders>
            <w:shd w:val="clear" w:color="auto" w:fill="auto"/>
            <w:noWrap/>
            <w:vAlign w:val="center"/>
            <w:hideMark/>
          </w:tcPr>
          <w:p w:rsidR="00D3395F" w:rsidRPr="00FD4F3F" w:rsidRDefault="00D3395F" w:rsidP="00D3395F">
            <w:pPr>
              <w:jc w:val="center"/>
              <w:rPr>
                <w:rFonts w:eastAsia="Times New Roman"/>
                <w:color w:val="000000"/>
                <w:sz w:val="16"/>
                <w:szCs w:val="16"/>
                <w:lang w:eastAsia="zh-CN"/>
              </w:rPr>
            </w:pPr>
            <w:r w:rsidRPr="00665EDB">
              <w:rPr>
                <w:color w:val="000000"/>
                <w:sz w:val="16"/>
                <w:szCs w:val="16"/>
              </w:rPr>
              <w:t>N</w:t>
            </w:r>
          </w:p>
        </w:tc>
        <w:tc>
          <w:tcPr>
            <w:tcW w:w="652"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12</w:t>
            </w:r>
          </w:p>
        </w:tc>
        <w:tc>
          <w:tcPr>
            <w:tcW w:w="609" w:type="dxa"/>
            <w:tcBorders>
              <w:left w:val="nil"/>
              <w:right w:val="nil"/>
            </w:tcBorders>
            <w:shd w:val="clear" w:color="auto" w:fill="F7CAAC"/>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9C0006"/>
                <w:sz w:val="16"/>
                <w:szCs w:val="16"/>
              </w:rPr>
              <w:t>6</w:t>
            </w:r>
          </w:p>
        </w:tc>
        <w:tc>
          <w:tcPr>
            <w:tcW w:w="670"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10</w:t>
            </w:r>
          </w:p>
        </w:tc>
        <w:tc>
          <w:tcPr>
            <w:tcW w:w="666" w:type="dxa"/>
            <w:tcBorders>
              <w:left w:val="nil"/>
              <w:right w:val="nil"/>
            </w:tcBorders>
            <w:shd w:val="clear" w:color="auto" w:fill="auto"/>
            <w:noWrap/>
            <w:vAlign w:val="center"/>
            <w:hideMark/>
          </w:tcPr>
          <w:p w:rsidR="00D3395F" w:rsidRPr="002F216D" w:rsidRDefault="00D3395F" w:rsidP="00D3395F">
            <w:pPr>
              <w:jc w:val="center"/>
              <w:rPr>
                <w:rFonts w:eastAsia="Times New Roman"/>
                <w:color w:val="000000"/>
                <w:sz w:val="16"/>
                <w:szCs w:val="16"/>
                <w:lang w:eastAsia="zh-CN"/>
              </w:rPr>
            </w:pPr>
            <w:r w:rsidRPr="00665EDB">
              <w:rPr>
                <w:color w:val="000000"/>
                <w:sz w:val="16"/>
                <w:szCs w:val="16"/>
              </w:rPr>
              <w:t>60</w:t>
            </w:r>
          </w:p>
        </w:tc>
        <w:tc>
          <w:tcPr>
            <w:tcW w:w="829" w:type="dxa"/>
            <w:tcBorders>
              <w:left w:val="nil"/>
              <w:right w:val="nil"/>
            </w:tcBorders>
            <w:shd w:val="clear" w:color="auto" w:fill="auto"/>
            <w:vAlign w:val="center"/>
          </w:tcPr>
          <w:p w:rsidR="00D3395F" w:rsidRPr="00665EDB" w:rsidRDefault="00D3395F" w:rsidP="00D3395F">
            <w:pPr>
              <w:jc w:val="center"/>
              <w:rPr>
                <w:color w:val="000000"/>
                <w:sz w:val="16"/>
                <w:szCs w:val="16"/>
              </w:rPr>
            </w:pPr>
            <w:r w:rsidRPr="00665EDB">
              <w:rPr>
                <w:sz w:val="16"/>
                <w:szCs w:val="16"/>
              </w:rPr>
              <w:t>CFL</w:t>
            </w:r>
          </w:p>
        </w:tc>
      </w:tr>
      <w:tr w:rsidR="005C754D" w:rsidRPr="00665EDB" w:rsidTr="00665EDB">
        <w:trPr>
          <w:trHeight w:val="300"/>
        </w:trPr>
        <w:tc>
          <w:tcPr>
            <w:tcW w:w="630" w:type="dxa"/>
            <w:tcBorders>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lastRenderedPageBreak/>
              <w:t>50</w:t>
            </w:r>
          </w:p>
        </w:tc>
        <w:tc>
          <w:tcPr>
            <w:tcW w:w="670" w:type="dxa"/>
            <w:tcBorders>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195</w:t>
            </w:r>
          </w:p>
        </w:tc>
        <w:tc>
          <w:tcPr>
            <w:tcW w:w="616"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Rural</w:t>
            </w:r>
          </w:p>
        </w:tc>
        <w:tc>
          <w:tcPr>
            <w:tcW w:w="964" w:type="dxa"/>
            <w:tcBorders>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Rock</w:t>
            </w:r>
          </w:p>
        </w:tc>
        <w:tc>
          <w:tcPr>
            <w:tcW w:w="1056"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4.62</w:t>
            </w:r>
          </w:p>
        </w:tc>
        <w:tc>
          <w:tcPr>
            <w:tcW w:w="1007" w:type="dxa"/>
            <w:tcBorders>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2.51</w:t>
            </w:r>
          </w:p>
        </w:tc>
        <w:tc>
          <w:tcPr>
            <w:tcW w:w="1333" w:type="dxa"/>
            <w:tcBorders>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DM</w:t>
            </w:r>
          </w:p>
        </w:tc>
        <w:tc>
          <w:tcPr>
            <w:tcW w:w="1305" w:type="dxa"/>
            <w:tcBorders>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V</w:t>
            </w:r>
          </w:p>
        </w:tc>
        <w:tc>
          <w:tcPr>
            <w:tcW w:w="765"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1.036</w:t>
            </w:r>
          </w:p>
        </w:tc>
        <w:tc>
          <w:tcPr>
            <w:tcW w:w="696"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57900</w:t>
            </w:r>
          </w:p>
        </w:tc>
        <w:tc>
          <w:tcPr>
            <w:tcW w:w="630"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93.6</w:t>
            </w:r>
          </w:p>
        </w:tc>
        <w:tc>
          <w:tcPr>
            <w:tcW w:w="643" w:type="dxa"/>
            <w:tcBorders>
              <w:left w:val="nil"/>
              <w:bottom w:val="nil"/>
              <w:right w:val="nil"/>
            </w:tcBorders>
            <w:shd w:val="clear" w:color="auto" w:fill="auto"/>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000000"/>
                <w:sz w:val="16"/>
                <w:szCs w:val="16"/>
              </w:rPr>
              <w:t>N</w:t>
            </w:r>
          </w:p>
        </w:tc>
        <w:tc>
          <w:tcPr>
            <w:tcW w:w="652"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6</w:t>
            </w:r>
          </w:p>
        </w:tc>
        <w:tc>
          <w:tcPr>
            <w:tcW w:w="670"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w:t>
            </w:r>
          </w:p>
        </w:tc>
        <w:tc>
          <w:tcPr>
            <w:tcW w:w="666" w:type="dxa"/>
            <w:tcBorders>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left w:val="nil"/>
              <w:bottom w:val="nil"/>
              <w:right w:val="nil"/>
            </w:tcBorders>
            <w:shd w:val="clear" w:color="auto" w:fill="auto"/>
            <w:vAlign w:val="center"/>
          </w:tcPr>
          <w:p w:rsidR="005C754D" w:rsidRPr="00E935C1" w:rsidRDefault="005C754D" w:rsidP="005C754D">
            <w:pPr>
              <w:jc w:val="center"/>
              <w:rPr>
                <w:color w:val="000000"/>
                <w:sz w:val="16"/>
                <w:szCs w:val="16"/>
              </w:rPr>
            </w:pP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51</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149</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Outagamie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4.62</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0.84</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OO</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CE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0.477</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54300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91.0</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52</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32</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Ozaukee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43,ST 32</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4.59</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5.12</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57</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Donges Bay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0.899</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62900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95.0</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53</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35</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Racine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4.58</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3.74</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K</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2 Mile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1.444</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86900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98.0</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9C0006"/>
                <w:sz w:val="16"/>
                <w:szCs w:val="16"/>
              </w:rPr>
            </w:pPr>
            <w:r w:rsidRPr="00E935C1">
              <w:rPr>
                <w:color w:val="000000"/>
                <w:sz w:val="16"/>
                <w:szCs w:val="16"/>
              </w:rPr>
              <w:t>CFL</w:t>
            </w:r>
          </w:p>
        </w:tc>
      </w:tr>
      <w:tr w:rsidR="005C754D" w:rsidRPr="00665EDB" w:rsidTr="00E86387">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54</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36</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Racine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4.58</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5.12</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2 Mile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20 (Washington Ave)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1.444</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86900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98.0</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55</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100</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Outagamie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ST 441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4.56</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5.46</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OO (E Northland Ave)</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CE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1.503</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51700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90.5</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64</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56</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60</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Rock</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4.56</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3.19</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A</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47</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0.314</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49500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89.3</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57</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102</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Winnebago</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4.54</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3.61</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 76</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Y</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1.329</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51400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90.1</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58</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34</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Washington</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41,45</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4.54</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6.45</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US 45</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 167 (Holy Hill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0.992</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80700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97.4</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59</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49</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Winnebago</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4.52</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3.60</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B</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Oakridge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0.500</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80700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97.4</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9C0006"/>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60</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33</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Milwaukee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4.52</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5.63</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Winchester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Main St</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0.923</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83400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97.7</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61</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62</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Dane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4.50</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3.64</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B</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E Church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1.153</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48700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88.9</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62</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24</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Waukesha</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4.48</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4.87</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83</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1.521</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62000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94.7</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63</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27</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Winnebago</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4.47</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7.85</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BB (W Prospect Ave)</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US 10</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1.324</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75600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96.7</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9C0006"/>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64</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12</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Milwaukee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4.46</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5.48</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100 (W Ryan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W Oakwood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1.169</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83400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97.7</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13</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36</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65</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78</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Dane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4.45</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3.02</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N</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Church St</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1.591</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48700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88.9</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66</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162</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Winnebago</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4.43</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1.66</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Y</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US 45</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1.329</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51400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90.1</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67</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52</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Winnebago</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4.42</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3.05</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Oakridge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114 (Winneconne Ave)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0.394</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78400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97.2</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9C0006"/>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68</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86</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Dane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4.42</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3.90</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Church St</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proofErr w:type="spellStart"/>
            <w:r w:rsidRPr="005C754D">
              <w:rPr>
                <w:color w:val="000000"/>
                <w:sz w:val="16"/>
                <w:szCs w:val="16"/>
              </w:rPr>
              <w:t>Drotning</w:t>
            </w:r>
            <w:proofErr w:type="spellEnd"/>
            <w:r w:rsidRPr="005C754D">
              <w:rPr>
                <w:color w:val="000000"/>
                <w:sz w:val="16"/>
                <w:szCs w:val="16"/>
              </w:rPr>
              <w:t xml:space="preserve">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1.591</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48700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88.9</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69</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39</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Racine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94,US 41</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4.42</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4.92</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Main St</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STHH 114 (Winneconne Ave)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1.342</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80900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97.5</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11</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9C0006"/>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70</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210</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Rock</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4.41</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3.11</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E Milwaukee St</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US 14 Bus</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1.349</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54500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91.5</w:t>
            </w:r>
          </w:p>
        </w:tc>
        <w:tc>
          <w:tcPr>
            <w:tcW w:w="643" w:type="dxa"/>
            <w:tcBorders>
              <w:top w:val="nil"/>
              <w:left w:val="nil"/>
              <w:bottom w:val="nil"/>
              <w:right w:val="nil"/>
            </w:tcBorders>
            <w:shd w:val="clear" w:color="auto" w:fill="auto"/>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71</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50</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Waukesha</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43</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4.40</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3.04</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 xml:space="preserve">CTH O </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 124th St</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1.643</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60500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94.4</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70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72</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116</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Rock</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4.39</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1.82</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Colley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Illinois State Line</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1.206</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49300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89.1</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73</w:t>
            </w:r>
          </w:p>
        </w:tc>
        <w:tc>
          <w:tcPr>
            <w:tcW w:w="670" w:type="dxa"/>
            <w:tcBorders>
              <w:top w:val="nil"/>
              <w:left w:val="nil"/>
              <w:bottom w:val="nil"/>
              <w:right w:val="nil"/>
            </w:tcBorders>
            <w:shd w:val="clear" w:color="auto" w:fill="FFC000"/>
            <w:vAlign w:val="center"/>
          </w:tcPr>
          <w:p w:rsidR="005C754D" w:rsidRPr="00BA57F7" w:rsidRDefault="005C754D" w:rsidP="005C754D">
            <w:pPr>
              <w:jc w:val="center"/>
              <w:rPr>
                <w:color w:val="000000"/>
                <w:sz w:val="16"/>
                <w:szCs w:val="16"/>
              </w:rPr>
            </w:pPr>
            <w:r w:rsidRPr="00BA57F7">
              <w:rPr>
                <w:color w:val="000000"/>
                <w:sz w:val="16"/>
                <w:szCs w:val="16"/>
              </w:rPr>
              <w:t>106</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Dane</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4.38</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4.48</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proofErr w:type="spellStart"/>
            <w:r w:rsidRPr="005C754D">
              <w:rPr>
                <w:color w:val="000000"/>
                <w:sz w:val="16"/>
                <w:szCs w:val="16"/>
              </w:rPr>
              <w:t>Drotning</w:t>
            </w:r>
            <w:proofErr w:type="spellEnd"/>
            <w:r w:rsidRPr="005C754D">
              <w:rPr>
                <w:color w:val="000000"/>
                <w:sz w:val="16"/>
                <w:szCs w:val="16"/>
              </w:rPr>
              <w:t xml:space="preserve">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W</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1.072</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48700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88.9</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p>
        </w:tc>
      </w:tr>
      <w:tr w:rsidR="005C754D" w:rsidRPr="00665EDB" w:rsidTr="00665EDB">
        <w:trPr>
          <w:trHeight w:val="300"/>
        </w:trPr>
        <w:tc>
          <w:tcPr>
            <w:tcW w:w="630" w:type="dxa"/>
            <w:tcBorders>
              <w:top w:val="nil"/>
              <w:left w:val="nil"/>
              <w:bottom w:val="nil"/>
              <w:right w:val="nil"/>
            </w:tcBorders>
            <w:shd w:val="clear" w:color="auto" w:fill="FF0000"/>
            <w:vAlign w:val="center"/>
          </w:tcPr>
          <w:p w:rsidR="005C754D" w:rsidRPr="00A56B16" w:rsidRDefault="005C754D" w:rsidP="005C754D">
            <w:pPr>
              <w:jc w:val="center"/>
              <w:rPr>
                <w:rFonts w:eastAsia="Times New Roman"/>
                <w:color w:val="000000"/>
                <w:sz w:val="16"/>
                <w:szCs w:val="16"/>
                <w:lang w:eastAsia="zh-CN"/>
              </w:rPr>
            </w:pPr>
            <w:r w:rsidRPr="00A56B16">
              <w:rPr>
                <w:color w:val="000000"/>
                <w:sz w:val="16"/>
                <w:szCs w:val="16"/>
              </w:rPr>
              <w:t>74</w:t>
            </w:r>
          </w:p>
        </w:tc>
        <w:tc>
          <w:tcPr>
            <w:tcW w:w="670" w:type="dxa"/>
            <w:tcBorders>
              <w:top w:val="nil"/>
              <w:left w:val="nil"/>
              <w:bottom w:val="nil"/>
              <w:right w:val="nil"/>
            </w:tcBorders>
            <w:shd w:val="clear" w:color="auto" w:fill="FF0000"/>
            <w:vAlign w:val="center"/>
          </w:tcPr>
          <w:p w:rsidR="005C754D" w:rsidRPr="00BA57F7" w:rsidRDefault="005C754D" w:rsidP="005C754D">
            <w:pPr>
              <w:jc w:val="center"/>
              <w:rPr>
                <w:color w:val="000000"/>
                <w:sz w:val="16"/>
                <w:szCs w:val="16"/>
              </w:rPr>
            </w:pPr>
            <w:r w:rsidRPr="00BA57F7">
              <w:rPr>
                <w:color w:val="000000"/>
                <w:sz w:val="16"/>
                <w:szCs w:val="16"/>
              </w:rPr>
              <w:t>43</w:t>
            </w:r>
          </w:p>
        </w:tc>
        <w:tc>
          <w:tcPr>
            <w:tcW w:w="61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rPr>
              <w:t>Washington</w:t>
            </w:r>
          </w:p>
        </w:tc>
        <w:tc>
          <w:tcPr>
            <w:tcW w:w="105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US 41,45,ST 167</w:t>
            </w:r>
          </w:p>
        </w:tc>
        <w:tc>
          <w:tcPr>
            <w:tcW w:w="924"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4.38</w:t>
            </w:r>
          </w:p>
        </w:tc>
        <w:tc>
          <w:tcPr>
            <w:tcW w:w="1007" w:type="dxa"/>
            <w:tcBorders>
              <w:top w:val="nil"/>
              <w:left w:val="nil"/>
              <w:bottom w:val="nil"/>
              <w:right w:val="nil"/>
            </w:tcBorders>
            <w:shd w:val="clear" w:color="auto" w:fill="auto"/>
            <w:noWrap/>
            <w:vAlign w:val="center"/>
            <w:hideMark/>
          </w:tcPr>
          <w:p w:rsidR="005C754D" w:rsidRPr="000934E2" w:rsidRDefault="005C754D" w:rsidP="005C754D">
            <w:pPr>
              <w:jc w:val="center"/>
              <w:rPr>
                <w:rFonts w:eastAsia="Times New Roman"/>
                <w:color w:val="000000"/>
                <w:sz w:val="16"/>
                <w:szCs w:val="16"/>
                <w:lang w:eastAsia="zh-CN"/>
              </w:rPr>
            </w:pPr>
            <w:r w:rsidRPr="00665EDB">
              <w:rPr>
                <w:color w:val="000000"/>
                <w:sz w:val="16"/>
                <w:szCs w:val="16"/>
              </w:rPr>
              <w:t>9.25</w:t>
            </w:r>
          </w:p>
        </w:tc>
        <w:tc>
          <w:tcPr>
            <w:tcW w:w="1333"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STH 167 (Holy Hill Rd)</w:t>
            </w:r>
          </w:p>
        </w:tc>
        <w:tc>
          <w:tcPr>
            <w:tcW w:w="1305" w:type="dxa"/>
            <w:tcBorders>
              <w:top w:val="nil"/>
              <w:left w:val="nil"/>
              <w:bottom w:val="nil"/>
              <w:right w:val="nil"/>
            </w:tcBorders>
            <w:shd w:val="clear" w:color="auto" w:fill="auto"/>
            <w:noWrap/>
            <w:vAlign w:val="center"/>
            <w:hideMark/>
          </w:tcPr>
          <w:p w:rsidR="005C754D" w:rsidRPr="005C754D" w:rsidRDefault="005C754D" w:rsidP="005C754D">
            <w:pPr>
              <w:jc w:val="center"/>
              <w:rPr>
                <w:rFonts w:eastAsia="Times New Roman"/>
                <w:color w:val="000000"/>
                <w:sz w:val="16"/>
                <w:szCs w:val="16"/>
                <w:lang w:eastAsia="zh-CN"/>
              </w:rPr>
            </w:pPr>
            <w:r w:rsidRPr="005C754D">
              <w:rPr>
                <w:color w:val="000000"/>
                <w:sz w:val="16"/>
                <w:szCs w:val="16"/>
              </w:rPr>
              <w:t>CTH F (</w:t>
            </w:r>
            <w:proofErr w:type="spellStart"/>
            <w:r w:rsidRPr="005C754D">
              <w:rPr>
                <w:color w:val="000000"/>
                <w:sz w:val="16"/>
                <w:szCs w:val="16"/>
              </w:rPr>
              <w:t>Freistadt</w:t>
            </w:r>
            <w:proofErr w:type="spellEnd"/>
            <w:r w:rsidRPr="005C754D">
              <w:rPr>
                <w:color w:val="000000"/>
                <w:sz w:val="16"/>
                <w:szCs w:val="16"/>
              </w:rPr>
              <w:t xml:space="preserve"> Rd)</w:t>
            </w:r>
          </w:p>
        </w:tc>
        <w:tc>
          <w:tcPr>
            <w:tcW w:w="76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1.362</w:t>
            </w:r>
          </w:p>
        </w:tc>
        <w:tc>
          <w:tcPr>
            <w:tcW w:w="69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77100</w:t>
            </w:r>
          </w:p>
        </w:tc>
        <w:tc>
          <w:tcPr>
            <w:tcW w:w="63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97.1</w:t>
            </w:r>
          </w:p>
        </w:tc>
        <w:tc>
          <w:tcPr>
            <w:tcW w:w="643" w:type="dxa"/>
            <w:tcBorders>
              <w:top w:val="nil"/>
              <w:left w:val="nil"/>
              <w:bottom w:val="nil"/>
              <w:right w:val="nil"/>
            </w:tcBorders>
            <w:shd w:val="clear" w:color="auto" w:fill="F7CAAC"/>
            <w:noWrap/>
            <w:vAlign w:val="center"/>
            <w:hideMark/>
          </w:tcPr>
          <w:p w:rsidR="005C754D" w:rsidRPr="00FD4F3F" w:rsidRDefault="005C754D" w:rsidP="005C754D">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9C0006"/>
                <w:sz w:val="16"/>
                <w:szCs w:val="16"/>
                <w:lang w:eastAsia="zh-CN"/>
              </w:rPr>
            </w:pPr>
            <w:r w:rsidRPr="00665EDB">
              <w:rPr>
                <w:color w:val="000000"/>
                <w:sz w:val="16"/>
                <w:szCs w:val="16"/>
              </w:rPr>
              <w:t>12</w:t>
            </w:r>
          </w:p>
        </w:tc>
        <w:tc>
          <w:tcPr>
            <w:tcW w:w="666" w:type="dxa"/>
            <w:tcBorders>
              <w:top w:val="nil"/>
              <w:left w:val="nil"/>
              <w:bottom w:val="nil"/>
              <w:right w:val="nil"/>
            </w:tcBorders>
            <w:shd w:val="clear" w:color="auto" w:fill="auto"/>
            <w:noWrap/>
            <w:vAlign w:val="center"/>
            <w:hideMark/>
          </w:tcPr>
          <w:p w:rsidR="005C754D" w:rsidRPr="002F216D" w:rsidRDefault="005C754D" w:rsidP="005C754D">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5C754D" w:rsidRPr="00E935C1" w:rsidRDefault="005C754D" w:rsidP="005C754D">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75</w:t>
            </w:r>
          </w:p>
        </w:tc>
        <w:tc>
          <w:tcPr>
            <w:tcW w:w="670" w:type="dxa"/>
            <w:tcBorders>
              <w:top w:val="nil"/>
              <w:left w:val="nil"/>
              <w:bottom w:val="nil"/>
              <w:right w:val="nil"/>
            </w:tcBorders>
            <w:shd w:val="clear" w:color="auto" w:fill="FF0000"/>
            <w:vAlign w:val="center"/>
          </w:tcPr>
          <w:p w:rsidR="00E86387" w:rsidRPr="00BA57F7" w:rsidRDefault="00E86387" w:rsidP="00E86387">
            <w:pPr>
              <w:jc w:val="center"/>
              <w:rPr>
                <w:color w:val="000000"/>
                <w:sz w:val="16"/>
                <w:szCs w:val="16"/>
              </w:rPr>
            </w:pPr>
            <w:r w:rsidRPr="00BA57F7">
              <w:rPr>
                <w:color w:val="000000"/>
                <w:sz w:val="16"/>
                <w:szCs w:val="16"/>
              </w:rPr>
              <w:t>55</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Washington</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41,45,ST 167</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4.37</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6.31</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F (</w:t>
            </w:r>
            <w:proofErr w:type="spellStart"/>
            <w:r w:rsidRPr="00E86387">
              <w:rPr>
                <w:color w:val="000000"/>
                <w:sz w:val="16"/>
                <w:szCs w:val="16"/>
              </w:rPr>
              <w:t>Freistadt</w:t>
            </w:r>
            <w:proofErr w:type="spellEnd"/>
            <w:r w:rsidRPr="00E86387">
              <w:rPr>
                <w:color w:val="000000"/>
                <w:sz w:val="16"/>
                <w:szCs w:val="16"/>
              </w:rPr>
              <w:t xml:space="preserve">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167 (</w:t>
            </w:r>
            <w:proofErr w:type="spellStart"/>
            <w:r w:rsidRPr="00E86387">
              <w:rPr>
                <w:color w:val="000000"/>
                <w:sz w:val="16"/>
                <w:szCs w:val="16"/>
              </w:rPr>
              <w:t>Lannon</w:t>
            </w:r>
            <w:proofErr w:type="spellEnd"/>
            <w:r w:rsidRPr="00E86387">
              <w:rPr>
                <w:color w:val="000000"/>
                <w:sz w:val="16"/>
                <w:szCs w:val="16"/>
              </w:rPr>
              <w:t xml:space="preserve">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1.362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77100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97.1</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24</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9C0006"/>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lastRenderedPageBreak/>
              <w:t>76</w:t>
            </w:r>
          </w:p>
        </w:tc>
        <w:tc>
          <w:tcPr>
            <w:tcW w:w="670" w:type="dxa"/>
            <w:tcBorders>
              <w:top w:val="nil"/>
              <w:left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90</w:t>
            </w:r>
          </w:p>
        </w:tc>
        <w:tc>
          <w:tcPr>
            <w:tcW w:w="61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Waukesha</w:t>
            </w:r>
          </w:p>
        </w:tc>
        <w:tc>
          <w:tcPr>
            <w:tcW w:w="105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4.37</w:t>
            </w:r>
          </w:p>
        </w:tc>
        <w:tc>
          <w:tcPr>
            <w:tcW w:w="1007" w:type="dxa"/>
            <w:tcBorders>
              <w:top w:val="nil"/>
              <w:left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2.41</w:t>
            </w:r>
          </w:p>
        </w:tc>
        <w:tc>
          <w:tcPr>
            <w:tcW w:w="1333" w:type="dxa"/>
            <w:tcBorders>
              <w:top w:val="nil"/>
              <w:left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G</w:t>
            </w:r>
          </w:p>
        </w:tc>
        <w:tc>
          <w:tcPr>
            <w:tcW w:w="1305" w:type="dxa"/>
            <w:tcBorders>
              <w:top w:val="nil"/>
              <w:left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T</w:t>
            </w:r>
          </w:p>
        </w:tc>
        <w:tc>
          <w:tcPr>
            <w:tcW w:w="765"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1.080</w:t>
            </w:r>
          </w:p>
        </w:tc>
        <w:tc>
          <w:tcPr>
            <w:tcW w:w="69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73200</w:t>
            </w:r>
          </w:p>
        </w:tc>
        <w:tc>
          <w:tcPr>
            <w:tcW w:w="630"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96.4</w:t>
            </w:r>
          </w:p>
        </w:tc>
        <w:tc>
          <w:tcPr>
            <w:tcW w:w="643" w:type="dxa"/>
            <w:tcBorders>
              <w:top w:val="nil"/>
              <w:left w:val="nil"/>
              <w:right w:val="nil"/>
            </w:tcBorders>
            <w:shd w:val="clear" w:color="auto" w:fill="F7CAAC"/>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w:t>
            </w:r>
          </w:p>
        </w:tc>
        <w:tc>
          <w:tcPr>
            <w:tcW w:w="670"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12</w:t>
            </w:r>
          </w:p>
        </w:tc>
        <w:tc>
          <w:tcPr>
            <w:tcW w:w="666" w:type="dxa"/>
            <w:tcBorders>
              <w:top w:val="nil"/>
              <w:left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22</w:t>
            </w:r>
          </w:p>
        </w:tc>
        <w:tc>
          <w:tcPr>
            <w:tcW w:w="829" w:type="dxa"/>
            <w:tcBorders>
              <w:top w:val="nil"/>
              <w:left w:val="nil"/>
              <w:right w:val="nil"/>
            </w:tcBorders>
            <w:shd w:val="clear" w:color="auto" w:fill="auto"/>
            <w:vAlign w:val="center"/>
          </w:tcPr>
          <w:p w:rsidR="00E86387" w:rsidRPr="00E935C1" w:rsidRDefault="00E86387" w:rsidP="00E86387">
            <w:pPr>
              <w:jc w:val="center"/>
              <w:rPr>
                <w:color w:val="9C0006"/>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77</w:t>
            </w:r>
          </w:p>
        </w:tc>
        <w:tc>
          <w:tcPr>
            <w:tcW w:w="670" w:type="dxa"/>
            <w:tcBorders>
              <w:top w:val="nil"/>
              <w:left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91</w:t>
            </w:r>
          </w:p>
        </w:tc>
        <w:tc>
          <w:tcPr>
            <w:tcW w:w="61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4.36</w:t>
            </w:r>
          </w:p>
        </w:tc>
        <w:tc>
          <w:tcPr>
            <w:tcW w:w="1007" w:type="dxa"/>
            <w:tcBorders>
              <w:top w:val="nil"/>
              <w:left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4.89</w:t>
            </w:r>
          </w:p>
        </w:tc>
        <w:tc>
          <w:tcPr>
            <w:tcW w:w="1333" w:type="dxa"/>
            <w:tcBorders>
              <w:top w:val="nil"/>
              <w:left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59</w:t>
            </w:r>
          </w:p>
        </w:tc>
        <w:tc>
          <w:tcPr>
            <w:tcW w:w="1305" w:type="dxa"/>
            <w:tcBorders>
              <w:top w:val="nil"/>
              <w:left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E Knutson Rd</w:t>
            </w:r>
          </w:p>
        </w:tc>
        <w:tc>
          <w:tcPr>
            <w:tcW w:w="765"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1.553</w:t>
            </w:r>
          </w:p>
        </w:tc>
        <w:tc>
          <w:tcPr>
            <w:tcW w:w="69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47700</w:t>
            </w:r>
          </w:p>
        </w:tc>
        <w:tc>
          <w:tcPr>
            <w:tcW w:w="630"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88.2</w:t>
            </w:r>
          </w:p>
        </w:tc>
        <w:tc>
          <w:tcPr>
            <w:tcW w:w="643" w:type="dxa"/>
            <w:tcBorders>
              <w:top w:val="nil"/>
              <w:left w:val="nil"/>
              <w:right w:val="nil"/>
            </w:tcBorders>
            <w:shd w:val="clear" w:color="auto" w:fill="F7CAAC"/>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78</w:t>
            </w:r>
          </w:p>
        </w:tc>
        <w:tc>
          <w:tcPr>
            <w:tcW w:w="670" w:type="dxa"/>
            <w:tcBorders>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87</w:t>
            </w:r>
          </w:p>
        </w:tc>
        <w:tc>
          <w:tcPr>
            <w:tcW w:w="616"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Brown</w:t>
            </w:r>
          </w:p>
        </w:tc>
        <w:tc>
          <w:tcPr>
            <w:tcW w:w="1056"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41,141</w:t>
            </w:r>
          </w:p>
        </w:tc>
        <w:tc>
          <w:tcPr>
            <w:tcW w:w="924"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4.34</w:t>
            </w:r>
          </w:p>
        </w:tc>
        <w:tc>
          <w:tcPr>
            <w:tcW w:w="1007" w:type="dxa"/>
            <w:tcBorders>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5.05</w:t>
            </w:r>
          </w:p>
        </w:tc>
        <w:tc>
          <w:tcPr>
            <w:tcW w:w="1333" w:type="dxa"/>
            <w:tcBorders>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 xml:space="preserve">N Lakeview </w:t>
            </w:r>
            <w:proofErr w:type="spellStart"/>
            <w:r w:rsidRPr="00E86387">
              <w:rPr>
                <w:color w:val="000000"/>
                <w:sz w:val="16"/>
                <w:szCs w:val="16"/>
              </w:rPr>
              <w:t>Dr</w:t>
            </w:r>
            <w:proofErr w:type="spellEnd"/>
          </w:p>
        </w:tc>
        <w:tc>
          <w:tcPr>
            <w:tcW w:w="1305" w:type="dxa"/>
            <w:tcBorders>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I 43</w:t>
            </w:r>
          </w:p>
        </w:tc>
        <w:tc>
          <w:tcPr>
            <w:tcW w:w="765"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0.832</w:t>
            </w:r>
          </w:p>
        </w:tc>
        <w:tc>
          <w:tcPr>
            <w:tcW w:w="696"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47200</w:t>
            </w:r>
          </w:p>
        </w:tc>
        <w:tc>
          <w:tcPr>
            <w:tcW w:w="630"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86.9</w:t>
            </w:r>
          </w:p>
        </w:tc>
        <w:tc>
          <w:tcPr>
            <w:tcW w:w="643" w:type="dxa"/>
            <w:tcBorders>
              <w:left w:val="nil"/>
              <w:bottom w:val="nil"/>
              <w:right w:val="nil"/>
            </w:tcBorders>
            <w:shd w:val="clear" w:color="auto" w:fill="F7CAAC"/>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9C0006"/>
                <w:sz w:val="16"/>
                <w:szCs w:val="16"/>
              </w:rPr>
              <w:t>Y</w:t>
            </w:r>
          </w:p>
        </w:tc>
        <w:tc>
          <w:tcPr>
            <w:tcW w:w="652"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6</w:t>
            </w:r>
          </w:p>
        </w:tc>
        <w:tc>
          <w:tcPr>
            <w:tcW w:w="670"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79</w:t>
            </w:r>
          </w:p>
        </w:tc>
        <w:tc>
          <w:tcPr>
            <w:tcW w:w="670" w:type="dxa"/>
            <w:tcBorders>
              <w:top w:val="nil"/>
              <w:left w:val="nil"/>
              <w:bottom w:val="nil"/>
              <w:right w:val="nil"/>
            </w:tcBorders>
            <w:shd w:val="clear" w:color="auto" w:fill="FF0000"/>
            <w:vAlign w:val="center"/>
          </w:tcPr>
          <w:p w:rsidR="00E86387" w:rsidRPr="00BA57F7" w:rsidRDefault="00E86387" w:rsidP="00E86387">
            <w:pPr>
              <w:jc w:val="center"/>
              <w:rPr>
                <w:color w:val="000000"/>
                <w:sz w:val="16"/>
                <w:szCs w:val="16"/>
              </w:rPr>
            </w:pPr>
            <w:r w:rsidRPr="00BA57F7">
              <w:rPr>
                <w:color w:val="000000"/>
                <w:sz w:val="16"/>
                <w:szCs w:val="16"/>
              </w:rPr>
              <w:t>25</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Waukesha</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43</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4.34</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1.57</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 Calhoun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 xml:space="preserve">CTH O </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1.145</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54500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91.5</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E86387">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80</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59</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Dane</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12,14</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4.33</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6.79</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US 14 (University Ave)</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Greenway Blvd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0.265</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55120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92.0</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9</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81</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109</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4.31</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3.21</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M</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N Newville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1.560</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47700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88.2</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82</w:t>
            </w:r>
          </w:p>
        </w:tc>
        <w:tc>
          <w:tcPr>
            <w:tcW w:w="670" w:type="dxa"/>
            <w:tcBorders>
              <w:top w:val="nil"/>
              <w:left w:val="nil"/>
              <w:bottom w:val="nil"/>
              <w:right w:val="nil"/>
            </w:tcBorders>
            <w:shd w:val="clear" w:color="auto" w:fill="FF0000"/>
            <w:vAlign w:val="center"/>
          </w:tcPr>
          <w:p w:rsidR="00E86387" w:rsidRPr="00BA57F7" w:rsidRDefault="00E86387" w:rsidP="00E86387">
            <w:pPr>
              <w:jc w:val="center"/>
              <w:rPr>
                <w:color w:val="000000"/>
                <w:sz w:val="16"/>
                <w:szCs w:val="16"/>
              </w:rPr>
            </w:pPr>
            <w:r w:rsidRPr="00BA57F7">
              <w:rPr>
                <w:color w:val="000000"/>
                <w:sz w:val="16"/>
                <w:szCs w:val="16"/>
              </w:rPr>
              <w:t>57</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Outagamie</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4.30</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10.42</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STHH 125 (W College Ave)</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W Prospect Ave</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0.806</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75600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96.7</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26</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9C0006"/>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83</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170</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4.30</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3.15</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I 43</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Colley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1.206</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49300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89.1</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84</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173</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Dane</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4.26</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5.39</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W</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B</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1.150</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48700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88.9</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85</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133</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Outagamie</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4.25</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2.82</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55</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Rose Hill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0.852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47300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87.2</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86</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175</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Winnebago</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10,ST 441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4.25</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13.63</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Racine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Midway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0.382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48600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88.3</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38</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87</w:t>
            </w:r>
          </w:p>
        </w:tc>
        <w:tc>
          <w:tcPr>
            <w:tcW w:w="670" w:type="dxa"/>
            <w:tcBorders>
              <w:top w:val="nil"/>
              <w:left w:val="nil"/>
              <w:bottom w:val="nil"/>
              <w:right w:val="nil"/>
            </w:tcBorders>
            <w:shd w:val="clear" w:color="auto" w:fill="FF0000"/>
            <w:vAlign w:val="center"/>
          </w:tcPr>
          <w:p w:rsidR="00E86387" w:rsidRPr="00BA57F7" w:rsidRDefault="00E86387" w:rsidP="00E86387">
            <w:pPr>
              <w:jc w:val="center"/>
              <w:rPr>
                <w:color w:val="000000"/>
                <w:sz w:val="16"/>
                <w:szCs w:val="16"/>
              </w:rPr>
            </w:pPr>
            <w:r w:rsidRPr="00BA57F7">
              <w:rPr>
                <w:color w:val="000000"/>
                <w:sz w:val="16"/>
                <w:szCs w:val="16"/>
              </w:rPr>
              <w:t>44</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Waukesha</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94</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4.25</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4.67</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P</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C</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1.456</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55500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92.4</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11</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88</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105</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Brown</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4.23</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3.55</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Little Rapids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S</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1.182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46000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86.7</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89</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159</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4.22</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2.99</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J</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S</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1.539</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47400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87.5</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90</w:t>
            </w:r>
          </w:p>
        </w:tc>
        <w:tc>
          <w:tcPr>
            <w:tcW w:w="670" w:type="dxa"/>
            <w:tcBorders>
              <w:top w:val="nil"/>
              <w:left w:val="nil"/>
              <w:bottom w:val="nil"/>
              <w:right w:val="nil"/>
            </w:tcBorders>
            <w:shd w:val="clear" w:color="auto" w:fill="FF0000"/>
            <w:vAlign w:val="center"/>
          </w:tcPr>
          <w:p w:rsidR="00E86387" w:rsidRPr="00BA57F7" w:rsidRDefault="00E86387" w:rsidP="00E86387">
            <w:pPr>
              <w:jc w:val="center"/>
              <w:rPr>
                <w:color w:val="000000"/>
                <w:sz w:val="16"/>
                <w:szCs w:val="16"/>
              </w:rPr>
            </w:pPr>
            <w:r w:rsidRPr="00BA57F7">
              <w:rPr>
                <w:color w:val="000000"/>
                <w:sz w:val="16"/>
                <w:szCs w:val="16"/>
              </w:rPr>
              <w:t>48</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Waukesha</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43</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4.21</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2.62</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Y</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 Calhoun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1.145</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54500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91.5</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10</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70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91</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158</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Brown</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4.21</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1.07</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Golden Glow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U</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1.314</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46000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86.7</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8</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92</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174</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4.20</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5.64</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26</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 xml:space="preserve">E M H </w:t>
            </w:r>
            <w:proofErr w:type="spellStart"/>
            <w:r w:rsidRPr="00E86387">
              <w:rPr>
                <w:color w:val="000000"/>
                <w:sz w:val="16"/>
                <w:szCs w:val="16"/>
              </w:rPr>
              <w:t>Townline</w:t>
            </w:r>
            <w:proofErr w:type="spellEnd"/>
            <w:r w:rsidRPr="00E86387">
              <w:rPr>
                <w:color w:val="000000"/>
                <w:sz w:val="16"/>
                <w:szCs w:val="16"/>
              </w:rPr>
              <w:t xml:space="preserve">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1.560</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47700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88.2</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93</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74</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Winnebago</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10,ST 441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4.20</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3.94</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Midway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47</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0.456</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43900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85.9</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94</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182</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4.19</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2.05</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 xml:space="preserve">E </w:t>
            </w:r>
            <w:proofErr w:type="spellStart"/>
            <w:r w:rsidRPr="00E86387">
              <w:rPr>
                <w:color w:val="000000"/>
                <w:sz w:val="16"/>
                <w:szCs w:val="16"/>
              </w:rPr>
              <w:t>Manogue</w:t>
            </w:r>
            <w:proofErr w:type="spellEnd"/>
            <w:r w:rsidRPr="00E86387">
              <w:rPr>
                <w:color w:val="000000"/>
                <w:sz w:val="16"/>
                <w:szCs w:val="16"/>
              </w:rPr>
              <w:t xml:space="preserve">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M</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1.560</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47700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88.2</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95</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183</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4.19</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3.08</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 xml:space="preserve">E </w:t>
            </w:r>
            <w:proofErr w:type="spellStart"/>
            <w:r w:rsidRPr="00E86387">
              <w:rPr>
                <w:color w:val="000000"/>
                <w:sz w:val="16"/>
                <w:szCs w:val="16"/>
              </w:rPr>
              <w:t>Manogue</w:t>
            </w:r>
            <w:proofErr w:type="spellEnd"/>
            <w:r w:rsidRPr="00E86387">
              <w:rPr>
                <w:color w:val="000000"/>
                <w:sz w:val="16"/>
                <w:szCs w:val="16"/>
              </w:rPr>
              <w:t xml:space="preserve">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 xml:space="preserve">E M H </w:t>
            </w:r>
            <w:proofErr w:type="spellStart"/>
            <w:r w:rsidRPr="00E86387">
              <w:rPr>
                <w:color w:val="000000"/>
                <w:sz w:val="16"/>
                <w:szCs w:val="16"/>
              </w:rPr>
              <w:t>Townline</w:t>
            </w:r>
            <w:proofErr w:type="spellEnd"/>
            <w:r w:rsidRPr="00E86387">
              <w:rPr>
                <w:color w:val="000000"/>
                <w:sz w:val="16"/>
                <w:szCs w:val="16"/>
              </w:rPr>
              <w:t xml:space="preserve">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1.560</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47700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88.2</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96</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184</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4.17</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3.07</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11</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E Woodman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1.562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47400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87.5</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97</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185</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Rural</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Rock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39,90</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4.17</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2.82</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E Woodman Rd</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J</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1.562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47400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87.5</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98</w:t>
            </w:r>
          </w:p>
        </w:tc>
        <w:tc>
          <w:tcPr>
            <w:tcW w:w="670" w:type="dxa"/>
            <w:tcBorders>
              <w:top w:val="nil"/>
              <w:left w:val="nil"/>
              <w:bottom w:val="nil"/>
              <w:right w:val="nil"/>
            </w:tcBorders>
            <w:shd w:val="clear" w:color="auto" w:fill="FF0000"/>
            <w:vAlign w:val="center"/>
          </w:tcPr>
          <w:p w:rsidR="00E86387" w:rsidRPr="00BA57F7" w:rsidRDefault="00E86387" w:rsidP="00E86387">
            <w:pPr>
              <w:jc w:val="center"/>
              <w:rPr>
                <w:color w:val="000000"/>
                <w:sz w:val="16"/>
                <w:szCs w:val="16"/>
              </w:rPr>
            </w:pPr>
            <w:r w:rsidRPr="00BA57F7">
              <w:rPr>
                <w:color w:val="000000"/>
                <w:sz w:val="16"/>
                <w:szCs w:val="16"/>
              </w:rPr>
              <w:t>31</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Sauk</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I 90,94</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4.17</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3.82</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13</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Trout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0.995</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36800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80.6</w:t>
            </w:r>
          </w:p>
        </w:tc>
        <w:tc>
          <w:tcPr>
            <w:tcW w:w="643" w:type="dxa"/>
            <w:tcBorders>
              <w:top w:val="nil"/>
              <w:left w:val="nil"/>
              <w:bottom w:val="nil"/>
              <w:right w:val="nil"/>
            </w:tcBorders>
            <w:shd w:val="clear" w:color="auto" w:fill="F7CAAC"/>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9C0006"/>
                <w:sz w:val="16"/>
                <w:szCs w:val="16"/>
              </w:rPr>
              <w:t>5</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000000"/>
                <w:sz w:val="16"/>
                <w:szCs w:val="16"/>
              </w:rPr>
              <w:t>100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nil"/>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99</w:t>
            </w:r>
          </w:p>
        </w:tc>
        <w:tc>
          <w:tcPr>
            <w:tcW w:w="670" w:type="dxa"/>
            <w:tcBorders>
              <w:top w:val="nil"/>
              <w:left w:val="nil"/>
              <w:bottom w:val="nil"/>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186</w:t>
            </w:r>
          </w:p>
        </w:tc>
        <w:tc>
          <w:tcPr>
            <w:tcW w:w="61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Outagamie</w:t>
            </w:r>
          </w:p>
        </w:tc>
        <w:tc>
          <w:tcPr>
            <w:tcW w:w="105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4.16</w:t>
            </w:r>
          </w:p>
        </w:tc>
        <w:tc>
          <w:tcPr>
            <w:tcW w:w="1007" w:type="dxa"/>
            <w:tcBorders>
              <w:top w:val="nil"/>
              <w:left w:val="nil"/>
              <w:bottom w:val="nil"/>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2.35</w:t>
            </w:r>
          </w:p>
        </w:tc>
        <w:tc>
          <w:tcPr>
            <w:tcW w:w="1333"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CTH N</w:t>
            </w:r>
          </w:p>
        </w:tc>
        <w:tc>
          <w:tcPr>
            <w:tcW w:w="1305" w:type="dxa"/>
            <w:tcBorders>
              <w:top w:val="nil"/>
              <w:left w:val="nil"/>
              <w:bottom w:val="nil"/>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Rose Hill Rd</w:t>
            </w:r>
          </w:p>
        </w:tc>
        <w:tc>
          <w:tcPr>
            <w:tcW w:w="76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0.852</w:t>
            </w:r>
          </w:p>
        </w:tc>
        <w:tc>
          <w:tcPr>
            <w:tcW w:w="69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47300</w:t>
            </w:r>
          </w:p>
        </w:tc>
        <w:tc>
          <w:tcPr>
            <w:tcW w:w="63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87.2</w:t>
            </w:r>
          </w:p>
        </w:tc>
        <w:tc>
          <w:tcPr>
            <w:tcW w:w="643" w:type="dxa"/>
            <w:tcBorders>
              <w:top w:val="nil"/>
              <w:left w:val="nil"/>
              <w:bottom w:val="nil"/>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nil"/>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nil"/>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60</w:t>
            </w:r>
          </w:p>
        </w:tc>
        <w:tc>
          <w:tcPr>
            <w:tcW w:w="829" w:type="dxa"/>
            <w:tcBorders>
              <w:top w:val="nil"/>
              <w:left w:val="nil"/>
              <w:bottom w:val="nil"/>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r w:rsidR="00E86387" w:rsidRPr="00665EDB" w:rsidTr="00665EDB">
        <w:trPr>
          <w:trHeight w:val="300"/>
        </w:trPr>
        <w:tc>
          <w:tcPr>
            <w:tcW w:w="630" w:type="dxa"/>
            <w:tcBorders>
              <w:top w:val="nil"/>
              <w:left w:val="nil"/>
              <w:bottom w:val="single" w:sz="4" w:space="0" w:color="auto"/>
              <w:right w:val="nil"/>
            </w:tcBorders>
            <w:shd w:val="clear" w:color="auto" w:fill="FF0000"/>
            <w:vAlign w:val="center"/>
          </w:tcPr>
          <w:p w:rsidR="00E86387" w:rsidRPr="00A56B16" w:rsidRDefault="00E86387" w:rsidP="00E86387">
            <w:pPr>
              <w:jc w:val="center"/>
              <w:rPr>
                <w:rFonts w:eastAsia="Times New Roman"/>
                <w:color w:val="000000"/>
                <w:sz w:val="16"/>
                <w:szCs w:val="16"/>
                <w:lang w:eastAsia="zh-CN"/>
              </w:rPr>
            </w:pPr>
            <w:r w:rsidRPr="00A56B16">
              <w:rPr>
                <w:color w:val="000000"/>
                <w:sz w:val="16"/>
                <w:szCs w:val="16"/>
              </w:rPr>
              <w:t>100</w:t>
            </w:r>
          </w:p>
        </w:tc>
        <w:tc>
          <w:tcPr>
            <w:tcW w:w="670" w:type="dxa"/>
            <w:tcBorders>
              <w:top w:val="nil"/>
              <w:left w:val="nil"/>
              <w:bottom w:val="single" w:sz="4" w:space="0" w:color="auto"/>
              <w:right w:val="nil"/>
            </w:tcBorders>
            <w:shd w:val="clear" w:color="auto" w:fill="FFC000"/>
            <w:vAlign w:val="center"/>
          </w:tcPr>
          <w:p w:rsidR="00E86387" w:rsidRPr="00BA57F7" w:rsidRDefault="00E86387" w:rsidP="00E86387">
            <w:pPr>
              <w:jc w:val="center"/>
              <w:rPr>
                <w:color w:val="000000"/>
                <w:sz w:val="16"/>
                <w:szCs w:val="16"/>
              </w:rPr>
            </w:pPr>
            <w:r w:rsidRPr="00BA57F7">
              <w:rPr>
                <w:color w:val="000000"/>
                <w:sz w:val="16"/>
                <w:szCs w:val="16"/>
              </w:rPr>
              <w:t>187</w:t>
            </w:r>
          </w:p>
        </w:tc>
        <w:tc>
          <w:tcPr>
            <w:tcW w:w="616"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Urban</w:t>
            </w:r>
          </w:p>
        </w:tc>
        <w:tc>
          <w:tcPr>
            <w:tcW w:w="964" w:type="dxa"/>
            <w:tcBorders>
              <w:top w:val="nil"/>
              <w:left w:val="nil"/>
              <w:bottom w:val="single" w:sz="4" w:space="0" w:color="auto"/>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rPr>
              <w:t>Outagamie</w:t>
            </w:r>
          </w:p>
        </w:tc>
        <w:tc>
          <w:tcPr>
            <w:tcW w:w="1056"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US 41</w:t>
            </w:r>
          </w:p>
        </w:tc>
        <w:tc>
          <w:tcPr>
            <w:tcW w:w="924"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4.16</w:t>
            </w:r>
          </w:p>
        </w:tc>
        <w:tc>
          <w:tcPr>
            <w:tcW w:w="1007" w:type="dxa"/>
            <w:tcBorders>
              <w:top w:val="nil"/>
              <w:left w:val="nil"/>
              <w:bottom w:val="single" w:sz="4" w:space="0" w:color="auto"/>
              <w:right w:val="nil"/>
            </w:tcBorders>
            <w:shd w:val="clear" w:color="auto" w:fill="auto"/>
            <w:noWrap/>
            <w:vAlign w:val="center"/>
            <w:hideMark/>
          </w:tcPr>
          <w:p w:rsidR="00E86387" w:rsidRPr="000934E2" w:rsidRDefault="00E86387" w:rsidP="00E86387">
            <w:pPr>
              <w:jc w:val="center"/>
              <w:rPr>
                <w:rFonts w:eastAsia="Times New Roman"/>
                <w:color w:val="000000"/>
                <w:sz w:val="16"/>
                <w:szCs w:val="16"/>
                <w:lang w:eastAsia="zh-CN"/>
              </w:rPr>
            </w:pPr>
            <w:r w:rsidRPr="00665EDB">
              <w:rPr>
                <w:color w:val="000000"/>
                <w:sz w:val="16"/>
                <w:szCs w:val="16"/>
              </w:rPr>
              <w:t>3.16</w:t>
            </w:r>
          </w:p>
        </w:tc>
        <w:tc>
          <w:tcPr>
            <w:tcW w:w="1333" w:type="dxa"/>
            <w:tcBorders>
              <w:top w:val="nil"/>
              <w:left w:val="nil"/>
              <w:bottom w:val="single" w:sz="4" w:space="0" w:color="auto"/>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Holland Rd</w:t>
            </w:r>
          </w:p>
        </w:tc>
        <w:tc>
          <w:tcPr>
            <w:tcW w:w="1305" w:type="dxa"/>
            <w:tcBorders>
              <w:top w:val="nil"/>
              <w:left w:val="nil"/>
              <w:bottom w:val="single" w:sz="4" w:space="0" w:color="auto"/>
              <w:right w:val="nil"/>
            </w:tcBorders>
            <w:shd w:val="clear" w:color="auto" w:fill="auto"/>
            <w:noWrap/>
            <w:vAlign w:val="center"/>
            <w:hideMark/>
          </w:tcPr>
          <w:p w:rsidR="00E86387" w:rsidRPr="00E86387" w:rsidRDefault="00E86387" w:rsidP="00E86387">
            <w:pPr>
              <w:jc w:val="center"/>
              <w:rPr>
                <w:rFonts w:eastAsia="Times New Roman"/>
                <w:color w:val="000000"/>
                <w:sz w:val="16"/>
                <w:szCs w:val="16"/>
                <w:lang w:eastAsia="zh-CN"/>
              </w:rPr>
            </w:pPr>
            <w:r w:rsidRPr="00E86387">
              <w:rPr>
                <w:color w:val="000000"/>
                <w:sz w:val="16"/>
                <w:szCs w:val="16"/>
              </w:rPr>
              <w:t>STH 441</w:t>
            </w:r>
          </w:p>
        </w:tc>
        <w:tc>
          <w:tcPr>
            <w:tcW w:w="765"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0.887</w:t>
            </w:r>
          </w:p>
        </w:tc>
        <w:tc>
          <w:tcPr>
            <w:tcW w:w="696"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47300</w:t>
            </w:r>
          </w:p>
        </w:tc>
        <w:tc>
          <w:tcPr>
            <w:tcW w:w="630"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87.2</w:t>
            </w:r>
          </w:p>
        </w:tc>
        <w:tc>
          <w:tcPr>
            <w:tcW w:w="643" w:type="dxa"/>
            <w:tcBorders>
              <w:top w:val="nil"/>
              <w:left w:val="nil"/>
              <w:bottom w:val="single" w:sz="4" w:space="0" w:color="auto"/>
              <w:right w:val="nil"/>
            </w:tcBorders>
            <w:shd w:val="clear" w:color="auto" w:fill="auto"/>
            <w:noWrap/>
            <w:vAlign w:val="center"/>
            <w:hideMark/>
          </w:tcPr>
          <w:p w:rsidR="00E86387" w:rsidRPr="00FD4F3F" w:rsidRDefault="00E86387" w:rsidP="00E86387">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12</w:t>
            </w:r>
          </w:p>
        </w:tc>
        <w:tc>
          <w:tcPr>
            <w:tcW w:w="609" w:type="dxa"/>
            <w:tcBorders>
              <w:top w:val="nil"/>
              <w:left w:val="nil"/>
              <w:bottom w:val="single" w:sz="4" w:space="0" w:color="auto"/>
              <w:right w:val="nil"/>
            </w:tcBorders>
            <w:shd w:val="clear" w:color="auto" w:fill="F7CAAC"/>
            <w:noWrap/>
            <w:vAlign w:val="center"/>
            <w:hideMark/>
          </w:tcPr>
          <w:p w:rsidR="00E86387" w:rsidRPr="002F216D" w:rsidRDefault="00E86387" w:rsidP="00E86387">
            <w:pPr>
              <w:jc w:val="center"/>
              <w:rPr>
                <w:rFonts w:eastAsia="Times New Roman"/>
                <w:color w:val="9C0006"/>
                <w:sz w:val="16"/>
                <w:szCs w:val="16"/>
                <w:lang w:eastAsia="zh-CN"/>
              </w:rPr>
            </w:pPr>
            <w:r w:rsidRPr="00665EDB">
              <w:rPr>
                <w:color w:val="9C0006"/>
                <w:sz w:val="16"/>
                <w:szCs w:val="16"/>
              </w:rPr>
              <w:t>6</w:t>
            </w:r>
          </w:p>
        </w:tc>
        <w:tc>
          <w:tcPr>
            <w:tcW w:w="670"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10</w:t>
            </w:r>
          </w:p>
        </w:tc>
        <w:tc>
          <w:tcPr>
            <w:tcW w:w="666" w:type="dxa"/>
            <w:tcBorders>
              <w:top w:val="nil"/>
              <w:left w:val="nil"/>
              <w:bottom w:val="single" w:sz="4" w:space="0" w:color="auto"/>
              <w:right w:val="nil"/>
            </w:tcBorders>
            <w:shd w:val="clear" w:color="auto" w:fill="auto"/>
            <w:noWrap/>
            <w:vAlign w:val="center"/>
            <w:hideMark/>
          </w:tcPr>
          <w:p w:rsidR="00E86387" w:rsidRPr="002F216D" w:rsidRDefault="00E86387" w:rsidP="00E86387">
            <w:pPr>
              <w:jc w:val="center"/>
              <w:rPr>
                <w:rFonts w:eastAsia="Times New Roman"/>
                <w:color w:val="000000"/>
                <w:sz w:val="16"/>
                <w:szCs w:val="16"/>
                <w:lang w:eastAsia="zh-CN"/>
              </w:rPr>
            </w:pPr>
            <w:r w:rsidRPr="00665EDB">
              <w:rPr>
                <w:color w:val="000000"/>
                <w:sz w:val="16"/>
                <w:szCs w:val="16"/>
              </w:rPr>
              <w:t>48</w:t>
            </w:r>
          </w:p>
        </w:tc>
        <w:tc>
          <w:tcPr>
            <w:tcW w:w="829" w:type="dxa"/>
            <w:tcBorders>
              <w:top w:val="nil"/>
              <w:left w:val="nil"/>
              <w:bottom w:val="single" w:sz="4" w:space="0" w:color="auto"/>
              <w:right w:val="nil"/>
            </w:tcBorders>
            <w:shd w:val="clear" w:color="auto" w:fill="auto"/>
            <w:vAlign w:val="center"/>
          </w:tcPr>
          <w:p w:rsidR="00E86387" w:rsidRPr="00E935C1" w:rsidRDefault="00E86387" w:rsidP="00E86387">
            <w:pPr>
              <w:jc w:val="center"/>
              <w:rPr>
                <w:color w:val="000000"/>
                <w:sz w:val="16"/>
                <w:szCs w:val="16"/>
              </w:rPr>
            </w:pPr>
            <w:r w:rsidRPr="00E935C1">
              <w:rPr>
                <w:color w:val="000000"/>
                <w:sz w:val="16"/>
                <w:szCs w:val="16"/>
              </w:rPr>
              <w:t>CFL</w:t>
            </w:r>
          </w:p>
        </w:tc>
      </w:tr>
    </w:tbl>
    <w:p w:rsidR="00054997" w:rsidRDefault="00054997" w:rsidP="00E86387">
      <w:pPr>
        <w:contextualSpacing/>
        <w:jc w:val="both"/>
        <w:rPr>
          <w:sz w:val="20"/>
        </w:rPr>
      </w:pPr>
      <w:proofErr w:type="gramStart"/>
      <w:r w:rsidRPr="00054997">
        <w:rPr>
          <w:sz w:val="20"/>
        </w:rPr>
        <w:t>a. AADT</w:t>
      </w:r>
      <w:proofErr w:type="gramEnd"/>
      <w:r w:rsidRPr="00054997">
        <w:rPr>
          <w:sz w:val="20"/>
        </w:rPr>
        <w:t xml:space="preserve"> </w:t>
      </w:r>
      <w:proofErr w:type="spellStart"/>
      <w:r w:rsidRPr="00054997">
        <w:rPr>
          <w:sz w:val="20"/>
        </w:rPr>
        <w:t>Pct</w:t>
      </w:r>
      <w:r>
        <w:rPr>
          <w:sz w:val="20"/>
        </w:rPr>
        <w:t>l</w:t>
      </w:r>
      <w:proofErr w:type="spellEnd"/>
      <w:r>
        <w:rPr>
          <w:sz w:val="20"/>
        </w:rPr>
        <w:t xml:space="preserve"> refer to the </w:t>
      </w:r>
      <w:r w:rsidR="009072FC">
        <w:rPr>
          <w:sz w:val="20"/>
        </w:rPr>
        <w:t>percentile</w:t>
      </w:r>
      <w:r>
        <w:rPr>
          <w:sz w:val="20"/>
        </w:rPr>
        <w:t xml:space="preserve"> of AADT of a particular segment compared with all segments of its type in Wisconsin. </w:t>
      </w:r>
    </w:p>
    <w:p w:rsidR="007C7534" w:rsidRDefault="00054997" w:rsidP="00E86387">
      <w:pPr>
        <w:contextualSpacing/>
        <w:jc w:val="both"/>
        <w:rPr>
          <w:sz w:val="20"/>
        </w:rPr>
      </w:pPr>
      <w:proofErr w:type="gramStart"/>
      <w:r>
        <w:rPr>
          <w:sz w:val="20"/>
        </w:rPr>
        <w:t>b. AASHTO</w:t>
      </w:r>
      <w:proofErr w:type="gramEnd"/>
      <w:r>
        <w:rPr>
          <w:sz w:val="20"/>
        </w:rPr>
        <w:t xml:space="preserve"> Standard refer to which lighting type is warranted based on AASHTO criteria. The lighting types include CFL (Continuous Freeway Lighting), CIL (Complete Interchange Lighting) and PIL (Partial Interchange Lighting). Blank indicates lighting is not warranted.</w:t>
      </w:r>
    </w:p>
    <w:p w:rsidR="007C7534" w:rsidRDefault="007C7534" w:rsidP="00E86387">
      <w:pPr>
        <w:contextualSpacing/>
        <w:jc w:val="both"/>
        <w:rPr>
          <w:sz w:val="20"/>
        </w:rPr>
      </w:pPr>
      <w:r>
        <w:rPr>
          <w:sz w:val="20"/>
        </w:rPr>
        <w:t>c. The criteria for defining colors in the risk and benefit ranks are as follows:</w:t>
      </w:r>
    </w:p>
    <w:tbl>
      <w:tblPr>
        <w:tblW w:w="6240" w:type="dxa"/>
        <w:tblLook w:val="04A0" w:firstRow="1" w:lastRow="0" w:firstColumn="1" w:lastColumn="0" w:noHBand="0" w:noVBand="1"/>
      </w:tblPr>
      <w:tblGrid>
        <w:gridCol w:w="960"/>
        <w:gridCol w:w="1317"/>
        <w:gridCol w:w="1323"/>
        <w:gridCol w:w="1317"/>
        <w:gridCol w:w="1323"/>
      </w:tblGrid>
      <w:tr w:rsidR="007C7534" w:rsidRPr="00665EDB" w:rsidTr="007C7534">
        <w:trPr>
          <w:trHeight w:val="242"/>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C7534" w:rsidRPr="007C7534" w:rsidRDefault="007C7534" w:rsidP="0033617C">
            <w:pPr>
              <w:jc w:val="center"/>
              <w:rPr>
                <w:rFonts w:eastAsia="Times New Roman"/>
                <w:color w:val="000000"/>
                <w:sz w:val="16"/>
                <w:lang w:eastAsia="zh-CN"/>
              </w:rPr>
            </w:pP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Crash Risk</w:t>
            </w: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Lighting Benefit</w:t>
            </w:r>
          </w:p>
        </w:tc>
      </w:tr>
      <w:tr w:rsidR="007C7534" w:rsidRPr="00665EDB" w:rsidTr="007C7534">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C7534" w:rsidRPr="007C7534" w:rsidRDefault="007C7534" w:rsidP="0033617C">
            <w:pPr>
              <w:jc w:val="center"/>
              <w:rPr>
                <w:rFonts w:eastAsia="Times New Roman"/>
                <w:color w:val="000000"/>
                <w:sz w:val="16"/>
                <w:lang w:eastAsia="zh-CN"/>
              </w:rPr>
            </w:pP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(nighttime crash/mile/year)</w:t>
            </w: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(nighttime crash/mile/year)</w:t>
            </w:r>
          </w:p>
        </w:tc>
      </w:tr>
      <w:tr w:rsidR="007C7534" w:rsidRPr="00665EDB" w:rsidTr="0033617C">
        <w:trPr>
          <w:trHeight w:val="1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Lower Bound</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Upper Bound</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Lower Bound</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Upper Bound</w:t>
            </w:r>
          </w:p>
        </w:tc>
      </w:tr>
      <w:tr w:rsidR="007C7534" w:rsidRPr="00665EDB" w:rsidTr="0033617C">
        <w:trPr>
          <w:trHeight w:val="152"/>
        </w:trPr>
        <w:tc>
          <w:tcPr>
            <w:tcW w:w="960" w:type="dxa"/>
            <w:tcBorders>
              <w:top w:val="nil"/>
              <w:left w:val="single" w:sz="4" w:space="0" w:color="auto"/>
              <w:bottom w:val="single" w:sz="4" w:space="0" w:color="auto"/>
              <w:right w:val="single" w:sz="4" w:space="0" w:color="auto"/>
            </w:tcBorders>
            <w:shd w:val="clear" w:color="000000" w:fill="FF000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4.10</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1.40</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r>
      <w:tr w:rsidR="007C7534" w:rsidRPr="00665EDB" w:rsidTr="0033617C">
        <w:trPr>
          <w:trHeight w:val="233"/>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2.92</w:t>
            </w:r>
          </w:p>
        </w:tc>
        <w:tc>
          <w:tcPr>
            <w:tcW w:w="1323" w:type="dxa"/>
            <w:tcBorders>
              <w:top w:val="nil"/>
              <w:left w:val="nil"/>
              <w:bottom w:val="nil"/>
              <w:right w:val="nil"/>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4.09</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1.03</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1.39</w:t>
            </w:r>
          </w:p>
        </w:tc>
      </w:tr>
      <w:tr w:rsidR="007C7534" w:rsidRPr="00665EDB" w:rsidTr="0033617C">
        <w:trPr>
          <w:trHeight w:val="8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2.91</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0.78</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1.02</w:t>
            </w:r>
          </w:p>
        </w:tc>
      </w:tr>
      <w:tr w:rsidR="007C7534"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92D05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1.45</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2.09</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0.57</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0.77</w:t>
            </w:r>
          </w:p>
        </w:tc>
      </w:tr>
      <w:tr w:rsidR="007C7534" w:rsidRPr="00665EDB" w:rsidTr="0033617C">
        <w:trPr>
          <w:trHeight w:val="8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1.44</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0.56</w:t>
            </w:r>
          </w:p>
        </w:tc>
      </w:tr>
    </w:tbl>
    <w:p w:rsidR="003B791A" w:rsidRPr="00665EDB" w:rsidRDefault="003B791A" w:rsidP="00E86387">
      <w:pPr>
        <w:contextualSpacing/>
        <w:jc w:val="both"/>
        <w:rPr>
          <w:b/>
          <w:iCs/>
          <w:kern w:val="2"/>
          <w:sz w:val="22"/>
          <w:szCs w:val="18"/>
          <w:lang w:eastAsia="zh-CN"/>
        </w:rPr>
      </w:pPr>
      <w:r w:rsidRPr="00665EDB">
        <w:rPr>
          <w:b/>
          <w:iCs/>
          <w:kern w:val="2"/>
          <w:sz w:val="22"/>
          <w:szCs w:val="18"/>
          <w:lang w:eastAsia="zh-CN"/>
        </w:rPr>
        <w:br w:type="page"/>
      </w:r>
    </w:p>
    <w:p w:rsidR="00776F29" w:rsidRPr="006C3654" w:rsidRDefault="00776F29" w:rsidP="00716224">
      <w:pPr>
        <w:pStyle w:val="Caption"/>
        <w:spacing w:before="120" w:after="120"/>
        <w:jc w:val="center"/>
        <w:rPr>
          <w:rFonts w:ascii="Times New Roman" w:hAnsi="Times New Roman"/>
          <w:b/>
          <w:i w:val="0"/>
          <w:color w:val="auto"/>
          <w:sz w:val="22"/>
        </w:rPr>
      </w:pPr>
      <w:r w:rsidRPr="006C3654">
        <w:rPr>
          <w:rFonts w:ascii="Times New Roman" w:hAnsi="Times New Roman"/>
          <w:b/>
          <w:i w:val="0"/>
          <w:color w:val="auto"/>
          <w:sz w:val="22"/>
        </w:rPr>
        <w:lastRenderedPageBreak/>
        <w:t xml:space="preserve">Table </w:t>
      </w:r>
      <w:r>
        <w:rPr>
          <w:rFonts w:ascii="Times New Roman" w:hAnsi="Times New Roman"/>
          <w:b/>
          <w:i w:val="0"/>
          <w:color w:val="auto"/>
          <w:sz w:val="22"/>
        </w:rPr>
        <w:t>C-</w:t>
      </w:r>
      <w:r w:rsidR="00716224">
        <w:rPr>
          <w:rFonts w:ascii="Times New Roman" w:hAnsi="Times New Roman"/>
          <w:b/>
          <w:i w:val="0"/>
          <w:color w:val="auto"/>
          <w:sz w:val="22"/>
        </w:rPr>
        <w:t>2</w:t>
      </w:r>
      <w:r w:rsidRPr="006C3654">
        <w:rPr>
          <w:rFonts w:ascii="Times New Roman" w:hAnsi="Times New Roman"/>
          <w:b/>
          <w:i w:val="0"/>
          <w:color w:val="auto"/>
          <w:sz w:val="22"/>
        </w:rPr>
        <w:t xml:space="preserve"> </w:t>
      </w:r>
      <w:r w:rsidR="00D57C1F">
        <w:rPr>
          <w:rFonts w:ascii="Times New Roman" w:hAnsi="Times New Roman"/>
          <w:b/>
          <w:i w:val="0"/>
          <w:color w:val="auto"/>
          <w:sz w:val="22"/>
        </w:rPr>
        <w:t xml:space="preserve">Top 100 Unlighted </w:t>
      </w:r>
      <w:r w:rsidR="00D57C1F" w:rsidRPr="00D57C1F">
        <w:rPr>
          <w:rFonts w:ascii="Times New Roman" w:hAnsi="Times New Roman"/>
          <w:b/>
          <w:i w:val="0"/>
          <w:color w:val="auto"/>
          <w:sz w:val="22"/>
          <w:u w:val="single"/>
        </w:rPr>
        <w:t>Interchange</w:t>
      </w:r>
      <w:r w:rsidRPr="00D57C1F">
        <w:rPr>
          <w:rFonts w:ascii="Times New Roman" w:hAnsi="Times New Roman"/>
          <w:b/>
          <w:i w:val="0"/>
          <w:color w:val="auto"/>
          <w:sz w:val="22"/>
          <w:u w:val="single"/>
        </w:rPr>
        <w:t xml:space="preserve"> Segments</w:t>
      </w:r>
      <w:r>
        <w:rPr>
          <w:rFonts w:ascii="Times New Roman" w:hAnsi="Times New Roman"/>
          <w:b/>
          <w:i w:val="0"/>
          <w:color w:val="auto"/>
          <w:sz w:val="22"/>
        </w:rPr>
        <w:t xml:space="preserve"> </w:t>
      </w:r>
      <w:r w:rsidR="005843D6">
        <w:rPr>
          <w:rFonts w:ascii="Times New Roman" w:hAnsi="Times New Roman"/>
          <w:b/>
          <w:i w:val="0"/>
          <w:color w:val="auto"/>
          <w:sz w:val="22"/>
        </w:rPr>
        <w:t xml:space="preserve">Concerning </w:t>
      </w:r>
      <w:r>
        <w:rPr>
          <w:rFonts w:ascii="Times New Roman" w:hAnsi="Times New Roman"/>
          <w:b/>
          <w:i w:val="0"/>
          <w:color w:val="auto"/>
          <w:sz w:val="22"/>
        </w:rPr>
        <w:t>Crash Risk</w:t>
      </w:r>
      <w:r w:rsidR="00A22762">
        <w:rPr>
          <w:rFonts w:ascii="Times New Roman" w:hAnsi="Times New Roman"/>
          <w:b/>
          <w:i w:val="0"/>
          <w:color w:val="auto"/>
          <w:sz w:val="22"/>
        </w:rPr>
        <w:t xml:space="preserve"> (</w:t>
      </w:r>
      <w:r w:rsidR="00E26514">
        <w:rPr>
          <w:rFonts w:ascii="Times New Roman" w:hAnsi="Times New Roman"/>
          <w:b/>
          <w:i w:val="0"/>
          <w:color w:val="auto"/>
          <w:sz w:val="22"/>
        </w:rPr>
        <w:t>crashes</w:t>
      </w:r>
      <w:r w:rsidR="00A22762">
        <w:rPr>
          <w:rFonts w:ascii="Times New Roman" w:hAnsi="Times New Roman"/>
          <w:b/>
          <w:i w:val="0"/>
          <w:color w:val="auto"/>
          <w:sz w:val="22"/>
        </w:rPr>
        <w:t>/mile</w:t>
      </w:r>
      <w:r w:rsidR="00E26514">
        <w:rPr>
          <w:rFonts w:ascii="Times New Roman" w:hAnsi="Times New Roman"/>
          <w:b/>
          <w:i w:val="0"/>
          <w:color w:val="auto"/>
          <w:sz w:val="22"/>
        </w:rPr>
        <w:t>/year</w:t>
      </w:r>
      <w:r w:rsidR="00A22762">
        <w:rPr>
          <w:rFonts w:ascii="Times New Roman" w:hAnsi="Times New Roman"/>
          <w:b/>
          <w:i w:val="0"/>
          <w:color w:val="auto"/>
          <w:sz w:val="22"/>
        </w:rPr>
        <w:t>)</w:t>
      </w:r>
    </w:p>
    <w:tbl>
      <w:tblPr>
        <w:tblW w:w="15184" w:type="dxa"/>
        <w:tblInd w:w="-450" w:type="dxa"/>
        <w:tblLayout w:type="fixed"/>
        <w:tblLook w:val="04A0" w:firstRow="1" w:lastRow="0" w:firstColumn="1" w:lastColumn="0" w:noHBand="0" w:noVBand="1"/>
      </w:tblPr>
      <w:tblGrid>
        <w:gridCol w:w="590"/>
        <w:gridCol w:w="670"/>
        <w:gridCol w:w="636"/>
        <w:gridCol w:w="1074"/>
        <w:gridCol w:w="990"/>
        <w:gridCol w:w="1260"/>
        <w:gridCol w:w="990"/>
        <w:gridCol w:w="990"/>
        <w:gridCol w:w="990"/>
        <w:gridCol w:w="785"/>
        <w:gridCol w:w="705"/>
        <w:gridCol w:w="696"/>
        <w:gridCol w:w="694"/>
        <w:gridCol w:w="643"/>
        <w:gridCol w:w="652"/>
        <w:gridCol w:w="659"/>
        <w:gridCol w:w="720"/>
        <w:gridCol w:w="601"/>
        <w:gridCol w:w="839"/>
      </w:tblGrid>
      <w:tr w:rsidR="006C2B19" w:rsidRPr="00665EDB" w:rsidTr="007075DD">
        <w:trPr>
          <w:trHeight w:val="300"/>
          <w:tblHeader/>
        </w:trPr>
        <w:tc>
          <w:tcPr>
            <w:tcW w:w="590" w:type="dxa"/>
            <w:tcBorders>
              <w:top w:val="single" w:sz="4" w:space="0" w:color="auto"/>
              <w:left w:val="nil"/>
              <w:bottom w:val="single" w:sz="4" w:space="0" w:color="auto"/>
              <w:right w:val="nil"/>
            </w:tcBorders>
            <w:shd w:val="clear" w:color="auto" w:fill="auto"/>
            <w:vAlign w:val="center"/>
          </w:tcPr>
          <w:p w:rsidR="006C2B19" w:rsidRPr="006C2B19" w:rsidRDefault="006C2B19" w:rsidP="002A21CF">
            <w:pPr>
              <w:jc w:val="center"/>
              <w:rPr>
                <w:rFonts w:eastAsia="Times New Roman"/>
                <w:b/>
                <w:bCs/>
                <w:color w:val="000000"/>
                <w:sz w:val="14"/>
                <w:szCs w:val="14"/>
                <w:lang w:eastAsia="zh-CN"/>
              </w:rPr>
            </w:pPr>
            <w:r w:rsidRPr="006C2B19">
              <w:rPr>
                <w:b/>
                <w:color w:val="000000"/>
                <w:sz w:val="14"/>
                <w:szCs w:val="14"/>
              </w:rPr>
              <w:t>Risk Rank</w:t>
            </w:r>
          </w:p>
        </w:tc>
        <w:tc>
          <w:tcPr>
            <w:tcW w:w="670" w:type="dxa"/>
            <w:tcBorders>
              <w:top w:val="single" w:sz="4" w:space="0" w:color="auto"/>
              <w:left w:val="nil"/>
              <w:bottom w:val="single" w:sz="4" w:space="0" w:color="auto"/>
              <w:right w:val="nil"/>
            </w:tcBorders>
            <w:shd w:val="clear" w:color="auto" w:fill="auto"/>
            <w:vAlign w:val="center"/>
          </w:tcPr>
          <w:p w:rsidR="006C2B19" w:rsidRPr="006C2B19" w:rsidRDefault="006C2B19" w:rsidP="006C2B19">
            <w:pPr>
              <w:jc w:val="center"/>
              <w:rPr>
                <w:b/>
                <w:color w:val="000000"/>
                <w:sz w:val="14"/>
                <w:szCs w:val="14"/>
              </w:rPr>
            </w:pPr>
            <w:r w:rsidRPr="006C2B19">
              <w:rPr>
                <w:b/>
                <w:color w:val="000000"/>
                <w:sz w:val="14"/>
                <w:szCs w:val="14"/>
              </w:rPr>
              <w:t>Light Ben Rank</w:t>
            </w:r>
          </w:p>
        </w:tc>
        <w:tc>
          <w:tcPr>
            <w:tcW w:w="636"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Area Type</w:t>
            </w:r>
          </w:p>
        </w:tc>
        <w:tc>
          <w:tcPr>
            <w:tcW w:w="1074"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County Name</w:t>
            </w:r>
          </w:p>
        </w:tc>
        <w:tc>
          <w:tcPr>
            <w:tcW w:w="990"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On Road</w:t>
            </w:r>
          </w:p>
        </w:tc>
        <w:tc>
          <w:tcPr>
            <w:tcW w:w="1260"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Crossing Road</w:t>
            </w:r>
          </w:p>
        </w:tc>
        <w:tc>
          <w:tcPr>
            <w:tcW w:w="990"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6C2B19">
            <w:pPr>
              <w:jc w:val="center"/>
              <w:rPr>
                <w:rFonts w:eastAsia="Times New Roman"/>
                <w:b/>
                <w:bCs/>
                <w:color w:val="000000"/>
                <w:sz w:val="14"/>
                <w:szCs w:val="14"/>
                <w:lang w:eastAsia="zh-CN"/>
              </w:rPr>
            </w:pPr>
            <w:r w:rsidRPr="006C2B19">
              <w:rPr>
                <w:rFonts w:eastAsia="Times New Roman"/>
                <w:b/>
                <w:bCs/>
                <w:color w:val="000000"/>
                <w:sz w:val="14"/>
                <w:szCs w:val="14"/>
                <w:lang w:eastAsia="zh-CN"/>
              </w:rPr>
              <w:t>Interch</w:t>
            </w:r>
            <w:r w:rsidR="00137F99">
              <w:rPr>
                <w:rFonts w:eastAsia="Times New Roman"/>
                <w:b/>
                <w:bCs/>
                <w:color w:val="000000"/>
                <w:sz w:val="14"/>
                <w:szCs w:val="14"/>
                <w:lang w:eastAsia="zh-CN"/>
              </w:rPr>
              <w:t>ange</w:t>
            </w:r>
            <w:r w:rsidRPr="006C2B19">
              <w:rPr>
                <w:rFonts w:eastAsia="Times New Roman"/>
                <w:b/>
                <w:bCs/>
                <w:color w:val="000000"/>
                <w:sz w:val="14"/>
                <w:szCs w:val="14"/>
                <w:lang w:eastAsia="zh-CN"/>
              </w:rPr>
              <w:t xml:space="preserve"> Type</w:t>
            </w:r>
          </w:p>
        </w:tc>
        <w:tc>
          <w:tcPr>
            <w:tcW w:w="990" w:type="dxa"/>
            <w:tcBorders>
              <w:top w:val="single" w:sz="4" w:space="0" w:color="auto"/>
              <w:left w:val="nil"/>
              <w:bottom w:val="single" w:sz="4" w:space="0" w:color="auto"/>
              <w:right w:val="nil"/>
            </w:tcBorders>
            <w:shd w:val="clear" w:color="auto" w:fill="auto"/>
            <w:noWrap/>
            <w:vAlign w:val="center"/>
            <w:hideMark/>
          </w:tcPr>
          <w:p w:rsidR="006C2B19" w:rsidRPr="006C2B19" w:rsidRDefault="00C30CDB" w:rsidP="006C2B19">
            <w:pPr>
              <w:jc w:val="center"/>
              <w:rPr>
                <w:rFonts w:eastAsia="Times New Roman"/>
                <w:b/>
                <w:bCs/>
                <w:color w:val="000000"/>
                <w:sz w:val="14"/>
                <w:szCs w:val="14"/>
                <w:lang w:eastAsia="zh-CN"/>
              </w:rPr>
            </w:pPr>
            <w:r>
              <w:rPr>
                <w:rFonts w:eastAsia="Times New Roman"/>
                <w:b/>
                <w:bCs/>
                <w:color w:val="000000"/>
                <w:sz w:val="14"/>
                <w:szCs w:val="14"/>
                <w:lang w:eastAsia="zh-CN"/>
              </w:rPr>
              <w:t>Predicted Crash Dens</w:t>
            </w:r>
            <w:r w:rsidR="006C2B19">
              <w:rPr>
                <w:rFonts w:eastAsia="Times New Roman"/>
                <w:b/>
                <w:bCs/>
                <w:color w:val="000000"/>
                <w:sz w:val="14"/>
                <w:szCs w:val="14"/>
                <w:lang w:eastAsia="zh-CN"/>
              </w:rPr>
              <w:t xml:space="preserve"> </w:t>
            </w:r>
            <w:r w:rsidR="006C2B19" w:rsidRPr="006C2B19">
              <w:rPr>
                <w:rFonts w:eastAsia="Times New Roman"/>
                <w:b/>
                <w:bCs/>
                <w:color w:val="000000"/>
                <w:sz w:val="14"/>
                <w:szCs w:val="14"/>
                <w:lang w:eastAsia="zh-CN"/>
              </w:rPr>
              <w:t>(crash/mile/year)</w:t>
            </w:r>
          </w:p>
        </w:tc>
        <w:tc>
          <w:tcPr>
            <w:tcW w:w="990" w:type="dxa"/>
            <w:tcBorders>
              <w:top w:val="single" w:sz="4" w:space="0" w:color="auto"/>
              <w:left w:val="nil"/>
              <w:bottom w:val="single" w:sz="4" w:space="0" w:color="auto"/>
              <w:right w:val="nil"/>
            </w:tcBorders>
            <w:shd w:val="clear" w:color="auto" w:fill="auto"/>
            <w:noWrap/>
            <w:vAlign w:val="center"/>
            <w:hideMark/>
          </w:tcPr>
          <w:p w:rsidR="006C2B19" w:rsidRPr="006C2B19" w:rsidRDefault="00C30CDB" w:rsidP="006C2B19">
            <w:pPr>
              <w:jc w:val="center"/>
              <w:rPr>
                <w:rFonts w:eastAsia="Times New Roman"/>
                <w:b/>
                <w:bCs/>
                <w:color w:val="000000"/>
                <w:sz w:val="14"/>
                <w:szCs w:val="14"/>
                <w:lang w:eastAsia="zh-CN"/>
              </w:rPr>
            </w:pPr>
            <w:r>
              <w:rPr>
                <w:rFonts w:eastAsia="Times New Roman"/>
                <w:b/>
                <w:bCs/>
                <w:color w:val="000000"/>
                <w:sz w:val="14"/>
                <w:szCs w:val="14"/>
                <w:lang w:eastAsia="zh-CN"/>
              </w:rPr>
              <w:t>Actual Crash Dens</w:t>
            </w:r>
            <w:r w:rsidR="006C2B19" w:rsidRPr="006C2B19">
              <w:rPr>
                <w:rFonts w:eastAsia="Times New Roman"/>
                <w:b/>
                <w:bCs/>
                <w:color w:val="000000"/>
                <w:sz w:val="14"/>
                <w:szCs w:val="14"/>
                <w:lang w:eastAsia="zh-CN"/>
              </w:rPr>
              <w:t xml:space="preserve"> (crash/mile/year)</w:t>
            </w:r>
          </w:p>
        </w:tc>
        <w:tc>
          <w:tcPr>
            <w:tcW w:w="785"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Number of Lanes</w:t>
            </w:r>
          </w:p>
        </w:tc>
        <w:tc>
          <w:tcPr>
            <w:tcW w:w="705"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Length (mi)</w:t>
            </w:r>
          </w:p>
        </w:tc>
        <w:tc>
          <w:tcPr>
            <w:tcW w:w="696"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AADT</w:t>
            </w:r>
          </w:p>
        </w:tc>
        <w:tc>
          <w:tcPr>
            <w:tcW w:w="694" w:type="dxa"/>
            <w:tcBorders>
              <w:top w:val="single" w:sz="4" w:space="0" w:color="auto"/>
              <w:left w:val="nil"/>
              <w:bottom w:val="single" w:sz="4" w:space="0" w:color="auto"/>
              <w:right w:val="nil"/>
            </w:tcBorders>
            <w:shd w:val="clear" w:color="auto" w:fill="auto"/>
            <w:noWrap/>
            <w:vAlign w:val="center"/>
            <w:hideMark/>
          </w:tcPr>
          <w:p w:rsidR="006C2B19" w:rsidRPr="006C2B19" w:rsidRDefault="00084530" w:rsidP="00084530">
            <w:pPr>
              <w:jc w:val="center"/>
              <w:rPr>
                <w:rFonts w:eastAsia="Times New Roman"/>
                <w:b/>
                <w:bCs/>
                <w:color w:val="000000"/>
                <w:sz w:val="14"/>
                <w:szCs w:val="14"/>
                <w:lang w:eastAsia="zh-CN"/>
              </w:rPr>
            </w:pPr>
            <w:r>
              <w:rPr>
                <w:rFonts w:eastAsia="Times New Roman"/>
                <w:b/>
                <w:bCs/>
                <w:color w:val="000000"/>
                <w:sz w:val="14"/>
                <w:szCs w:val="14"/>
                <w:lang w:eastAsia="zh-CN"/>
              </w:rPr>
              <w:t xml:space="preserve">AADT </w:t>
            </w:r>
            <w:proofErr w:type="spellStart"/>
            <w:r>
              <w:rPr>
                <w:rFonts w:eastAsia="Times New Roman"/>
                <w:b/>
                <w:bCs/>
                <w:color w:val="000000"/>
                <w:sz w:val="14"/>
                <w:szCs w:val="14"/>
                <w:lang w:eastAsia="zh-CN"/>
              </w:rPr>
              <w:t>Pctl</w:t>
            </w:r>
            <w:r w:rsidR="00054997" w:rsidRPr="00054997">
              <w:rPr>
                <w:rFonts w:eastAsia="Times New Roman"/>
                <w:b/>
                <w:bCs/>
                <w:color w:val="000000"/>
                <w:sz w:val="14"/>
                <w:szCs w:val="14"/>
                <w:vertAlign w:val="superscript"/>
                <w:lang w:eastAsia="zh-CN"/>
              </w:rPr>
              <w:t>a</w:t>
            </w:r>
            <w:proofErr w:type="spellEnd"/>
          </w:p>
        </w:tc>
        <w:tc>
          <w:tcPr>
            <w:tcW w:w="643"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Curve</w:t>
            </w:r>
          </w:p>
        </w:tc>
        <w:tc>
          <w:tcPr>
            <w:tcW w:w="652"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sidRPr="006C2B19">
              <w:rPr>
                <w:rFonts w:eastAsia="Times New Roman"/>
                <w:b/>
                <w:bCs/>
                <w:color w:val="000000"/>
                <w:sz w:val="14"/>
                <w:szCs w:val="14"/>
                <w:lang w:eastAsia="zh-CN"/>
              </w:rPr>
              <w:t>Lane Width (</w:t>
            </w:r>
            <w:proofErr w:type="spellStart"/>
            <w:r w:rsidRPr="006C2B19">
              <w:rPr>
                <w:rFonts w:eastAsia="Times New Roman"/>
                <w:b/>
                <w:bCs/>
                <w:color w:val="000000"/>
                <w:sz w:val="14"/>
                <w:szCs w:val="14"/>
                <w:lang w:eastAsia="zh-CN"/>
              </w:rPr>
              <w:t>ft</w:t>
            </w:r>
            <w:proofErr w:type="spellEnd"/>
            <w:r w:rsidRPr="006C2B19">
              <w:rPr>
                <w:rFonts w:eastAsia="Times New Roman"/>
                <w:b/>
                <w:bCs/>
                <w:color w:val="000000"/>
                <w:sz w:val="14"/>
                <w:szCs w:val="14"/>
                <w:lang w:eastAsia="zh-CN"/>
              </w:rPr>
              <w:t>)</w:t>
            </w:r>
          </w:p>
        </w:tc>
        <w:tc>
          <w:tcPr>
            <w:tcW w:w="659"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Pr>
                <w:rFonts w:eastAsia="Times New Roman"/>
                <w:b/>
                <w:bCs/>
                <w:color w:val="000000"/>
                <w:sz w:val="14"/>
                <w:szCs w:val="14"/>
                <w:lang w:eastAsia="zh-CN"/>
              </w:rPr>
              <w:t xml:space="preserve">Left </w:t>
            </w:r>
            <w:proofErr w:type="spellStart"/>
            <w:r>
              <w:rPr>
                <w:rFonts w:eastAsia="Times New Roman"/>
                <w:b/>
                <w:bCs/>
                <w:color w:val="000000"/>
                <w:sz w:val="14"/>
                <w:szCs w:val="14"/>
                <w:lang w:eastAsia="zh-CN"/>
              </w:rPr>
              <w:t>Shld</w:t>
            </w:r>
            <w:proofErr w:type="spellEnd"/>
            <w:r w:rsidRPr="006C2B19">
              <w:rPr>
                <w:rFonts w:eastAsia="Times New Roman"/>
                <w:b/>
                <w:bCs/>
                <w:color w:val="000000"/>
                <w:sz w:val="14"/>
                <w:szCs w:val="14"/>
                <w:lang w:eastAsia="zh-CN"/>
              </w:rPr>
              <w:t xml:space="preserve"> Width (</w:t>
            </w:r>
            <w:proofErr w:type="spellStart"/>
            <w:r w:rsidRPr="006C2B19">
              <w:rPr>
                <w:rFonts w:eastAsia="Times New Roman"/>
                <w:b/>
                <w:bCs/>
                <w:color w:val="000000"/>
                <w:sz w:val="14"/>
                <w:szCs w:val="14"/>
                <w:lang w:eastAsia="zh-CN"/>
              </w:rPr>
              <w:t>ft</w:t>
            </w:r>
            <w:proofErr w:type="spellEnd"/>
            <w:r w:rsidRPr="006C2B19">
              <w:rPr>
                <w:rFonts w:eastAsia="Times New Roman"/>
                <w:b/>
                <w:bCs/>
                <w:color w:val="000000"/>
                <w:sz w:val="14"/>
                <w:szCs w:val="14"/>
                <w:lang w:eastAsia="zh-CN"/>
              </w:rPr>
              <w:t>)</w:t>
            </w:r>
          </w:p>
        </w:tc>
        <w:tc>
          <w:tcPr>
            <w:tcW w:w="720"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6C2B19">
            <w:pPr>
              <w:jc w:val="center"/>
              <w:rPr>
                <w:rFonts w:eastAsia="Times New Roman"/>
                <w:b/>
                <w:bCs/>
                <w:color w:val="000000"/>
                <w:sz w:val="14"/>
                <w:szCs w:val="14"/>
                <w:lang w:eastAsia="zh-CN"/>
              </w:rPr>
            </w:pPr>
            <w:r w:rsidRPr="006C2B19">
              <w:rPr>
                <w:rFonts w:eastAsia="Times New Roman"/>
                <w:b/>
                <w:bCs/>
                <w:color w:val="000000"/>
                <w:sz w:val="14"/>
                <w:szCs w:val="14"/>
                <w:lang w:eastAsia="zh-CN"/>
              </w:rPr>
              <w:t xml:space="preserve">Right </w:t>
            </w:r>
            <w:proofErr w:type="spellStart"/>
            <w:r w:rsidRPr="006C2B19">
              <w:rPr>
                <w:rFonts w:eastAsia="Times New Roman"/>
                <w:b/>
                <w:bCs/>
                <w:color w:val="000000"/>
                <w:sz w:val="14"/>
                <w:szCs w:val="14"/>
                <w:lang w:eastAsia="zh-CN"/>
              </w:rPr>
              <w:t>S</w:t>
            </w:r>
            <w:r>
              <w:rPr>
                <w:rFonts w:eastAsia="Times New Roman"/>
                <w:b/>
                <w:bCs/>
                <w:color w:val="000000"/>
                <w:sz w:val="14"/>
                <w:szCs w:val="14"/>
                <w:lang w:eastAsia="zh-CN"/>
              </w:rPr>
              <w:t>hld</w:t>
            </w:r>
            <w:proofErr w:type="spellEnd"/>
            <w:r w:rsidRPr="006C2B19">
              <w:rPr>
                <w:rFonts w:eastAsia="Times New Roman"/>
                <w:b/>
                <w:bCs/>
                <w:color w:val="000000"/>
                <w:sz w:val="14"/>
                <w:szCs w:val="14"/>
                <w:lang w:eastAsia="zh-CN"/>
              </w:rPr>
              <w:t xml:space="preserve"> Width (</w:t>
            </w:r>
            <w:proofErr w:type="spellStart"/>
            <w:r w:rsidRPr="006C2B19">
              <w:rPr>
                <w:rFonts w:eastAsia="Times New Roman"/>
                <w:b/>
                <w:bCs/>
                <w:color w:val="000000"/>
                <w:sz w:val="14"/>
                <w:szCs w:val="14"/>
                <w:lang w:eastAsia="zh-CN"/>
              </w:rPr>
              <w:t>ft</w:t>
            </w:r>
            <w:proofErr w:type="spellEnd"/>
            <w:r w:rsidRPr="006C2B19">
              <w:rPr>
                <w:rFonts w:eastAsia="Times New Roman"/>
                <w:b/>
                <w:bCs/>
                <w:color w:val="000000"/>
                <w:sz w:val="14"/>
                <w:szCs w:val="14"/>
                <w:lang w:eastAsia="zh-CN"/>
              </w:rPr>
              <w:t>)</w:t>
            </w:r>
          </w:p>
        </w:tc>
        <w:tc>
          <w:tcPr>
            <w:tcW w:w="601" w:type="dxa"/>
            <w:tcBorders>
              <w:top w:val="single" w:sz="4" w:space="0" w:color="auto"/>
              <w:left w:val="nil"/>
              <w:bottom w:val="single" w:sz="4" w:space="0" w:color="auto"/>
              <w:right w:val="nil"/>
            </w:tcBorders>
            <w:shd w:val="clear" w:color="auto" w:fill="auto"/>
            <w:noWrap/>
            <w:vAlign w:val="center"/>
            <w:hideMark/>
          </w:tcPr>
          <w:p w:rsidR="006C2B19" w:rsidRPr="006C2B19" w:rsidRDefault="006C2B19" w:rsidP="002A21CF">
            <w:pPr>
              <w:jc w:val="center"/>
              <w:rPr>
                <w:rFonts w:eastAsia="Times New Roman"/>
                <w:b/>
                <w:bCs/>
                <w:color w:val="000000"/>
                <w:sz w:val="14"/>
                <w:szCs w:val="14"/>
                <w:lang w:eastAsia="zh-CN"/>
              </w:rPr>
            </w:pPr>
            <w:r>
              <w:rPr>
                <w:rFonts w:eastAsia="Times New Roman"/>
                <w:b/>
                <w:bCs/>
                <w:color w:val="000000"/>
                <w:sz w:val="14"/>
                <w:szCs w:val="14"/>
                <w:lang w:eastAsia="zh-CN"/>
              </w:rPr>
              <w:t>Med</w:t>
            </w:r>
            <w:r w:rsidRPr="006C2B19">
              <w:rPr>
                <w:rFonts w:eastAsia="Times New Roman"/>
                <w:b/>
                <w:bCs/>
                <w:color w:val="000000"/>
                <w:sz w:val="14"/>
                <w:szCs w:val="14"/>
                <w:lang w:eastAsia="zh-CN"/>
              </w:rPr>
              <w:t xml:space="preserve"> Width (</w:t>
            </w:r>
            <w:proofErr w:type="spellStart"/>
            <w:r w:rsidRPr="006C2B19">
              <w:rPr>
                <w:rFonts w:eastAsia="Times New Roman"/>
                <w:b/>
                <w:bCs/>
                <w:color w:val="000000"/>
                <w:sz w:val="14"/>
                <w:szCs w:val="14"/>
                <w:lang w:eastAsia="zh-CN"/>
              </w:rPr>
              <w:t>ft</w:t>
            </w:r>
            <w:proofErr w:type="spellEnd"/>
            <w:r w:rsidRPr="006C2B19">
              <w:rPr>
                <w:rFonts w:eastAsia="Times New Roman"/>
                <w:b/>
                <w:bCs/>
                <w:color w:val="000000"/>
                <w:sz w:val="14"/>
                <w:szCs w:val="14"/>
                <w:lang w:eastAsia="zh-CN"/>
              </w:rPr>
              <w:t>)</w:t>
            </w:r>
          </w:p>
        </w:tc>
        <w:tc>
          <w:tcPr>
            <w:tcW w:w="839" w:type="dxa"/>
            <w:tcBorders>
              <w:top w:val="single" w:sz="4" w:space="0" w:color="auto"/>
              <w:left w:val="nil"/>
              <w:bottom w:val="single" w:sz="4" w:space="0" w:color="auto"/>
              <w:right w:val="nil"/>
            </w:tcBorders>
            <w:shd w:val="clear" w:color="auto" w:fill="auto"/>
            <w:vAlign w:val="center"/>
          </w:tcPr>
          <w:p w:rsidR="006C2B19" w:rsidRPr="006C2B19" w:rsidRDefault="006C2B19" w:rsidP="006C2B19">
            <w:pPr>
              <w:jc w:val="center"/>
              <w:rPr>
                <w:rFonts w:eastAsia="Times New Roman"/>
                <w:b/>
                <w:bCs/>
                <w:color w:val="000000"/>
                <w:sz w:val="14"/>
                <w:szCs w:val="14"/>
                <w:lang w:eastAsia="zh-CN"/>
              </w:rPr>
            </w:pPr>
            <w:r>
              <w:rPr>
                <w:rFonts w:eastAsia="Times New Roman"/>
                <w:b/>
                <w:bCs/>
                <w:color w:val="000000"/>
                <w:sz w:val="14"/>
                <w:szCs w:val="14"/>
                <w:lang w:eastAsia="zh-CN"/>
              </w:rPr>
              <w:t xml:space="preserve">AASHTO </w:t>
            </w:r>
            <w:proofErr w:type="spellStart"/>
            <w:r>
              <w:rPr>
                <w:rFonts w:eastAsia="Times New Roman"/>
                <w:b/>
                <w:bCs/>
                <w:color w:val="000000"/>
                <w:sz w:val="14"/>
                <w:szCs w:val="14"/>
                <w:lang w:eastAsia="zh-CN"/>
              </w:rPr>
              <w:t>Standard</w:t>
            </w:r>
            <w:r w:rsidR="00054997" w:rsidRPr="00054997">
              <w:rPr>
                <w:rFonts w:eastAsia="Times New Roman"/>
                <w:b/>
                <w:bCs/>
                <w:color w:val="000000"/>
                <w:sz w:val="14"/>
                <w:szCs w:val="14"/>
                <w:vertAlign w:val="superscript"/>
                <w:lang w:eastAsia="zh-CN"/>
              </w:rPr>
              <w:t>b</w:t>
            </w:r>
            <w:proofErr w:type="spellEnd"/>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2</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12,18</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John Nolen </w:t>
            </w:r>
            <w:proofErr w:type="spellStart"/>
            <w:r w:rsidRPr="00665EDB">
              <w:rPr>
                <w:color w:val="000000"/>
                <w:sz w:val="16"/>
                <w:szCs w:val="16"/>
              </w:rPr>
              <w:t>Dr</w:t>
            </w:r>
            <w:proofErr w:type="spellEnd"/>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Trumpet</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25.27</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26.94</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0.267</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119890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98.8</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24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3</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CT F (Redford Blvd)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24.10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21.84</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0.403</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122000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99.3</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9</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12,18</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S Towne </w:t>
            </w:r>
            <w:proofErr w:type="spellStart"/>
            <w:r w:rsidRPr="00665EDB">
              <w:rPr>
                <w:color w:val="000000"/>
                <w:sz w:val="16"/>
                <w:szCs w:val="16"/>
              </w:rPr>
              <w:t>Dr</w:t>
            </w:r>
            <w:proofErr w:type="spellEnd"/>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21.90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6.48</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0.494</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134990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100.0</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1</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ST 164 (Pewaukee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21.84</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20.71</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0.357</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122000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99.3</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420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10</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US 12,18 </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proofErr w:type="spellStart"/>
            <w:r w:rsidRPr="00665EDB">
              <w:rPr>
                <w:color w:val="000000"/>
                <w:sz w:val="16"/>
                <w:szCs w:val="16"/>
              </w:rPr>
              <w:t>Rimrock</w:t>
            </w:r>
            <w:proofErr w:type="spellEnd"/>
            <w:r w:rsidRPr="00665EDB">
              <w:rPr>
                <w:color w:val="000000"/>
                <w:sz w:val="16"/>
                <w:szCs w:val="16"/>
              </w:rPr>
              <w:t xml:space="preserve">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20.43</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19.09</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0.346</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126810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99.8</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5</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US 12,18 </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Monona </w:t>
            </w:r>
            <w:proofErr w:type="spellStart"/>
            <w:r w:rsidRPr="00665EDB">
              <w:rPr>
                <w:color w:val="000000"/>
                <w:sz w:val="16"/>
                <w:szCs w:val="16"/>
              </w:rPr>
              <w:t>Dr</w:t>
            </w:r>
            <w:proofErr w:type="spellEnd"/>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20.37</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7.48</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0.589</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126200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99.5</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100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4</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ST 114 (Winneconne Ave)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20.10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12.25</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0.604</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78400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94.6</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7</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CT II (Winchester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18.90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47.53</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0.454</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87800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96.7</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6</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CT BB (W Prospect Ave)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18.12</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18.66</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0.418</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75600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93.4</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10</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8</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US 12,18 </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51 (Stoughton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18.06</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7.69</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0.572</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85500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96.0</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0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11</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12</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Kenosha</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ST 165</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17.00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8.48</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0.991</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96300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98.1</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12</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17</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Racine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 Mile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16.47</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8.19</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0.537</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109000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98.6</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13</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16</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CT G</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16.37</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8.39</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0.453</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72500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92.5</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50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14</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27</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Racine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CT G</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16.27</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8.20</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0.512</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107000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98.4</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p>
        </w:tc>
      </w:tr>
      <w:tr w:rsidR="00545C41" w:rsidRPr="00665EDB" w:rsidTr="007075DD">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15</w:t>
            </w:r>
          </w:p>
        </w:tc>
        <w:tc>
          <w:tcPr>
            <w:tcW w:w="670" w:type="dxa"/>
            <w:tcBorders>
              <w:top w:val="nil"/>
              <w:left w:val="nil"/>
              <w:bottom w:val="nil"/>
              <w:right w:val="nil"/>
            </w:tcBorders>
            <w:shd w:val="clear" w:color="auto" w:fill="FF0000"/>
            <w:vAlign w:val="center"/>
          </w:tcPr>
          <w:p w:rsidR="00545C41" w:rsidRPr="0042061B" w:rsidRDefault="00545C41" w:rsidP="00545C41">
            <w:pPr>
              <w:jc w:val="center"/>
              <w:rPr>
                <w:color w:val="000000"/>
                <w:sz w:val="16"/>
                <w:szCs w:val="16"/>
              </w:rPr>
            </w:pPr>
            <w:r w:rsidRPr="0042061B">
              <w:rPr>
                <w:color w:val="000000"/>
                <w:sz w:val="16"/>
                <w:szCs w:val="16"/>
              </w:rPr>
              <w:t>11</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ST 16</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Three Leg Directional</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16.11</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8.77</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0.547</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88900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96.9</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16</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14</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94</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All Directional</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15.55</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4.99</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0.641</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92570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97.7</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17</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28</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High Crossing Blvd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Half-Diamond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15.51</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9.01</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0.244</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90820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97.2</w:t>
            </w:r>
          </w:p>
        </w:tc>
        <w:tc>
          <w:tcPr>
            <w:tcW w:w="643"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12</w:t>
            </w:r>
          </w:p>
        </w:tc>
        <w:tc>
          <w:tcPr>
            <w:tcW w:w="720"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38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18</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15</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Milwaukee</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 xml:space="preserve">I 94,US 41 </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ST 100 (W Ryan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15.44</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17.37</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0.461</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83400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95.8</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13</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9C0006"/>
                <w:sz w:val="16"/>
                <w:szCs w:val="16"/>
              </w:rPr>
              <w:t>36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19</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20</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7075DD">
            <w:pPr>
              <w:jc w:val="center"/>
              <w:rPr>
                <w:rFonts w:eastAsia="Times New Roman"/>
                <w:color w:val="000000"/>
                <w:sz w:val="16"/>
                <w:szCs w:val="16"/>
                <w:lang w:eastAsia="zh-CN"/>
              </w:rPr>
            </w:pPr>
            <w:r w:rsidRPr="00665EDB">
              <w:rPr>
                <w:color w:val="000000"/>
                <w:sz w:val="16"/>
                <w:szCs w:val="16"/>
              </w:rPr>
              <w:t>W</w:t>
            </w:r>
            <w:r w:rsidR="007075DD" w:rsidRPr="00665EDB">
              <w:rPr>
                <w:color w:val="000000"/>
                <w:sz w:val="16"/>
                <w:szCs w:val="16"/>
              </w:rPr>
              <w:t>innebago</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Oakridge Rd (Main St)</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15.10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9.77</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0.307</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80700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95.1</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20</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22</w:t>
            </w:r>
          </w:p>
        </w:tc>
        <w:tc>
          <w:tcPr>
            <w:tcW w:w="63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B1C20" w:rsidRDefault="00545C41" w:rsidP="007075DD">
            <w:pPr>
              <w:jc w:val="center"/>
              <w:rPr>
                <w:rFonts w:eastAsia="Times New Roman"/>
                <w:color w:val="000000"/>
                <w:sz w:val="16"/>
                <w:szCs w:val="16"/>
                <w:lang w:eastAsia="zh-CN"/>
              </w:rPr>
            </w:pPr>
            <w:r w:rsidRPr="00665EDB">
              <w:rPr>
                <w:color w:val="000000"/>
                <w:sz w:val="16"/>
                <w:szCs w:val="16"/>
              </w:rPr>
              <w:t>W</w:t>
            </w:r>
            <w:r w:rsidR="007075DD" w:rsidRPr="00665EDB">
              <w:rPr>
                <w:color w:val="000000"/>
                <w:sz w:val="16"/>
                <w:szCs w:val="16"/>
              </w:rPr>
              <w:t>ashington</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US 41,45</w:t>
            </w:r>
          </w:p>
        </w:tc>
        <w:tc>
          <w:tcPr>
            <w:tcW w:w="126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ST 167 (Holly Hill Rd)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15.10</w:t>
            </w:r>
          </w:p>
        </w:tc>
        <w:tc>
          <w:tcPr>
            <w:tcW w:w="99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14.74</w:t>
            </w:r>
          </w:p>
        </w:tc>
        <w:tc>
          <w:tcPr>
            <w:tcW w:w="78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0.421</w:t>
            </w:r>
          </w:p>
        </w:tc>
        <w:tc>
          <w:tcPr>
            <w:tcW w:w="696"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80700</w:t>
            </w:r>
          </w:p>
        </w:tc>
        <w:tc>
          <w:tcPr>
            <w:tcW w:w="694"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95.1</w:t>
            </w:r>
          </w:p>
        </w:tc>
        <w:tc>
          <w:tcPr>
            <w:tcW w:w="643"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B1C20" w:rsidRDefault="00545C41" w:rsidP="00545C41">
            <w:pPr>
              <w:jc w:val="center"/>
              <w:rPr>
                <w:rFonts w:eastAsia="Times New Roman"/>
                <w:color w:val="000000"/>
                <w:sz w:val="16"/>
                <w:szCs w:val="16"/>
                <w:lang w:eastAsia="zh-CN"/>
              </w:rPr>
            </w:pPr>
            <w:r w:rsidRPr="00665EDB">
              <w:rPr>
                <w:color w:val="9C0006"/>
                <w:sz w:val="16"/>
                <w:szCs w:val="16"/>
              </w:rPr>
              <w:t>24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21</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37</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Kenosha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142 (Burlington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15.07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9.41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0.659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95400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97.9</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CIL</w:t>
            </w:r>
          </w:p>
        </w:tc>
      </w:tr>
      <w:tr w:rsidR="00545C41" w:rsidRPr="00665EDB" w:rsidTr="007075DD">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22</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Kenosha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158 (52nd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14.70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6.97</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0.545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97.4</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CIL</w:t>
            </w:r>
          </w:p>
        </w:tc>
      </w:tr>
      <w:tr w:rsidR="00545C41" w:rsidRPr="00665EDB" w:rsidTr="007075DD">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23</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Washington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41,45</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167 (</w:t>
            </w:r>
            <w:proofErr w:type="spellStart"/>
            <w:r w:rsidRPr="00665EDB">
              <w:rPr>
                <w:color w:val="000000"/>
                <w:sz w:val="16"/>
                <w:szCs w:val="16"/>
              </w:rPr>
              <w:t>Lannon</w:t>
            </w:r>
            <w:proofErr w:type="spellEnd"/>
            <w:r w:rsidRPr="00665EDB">
              <w:rPr>
                <w:color w:val="000000"/>
                <w:sz w:val="16"/>
                <w:szCs w:val="16"/>
              </w:rPr>
              <w:t xml:space="preserve">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14.65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14.01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0.499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77100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94.1</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24</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Kenosha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50 (75th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14.58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12.98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0.601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76600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93.9</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lastRenderedPageBreak/>
              <w:t>25</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10,ST 441</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14.45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17.32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0.866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75600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93.4</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26</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SS (Prospect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14.42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9.54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0.399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62000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89.2</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27</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Kenosha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E (12th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14.17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11.23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0.570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87000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96.5</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28</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Racine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K</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14.16</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7.25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0.745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86900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96.2</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29</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19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T (N Grandview Blvd)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14.15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9.02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0.488</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73200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92.7</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22</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30</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172</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 Webster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14.09</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9.29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0.732</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77400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94.4</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31</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Ozaukee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43,ST 32,57</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57 (Mequon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14.03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7.65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0.340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56500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86.9</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50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32</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83</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13.97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20.74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0.482</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58900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88.5</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33</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21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151 (E Washington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Cloverleaf</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13.51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5.16</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0.621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67670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90.6</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34</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Racine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11 (Durand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13.50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4.84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0.248</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80900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95.5</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35</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Racine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KR (1st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13.50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4.25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0.518</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80900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95.5</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36</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C (Genesee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13.46</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11.42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0.455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55500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86.2</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37</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10,ST 441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Racine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Trumpet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13.25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13.61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0.485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48600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81.0</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38</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Kenosha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ascii="Calibri" w:eastAsia="Times New Roman" w:hAnsi="Calibri"/>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C (Wilmot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13.01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8.79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0.660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76600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93.9</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39</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51 (Stoughton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12.69</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6.41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0.530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70040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91.8</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color w:val="000000"/>
                <w:sz w:val="16"/>
                <w:szCs w:val="16"/>
              </w:rPr>
            </w:pPr>
            <w:r w:rsidRPr="00A159F9">
              <w:rPr>
                <w:color w:val="000000"/>
                <w:sz w:val="16"/>
                <w:szCs w:val="16"/>
              </w:rPr>
              <w:t>40</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82</w:t>
            </w:r>
          </w:p>
        </w:tc>
        <w:tc>
          <w:tcPr>
            <w:tcW w:w="636"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Urban</w:t>
            </w:r>
          </w:p>
        </w:tc>
        <w:tc>
          <w:tcPr>
            <w:tcW w:w="1074"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Brown</w:t>
            </w:r>
          </w:p>
        </w:tc>
        <w:tc>
          <w:tcPr>
            <w:tcW w:w="990"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US 41</w:t>
            </w:r>
          </w:p>
        </w:tc>
        <w:tc>
          <w:tcPr>
            <w:tcW w:w="1260"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CT VK (Hazelwood Ln)</w:t>
            </w:r>
          </w:p>
        </w:tc>
        <w:tc>
          <w:tcPr>
            <w:tcW w:w="990"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Diamond</w:t>
            </w:r>
          </w:p>
        </w:tc>
        <w:tc>
          <w:tcPr>
            <w:tcW w:w="990"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12.66</w:t>
            </w:r>
          </w:p>
        </w:tc>
        <w:tc>
          <w:tcPr>
            <w:tcW w:w="990"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20"/>
              </w:rPr>
            </w:pPr>
            <w:r w:rsidRPr="00665EDB">
              <w:rPr>
                <w:color w:val="000000"/>
                <w:sz w:val="16"/>
                <w:szCs w:val="16"/>
              </w:rPr>
              <w:t>16.04</w:t>
            </w:r>
          </w:p>
        </w:tc>
        <w:tc>
          <w:tcPr>
            <w:tcW w:w="785"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4</w:t>
            </w:r>
          </w:p>
        </w:tc>
        <w:tc>
          <w:tcPr>
            <w:tcW w:w="705"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0.449</w:t>
            </w:r>
          </w:p>
        </w:tc>
        <w:tc>
          <w:tcPr>
            <w:tcW w:w="696"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73400</w:t>
            </w:r>
          </w:p>
        </w:tc>
        <w:tc>
          <w:tcPr>
            <w:tcW w:w="694"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93.0</w:t>
            </w:r>
          </w:p>
        </w:tc>
        <w:tc>
          <w:tcPr>
            <w:tcW w:w="643" w:type="dxa"/>
            <w:tcBorders>
              <w:top w:val="nil"/>
              <w:left w:val="nil"/>
              <w:bottom w:val="nil"/>
              <w:right w:val="nil"/>
            </w:tcBorders>
            <w:shd w:val="clear" w:color="auto" w:fill="auto"/>
            <w:noWrap/>
            <w:vAlign w:val="center"/>
          </w:tcPr>
          <w:p w:rsidR="00545C41" w:rsidRPr="00665EDB" w:rsidRDefault="00545C41" w:rsidP="00545C41">
            <w:pPr>
              <w:jc w:val="center"/>
              <w:rPr>
                <w:color w:val="9C0006"/>
                <w:sz w:val="16"/>
                <w:szCs w:val="16"/>
              </w:rPr>
            </w:pPr>
            <w:r w:rsidRPr="00665EDB">
              <w:rPr>
                <w:color w:val="000000"/>
                <w:sz w:val="16"/>
                <w:szCs w:val="16"/>
              </w:rPr>
              <w:t>N</w:t>
            </w:r>
          </w:p>
        </w:tc>
        <w:tc>
          <w:tcPr>
            <w:tcW w:w="652"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12</w:t>
            </w:r>
          </w:p>
        </w:tc>
        <w:tc>
          <w:tcPr>
            <w:tcW w:w="659" w:type="dxa"/>
            <w:tcBorders>
              <w:top w:val="nil"/>
              <w:left w:val="nil"/>
              <w:bottom w:val="nil"/>
              <w:right w:val="nil"/>
            </w:tcBorders>
            <w:shd w:val="clear" w:color="auto" w:fill="F7CAAC"/>
            <w:noWrap/>
            <w:vAlign w:val="center"/>
          </w:tcPr>
          <w:p w:rsidR="00545C41" w:rsidRPr="00665EDB" w:rsidRDefault="00545C41" w:rsidP="00545C41">
            <w:pPr>
              <w:jc w:val="center"/>
              <w:rPr>
                <w:color w:val="000000"/>
                <w:sz w:val="16"/>
                <w:szCs w:val="16"/>
              </w:rPr>
            </w:pPr>
            <w:r w:rsidRPr="00665EDB">
              <w:rPr>
                <w:color w:val="9C0006"/>
                <w:sz w:val="16"/>
                <w:szCs w:val="16"/>
              </w:rPr>
              <w:t>6</w:t>
            </w:r>
          </w:p>
        </w:tc>
        <w:tc>
          <w:tcPr>
            <w:tcW w:w="720" w:type="dxa"/>
            <w:tcBorders>
              <w:top w:val="nil"/>
              <w:left w:val="nil"/>
              <w:bottom w:val="nil"/>
              <w:right w:val="nil"/>
            </w:tcBorders>
            <w:shd w:val="clear" w:color="auto" w:fill="auto"/>
            <w:noWrap/>
            <w:vAlign w:val="center"/>
          </w:tcPr>
          <w:p w:rsidR="00545C41" w:rsidRPr="00665EDB" w:rsidRDefault="00545C41" w:rsidP="00545C41">
            <w:pPr>
              <w:jc w:val="center"/>
              <w:rPr>
                <w:color w:val="000000"/>
                <w:sz w:val="16"/>
                <w:szCs w:val="16"/>
              </w:rPr>
            </w:pPr>
            <w:r w:rsidRPr="00665EDB">
              <w:rPr>
                <w:color w:val="000000"/>
                <w:sz w:val="16"/>
                <w:szCs w:val="16"/>
              </w:rPr>
              <w:t>10</w:t>
            </w:r>
          </w:p>
        </w:tc>
        <w:tc>
          <w:tcPr>
            <w:tcW w:w="601" w:type="dxa"/>
            <w:tcBorders>
              <w:top w:val="nil"/>
              <w:left w:val="nil"/>
              <w:bottom w:val="nil"/>
              <w:right w:val="nil"/>
            </w:tcBorders>
            <w:shd w:val="clear" w:color="auto" w:fill="auto"/>
            <w:noWrap/>
            <w:vAlign w:val="center"/>
          </w:tcPr>
          <w:p w:rsidR="00545C41" w:rsidRPr="00665EDB" w:rsidRDefault="00545C41" w:rsidP="00545C41">
            <w:pPr>
              <w:jc w:val="center"/>
              <w:rPr>
                <w:color w:val="9C0006"/>
                <w:sz w:val="16"/>
                <w:szCs w:val="16"/>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41</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125 (W College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12.55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7.09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0.395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61200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89.0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42</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85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32,54 (W Mason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12.32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11.38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0.387</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70300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92.0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43</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86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Breezewood</w:t>
            </w:r>
            <w:proofErr w:type="spellEnd"/>
            <w:r w:rsidRPr="00665EDB">
              <w:rPr>
                <w:color w:val="000000"/>
                <w:sz w:val="16"/>
                <w:szCs w:val="16"/>
              </w:rPr>
              <w:t xml:space="preserve"> Ln (W Bell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12.20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19.84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0.363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69200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91.1</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44</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Racine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20 (Washington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12.17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10.32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0.950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69300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91.3</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45</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39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96 (W Wisconsin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12.09</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17.87</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0.291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57900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87.6</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46</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156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12,14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Old Sauk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12.08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5.96</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0.570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68100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90.8</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47</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165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76 (Jackson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11.85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25.78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0.489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64000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89.7</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lastRenderedPageBreak/>
              <w:t>48</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88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ST 172 ( Airport </w:t>
            </w:r>
            <w:proofErr w:type="spellStart"/>
            <w:r w:rsidRPr="00665EDB">
              <w:rPr>
                <w:color w:val="000000"/>
                <w:sz w:val="16"/>
                <w:szCs w:val="16"/>
              </w:rPr>
              <w:t>Dr</w:t>
            </w:r>
            <w:proofErr w:type="spellEnd"/>
            <w:r w:rsidRPr="00665EDB">
              <w:rPr>
                <w:color w:val="000000"/>
                <w:sz w:val="16"/>
                <w:szCs w:val="16"/>
              </w:rPr>
              <w: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11.84</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9.32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0.901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65900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90.4</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49</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12,14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Mineral Point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11.68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2.31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0.346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62150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89.4</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7</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50</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151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American Pkwy</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11.61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6.28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0.573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54470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84.5</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16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51</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Fond Du Lac</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 Military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11.48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15.99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0.400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34500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67.4</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15</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52</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Ozaukee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43,ST 32,57</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C (Pioneer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11.47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12.84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0.280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47600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80.5</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53</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Ozaukee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43,ST 32,57</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60 (Washington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11.33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5.88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0.374</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42000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76.3</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54</w:t>
            </w:r>
          </w:p>
        </w:tc>
        <w:tc>
          <w:tcPr>
            <w:tcW w:w="670" w:type="dxa"/>
            <w:tcBorders>
              <w:top w:val="nil"/>
              <w:left w:val="nil"/>
              <w:bottom w:val="nil"/>
              <w:right w:val="nil"/>
            </w:tcBorders>
            <w:shd w:val="clear" w:color="auto" w:fill="FFC000"/>
            <w:vAlign w:val="center"/>
          </w:tcPr>
          <w:p w:rsidR="00545C41" w:rsidRPr="0042061B" w:rsidRDefault="00545C41" w:rsidP="00545C41">
            <w:pPr>
              <w:jc w:val="center"/>
              <w:rPr>
                <w:color w:val="000000"/>
                <w:sz w:val="16"/>
                <w:szCs w:val="16"/>
              </w:rPr>
            </w:pPr>
            <w:r w:rsidRPr="0042061B">
              <w:rPr>
                <w:color w:val="000000"/>
                <w:sz w:val="16"/>
                <w:szCs w:val="16"/>
              </w:rPr>
              <w:t>34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US 151 </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Reiner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11.02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9.95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0.483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50380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82.6</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55</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47</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Fond Du Lac</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151</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11.01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7.81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0.666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38200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72.1</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C0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56</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96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ST-29 (Shawano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11.01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15.75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0.584</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58600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88.3</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57</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97</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47 (N Richmond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11.00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6.20</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0.451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58500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58</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98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US 12,14 </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Greenway Blvd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10.97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4.28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0.560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58280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87.8</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59</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43</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O (Moorland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10.90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12.98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0.586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88.7</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16</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70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60</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172</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GV (Monroe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10.71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5.20</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0.616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54700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85.2</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61</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142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F (</w:t>
            </w:r>
            <w:proofErr w:type="spellStart"/>
            <w:r w:rsidRPr="00665EDB">
              <w:rPr>
                <w:color w:val="000000"/>
                <w:sz w:val="16"/>
                <w:szCs w:val="16"/>
              </w:rPr>
              <w:t>Scheuring</w:t>
            </w:r>
            <w:proofErr w:type="spellEnd"/>
            <w:r w:rsidRPr="00665EDB">
              <w:rPr>
                <w:color w:val="000000"/>
                <w:sz w:val="16"/>
                <w:szCs w:val="16"/>
              </w:rPr>
              <w:t xml:space="preserve">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10.62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13.28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0.542</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52200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83.8</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62</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79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7075DD" w:rsidP="00545C41">
            <w:pPr>
              <w:jc w:val="center"/>
              <w:rPr>
                <w:rFonts w:eastAsia="Times New Roman"/>
                <w:color w:val="000000"/>
                <w:sz w:val="16"/>
                <w:szCs w:val="16"/>
                <w:lang w:eastAsia="zh-CN"/>
              </w:rPr>
            </w:pPr>
            <w:r>
              <w:rPr>
                <w:rFonts w:eastAsia="Times New Roman"/>
                <w:color w:val="000000"/>
                <w:sz w:val="16"/>
                <w:szCs w:val="16"/>
                <w:lang w:eastAsia="zh-CN"/>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I 43 </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Y (S Racine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10.53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6.03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0.465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54500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85.0</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63</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101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7075DD" w:rsidP="00545C41">
            <w:pPr>
              <w:jc w:val="center"/>
              <w:rPr>
                <w:rFonts w:eastAsia="Times New Roman"/>
                <w:color w:val="000000"/>
                <w:sz w:val="16"/>
                <w:szCs w:val="16"/>
                <w:lang w:eastAsia="zh-CN"/>
              </w:rPr>
            </w:pPr>
            <w:r w:rsidRPr="00665EDB">
              <w:rPr>
                <w:color w:val="000000"/>
                <w:sz w:val="16"/>
                <w:szCs w:val="16"/>
              </w:rPr>
              <w:t>Rock</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14 Bus (E Racine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Cloverleaf</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10.53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5.31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0.452</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54500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85.0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64</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102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E (N Ballard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10.50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5.66</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0.353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54300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84.3</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65</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V</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10.45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4.90</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0.449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55200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85.9</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32</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CIL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66</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38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Fond Du Lac</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VW (S Hickory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10.41</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9.41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0.340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36600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69.7</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8</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67</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Washington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140 (Pioneer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10.38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8.38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0.453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42900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77.5</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9</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68</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103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 9th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10.33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10.24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0.371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65200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90.1</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8</w:t>
            </w:r>
          </w:p>
        </w:tc>
        <w:tc>
          <w:tcPr>
            <w:tcW w:w="720"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69</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63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15,CT OO (W Northland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10.29</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10.72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0.485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55600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86.4</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26</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70</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69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172</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Pilgrim Way/Van Der </w:t>
            </w:r>
            <w:proofErr w:type="spellStart"/>
            <w:r w:rsidRPr="00665EDB">
              <w:rPr>
                <w:color w:val="000000"/>
                <w:sz w:val="16"/>
                <w:szCs w:val="16"/>
              </w:rPr>
              <w:t>Perren</w:t>
            </w:r>
            <w:proofErr w:type="spellEnd"/>
            <w:r w:rsidRPr="00665EDB">
              <w:rPr>
                <w:color w:val="000000"/>
                <w:sz w:val="16"/>
                <w:szCs w:val="16"/>
              </w:rPr>
              <w:t xml:space="preserve"> Way</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10.25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5.16</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0.388</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64100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89.9</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71</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43</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E Shore </w:t>
            </w:r>
            <w:proofErr w:type="spellStart"/>
            <w:r w:rsidRPr="00665EDB">
              <w:rPr>
                <w:color w:val="000000"/>
                <w:sz w:val="16"/>
                <w:szCs w:val="16"/>
              </w:rPr>
              <w:t>Dr</w:t>
            </w:r>
            <w:proofErr w:type="spellEnd"/>
            <w:r w:rsidRPr="00665EDB">
              <w:rPr>
                <w:color w:val="000000"/>
                <w:sz w:val="16"/>
                <w:szCs w:val="16"/>
              </w:rPr>
              <w:t xml:space="preserve"> (N Webster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10.23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7.13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0.477</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40100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74.4</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lastRenderedPageBreak/>
              <w:t>72</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78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P</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10.16</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5.97</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0.536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51500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83.1</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8</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73</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109</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441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CE (E College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10.07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7.18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0.473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51700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83.3</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74</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93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41,141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B (Sunset Beach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9.98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12.99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0.477</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47200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79.6</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48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75</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77</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Marathon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51, ST 29</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NN (N Mt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9.98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11.32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0.371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50000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81.9</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76</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106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Rock</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14 (</w:t>
            </w:r>
            <w:proofErr w:type="spellStart"/>
            <w:r w:rsidRPr="00665EDB">
              <w:rPr>
                <w:color w:val="000000"/>
                <w:sz w:val="16"/>
                <w:szCs w:val="16"/>
              </w:rPr>
              <w:t>Humes</w:t>
            </w:r>
            <w:proofErr w:type="spellEnd"/>
            <w:r w:rsidRPr="00665EDB">
              <w:rPr>
                <w:color w:val="000000"/>
                <w:sz w:val="16"/>
                <w:szCs w:val="16"/>
              </w:rPr>
              <w:t xml:space="preserve">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9.92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10.40</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0.442</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49500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81.7</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77</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66</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Croix</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12</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35</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Trumpet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9.78</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8.22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0.413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71200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92.3</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15</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78</w:t>
            </w:r>
          </w:p>
        </w:tc>
        <w:tc>
          <w:tcPr>
            <w:tcW w:w="670" w:type="dxa"/>
            <w:tcBorders>
              <w:top w:val="nil"/>
              <w:left w:val="nil"/>
              <w:bottom w:val="nil"/>
              <w:right w:val="nil"/>
            </w:tcBorders>
            <w:shd w:val="clear" w:color="auto" w:fill="00B050"/>
            <w:vAlign w:val="center"/>
          </w:tcPr>
          <w:p w:rsidR="00545C41" w:rsidRPr="0042061B" w:rsidRDefault="00545C41" w:rsidP="00545C41">
            <w:pPr>
              <w:jc w:val="center"/>
              <w:rPr>
                <w:color w:val="000000"/>
                <w:sz w:val="16"/>
                <w:szCs w:val="16"/>
              </w:rPr>
            </w:pPr>
            <w:r w:rsidRPr="0042061B">
              <w:rPr>
                <w:color w:val="000000"/>
                <w:sz w:val="16"/>
                <w:szCs w:val="16"/>
              </w:rPr>
              <w:t>240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9.73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6.43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0.529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56520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87.3</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79</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110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Rock</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26 (Milton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9.69</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7.05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0.454</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47700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80.8</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80</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191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19</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7.48</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0.561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70040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91.8</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38</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81</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58</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Washington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41,45</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45</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Three Leg Directional</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6.32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0.918</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42900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77.5</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82</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111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N (Freedom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9.64</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7.55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0.344</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47300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80.0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83</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112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441</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Trumpet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9.64</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7.97</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0.477</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47300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80.0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84</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71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30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Fair Oaks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5.11</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0.313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38920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73.0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5</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20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85</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175</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41,141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M (Lineville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9.63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6"/>
                <w:szCs w:val="16"/>
                <w:lang w:eastAsia="zh-CN"/>
              </w:rPr>
            </w:pPr>
            <w:r w:rsidRPr="00665EDB">
              <w:rPr>
                <w:color w:val="000000"/>
                <w:sz w:val="16"/>
                <w:szCs w:val="16"/>
              </w:rPr>
              <w:t>6.42</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0.498</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47200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79.6</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86</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64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Fond Du Lac</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B</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9.56</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8.57</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0.583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37600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71.6</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87</w:t>
            </w:r>
          </w:p>
        </w:tc>
        <w:tc>
          <w:tcPr>
            <w:tcW w:w="670" w:type="dxa"/>
            <w:tcBorders>
              <w:top w:val="nil"/>
              <w:left w:val="nil"/>
              <w:bottom w:val="nil"/>
              <w:right w:val="nil"/>
            </w:tcBorders>
            <w:shd w:val="clear" w:color="auto" w:fill="00B050"/>
            <w:vAlign w:val="center"/>
          </w:tcPr>
          <w:p w:rsidR="00545C41" w:rsidRPr="0042061B" w:rsidRDefault="00545C41" w:rsidP="00545C41">
            <w:pPr>
              <w:jc w:val="center"/>
              <w:rPr>
                <w:color w:val="000000"/>
                <w:sz w:val="16"/>
                <w:szCs w:val="16"/>
              </w:rPr>
            </w:pPr>
            <w:r w:rsidRPr="0042061B">
              <w:rPr>
                <w:color w:val="000000"/>
                <w:sz w:val="16"/>
                <w:szCs w:val="16"/>
              </w:rPr>
              <w:t>241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Rock</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11 (E Avalon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9.56</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2.39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0.502</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54900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85.4</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88</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61</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Croix</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94,US 12</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12</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9.24</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5.63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0.355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53600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84.0</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14</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14</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89</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74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Waukesha</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67 (Summit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9.22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7.95</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0.503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42200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76.5</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11</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11</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90</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53</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US 151 </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Windsor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9.22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3.06</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0.589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30100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56.6</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91</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122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10,ST 441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47 (Appleton Rd)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6.13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0.490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44500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78.4</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92</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60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10,ST 441</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proofErr w:type="spellStart"/>
            <w:r w:rsidRPr="00665EDB">
              <w:rPr>
                <w:color w:val="000000"/>
                <w:sz w:val="16"/>
                <w:szCs w:val="16"/>
              </w:rPr>
              <w:t>ParClo</w:t>
            </w:r>
            <w:proofErr w:type="spellEnd"/>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9.13</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13.79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0.580</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24900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48.6</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13</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4</w:t>
            </w:r>
          </w:p>
        </w:tc>
        <w:tc>
          <w:tcPr>
            <w:tcW w:w="720"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8</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CIL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93</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124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Winnebago</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10,ST 441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Midway Rd </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9.10</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12.34</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0.519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43900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78.2</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64</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94</w:t>
            </w:r>
          </w:p>
        </w:tc>
        <w:tc>
          <w:tcPr>
            <w:tcW w:w="670" w:type="dxa"/>
            <w:tcBorders>
              <w:top w:val="nil"/>
              <w:left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120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Outagamie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CT J (Hyland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9.05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8.93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0.359</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42700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77.0</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szCs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95</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54</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 xml:space="preserve">US 151 </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W Main St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9.02</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5.99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0.401</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36960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70.9</w:t>
            </w:r>
          </w:p>
        </w:tc>
        <w:tc>
          <w:tcPr>
            <w:tcW w:w="643"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Y</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12</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12</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szCs w:val="16"/>
              </w:rPr>
              <w:t>CFL</w:t>
            </w:r>
          </w:p>
        </w:tc>
      </w:tr>
      <w:tr w:rsidR="00545C41" w:rsidRPr="00665EDB" w:rsidTr="007075DD">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96</w:t>
            </w:r>
          </w:p>
        </w:tc>
        <w:tc>
          <w:tcPr>
            <w:tcW w:w="670" w:type="dxa"/>
            <w:tcBorders>
              <w:top w:val="nil"/>
              <w:left w:val="nil"/>
              <w:bottom w:val="nil"/>
              <w:right w:val="nil"/>
            </w:tcBorders>
            <w:shd w:val="clear" w:color="auto" w:fill="FFFF00"/>
            <w:vAlign w:val="center"/>
          </w:tcPr>
          <w:p w:rsidR="00545C41" w:rsidRPr="0042061B" w:rsidRDefault="00545C41" w:rsidP="00545C41">
            <w:pPr>
              <w:jc w:val="center"/>
              <w:rPr>
                <w:color w:val="000000"/>
                <w:sz w:val="16"/>
                <w:szCs w:val="16"/>
              </w:rPr>
            </w:pPr>
            <w:r w:rsidRPr="0042061B">
              <w:rPr>
                <w:color w:val="000000"/>
                <w:sz w:val="16"/>
                <w:szCs w:val="16"/>
              </w:rPr>
              <w:t>57</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39,90,94</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151 (E Washington Ave)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Cloverleaf</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8.95</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2.69</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0.595</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38950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73.2</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97</w:t>
            </w:r>
          </w:p>
        </w:tc>
        <w:tc>
          <w:tcPr>
            <w:tcW w:w="670" w:type="dxa"/>
            <w:tcBorders>
              <w:top w:val="nil"/>
              <w:left w:val="nil"/>
              <w:bottom w:val="nil"/>
              <w:right w:val="nil"/>
            </w:tcBorders>
            <w:shd w:val="clear" w:color="auto" w:fill="00B050"/>
            <w:vAlign w:val="center"/>
          </w:tcPr>
          <w:p w:rsidR="00545C41" w:rsidRPr="0042061B" w:rsidRDefault="00545C41" w:rsidP="00545C41">
            <w:pPr>
              <w:jc w:val="center"/>
              <w:rPr>
                <w:color w:val="000000"/>
                <w:sz w:val="16"/>
                <w:szCs w:val="16"/>
              </w:rPr>
            </w:pPr>
            <w:r w:rsidRPr="0042061B">
              <w:rPr>
                <w:color w:val="000000"/>
                <w:sz w:val="16"/>
                <w:szCs w:val="16"/>
              </w:rPr>
              <w:t>242</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Rural</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Dane</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51</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Trumpet</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8.87</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5.90</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0.543</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48700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81.2</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665EDB" w:rsidRDefault="00545C41" w:rsidP="00545C41">
            <w:pPr>
              <w:jc w:val="center"/>
              <w:rPr>
                <w:color w:val="9C0006"/>
                <w:sz w:val="16"/>
                <w:szCs w:val="16"/>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000000"/>
                <w:sz w:val="16"/>
                <w:szCs w:val="16"/>
              </w:rPr>
            </w:pPr>
          </w:p>
        </w:tc>
      </w:tr>
      <w:tr w:rsidR="00545C41" w:rsidRPr="00665EDB" w:rsidTr="00665EDB">
        <w:trPr>
          <w:trHeight w:val="300"/>
        </w:trPr>
        <w:tc>
          <w:tcPr>
            <w:tcW w:w="590" w:type="dxa"/>
            <w:tcBorders>
              <w:top w:val="nil"/>
              <w:left w:val="nil"/>
              <w:bottom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lastRenderedPageBreak/>
              <w:t>98</w:t>
            </w:r>
          </w:p>
        </w:tc>
        <w:tc>
          <w:tcPr>
            <w:tcW w:w="670" w:type="dxa"/>
            <w:tcBorders>
              <w:top w:val="nil"/>
              <w:left w:val="nil"/>
              <w:bottom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90</w:t>
            </w:r>
          </w:p>
        </w:tc>
        <w:tc>
          <w:tcPr>
            <w:tcW w:w="63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Marathon</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51</w:t>
            </w:r>
          </w:p>
        </w:tc>
        <w:tc>
          <w:tcPr>
            <w:tcW w:w="126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ST 52</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8.86</w:t>
            </w:r>
          </w:p>
        </w:tc>
        <w:tc>
          <w:tcPr>
            <w:tcW w:w="990" w:type="dxa"/>
            <w:tcBorders>
              <w:top w:val="nil"/>
              <w:left w:val="nil"/>
              <w:bottom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1.83</w:t>
            </w:r>
          </w:p>
        </w:tc>
        <w:tc>
          <w:tcPr>
            <w:tcW w:w="78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0.546</w:t>
            </w:r>
          </w:p>
        </w:tc>
        <w:tc>
          <w:tcPr>
            <w:tcW w:w="696"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34800</w:t>
            </w:r>
          </w:p>
        </w:tc>
        <w:tc>
          <w:tcPr>
            <w:tcW w:w="694"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68.1</w:t>
            </w:r>
          </w:p>
        </w:tc>
        <w:tc>
          <w:tcPr>
            <w:tcW w:w="643"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nil"/>
              <w:right w:val="nil"/>
            </w:tcBorders>
            <w:shd w:val="clear" w:color="auto" w:fill="F7CAAC"/>
            <w:noWrap/>
            <w:vAlign w:val="center"/>
            <w:hideMark/>
          </w:tcPr>
          <w:p w:rsidR="00545C41" w:rsidRPr="00665EDB" w:rsidRDefault="00545C41" w:rsidP="00545C41">
            <w:pPr>
              <w:jc w:val="center"/>
              <w:rPr>
                <w:color w:val="9C0006"/>
                <w:sz w:val="16"/>
                <w:szCs w:val="16"/>
              </w:rPr>
            </w:pPr>
            <w:r w:rsidRPr="00665EDB">
              <w:rPr>
                <w:color w:val="9C0006"/>
                <w:sz w:val="16"/>
                <w:szCs w:val="16"/>
              </w:rPr>
              <w:t>6</w:t>
            </w:r>
          </w:p>
        </w:tc>
        <w:tc>
          <w:tcPr>
            <w:tcW w:w="720" w:type="dxa"/>
            <w:tcBorders>
              <w:top w:val="nil"/>
              <w:left w:val="nil"/>
              <w:bottom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nil"/>
              <w:right w:val="nil"/>
            </w:tcBorders>
            <w:shd w:val="clear" w:color="auto" w:fill="F7CAAC"/>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9C0006"/>
                <w:sz w:val="16"/>
                <w:szCs w:val="16"/>
              </w:rPr>
              <w:t>25</w:t>
            </w:r>
          </w:p>
        </w:tc>
        <w:tc>
          <w:tcPr>
            <w:tcW w:w="839" w:type="dxa"/>
            <w:tcBorders>
              <w:top w:val="nil"/>
              <w:left w:val="nil"/>
              <w:bottom w:val="nil"/>
              <w:right w:val="nil"/>
            </w:tcBorders>
            <w:shd w:val="clear" w:color="auto" w:fill="auto"/>
            <w:vAlign w:val="center"/>
          </w:tcPr>
          <w:p w:rsidR="00545C41" w:rsidRPr="00545C41" w:rsidRDefault="00545C41" w:rsidP="00545C41">
            <w:pPr>
              <w:jc w:val="center"/>
              <w:rPr>
                <w:color w:val="9C0006"/>
                <w:sz w:val="16"/>
                <w:szCs w:val="16"/>
              </w:rPr>
            </w:pPr>
            <w:r w:rsidRPr="00545C41">
              <w:rPr>
                <w:color w:val="000000"/>
                <w:sz w:val="16"/>
              </w:rPr>
              <w:t>CFL</w:t>
            </w:r>
          </w:p>
        </w:tc>
      </w:tr>
      <w:tr w:rsidR="00545C41" w:rsidRPr="00665EDB" w:rsidTr="00665EDB">
        <w:trPr>
          <w:trHeight w:val="300"/>
        </w:trPr>
        <w:tc>
          <w:tcPr>
            <w:tcW w:w="590" w:type="dxa"/>
            <w:tcBorders>
              <w:top w:val="nil"/>
              <w:left w:val="nil"/>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99</w:t>
            </w:r>
          </w:p>
        </w:tc>
        <w:tc>
          <w:tcPr>
            <w:tcW w:w="670" w:type="dxa"/>
            <w:tcBorders>
              <w:top w:val="nil"/>
              <w:left w:val="nil"/>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92</w:t>
            </w:r>
          </w:p>
        </w:tc>
        <w:tc>
          <w:tcPr>
            <w:tcW w:w="636"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Brown</w:t>
            </w:r>
          </w:p>
        </w:tc>
        <w:tc>
          <w:tcPr>
            <w:tcW w:w="990"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41</w:t>
            </w:r>
          </w:p>
        </w:tc>
        <w:tc>
          <w:tcPr>
            <w:tcW w:w="1260"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US 141 (</w:t>
            </w:r>
            <w:proofErr w:type="spellStart"/>
            <w:r w:rsidRPr="00665EDB">
              <w:rPr>
                <w:color w:val="000000"/>
                <w:sz w:val="16"/>
                <w:szCs w:val="16"/>
              </w:rPr>
              <w:t>Velp</w:t>
            </w:r>
            <w:proofErr w:type="spellEnd"/>
            <w:r w:rsidRPr="00665EDB">
              <w:rPr>
                <w:color w:val="000000"/>
                <w:sz w:val="16"/>
                <w:szCs w:val="16"/>
              </w:rPr>
              <w:t xml:space="preserve"> Ave)</w:t>
            </w:r>
          </w:p>
        </w:tc>
        <w:tc>
          <w:tcPr>
            <w:tcW w:w="990"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Diamond</w:t>
            </w:r>
          </w:p>
        </w:tc>
        <w:tc>
          <w:tcPr>
            <w:tcW w:w="990"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8.80</w:t>
            </w:r>
          </w:p>
        </w:tc>
        <w:tc>
          <w:tcPr>
            <w:tcW w:w="990" w:type="dxa"/>
            <w:tcBorders>
              <w:top w:val="nil"/>
              <w:left w:val="nil"/>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9.67</w:t>
            </w:r>
          </w:p>
        </w:tc>
        <w:tc>
          <w:tcPr>
            <w:tcW w:w="785"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w:t>
            </w:r>
          </w:p>
        </w:tc>
        <w:tc>
          <w:tcPr>
            <w:tcW w:w="705"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0.372</w:t>
            </w:r>
          </w:p>
        </w:tc>
        <w:tc>
          <w:tcPr>
            <w:tcW w:w="696"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51300</w:t>
            </w:r>
          </w:p>
        </w:tc>
        <w:tc>
          <w:tcPr>
            <w:tcW w:w="694"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82.9</w:t>
            </w:r>
          </w:p>
        </w:tc>
        <w:tc>
          <w:tcPr>
            <w:tcW w:w="643"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9C0006"/>
                <w:sz w:val="16"/>
                <w:szCs w:val="16"/>
                <w:lang w:eastAsia="zh-CN"/>
              </w:rPr>
            </w:pPr>
            <w:r w:rsidRPr="00665EDB">
              <w:rPr>
                <w:color w:val="000000"/>
                <w:sz w:val="16"/>
                <w:szCs w:val="16"/>
              </w:rPr>
              <w:t>N</w:t>
            </w:r>
          </w:p>
        </w:tc>
        <w:tc>
          <w:tcPr>
            <w:tcW w:w="652"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right w:val="nil"/>
            </w:tcBorders>
            <w:shd w:val="clear" w:color="auto" w:fill="F7CAAC"/>
            <w:noWrap/>
            <w:vAlign w:val="center"/>
            <w:hideMark/>
          </w:tcPr>
          <w:p w:rsidR="00545C41" w:rsidRPr="00665EDB" w:rsidRDefault="00545C41" w:rsidP="00545C41">
            <w:pPr>
              <w:jc w:val="center"/>
              <w:rPr>
                <w:color w:val="9C0006"/>
                <w:sz w:val="16"/>
                <w:szCs w:val="16"/>
              </w:rPr>
            </w:pPr>
            <w:r w:rsidRPr="00665EDB">
              <w:rPr>
                <w:color w:val="9C0006"/>
                <w:sz w:val="16"/>
                <w:szCs w:val="16"/>
              </w:rPr>
              <w:t>6</w:t>
            </w:r>
          </w:p>
        </w:tc>
        <w:tc>
          <w:tcPr>
            <w:tcW w:w="720"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r w:rsidR="00545C41" w:rsidRPr="00665EDB" w:rsidTr="00665EDB">
        <w:trPr>
          <w:trHeight w:val="300"/>
        </w:trPr>
        <w:tc>
          <w:tcPr>
            <w:tcW w:w="590" w:type="dxa"/>
            <w:tcBorders>
              <w:top w:val="nil"/>
              <w:left w:val="nil"/>
              <w:bottom w:val="single" w:sz="4" w:space="0" w:color="auto"/>
              <w:right w:val="nil"/>
            </w:tcBorders>
            <w:shd w:val="clear" w:color="auto" w:fill="FFFF00"/>
            <w:vAlign w:val="center"/>
          </w:tcPr>
          <w:p w:rsidR="00545C41" w:rsidRPr="00A159F9" w:rsidRDefault="00545C41" w:rsidP="00545C41">
            <w:pPr>
              <w:jc w:val="center"/>
              <w:rPr>
                <w:rFonts w:eastAsia="Times New Roman"/>
                <w:color w:val="000000"/>
                <w:sz w:val="16"/>
                <w:szCs w:val="16"/>
                <w:lang w:eastAsia="zh-CN"/>
              </w:rPr>
            </w:pPr>
            <w:r w:rsidRPr="00A159F9">
              <w:rPr>
                <w:color w:val="000000"/>
                <w:sz w:val="16"/>
                <w:szCs w:val="16"/>
              </w:rPr>
              <w:t>100</w:t>
            </w:r>
          </w:p>
        </w:tc>
        <w:tc>
          <w:tcPr>
            <w:tcW w:w="670" w:type="dxa"/>
            <w:tcBorders>
              <w:top w:val="nil"/>
              <w:left w:val="nil"/>
              <w:bottom w:val="single" w:sz="4" w:space="0" w:color="auto"/>
              <w:right w:val="nil"/>
            </w:tcBorders>
            <w:shd w:val="clear" w:color="auto" w:fill="92D050"/>
            <w:vAlign w:val="center"/>
          </w:tcPr>
          <w:p w:rsidR="00545C41" w:rsidRPr="0042061B" w:rsidRDefault="00545C41" w:rsidP="00545C41">
            <w:pPr>
              <w:jc w:val="center"/>
              <w:rPr>
                <w:color w:val="000000"/>
                <w:sz w:val="16"/>
                <w:szCs w:val="16"/>
              </w:rPr>
            </w:pPr>
            <w:r w:rsidRPr="0042061B">
              <w:rPr>
                <w:color w:val="000000"/>
                <w:sz w:val="16"/>
                <w:szCs w:val="16"/>
              </w:rPr>
              <w:t>125</w:t>
            </w:r>
          </w:p>
        </w:tc>
        <w:tc>
          <w:tcPr>
            <w:tcW w:w="636"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Urban</w:t>
            </w:r>
          </w:p>
        </w:tc>
        <w:tc>
          <w:tcPr>
            <w:tcW w:w="1074"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Rock</w:t>
            </w:r>
          </w:p>
        </w:tc>
        <w:tc>
          <w:tcPr>
            <w:tcW w:w="990"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39,90</w:t>
            </w:r>
          </w:p>
        </w:tc>
        <w:tc>
          <w:tcPr>
            <w:tcW w:w="1260"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I 43,ST 81</w:t>
            </w:r>
          </w:p>
        </w:tc>
        <w:tc>
          <w:tcPr>
            <w:tcW w:w="990"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Cloverleaf</w:t>
            </w:r>
          </w:p>
        </w:tc>
        <w:tc>
          <w:tcPr>
            <w:tcW w:w="990"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8.80</w:t>
            </w:r>
          </w:p>
        </w:tc>
        <w:tc>
          <w:tcPr>
            <w:tcW w:w="990" w:type="dxa"/>
            <w:tcBorders>
              <w:top w:val="nil"/>
              <w:left w:val="nil"/>
              <w:bottom w:val="single" w:sz="4" w:space="0" w:color="auto"/>
              <w:right w:val="nil"/>
            </w:tcBorders>
            <w:shd w:val="clear" w:color="auto" w:fill="auto"/>
            <w:noWrap/>
            <w:vAlign w:val="center"/>
            <w:hideMark/>
          </w:tcPr>
          <w:p w:rsidR="00545C41" w:rsidRPr="00006F05" w:rsidRDefault="00545C41" w:rsidP="00545C41">
            <w:pPr>
              <w:jc w:val="center"/>
              <w:rPr>
                <w:rFonts w:eastAsia="Times New Roman"/>
                <w:color w:val="000000"/>
                <w:sz w:val="18"/>
                <w:szCs w:val="16"/>
                <w:lang w:eastAsia="zh-CN"/>
              </w:rPr>
            </w:pPr>
            <w:r w:rsidRPr="00665EDB">
              <w:rPr>
                <w:color w:val="000000"/>
                <w:sz w:val="16"/>
                <w:szCs w:val="16"/>
              </w:rPr>
              <w:t>11.86</w:t>
            </w:r>
          </w:p>
        </w:tc>
        <w:tc>
          <w:tcPr>
            <w:tcW w:w="785"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w:t>
            </w:r>
          </w:p>
        </w:tc>
        <w:tc>
          <w:tcPr>
            <w:tcW w:w="705"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0.422</w:t>
            </w:r>
          </w:p>
        </w:tc>
        <w:tc>
          <w:tcPr>
            <w:tcW w:w="696"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40800</w:t>
            </w:r>
          </w:p>
        </w:tc>
        <w:tc>
          <w:tcPr>
            <w:tcW w:w="694"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75.1</w:t>
            </w:r>
          </w:p>
        </w:tc>
        <w:tc>
          <w:tcPr>
            <w:tcW w:w="643"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N</w:t>
            </w:r>
          </w:p>
        </w:tc>
        <w:tc>
          <w:tcPr>
            <w:tcW w:w="652"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12</w:t>
            </w:r>
          </w:p>
        </w:tc>
        <w:tc>
          <w:tcPr>
            <w:tcW w:w="659" w:type="dxa"/>
            <w:tcBorders>
              <w:top w:val="nil"/>
              <w:left w:val="nil"/>
              <w:bottom w:val="single" w:sz="4" w:space="0" w:color="auto"/>
              <w:right w:val="nil"/>
            </w:tcBorders>
            <w:shd w:val="clear" w:color="auto" w:fill="F7CAAC"/>
            <w:noWrap/>
            <w:vAlign w:val="center"/>
            <w:hideMark/>
          </w:tcPr>
          <w:p w:rsidR="00545C41" w:rsidRPr="00665EDB" w:rsidRDefault="00545C41" w:rsidP="00545C41">
            <w:pPr>
              <w:jc w:val="center"/>
              <w:rPr>
                <w:color w:val="9C0006"/>
                <w:sz w:val="16"/>
                <w:szCs w:val="16"/>
              </w:rPr>
            </w:pPr>
            <w:r w:rsidRPr="00665EDB">
              <w:rPr>
                <w:color w:val="9C0006"/>
                <w:sz w:val="16"/>
                <w:szCs w:val="16"/>
              </w:rPr>
              <w:t>6</w:t>
            </w:r>
          </w:p>
        </w:tc>
        <w:tc>
          <w:tcPr>
            <w:tcW w:w="720"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10</w:t>
            </w:r>
          </w:p>
        </w:tc>
        <w:tc>
          <w:tcPr>
            <w:tcW w:w="601" w:type="dxa"/>
            <w:tcBorders>
              <w:top w:val="nil"/>
              <w:left w:val="nil"/>
              <w:bottom w:val="single" w:sz="4" w:space="0" w:color="auto"/>
              <w:right w:val="nil"/>
            </w:tcBorders>
            <w:shd w:val="clear" w:color="auto" w:fill="auto"/>
            <w:noWrap/>
            <w:vAlign w:val="center"/>
            <w:hideMark/>
          </w:tcPr>
          <w:p w:rsidR="00545C41" w:rsidRPr="00A159F9" w:rsidRDefault="00545C41" w:rsidP="00545C41">
            <w:pPr>
              <w:jc w:val="center"/>
              <w:rPr>
                <w:rFonts w:eastAsia="Times New Roman"/>
                <w:color w:val="000000"/>
                <w:sz w:val="16"/>
                <w:szCs w:val="16"/>
                <w:lang w:eastAsia="zh-CN"/>
              </w:rPr>
            </w:pPr>
            <w:r w:rsidRPr="00665EDB">
              <w:rPr>
                <w:color w:val="000000"/>
                <w:sz w:val="16"/>
                <w:szCs w:val="16"/>
              </w:rPr>
              <w:t>60</w:t>
            </w:r>
          </w:p>
        </w:tc>
        <w:tc>
          <w:tcPr>
            <w:tcW w:w="839" w:type="dxa"/>
            <w:tcBorders>
              <w:top w:val="nil"/>
              <w:left w:val="nil"/>
              <w:bottom w:val="single" w:sz="4" w:space="0" w:color="auto"/>
              <w:right w:val="nil"/>
            </w:tcBorders>
            <w:shd w:val="clear" w:color="auto" w:fill="auto"/>
            <w:vAlign w:val="center"/>
          </w:tcPr>
          <w:p w:rsidR="00545C41" w:rsidRPr="00545C41" w:rsidRDefault="00545C41" w:rsidP="00545C41">
            <w:pPr>
              <w:jc w:val="center"/>
              <w:rPr>
                <w:color w:val="000000"/>
                <w:sz w:val="16"/>
                <w:szCs w:val="16"/>
              </w:rPr>
            </w:pPr>
            <w:r w:rsidRPr="00545C41">
              <w:rPr>
                <w:color w:val="000000"/>
                <w:sz w:val="16"/>
              </w:rPr>
              <w:t>CFL</w:t>
            </w:r>
          </w:p>
        </w:tc>
      </w:tr>
    </w:tbl>
    <w:p w:rsidR="00054997" w:rsidRDefault="00054997" w:rsidP="00054997">
      <w:pPr>
        <w:jc w:val="both"/>
        <w:rPr>
          <w:sz w:val="20"/>
        </w:rPr>
      </w:pPr>
      <w:proofErr w:type="gramStart"/>
      <w:r w:rsidRPr="00054997">
        <w:rPr>
          <w:sz w:val="20"/>
        </w:rPr>
        <w:t>a. AADT</w:t>
      </w:r>
      <w:proofErr w:type="gramEnd"/>
      <w:r w:rsidRPr="00054997">
        <w:rPr>
          <w:sz w:val="20"/>
        </w:rPr>
        <w:t xml:space="preserve"> </w:t>
      </w:r>
      <w:proofErr w:type="spellStart"/>
      <w:r w:rsidRPr="00054997">
        <w:rPr>
          <w:sz w:val="20"/>
        </w:rPr>
        <w:t>Pct</w:t>
      </w:r>
      <w:r>
        <w:rPr>
          <w:sz w:val="20"/>
        </w:rPr>
        <w:t>l</w:t>
      </w:r>
      <w:proofErr w:type="spellEnd"/>
      <w:r>
        <w:rPr>
          <w:sz w:val="20"/>
        </w:rPr>
        <w:t xml:space="preserve"> refer to the </w:t>
      </w:r>
      <w:r w:rsidR="009072FC">
        <w:rPr>
          <w:sz w:val="20"/>
        </w:rPr>
        <w:t>percentile</w:t>
      </w:r>
      <w:r>
        <w:rPr>
          <w:sz w:val="20"/>
        </w:rPr>
        <w:t xml:space="preserve"> of AADT of a particular segment compared with all segments of its type in Wisconsin. </w:t>
      </w:r>
    </w:p>
    <w:p w:rsidR="0001299B" w:rsidRDefault="00054997" w:rsidP="0001299B">
      <w:pPr>
        <w:spacing w:line="259" w:lineRule="auto"/>
        <w:jc w:val="both"/>
        <w:rPr>
          <w:sz w:val="20"/>
        </w:rPr>
      </w:pPr>
      <w:proofErr w:type="gramStart"/>
      <w:r>
        <w:rPr>
          <w:sz w:val="20"/>
        </w:rPr>
        <w:t>b. AASHTO</w:t>
      </w:r>
      <w:proofErr w:type="gramEnd"/>
      <w:r>
        <w:rPr>
          <w:sz w:val="20"/>
        </w:rPr>
        <w:t xml:space="preserve"> Standard refer to which lighting type is warranted based on AASHTO criteria. The lighting types include CFL (Continuous Freeway Lighting), CIL (Complete Interchange Lighting) and PIL (Partial Interchange Lighting). Blank indicates lighting is not warranted.</w:t>
      </w:r>
    </w:p>
    <w:p w:rsidR="0001299B" w:rsidRDefault="0001299B" w:rsidP="0001299B">
      <w:pPr>
        <w:contextualSpacing/>
        <w:jc w:val="both"/>
        <w:rPr>
          <w:sz w:val="20"/>
        </w:rPr>
      </w:pPr>
      <w:r>
        <w:rPr>
          <w:sz w:val="20"/>
        </w:rPr>
        <w:t>c. The criteria for defining colors in the risk and benefit ranks are as follows:</w:t>
      </w:r>
    </w:p>
    <w:p w:rsidR="0001299B" w:rsidRDefault="0001299B" w:rsidP="0001299B">
      <w:pPr>
        <w:contextualSpacing/>
        <w:jc w:val="both"/>
        <w:rPr>
          <w:sz w:val="20"/>
        </w:rPr>
      </w:pPr>
    </w:p>
    <w:tbl>
      <w:tblPr>
        <w:tblW w:w="6640" w:type="dxa"/>
        <w:tblLook w:val="04A0" w:firstRow="1" w:lastRow="0" w:firstColumn="1" w:lastColumn="0" w:noHBand="0" w:noVBand="1"/>
      </w:tblPr>
      <w:tblGrid>
        <w:gridCol w:w="960"/>
        <w:gridCol w:w="1396"/>
        <w:gridCol w:w="1384"/>
        <w:gridCol w:w="1457"/>
        <w:gridCol w:w="1443"/>
      </w:tblGrid>
      <w:tr w:rsidR="0001299B" w:rsidRPr="00665EDB" w:rsidTr="0001299B">
        <w:trPr>
          <w:trHeight w:val="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Crash Risk</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Lighting Benefit</w:t>
            </w:r>
          </w:p>
        </w:tc>
      </w:tr>
      <w:tr w:rsidR="0001299B" w:rsidRPr="00665EDB" w:rsidTr="0001299B">
        <w:trPr>
          <w:trHeight w:val="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1299B" w:rsidRPr="0001299B" w:rsidRDefault="0001299B" w:rsidP="0001299B">
            <w:pPr>
              <w:jc w:val="center"/>
              <w:rPr>
                <w:rFonts w:eastAsia="Times New Roman"/>
                <w:color w:val="000000"/>
                <w:sz w:val="16"/>
                <w:lang w:eastAsia="zh-CN"/>
              </w:rPr>
            </w:pP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(nighttime crash/mile/year)</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(nighttime crash/mile/year)</w:t>
            </w:r>
          </w:p>
        </w:tc>
      </w:tr>
      <w:tr w:rsidR="0001299B" w:rsidRPr="00665EDB" w:rsidTr="0001299B">
        <w:trPr>
          <w:trHeight w:val="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1299B" w:rsidRPr="0001299B" w:rsidRDefault="0001299B" w:rsidP="0001299B">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Lower Bound</w:t>
            </w: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Upper Bound</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Lower Bound</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b/>
                <w:bCs/>
                <w:color w:val="000000"/>
                <w:sz w:val="16"/>
                <w:lang w:eastAsia="zh-CN"/>
              </w:rPr>
            </w:pPr>
            <w:r w:rsidRPr="0001299B">
              <w:rPr>
                <w:rFonts w:eastAsia="Times New Roman"/>
                <w:b/>
                <w:bCs/>
                <w:color w:val="000000"/>
                <w:sz w:val="16"/>
                <w:lang w:eastAsia="zh-CN"/>
              </w:rPr>
              <w:t>Upper Bound</w:t>
            </w:r>
          </w:p>
        </w:tc>
      </w:tr>
      <w:tr w:rsidR="0001299B" w:rsidRPr="00665EDB" w:rsidTr="0001299B">
        <w:trPr>
          <w:trHeight w:val="70"/>
        </w:trPr>
        <w:tc>
          <w:tcPr>
            <w:tcW w:w="960" w:type="dxa"/>
            <w:tcBorders>
              <w:top w:val="nil"/>
              <w:left w:val="single" w:sz="4" w:space="0" w:color="auto"/>
              <w:bottom w:val="single" w:sz="4" w:space="0" w:color="auto"/>
              <w:right w:val="single" w:sz="4" w:space="0" w:color="auto"/>
            </w:tcBorders>
            <w:shd w:val="clear" w:color="000000" w:fill="FF0000"/>
            <w:noWrap/>
            <w:vAlign w:val="center"/>
            <w:hideMark/>
          </w:tcPr>
          <w:p w:rsidR="0001299B" w:rsidRPr="0001299B" w:rsidRDefault="0001299B" w:rsidP="0001299B">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17.00</w:t>
            </w: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7.51</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p>
        </w:tc>
      </w:tr>
      <w:tr w:rsidR="0001299B" w:rsidRPr="00665EDB" w:rsidTr="0001299B">
        <w:trPr>
          <w:trHeight w:val="70"/>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01299B" w:rsidRPr="0001299B" w:rsidRDefault="0001299B" w:rsidP="0001299B">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11.01</w:t>
            </w:r>
          </w:p>
        </w:tc>
        <w:tc>
          <w:tcPr>
            <w:tcW w:w="1384" w:type="dxa"/>
            <w:tcBorders>
              <w:top w:val="nil"/>
              <w:left w:val="nil"/>
              <w:bottom w:val="nil"/>
              <w:right w:val="nil"/>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16.99</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4.97</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7.50</w:t>
            </w:r>
          </w:p>
        </w:tc>
      </w:tr>
      <w:tr w:rsidR="0001299B" w:rsidRPr="00665EDB" w:rsidTr="0001299B">
        <w:trPr>
          <w:trHeight w:val="7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01299B" w:rsidRPr="0001299B" w:rsidRDefault="0001299B" w:rsidP="0001299B">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7.42</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11.00</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3.04</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4.96</w:t>
            </w:r>
          </w:p>
        </w:tc>
      </w:tr>
      <w:tr w:rsidR="0001299B" w:rsidRPr="00665EDB" w:rsidTr="0001299B">
        <w:trPr>
          <w:trHeight w:val="70"/>
        </w:trPr>
        <w:tc>
          <w:tcPr>
            <w:tcW w:w="960" w:type="dxa"/>
            <w:tcBorders>
              <w:top w:val="nil"/>
              <w:left w:val="single" w:sz="4" w:space="0" w:color="auto"/>
              <w:bottom w:val="single" w:sz="4" w:space="0" w:color="auto"/>
              <w:right w:val="single" w:sz="4" w:space="0" w:color="auto"/>
            </w:tcBorders>
            <w:shd w:val="clear" w:color="000000" w:fill="92D050"/>
            <w:noWrap/>
            <w:vAlign w:val="center"/>
            <w:hideMark/>
          </w:tcPr>
          <w:p w:rsidR="0001299B" w:rsidRPr="0001299B" w:rsidRDefault="0001299B" w:rsidP="0001299B">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4.96</w:t>
            </w: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7.41</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1.56</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3.03</w:t>
            </w:r>
          </w:p>
        </w:tc>
      </w:tr>
      <w:tr w:rsidR="0001299B" w:rsidRPr="00665EDB" w:rsidTr="0001299B">
        <w:trPr>
          <w:trHeight w:val="7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rsidR="0001299B" w:rsidRPr="0001299B" w:rsidRDefault="0001299B" w:rsidP="0001299B">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4.95</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01299B">
            <w:pPr>
              <w:jc w:val="center"/>
              <w:rPr>
                <w:rFonts w:eastAsia="Times New Roman"/>
                <w:color w:val="000000"/>
                <w:sz w:val="16"/>
                <w:lang w:eastAsia="zh-CN"/>
              </w:rPr>
            </w:pPr>
            <w:r w:rsidRPr="0001299B">
              <w:rPr>
                <w:rFonts w:eastAsia="Times New Roman"/>
                <w:color w:val="000000"/>
                <w:sz w:val="16"/>
                <w:lang w:eastAsia="zh-CN"/>
              </w:rPr>
              <w:t>1.55</w:t>
            </w:r>
          </w:p>
        </w:tc>
      </w:tr>
    </w:tbl>
    <w:p w:rsidR="006C4726" w:rsidRDefault="006C4726" w:rsidP="00054997">
      <w:pPr>
        <w:spacing w:after="160" w:line="259" w:lineRule="auto"/>
        <w:jc w:val="both"/>
      </w:pPr>
      <w:r w:rsidRPr="006C3654">
        <w:br w:type="page"/>
      </w:r>
    </w:p>
    <w:p w:rsidR="00776F29" w:rsidRPr="006C3654" w:rsidRDefault="00776F29" w:rsidP="00716224">
      <w:pPr>
        <w:pStyle w:val="Caption"/>
        <w:spacing w:before="120" w:after="120"/>
        <w:jc w:val="center"/>
        <w:rPr>
          <w:rFonts w:ascii="Times New Roman" w:hAnsi="Times New Roman"/>
          <w:b/>
          <w:i w:val="0"/>
          <w:color w:val="auto"/>
          <w:sz w:val="22"/>
        </w:rPr>
      </w:pPr>
      <w:r w:rsidRPr="006C3654">
        <w:rPr>
          <w:rFonts w:ascii="Times New Roman" w:hAnsi="Times New Roman"/>
          <w:b/>
          <w:i w:val="0"/>
          <w:color w:val="auto"/>
          <w:sz w:val="22"/>
        </w:rPr>
        <w:lastRenderedPageBreak/>
        <w:t xml:space="preserve">Table </w:t>
      </w:r>
      <w:r>
        <w:rPr>
          <w:rFonts w:ascii="Times New Roman" w:hAnsi="Times New Roman"/>
          <w:b/>
          <w:i w:val="0"/>
          <w:color w:val="auto"/>
          <w:sz w:val="22"/>
        </w:rPr>
        <w:t>C-3</w:t>
      </w:r>
      <w:r w:rsidRPr="006C3654">
        <w:rPr>
          <w:rFonts w:ascii="Times New Roman" w:hAnsi="Times New Roman"/>
          <w:b/>
          <w:i w:val="0"/>
          <w:color w:val="auto"/>
          <w:sz w:val="22"/>
        </w:rPr>
        <w:t xml:space="preserve"> </w:t>
      </w:r>
      <w:r w:rsidR="00D57C1F">
        <w:rPr>
          <w:rFonts w:ascii="Times New Roman" w:hAnsi="Times New Roman"/>
          <w:b/>
          <w:i w:val="0"/>
          <w:color w:val="auto"/>
          <w:sz w:val="22"/>
        </w:rPr>
        <w:t xml:space="preserve">Top 100 Unlighted </w:t>
      </w:r>
      <w:r w:rsidR="00D57C1F" w:rsidRPr="00D57C1F">
        <w:rPr>
          <w:rFonts w:ascii="Times New Roman" w:hAnsi="Times New Roman"/>
          <w:b/>
          <w:i w:val="0"/>
          <w:color w:val="auto"/>
          <w:sz w:val="22"/>
          <w:u w:val="single"/>
        </w:rPr>
        <w:t>Ramp Segments</w:t>
      </w:r>
      <w:r w:rsidRPr="00D57C1F">
        <w:rPr>
          <w:rFonts w:ascii="Times New Roman" w:hAnsi="Times New Roman"/>
          <w:b/>
          <w:i w:val="0"/>
          <w:color w:val="auto"/>
          <w:sz w:val="22"/>
          <w:u w:val="single"/>
        </w:rPr>
        <w:t xml:space="preserve"> </w:t>
      </w:r>
      <w:r w:rsidR="005843D6">
        <w:rPr>
          <w:rFonts w:ascii="Times New Roman" w:hAnsi="Times New Roman"/>
          <w:b/>
          <w:i w:val="0"/>
          <w:color w:val="auto"/>
          <w:sz w:val="22"/>
        </w:rPr>
        <w:t xml:space="preserve">Concerning </w:t>
      </w:r>
      <w:r>
        <w:rPr>
          <w:rFonts w:ascii="Times New Roman" w:hAnsi="Times New Roman"/>
          <w:b/>
          <w:i w:val="0"/>
          <w:color w:val="auto"/>
          <w:sz w:val="22"/>
        </w:rPr>
        <w:t>Crash Risk</w:t>
      </w:r>
      <w:r w:rsidR="00D57C1F">
        <w:rPr>
          <w:rFonts w:ascii="Times New Roman" w:hAnsi="Times New Roman"/>
          <w:b/>
          <w:i w:val="0"/>
          <w:color w:val="auto"/>
          <w:sz w:val="22"/>
        </w:rPr>
        <w:t xml:space="preserve"> (crashes/mile</w:t>
      </w:r>
      <w:r w:rsidR="00E26514">
        <w:rPr>
          <w:rFonts w:ascii="Times New Roman" w:hAnsi="Times New Roman"/>
          <w:b/>
          <w:i w:val="0"/>
          <w:color w:val="auto"/>
          <w:sz w:val="22"/>
        </w:rPr>
        <w:t>/year</w:t>
      </w:r>
      <w:r w:rsidR="00D57C1F">
        <w:rPr>
          <w:rFonts w:ascii="Times New Roman" w:hAnsi="Times New Roman"/>
          <w:b/>
          <w:i w:val="0"/>
          <w:color w:val="auto"/>
          <w:sz w:val="22"/>
        </w:rPr>
        <w:t>)</w:t>
      </w:r>
    </w:p>
    <w:tbl>
      <w:tblPr>
        <w:tblW w:w="14850" w:type="dxa"/>
        <w:tblInd w:w="-360" w:type="dxa"/>
        <w:tblLayout w:type="fixed"/>
        <w:tblCellMar>
          <w:left w:w="0" w:type="dxa"/>
          <w:right w:w="0" w:type="dxa"/>
        </w:tblCellMar>
        <w:tblLook w:val="04A0" w:firstRow="1" w:lastRow="0" w:firstColumn="1" w:lastColumn="0" w:noHBand="0" w:noVBand="1"/>
      </w:tblPr>
      <w:tblGrid>
        <w:gridCol w:w="630"/>
        <w:gridCol w:w="540"/>
        <w:gridCol w:w="450"/>
        <w:gridCol w:w="810"/>
        <w:gridCol w:w="1170"/>
        <w:gridCol w:w="1980"/>
        <w:gridCol w:w="810"/>
        <w:gridCol w:w="990"/>
        <w:gridCol w:w="1260"/>
        <w:gridCol w:w="810"/>
        <w:gridCol w:w="720"/>
        <w:gridCol w:w="720"/>
        <w:gridCol w:w="630"/>
        <w:gridCol w:w="630"/>
        <w:gridCol w:w="450"/>
        <w:gridCol w:w="540"/>
        <w:gridCol w:w="540"/>
        <w:gridCol w:w="540"/>
        <w:gridCol w:w="630"/>
      </w:tblGrid>
      <w:tr w:rsidR="00137F99" w:rsidRPr="00665EDB" w:rsidTr="00054997">
        <w:trPr>
          <w:trHeight w:val="300"/>
          <w:tblHeader/>
        </w:trPr>
        <w:tc>
          <w:tcPr>
            <w:tcW w:w="630" w:type="dxa"/>
            <w:tcBorders>
              <w:top w:val="single" w:sz="4" w:space="0" w:color="auto"/>
              <w:left w:val="nil"/>
              <w:bottom w:val="single" w:sz="4" w:space="0" w:color="auto"/>
              <w:right w:val="nil"/>
            </w:tcBorders>
            <w:shd w:val="clear" w:color="auto" w:fill="auto"/>
            <w:vAlign w:val="center"/>
          </w:tcPr>
          <w:p w:rsidR="00137F99" w:rsidRPr="00665EDB" w:rsidRDefault="00137F99" w:rsidP="002A21CF">
            <w:pPr>
              <w:jc w:val="center"/>
              <w:rPr>
                <w:b/>
                <w:bCs/>
                <w:color w:val="000000"/>
                <w:sz w:val="14"/>
                <w:szCs w:val="14"/>
              </w:rPr>
            </w:pPr>
            <w:r w:rsidRPr="00137F99">
              <w:rPr>
                <w:b/>
                <w:color w:val="000000"/>
                <w:sz w:val="14"/>
                <w:szCs w:val="14"/>
              </w:rPr>
              <w:t>Risk</w:t>
            </w:r>
            <w:r>
              <w:rPr>
                <w:b/>
                <w:color w:val="000000"/>
                <w:sz w:val="14"/>
                <w:szCs w:val="14"/>
              </w:rPr>
              <w:t xml:space="preserve"> Rank</w:t>
            </w:r>
          </w:p>
        </w:tc>
        <w:tc>
          <w:tcPr>
            <w:tcW w:w="540" w:type="dxa"/>
            <w:tcBorders>
              <w:top w:val="single" w:sz="4" w:space="0" w:color="auto"/>
              <w:left w:val="nil"/>
              <w:bottom w:val="single" w:sz="4" w:space="0" w:color="auto"/>
              <w:right w:val="nil"/>
            </w:tcBorders>
            <w:shd w:val="clear" w:color="auto" w:fill="auto"/>
            <w:vAlign w:val="center"/>
          </w:tcPr>
          <w:p w:rsidR="00137F99" w:rsidRPr="00665EDB" w:rsidRDefault="00137F99" w:rsidP="000F35BC">
            <w:pPr>
              <w:jc w:val="center"/>
              <w:rPr>
                <w:b/>
                <w:color w:val="000000"/>
                <w:sz w:val="14"/>
                <w:szCs w:val="14"/>
              </w:rPr>
            </w:pPr>
            <w:r w:rsidRPr="00665EDB">
              <w:rPr>
                <w:b/>
                <w:color w:val="000000"/>
                <w:sz w:val="14"/>
                <w:szCs w:val="14"/>
              </w:rPr>
              <w:t>Light Ben Rank</w:t>
            </w:r>
          </w:p>
        </w:tc>
        <w:tc>
          <w:tcPr>
            <w:tcW w:w="45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rFonts w:eastAsia="Times New Roman"/>
                <w:b/>
                <w:bCs/>
                <w:color w:val="000000"/>
                <w:sz w:val="14"/>
                <w:szCs w:val="14"/>
                <w:lang w:eastAsia="zh-CN"/>
              </w:rPr>
            </w:pPr>
            <w:r w:rsidRPr="00665EDB">
              <w:rPr>
                <w:b/>
                <w:bCs/>
                <w:color w:val="000000"/>
                <w:sz w:val="14"/>
                <w:szCs w:val="14"/>
              </w:rPr>
              <w:t>Area Type</w:t>
            </w:r>
          </w:p>
        </w:tc>
        <w:tc>
          <w:tcPr>
            <w:tcW w:w="81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County Name</w:t>
            </w:r>
          </w:p>
        </w:tc>
        <w:tc>
          <w:tcPr>
            <w:tcW w:w="117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On Road</w:t>
            </w:r>
          </w:p>
        </w:tc>
        <w:tc>
          <w:tcPr>
            <w:tcW w:w="198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Crossing Road</w:t>
            </w:r>
          </w:p>
        </w:tc>
        <w:tc>
          <w:tcPr>
            <w:tcW w:w="810" w:type="dxa"/>
            <w:tcBorders>
              <w:top w:val="single" w:sz="4" w:space="0" w:color="auto"/>
              <w:left w:val="nil"/>
              <w:bottom w:val="single" w:sz="4" w:space="0" w:color="auto"/>
              <w:right w:val="nil"/>
            </w:tcBorders>
            <w:shd w:val="clear" w:color="auto" w:fill="auto"/>
            <w:vAlign w:val="center"/>
          </w:tcPr>
          <w:p w:rsidR="00137F99" w:rsidRPr="00665EDB" w:rsidRDefault="00137F99" w:rsidP="002A21CF">
            <w:pPr>
              <w:jc w:val="center"/>
              <w:rPr>
                <w:b/>
                <w:bCs/>
                <w:color w:val="000000"/>
                <w:sz w:val="14"/>
                <w:szCs w:val="14"/>
              </w:rPr>
            </w:pPr>
            <w:r w:rsidRPr="00665EDB">
              <w:rPr>
                <w:b/>
                <w:bCs/>
                <w:color w:val="000000"/>
                <w:sz w:val="14"/>
                <w:szCs w:val="14"/>
              </w:rPr>
              <w:t>Direction</w:t>
            </w:r>
          </w:p>
        </w:tc>
        <w:tc>
          <w:tcPr>
            <w:tcW w:w="99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Interchange Type</w:t>
            </w:r>
          </w:p>
        </w:tc>
        <w:tc>
          <w:tcPr>
            <w:tcW w:w="126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9A3920">
            <w:pPr>
              <w:jc w:val="center"/>
              <w:rPr>
                <w:b/>
                <w:color w:val="000000"/>
                <w:sz w:val="14"/>
                <w:szCs w:val="14"/>
              </w:rPr>
            </w:pPr>
            <w:r w:rsidRPr="00665EDB">
              <w:rPr>
                <w:b/>
                <w:color w:val="000000"/>
                <w:sz w:val="14"/>
                <w:szCs w:val="14"/>
              </w:rPr>
              <w:t>Ramp Type</w:t>
            </w:r>
          </w:p>
        </w:tc>
        <w:tc>
          <w:tcPr>
            <w:tcW w:w="810" w:type="dxa"/>
            <w:tcBorders>
              <w:top w:val="single" w:sz="4" w:space="0" w:color="auto"/>
              <w:left w:val="nil"/>
              <w:bottom w:val="single" w:sz="4" w:space="0" w:color="auto"/>
              <w:right w:val="nil"/>
            </w:tcBorders>
            <w:shd w:val="clear" w:color="auto" w:fill="auto"/>
            <w:noWrap/>
            <w:vAlign w:val="center"/>
            <w:hideMark/>
          </w:tcPr>
          <w:p w:rsidR="00137F99" w:rsidRPr="00665EDB" w:rsidRDefault="008C3EED" w:rsidP="002A21CF">
            <w:pPr>
              <w:jc w:val="center"/>
              <w:rPr>
                <w:b/>
                <w:bCs/>
                <w:color w:val="000000"/>
                <w:sz w:val="14"/>
                <w:szCs w:val="14"/>
              </w:rPr>
            </w:pPr>
            <w:r>
              <w:rPr>
                <w:rFonts w:eastAsia="Times New Roman"/>
                <w:b/>
                <w:bCs/>
                <w:color w:val="000000"/>
                <w:sz w:val="14"/>
                <w:szCs w:val="14"/>
                <w:lang w:eastAsia="zh-CN"/>
              </w:rPr>
              <w:t>Predicted Crash Dens</w:t>
            </w:r>
            <w:r w:rsidR="00137F99" w:rsidRPr="00137F99">
              <w:rPr>
                <w:rFonts w:eastAsia="Times New Roman"/>
                <w:b/>
                <w:bCs/>
                <w:color w:val="000000"/>
                <w:sz w:val="14"/>
                <w:szCs w:val="14"/>
                <w:lang w:eastAsia="zh-CN"/>
              </w:rPr>
              <w:t xml:space="preserve"> (crash/mile/year)</w:t>
            </w:r>
          </w:p>
        </w:tc>
        <w:tc>
          <w:tcPr>
            <w:tcW w:w="72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8C3EED">
            <w:pPr>
              <w:jc w:val="center"/>
              <w:rPr>
                <w:b/>
                <w:bCs/>
                <w:color w:val="000000"/>
                <w:sz w:val="14"/>
                <w:szCs w:val="14"/>
              </w:rPr>
            </w:pPr>
            <w:r>
              <w:rPr>
                <w:rFonts w:eastAsia="Times New Roman"/>
                <w:b/>
                <w:bCs/>
                <w:color w:val="000000"/>
                <w:sz w:val="14"/>
                <w:szCs w:val="14"/>
                <w:lang w:eastAsia="zh-CN"/>
              </w:rPr>
              <w:t xml:space="preserve">Actual Crash </w:t>
            </w:r>
            <w:r w:rsidR="008C3EED">
              <w:rPr>
                <w:rFonts w:eastAsia="Times New Roman"/>
                <w:b/>
                <w:bCs/>
                <w:color w:val="000000"/>
                <w:sz w:val="14"/>
                <w:szCs w:val="14"/>
                <w:lang w:eastAsia="zh-CN"/>
              </w:rPr>
              <w:t>Dens</w:t>
            </w:r>
            <w:r w:rsidRPr="00137F99">
              <w:rPr>
                <w:rFonts w:eastAsia="Times New Roman"/>
                <w:b/>
                <w:bCs/>
                <w:color w:val="000000"/>
                <w:sz w:val="14"/>
                <w:szCs w:val="14"/>
                <w:lang w:eastAsia="zh-CN"/>
              </w:rPr>
              <w:t xml:space="preserve"> (crash/mile/year)</w:t>
            </w:r>
          </w:p>
        </w:tc>
        <w:tc>
          <w:tcPr>
            <w:tcW w:w="72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Number of Lanes</w:t>
            </w:r>
          </w:p>
        </w:tc>
        <w:tc>
          <w:tcPr>
            <w:tcW w:w="63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Length (mi)</w:t>
            </w:r>
          </w:p>
        </w:tc>
        <w:tc>
          <w:tcPr>
            <w:tcW w:w="63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AADT</w:t>
            </w:r>
          </w:p>
        </w:tc>
        <w:tc>
          <w:tcPr>
            <w:tcW w:w="450" w:type="dxa"/>
            <w:tcBorders>
              <w:top w:val="single" w:sz="4" w:space="0" w:color="auto"/>
              <w:left w:val="nil"/>
              <w:bottom w:val="single" w:sz="4" w:space="0" w:color="auto"/>
              <w:right w:val="nil"/>
            </w:tcBorders>
            <w:shd w:val="clear" w:color="auto" w:fill="auto"/>
            <w:noWrap/>
            <w:vAlign w:val="center"/>
            <w:hideMark/>
          </w:tcPr>
          <w:p w:rsidR="00137F99" w:rsidRPr="00665EDB" w:rsidRDefault="00084530" w:rsidP="00084530">
            <w:pPr>
              <w:jc w:val="center"/>
              <w:rPr>
                <w:b/>
                <w:bCs/>
                <w:color w:val="000000"/>
                <w:sz w:val="14"/>
                <w:szCs w:val="14"/>
              </w:rPr>
            </w:pPr>
            <w:r w:rsidRPr="00665EDB">
              <w:rPr>
                <w:b/>
                <w:bCs/>
                <w:color w:val="000000"/>
                <w:sz w:val="14"/>
                <w:szCs w:val="14"/>
              </w:rPr>
              <w:t xml:space="preserve">AADT </w:t>
            </w:r>
            <w:proofErr w:type="spellStart"/>
            <w:r w:rsidRPr="00665EDB">
              <w:rPr>
                <w:b/>
                <w:bCs/>
                <w:color w:val="000000"/>
                <w:sz w:val="14"/>
                <w:szCs w:val="14"/>
              </w:rPr>
              <w:t>Pctl</w:t>
            </w:r>
            <w:r w:rsidR="003229E4" w:rsidRPr="00665EDB">
              <w:rPr>
                <w:b/>
                <w:bCs/>
                <w:color w:val="000000"/>
                <w:sz w:val="14"/>
                <w:szCs w:val="14"/>
                <w:vertAlign w:val="superscript"/>
              </w:rPr>
              <w:t>a</w:t>
            </w:r>
            <w:proofErr w:type="spellEnd"/>
          </w:p>
        </w:tc>
        <w:tc>
          <w:tcPr>
            <w:tcW w:w="54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Lane Width (</w:t>
            </w:r>
            <w:proofErr w:type="spellStart"/>
            <w:r w:rsidRPr="00665EDB">
              <w:rPr>
                <w:b/>
                <w:bCs/>
                <w:color w:val="000000"/>
                <w:sz w:val="14"/>
                <w:szCs w:val="14"/>
              </w:rPr>
              <w:t>ft</w:t>
            </w:r>
            <w:proofErr w:type="spellEnd"/>
            <w:r w:rsidRPr="00665EDB">
              <w:rPr>
                <w:b/>
                <w:bCs/>
                <w:color w:val="000000"/>
                <w:sz w:val="14"/>
                <w:szCs w:val="14"/>
              </w:rPr>
              <w:t>)</w:t>
            </w:r>
          </w:p>
        </w:tc>
        <w:tc>
          <w:tcPr>
            <w:tcW w:w="54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 xml:space="preserve">Left </w:t>
            </w:r>
            <w:proofErr w:type="spellStart"/>
            <w:r w:rsidRPr="00665EDB">
              <w:rPr>
                <w:b/>
                <w:bCs/>
                <w:color w:val="000000"/>
                <w:sz w:val="14"/>
                <w:szCs w:val="14"/>
              </w:rPr>
              <w:t>Shld</w:t>
            </w:r>
            <w:proofErr w:type="spellEnd"/>
            <w:r w:rsidRPr="00665EDB">
              <w:rPr>
                <w:b/>
                <w:bCs/>
                <w:color w:val="000000"/>
                <w:sz w:val="14"/>
                <w:szCs w:val="14"/>
              </w:rPr>
              <w:t xml:space="preserve"> Width (</w:t>
            </w:r>
            <w:proofErr w:type="spellStart"/>
            <w:r w:rsidRPr="00665EDB">
              <w:rPr>
                <w:b/>
                <w:bCs/>
                <w:color w:val="000000"/>
                <w:sz w:val="14"/>
                <w:szCs w:val="14"/>
              </w:rPr>
              <w:t>ft</w:t>
            </w:r>
            <w:proofErr w:type="spellEnd"/>
            <w:r w:rsidRPr="00665EDB">
              <w:rPr>
                <w:b/>
                <w:bCs/>
                <w:color w:val="000000"/>
                <w:sz w:val="14"/>
                <w:szCs w:val="14"/>
              </w:rPr>
              <w:t>)</w:t>
            </w:r>
          </w:p>
        </w:tc>
        <w:tc>
          <w:tcPr>
            <w:tcW w:w="540" w:type="dxa"/>
            <w:tcBorders>
              <w:top w:val="single" w:sz="4" w:space="0" w:color="auto"/>
              <w:left w:val="nil"/>
              <w:bottom w:val="single" w:sz="4" w:space="0" w:color="auto"/>
              <w:right w:val="nil"/>
            </w:tcBorders>
            <w:shd w:val="clear" w:color="auto" w:fill="auto"/>
            <w:noWrap/>
            <w:vAlign w:val="center"/>
            <w:hideMark/>
          </w:tcPr>
          <w:p w:rsidR="00137F99" w:rsidRPr="00665EDB" w:rsidRDefault="00137F99" w:rsidP="002A21CF">
            <w:pPr>
              <w:jc w:val="center"/>
              <w:rPr>
                <w:b/>
                <w:bCs/>
                <w:color w:val="000000"/>
                <w:sz w:val="14"/>
                <w:szCs w:val="14"/>
              </w:rPr>
            </w:pPr>
            <w:r w:rsidRPr="00665EDB">
              <w:rPr>
                <w:b/>
                <w:bCs/>
                <w:color w:val="000000"/>
                <w:sz w:val="14"/>
                <w:szCs w:val="14"/>
              </w:rPr>
              <w:t xml:space="preserve">Right </w:t>
            </w:r>
            <w:proofErr w:type="spellStart"/>
            <w:r w:rsidRPr="00665EDB">
              <w:rPr>
                <w:b/>
                <w:bCs/>
                <w:color w:val="000000"/>
                <w:sz w:val="14"/>
                <w:szCs w:val="14"/>
              </w:rPr>
              <w:t>Shld</w:t>
            </w:r>
            <w:proofErr w:type="spellEnd"/>
            <w:r w:rsidRPr="00665EDB">
              <w:rPr>
                <w:b/>
                <w:bCs/>
                <w:color w:val="000000"/>
                <w:sz w:val="14"/>
                <w:szCs w:val="14"/>
              </w:rPr>
              <w:t xml:space="preserve"> Width (</w:t>
            </w:r>
            <w:proofErr w:type="spellStart"/>
            <w:r w:rsidRPr="00665EDB">
              <w:rPr>
                <w:b/>
                <w:bCs/>
                <w:color w:val="000000"/>
                <w:sz w:val="14"/>
                <w:szCs w:val="14"/>
              </w:rPr>
              <w:t>ft</w:t>
            </w:r>
            <w:proofErr w:type="spellEnd"/>
            <w:r w:rsidRPr="00665EDB">
              <w:rPr>
                <w:b/>
                <w:bCs/>
                <w:color w:val="000000"/>
                <w:sz w:val="14"/>
                <w:szCs w:val="14"/>
              </w:rPr>
              <w:t>)</w:t>
            </w:r>
          </w:p>
        </w:tc>
        <w:tc>
          <w:tcPr>
            <w:tcW w:w="630" w:type="dxa"/>
            <w:tcBorders>
              <w:top w:val="single" w:sz="4" w:space="0" w:color="auto"/>
              <w:left w:val="nil"/>
              <w:bottom w:val="single" w:sz="4" w:space="0" w:color="auto"/>
              <w:right w:val="nil"/>
            </w:tcBorders>
            <w:shd w:val="clear" w:color="auto" w:fill="auto"/>
            <w:vAlign w:val="center"/>
          </w:tcPr>
          <w:p w:rsidR="00137F99" w:rsidRPr="00665EDB" w:rsidRDefault="00137F99" w:rsidP="00137F99">
            <w:pPr>
              <w:jc w:val="center"/>
              <w:rPr>
                <w:b/>
                <w:bCs/>
                <w:color w:val="000000"/>
                <w:sz w:val="14"/>
                <w:szCs w:val="14"/>
              </w:rPr>
            </w:pPr>
            <w:r w:rsidRPr="00665EDB">
              <w:rPr>
                <w:b/>
                <w:bCs/>
                <w:color w:val="000000"/>
                <w:sz w:val="14"/>
                <w:szCs w:val="14"/>
              </w:rPr>
              <w:t xml:space="preserve">AASHTO </w:t>
            </w:r>
            <w:proofErr w:type="spellStart"/>
            <w:r w:rsidRPr="00665EDB">
              <w:rPr>
                <w:b/>
                <w:bCs/>
                <w:color w:val="000000"/>
                <w:sz w:val="14"/>
                <w:szCs w:val="14"/>
              </w:rPr>
              <w:t>Standard</w:t>
            </w:r>
            <w:r w:rsidR="003229E4" w:rsidRPr="00665EDB">
              <w:rPr>
                <w:b/>
                <w:bCs/>
                <w:color w:val="000000"/>
                <w:sz w:val="14"/>
                <w:szCs w:val="14"/>
                <w:vertAlign w:val="superscript"/>
              </w:rPr>
              <w:t>b</w:t>
            </w:r>
            <w:proofErr w:type="spellEnd"/>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Milwaukee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I 94,US 41 </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100 (W Ryan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6.83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15.92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0.251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24200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100.0</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17</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39,90,94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151 (E Washington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Cloverleaf</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5.40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1.42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0.281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16000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20</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ST-29 (Shawano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4.59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22.70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0.273</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15400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99.5</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84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51, ST 29</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4.54</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0.706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21800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99.9</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Winnebago</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10,ST 441</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4.52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0.47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0.845</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15100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99.3</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125 (W College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4.46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6.96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0.201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13500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99.1</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US 51 Bus </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r w:rsidRPr="00665EDB">
              <w:rPr>
                <w:color w:val="000000"/>
                <w:sz w:val="16"/>
                <w:szCs w:val="16"/>
              </w:rPr>
              <w:t xml:space="preserve"> Loop</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4.31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6.92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0.202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11000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98.3</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39,90,94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151 (E Washington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Cloverleaf</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4.20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4.08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0.392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16300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9</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OO (E Northland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4.11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0.174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11900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10</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CE (E College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3.91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0.225</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10300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97.9</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11</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143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Rural</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Washington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41,45</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45</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3.86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0.936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17700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99.8</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12</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Rural</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Winnebago</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St-26 (Co Rd N)</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3.85</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5.89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0.136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97.1</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24</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2</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13</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96 (W Wisconsin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3.67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16.63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0.144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7600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93.2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24</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2</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14</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32,54 (W Mason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 xml:space="preserve"> 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3.62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15.67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0.191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8800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95.3</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15</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38</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OO (E Northland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3.61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0.267</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16</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185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16</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3.57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1.99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0.804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16000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99.6</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17</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V (E Mason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3.52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3.44</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0.174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8300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94.8</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4</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18</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3.50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0.47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0.858</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18000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99.8</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19</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77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125 (W College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3.50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4.43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0.226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98.9</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20</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200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3.46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3.72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0.859</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15400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99.5</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21</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114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ST-29 (Shawano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3.43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13.43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0.223</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14100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5</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22</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96 (W Wisconsin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3.33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11.39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0.176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94.0</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24</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23</w:t>
            </w:r>
          </w:p>
        </w:tc>
        <w:tc>
          <w:tcPr>
            <w:tcW w:w="540" w:type="dxa"/>
            <w:tcBorders>
              <w:top w:val="nil"/>
              <w:left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43</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F (Redford Blvd)</w:t>
            </w:r>
          </w:p>
        </w:tc>
        <w:tc>
          <w:tcPr>
            <w:tcW w:w="810" w:type="dxa"/>
            <w:tcBorders>
              <w:top w:val="nil"/>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3.33</w:t>
            </w:r>
          </w:p>
        </w:tc>
        <w:tc>
          <w:tcPr>
            <w:tcW w:w="72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5.30</w:t>
            </w:r>
          </w:p>
        </w:tc>
        <w:tc>
          <w:tcPr>
            <w:tcW w:w="72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0.226</w:t>
            </w:r>
          </w:p>
        </w:tc>
        <w:tc>
          <w:tcPr>
            <w:tcW w:w="63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9300</w:t>
            </w:r>
          </w:p>
        </w:tc>
        <w:tc>
          <w:tcPr>
            <w:tcW w:w="45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96.2</w:t>
            </w:r>
          </w:p>
        </w:tc>
        <w:tc>
          <w:tcPr>
            <w:tcW w:w="54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20</w:t>
            </w:r>
          </w:p>
        </w:tc>
        <w:tc>
          <w:tcPr>
            <w:tcW w:w="540" w:type="dxa"/>
            <w:tcBorders>
              <w:top w:val="nil"/>
              <w:left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24</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ST 172 ( Airport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3.32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0.50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0.398</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13500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99.1</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left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25</w:t>
            </w:r>
          </w:p>
        </w:tc>
        <w:tc>
          <w:tcPr>
            <w:tcW w:w="540" w:type="dxa"/>
            <w:tcBorders>
              <w:left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22</w:t>
            </w:r>
          </w:p>
        </w:tc>
        <w:tc>
          <w:tcPr>
            <w:tcW w:w="45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810" w:type="dxa"/>
            <w:tcBorders>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Trumpet</w:t>
            </w:r>
          </w:p>
        </w:tc>
        <w:tc>
          <w:tcPr>
            <w:tcW w:w="126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3.30</w:t>
            </w:r>
          </w:p>
        </w:tc>
        <w:tc>
          <w:tcPr>
            <w:tcW w:w="72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1.43</w:t>
            </w:r>
          </w:p>
        </w:tc>
        <w:tc>
          <w:tcPr>
            <w:tcW w:w="72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0.280</w:t>
            </w:r>
          </w:p>
        </w:tc>
        <w:tc>
          <w:tcPr>
            <w:tcW w:w="63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9000</w:t>
            </w:r>
          </w:p>
        </w:tc>
        <w:tc>
          <w:tcPr>
            <w:tcW w:w="45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95.6</w:t>
            </w:r>
          </w:p>
        </w:tc>
        <w:tc>
          <w:tcPr>
            <w:tcW w:w="54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left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4</w:t>
            </w:r>
          </w:p>
        </w:tc>
        <w:tc>
          <w:tcPr>
            <w:tcW w:w="540" w:type="dxa"/>
            <w:tcBorders>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26</w:t>
            </w:r>
          </w:p>
        </w:tc>
        <w:tc>
          <w:tcPr>
            <w:tcW w:w="540" w:type="dxa"/>
            <w:tcBorders>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56</w:t>
            </w:r>
          </w:p>
        </w:tc>
        <w:tc>
          <w:tcPr>
            <w:tcW w:w="45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St-57, 54 (Sturgeon Bay Rd)</w:t>
            </w:r>
          </w:p>
        </w:tc>
        <w:tc>
          <w:tcPr>
            <w:tcW w:w="810" w:type="dxa"/>
            <w:tcBorders>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Exit</w:t>
            </w:r>
          </w:p>
        </w:tc>
        <w:tc>
          <w:tcPr>
            <w:tcW w:w="99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3.30</w:t>
            </w:r>
          </w:p>
        </w:tc>
        <w:tc>
          <w:tcPr>
            <w:tcW w:w="72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1.88</w:t>
            </w:r>
          </w:p>
        </w:tc>
        <w:tc>
          <w:tcPr>
            <w:tcW w:w="72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0.746</w:t>
            </w:r>
          </w:p>
        </w:tc>
        <w:tc>
          <w:tcPr>
            <w:tcW w:w="63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10700</w:t>
            </w:r>
          </w:p>
        </w:tc>
        <w:tc>
          <w:tcPr>
            <w:tcW w:w="45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98.0</w:t>
            </w:r>
          </w:p>
        </w:tc>
        <w:tc>
          <w:tcPr>
            <w:tcW w:w="540" w:type="dxa"/>
            <w:tcBorders>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27</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240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Pilgrim Way/Van Der </w:t>
            </w:r>
            <w:proofErr w:type="spellStart"/>
            <w:r w:rsidRPr="00665EDB">
              <w:rPr>
                <w:color w:val="000000"/>
                <w:sz w:val="16"/>
                <w:szCs w:val="16"/>
              </w:rPr>
              <w:t>Perren</w:t>
            </w:r>
            <w:proofErr w:type="spellEnd"/>
            <w:r w:rsidRPr="00665EDB">
              <w:rPr>
                <w:color w:val="000000"/>
                <w:sz w:val="16"/>
                <w:szCs w:val="16"/>
              </w:rPr>
              <w:t xml:space="preserve"> Way</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3.30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0.91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0.221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13200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99.0</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lastRenderedPageBreak/>
              <w:t>28</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12,14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Mineral Point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3.29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2.30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0.174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10200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29</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41,141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Trumpet</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3.27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0.522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97.2</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30</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15,CT OO (W Northland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3.26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5.04</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0.318</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7700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93.4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17</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31</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Winnebago</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114 (Winneconne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3.26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4.10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0.244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9600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96.7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32</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52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ST 172 ( Airport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3.22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0.375</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13000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98.9</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BD1F3A">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33</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KK (E Calumet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0.270</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97.1</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20</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34</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282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ST 172 ( Airport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0.61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0.660</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98.9</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5</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35</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51, ST 29</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3.15</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1.55</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1.036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19300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99.9</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04417D">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36</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E (N Ballard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3.15</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4.38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0.183</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7800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93.6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04417D">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37</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LaCrosse</w:t>
            </w:r>
            <w:proofErr w:type="spellEnd"/>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90,US 53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53,ST 35</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4.01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0.449</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9400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96.2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04417D">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38</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GV (Monroe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3.09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0.62</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0.323</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9500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96.5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04417D">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39</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18</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US 12,14 </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Old Sauk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3.03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0.280</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94.0</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40</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St-57, 54 (Sturgeon Bay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3.01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0.452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8000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94.1</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04417D">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41</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KK (E Calumet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2.99</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2.11</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0.284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7300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92.1</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24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42</w:t>
            </w:r>
          </w:p>
        </w:tc>
        <w:tc>
          <w:tcPr>
            <w:tcW w:w="540" w:type="dxa"/>
            <w:tcBorders>
              <w:top w:val="nil"/>
              <w:left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47 (N Richmond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2.74</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0.292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7500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92.7</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43</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322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ST 172 ( Airport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2.97</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0.60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0.334</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11900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98.5</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5</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44</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61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Rural</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Washington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41,45</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45</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2.95</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1.85</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0.756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17700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99.8</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45</w:t>
            </w:r>
          </w:p>
        </w:tc>
        <w:tc>
          <w:tcPr>
            <w:tcW w:w="540" w:type="dxa"/>
            <w:tcBorders>
              <w:top w:val="nil"/>
              <w:left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69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Pilgrim Way/Van Der </w:t>
            </w:r>
            <w:proofErr w:type="spellStart"/>
            <w:r w:rsidRPr="00665EDB">
              <w:rPr>
                <w:color w:val="000000"/>
                <w:sz w:val="16"/>
                <w:szCs w:val="16"/>
              </w:rPr>
              <w:t>Perren</w:t>
            </w:r>
            <w:proofErr w:type="spellEnd"/>
            <w:r w:rsidRPr="00665EDB">
              <w:rPr>
                <w:color w:val="000000"/>
                <w:sz w:val="16"/>
                <w:szCs w:val="16"/>
              </w:rPr>
              <w:t xml:space="preserve"> Way</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2.93</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7.30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0.192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14400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99.2</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9C0006"/>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46</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286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Calumet</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10 (Oneida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8.18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0.196</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10100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97.4</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47</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149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Trumpet</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2.90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0.78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0.257</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10100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97.4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48</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39,90,94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All Directional</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2.88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2.10</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0.190</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8500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95.0</w:t>
            </w:r>
          </w:p>
        </w:tc>
        <w:tc>
          <w:tcPr>
            <w:tcW w:w="540" w:type="dxa"/>
            <w:tcBorders>
              <w:top w:val="nil"/>
              <w:left w:val="nil"/>
              <w:bottom w:val="nil"/>
              <w:right w:val="nil"/>
            </w:tcBorders>
            <w:shd w:val="clear" w:color="auto" w:fill="F4B083"/>
            <w:noWrap/>
            <w:vAlign w:val="center"/>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49</w:t>
            </w:r>
          </w:p>
        </w:tc>
        <w:tc>
          <w:tcPr>
            <w:tcW w:w="540" w:type="dxa"/>
            <w:tcBorders>
              <w:top w:val="nil"/>
              <w:left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102</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Calumet</w:t>
            </w:r>
          </w:p>
        </w:tc>
        <w:tc>
          <w:tcPr>
            <w:tcW w:w="117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10 (Oneida St)</w:t>
            </w:r>
          </w:p>
        </w:tc>
        <w:tc>
          <w:tcPr>
            <w:tcW w:w="810" w:type="dxa"/>
            <w:tcBorders>
              <w:top w:val="nil"/>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Exit</w:t>
            </w:r>
          </w:p>
        </w:tc>
        <w:tc>
          <w:tcPr>
            <w:tcW w:w="99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2.87</w:t>
            </w:r>
          </w:p>
        </w:tc>
        <w:tc>
          <w:tcPr>
            <w:tcW w:w="72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12.18</w:t>
            </w:r>
          </w:p>
        </w:tc>
        <w:tc>
          <w:tcPr>
            <w:tcW w:w="72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0.197</w:t>
            </w:r>
          </w:p>
        </w:tc>
        <w:tc>
          <w:tcPr>
            <w:tcW w:w="63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9500</w:t>
            </w:r>
          </w:p>
        </w:tc>
        <w:tc>
          <w:tcPr>
            <w:tcW w:w="45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96.5</w:t>
            </w:r>
          </w:p>
        </w:tc>
        <w:tc>
          <w:tcPr>
            <w:tcW w:w="54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4417D" w:rsidRPr="00665EDB" w:rsidTr="0004417D">
        <w:trPr>
          <w:trHeight w:val="300"/>
        </w:trPr>
        <w:tc>
          <w:tcPr>
            <w:tcW w:w="630" w:type="dxa"/>
            <w:tcBorders>
              <w:top w:val="nil"/>
              <w:left w:val="nil"/>
              <w:right w:val="nil"/>
            </w:tcBorders>
            <w:shd w:val="clear" w:color="auto" w:fill="FF0000"/>
            <w:vAlign w:val="center"/>
          </w:tcPr>
          <w:p w:rsidR="0004417D" w:rsidRPr="00A56B16" w:rsidRDefault="0004417D" w:rsidP="0004417D">
            <w:pPr>
              <w:jc w:val="center"/>
              <w:rPr>
                <w:color w:val="000000"/>
                <w:sz w:val="16"/>
                <w:szCs w:val="16"/>
              </w:rPr>
            </w:pPr>
            <w:r>
              <w:rPr>
                <w:color w:val="000000"/>
                <w:sz w:val="16"/>
                <w:szCs w:val="16"/>
              </w:rPr>
              <w:t>50</w:t>
            </w:r>
          </w:p>
        </w:tc>
        <w:tc>
          <w:tcPr>
            <w:tcW w:w="540" w:type="dxa"/>
            <w:tcBorders>
              <w:top w:val="nil"/>
              <w:left w:val="nil"/>
              <w:right w:val="nil"/>
            </w:tcBorders>
            <w:shd w:val="clear" w:color="auto" w:fill="FF0000"/>
            <w:vAlign w:val="center"/>
          </w:tcPr>
          <w:p w:rsidR="0004417D" w:rsidRPr="00665EDB" w:rsidRDefault="0004417D" w:rsidP="0004417D">
            <w:pPr>
              <w:jc w:val="center"/>
              <w:rPr>
                <w:color w:val="000000"/>
                <w:sz w:val="16"/>
                <w:szCs w:val="16"/>
              </w:rPr>
            </w:pPr>
            <w:r w:rsidRPr="00665EDB">
              <w:rPr>
                <w:color w:val="000000"/>
                <w:sz w:val="16"/>
                <w:szCs w:val="16"/>
              </w:rPr>
              <w:t>28</w:t>
            </w:r>
          </w:p>
        </w:tc>
        <w:tc>
          <w:tcPr>
            <w:tcW w:w="450" w:type="dxa"/>
            <w:tcBorders>
              <w:top w:val="nil"/>
              <w:left w:val="nil"/>
              <w:right w:val="nil"/>
            </w:tcBorders>
            <w:shd w:val="clear" w:color="auto" w:fill="auto"/>
            <w:noWrap/>
            <w:vAlign w:val="center"/>
          </w:tcPr>
          <w:p w:rsidR="0004417D" w:rsidRPr="0004417D" w:rsidRDefault="0004417D" w:rsidP="0004417D">
            <w:pPr>
              <w:jc w:val="center"/>
              <w:rPr>
                <w:color w:val="000000"/>
                <w:sz w:val="16"/>
                <w:szCs w:val="16"/>
              </w:rPr>
            </w:pPr>
            <w:r w:rsidRPr="0004417D">
              <w:rPr>
                <w:color w:val="000000"/>
                <w:sz w:val="16"/>
                <w:szCs w:val="16"/>
              </w:rPr>
              <w:t>Urban</w:t>
            </w:r>
          </w:p>
        </w:tc>
        <w:tc>
          <w:tcPr>
            <w:tcW w:w="810" w:type="dxa"/>
            <w:tcBorders>
              <w:top w:val="nil"/>
              <w:left w:val="nil"/>
              <w:right w:val="nil"/>
            </w:tcBorders>
            <w:shd w:val="clear" w:color="auto" w:fill="auto"/>
            <w:noWrap/>
            <w:vAlign w:val="center"/>
          </w:tcPr>
          <w:p w:rsidR="0004417D" w:rsidRPr="0004417D" w:rsidRDefault="0004417D" w:rsidP="0004417D">
            <w:pPr>
              <w:jc w:val="center"/>
              <w:rPr>
                <w:color w:val="000000"/>
                <w:sz w:val="16"/>
                <w:szCs w:val="16"/>
              </w:rPr>
            </w:pPr>
            <w:r w:rsidRPr="0004417D">
              <w:rPr>
                <w:color w:val="000000"/>
                <w:sz w:val="16"/>
                <w:szCs w:val="16"/>
              </w:rPr>
              <w:t>Winnebago</w:t>
            </w:r>
          </w:p>
        </w:tc>
        <w:tc>
          <w:tcPr>
            <w:tcW w:w="117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US 41</w:t>
            </w:r>
          </w:p>
        </w:tc>
        <w:tc>
          <w:tcPr>
            <w:tcW w:w="198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US 10, STH 441</w:t>
            </w:r>
          </w:p>
        </w:tc>
        <w:tc>
          <w:tcPr>
            <w:tcW w:w="810" w:type="dxa"/>
            <w:tcBorders>
              <w:top w:val="nil"/>
              <w:left w:val="nil"/>
              <w:right w:val="nil"/>
            </w:tcBorders>
            <w:shd w:val="clear" w:color="auto" w:fill="auto"/>
            <w:vAlign w:val="center"/>
          </w:tcPr>
          <w:p w:rsidR="0004417D" w:rsidRPr="00665EDB" w:rsidRDefault="0004417D" w:rsidP="0004417D">
            <w:pPr>
              <w:jc w:val="center"/>
              <w:rPr>
                <w:color w:val="000000"/>
                <w:sz w:val="16"/>
                <w:szCs w:val="16"/>
              </w:rPr>
            </w:pPr>
            <w:r w:rsidRPr="00665EDB">
              <w:rPr>
                <w:color w:val="000000"/>
                <w:sz w:val="16"/>
                <w:szCs w:val="16"/>
              </w:rPr>
              <w:t>NB Entry</w:t>
            </w:r>
          </w:p>
        </w:tc>
        <w:tc>
          <w:tcPr>
            <w:tcW w:w="99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Direct Connection</w:t>
            </w:r>
          </w:p>
        </w:tc>
        <w:tc>
          <w:tcPr>
            <w:tcW w:w="81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2.85</w:t>
            </w:r>
          </w:p>
        </w:tc>
        <w:tc>
          <w:tcPr>
            <w:tcW w:w="72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3.38</w:t>
            </w:r>
          </w:p>
        </w:tc>
        <w:tc>
          <w:tcPr>
            <w:tcW w:w="72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1</w:t>
            </w:r>
          </w:p>
        </w:tc>
        <w:tc>
          <w:tcPr>
            <w:tcW w:w="63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0.296</w:t>
            </w:r>
          </w:p>
        </w:tc>
        <w:tc>
          <w:tcPr>
            <w:tcW w:w="63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8400</w:t>
            </w:r>
          </w:p>
        </w:tc>
        <w:tc>
          <w:tcPr>
            <w:tcW w:w="45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94.9</w:t>
            </w:r>
          </w:p>
        </w:tc>
        <w:tc>
          <w:tcPr>
            <w:tcW w:w="54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15</w:t>
            </w:r>
          </w:p>
        </w:tc>
        <w:tc>
          <w:tcPr>
            <w:tcW w:w="54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8</w:t>
            </w:r>
          </w:p>
        </w:tc>
        <w:tc>
          <w:tcPr>
            <w:tcW w:w="54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8</w:t>
            </w:r>
          </w:p>
        </w:tc>
        <w:tc>
          <w:tcPr>
            <w:tcW w:w="630" w:type="dxa"/>
            <w:tcBorders>
              <w:top w:val="nil"/>
              <w:left w:val="nil"/>
              <w:right w:val="nil"/>
            </w:tcBorders>
            <w:shd w:val="clear" w:color="auto" w:fill="auto"/>
            <w:vAlign w:val="center"/>
          </w:tcPr>
          <w:p w:rsidR="0004417D" w:rsidRPr="00012B0C" w:rsidRDefault="0004417D" w:rsidP="0004417D">
            <w:pPr>
              <w:jc w:val="center"/>
              <w:rPr>
                <w:sz w:val="16"/>
              </w:rPr>
            </w:pPr>
            <w:r>
              <w:rPr>
                <w:sz w:val="16"/>
              </w:rPr>
              <w:t>CIL</w:t>
            </w:r>
          </w:p>
        </w:tc>
      </w:tr>
      <w:tr w:rsidR="0004417D" w:rsidRPr="00665EDB" w:rsidTr="00665EDB">
        <w:trPr>
          <w:trHeight w:val="300"/>
        </w:trPr>
        <w:tc>
          <w:tcPr>
            <w:tcW w:w="630" w:type="dxa"/>
            <w:tcBorders>
              <w:top w:val="nil"/>
              <w:left w:val="nil"/>
              <w:right w:val="nil"/>
            </w:tcBorders>
            <w:shd w:val="clear" w:color="auto" w:fill="FF0000"/>
            <w:vAlign w:val="center"/>
          </w:tcPr>
          <w:p w:rsidR="0004417D" w:rsidRPr="00A56B16" w:rsidRDefault="0004417D" w:rsidP="0004417D">
            <w:pPr>
              <w:jc w:val="center"/>
              <w:rPr>
                <w:color w:val="000000"/>
                <w:sz w:val="16"/>
                <w:szCs w:val="16"/>
              </w:rPr>
            </w:pPr>
            <w:r>
              <w:rPr>
                <w:color w:val="000000"/>
                <w:sz w:val="16"/>
                <w:szCs w:val="16"/>
              </w:rPr>
              <w:t>51</w:t>
            </w:r>
          </w:p>
        </w:tc>
        <w:tc>
          <w:tcPr>
            <w:tcW w:w="540" w:type="dxa"/>
            <w:tcBorders>
              <w:top w:val="nil"/>
              <w:left w:val="nil"/>
              <w:right w:val="nil"/>
            </w:tcBorders>
            <w:shd w:val="clear" w:color="auto" w:fill="FF0000"/>
            <w:vAlign w:val="center"/>
          </w:tcPr>
          <w:p w:rsidR="0004417D" w:rsidRPr="00665EDB" w:rsidRDefault="0004417D" w:rsidP="0004417D">
            <w:pPr>
              <w:jc w:val="center"/>
              <w:rPr>
                <w:color w:val="000000"/>
                <w:sz w:val="16"/>
                <w:szCs w:val="16"/>
              </w:rPr>
            </w:pPr>
            <w:r w:rsidRPr="00665EDB">
              <w:rPr>
                <w:color w:val="000000"/>
                <w:sz w:val="16"/>
                <w:szCs w:val="16"/>
              </w:rPr>
              <w:t>42</w:t>
            </w:r>
          </w:p>
        </w:tc>
        <w:tc>
          <w:tcPr>
            <w:tcW w:w="450" w:type="dxa"/>
            <w:tcBorders>
              <w:top w:val="nil"/>
              <w:left w:val="nil"/>
              <w:right w:val="nil"/>
            </w:tcBorders>
            <w:shd w:val="clear" w:color="auto" w:fill="auto"/>
            <w:noWrap/>
            <w:vAlign w:val="center"/>
          </w:tcPr>
          <w:p w:rsidR="0004417D" w:rsidRPr="0004417D" w:rsidRDefault="0004417D" w:rsidP="0004417D">
            <w:pPr>
              <w:jc w:val="center"/>
              <w:rPr>
                <w:color w:val="000000"/>
                <w:sz w:val="16"/>
                <w:szCs w:val="16"/>
              </w:rPr>
            </w:pPr>
            <w:r w:rsidRPr="0004417D">
              <w:rPr>
                <w:color w:val="000000"/>
                <w:sz w:val="16"/>
                <w:szCs w:val="16"/>
              </w:rPr>
              <w:t>Urban</w:t>
            </w:r>
          </w:p>
        </w:tc>
        <w:tc>
          <w:tcPr>
            <w:tcW w:w="810" w:type="dxa"/>
            <w:tcBorders>
              <w:top w:val="nil"/>
              <w:left w:val="nil"/>
              <w:right w:val="nil"/>
            </w:tcBorders>
            <w:shd w:val="clear" w:color="auto" w:fill="auto"/>
            <w:noWrap/>
            <w:vAlign w:val="center"/>
          </w:tcPr>
          <w:p w:rsidR="0004417D" w:rsidRPr="0004417D" w:rsidRDefault="0004417D" w:rsidP="0004417D">
            <w:pPr>
              <w:jc w:val="center"/>
              <w:rPr>
                <w:color w:val="000000"/>
                <w:sz w:val="16"/>
                <w:szCs w:val="16"/>
              </w:rPr>
            </w:pPr>
            <w:r w:rsidRPr="0004417D">
              <w:rPr>
                <w:color w:val="000000"/>
                <w:sz w:val="16"/>
                <w:szCs w:val="16"/>
              </w:rPr>
              <w:t>Dane</w:t>
            </w:r>
          </w:p>
        </w:tc>
        <w:tc>
          <w:tcPr>
            <w:tcW w:w="117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US 151 (E Washington Ave)</w:t>
            </w:r>
          </w:p>
        </w:tc>
        <w:tc>
          <w:tcPr>
            <w:tcW w:w="198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American Pkwy</w:t>
            </w:r>
          </w:p>
        </w:tc>
        <w:tc>
          <w:tcPr>
            <w:tcW w:w="810" w:type="dxa"/>
            <w:tcBorders>
              <w:top w:val="nil"/>
              <w:left w:val="nil"/>
              <w:right w:val="nil"/>
            </w:tcBorders>
            <w:shd w:val="clear" w:color="auto" w:fill="auto"/>
            <w:vAlign w:val="center"/>
          </w:tcPr>
          <w:p w:rsidR="0004417D" w:rsidRPr="00665EDB" w:rsidRDefault="0004417D" w:rsidP="0004417D">
            <w:pPr>
              <w:jc w:val="center"/>
              <w:rPr>
                <w:color w:val="000000"/>
                <w:sz w:val="16"/>
                <w:szCs w:val="16"/>
              </w:rPr>
            </w:pPr>
            <w:r w:rsidRPr="00665EDB">
              <w:rPr>
                <w:color w:val="000000"/>
                <w:sz w:val="16"/>
                <w:szCs w:val="16"/>
              </w:rPr>
              <w:t>SB Entry</w:t>
            </w:r>
          </w:p>
        </w:tc>
        <w:tc>
          <w:tcPr>
            <w:tcW w:w="99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Outer Connection</w:t>
            </w:r>
          </w:p>
        </w:tc>
        <w:tc>
          <w:tcPr>
            <w:tcW w:w="81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2.85</w:t>
            </w:r>
          </w:p>
        </w:tc>
        <w:tc>
          <w:tcPr>
            <w:tcW w:w="72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0.00</w:t>
            </w:r>
          </w:p>
        </w:tc>
        <w:tc>
          <w:tcPr>
            <w:tcW w:w="72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1</w:t>
            </w:r>
          </w:p>
        </w:tc>
        <w:tc>
          <w:tcPr>
            <w:tcW w:w="63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0.167</w:t>
            </w:r>
          </w:p>
        </w:tc>
        <w:tc>
          <w:tcPr>
            <w:tcW w:w="63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6600</w:t>
            </w:r>
          </w:p>
        </w:tc>
        <w:tc>
          <w:tcPr>
            <w:tcW w:w="45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90.2</w:t>
            </w:r>
          </w:p>
        </w:tc>
        <w:tc>
          <w:tcPr>
            <w:tcW w:w="54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19</w:t>
            </w:r>
          </w:p>
        </w:tc>
        <w:tc>
          <w:tcPr>
            <w:tcW w:w="540" w:type="dxa"/>
            <w:tcBorders>
              <w:top w:val="nil"/>
              <w:left w:val="nil"/>
              <w:right w:val="nil"/>
            </w:tcBorders>
            <w:shd w:val="clear" w:color="auto" w:fill="F4B083"/>
            <w:noWrap/>
            <w:vAlign w:val="center"/>
          </w:tcPr>
          <w:p w:rsidR="0004417D" w:rsidRPr="00665EDB" w:rsidRDefault="0004417D" w:rsidP="0004417D">
            <w:pPr>
              <w:jc w:val="center"/>
              <w:rPr>
                <w:color w:val="000000"/>
                <w:sz w:val="16"/>
                <w:szCs w:val="16"/>
              </w:rPr>
            </w:pPr>
            <w:r w:rsidRPr="00665EDB">
              <w:rPr>
                <w:color w:val="9C0006"/>
                <w:sz w:val="16"/>
                <w:szCs w:val="16"/>
              </w:rPr>
              <w:t>3</w:t>
            </w:r>
          </w:p>
        </w:tc>
        <w:tc>
          <w:tcPr>
            <w:tcW w:w="540" w:type="dxa"/>
            <w:tcBorders>
              <w:top w:val="nil"/>
              <w:left w:val="nil"/>
              <w:right w:val="nil"/>
            </w:tcBorders>
            <w:shd w:val="clear" w:color="auto" w:fill="auto"/>
            <w:noWrap/>
            <w:vAlign w:val="center"/>
          </w:tcPr>
          <w:p w:rsidR="0004417D" w:rsidRPr="00665EDB" w:rsidRDefault="0004417D" w:rsidP="0004417D">
            <w:pPr>
              <w:jc w:val="center"/>
              <w:rPr>
                <w:color w:val="000000"/>
                <w:sz w:val="16"/>
                <w:szCs w:val="16"/>
              </w:rPr>
            </w:pPr>
            <w:r w:rsidRPr="00665EDB">
              <w:rPr>
                <w:color w:val="000000"/>
                <w:sz w:val="16"/>
                <w:szCs w:val="16"/>
              </w:rPr>
              <w:t>6</w:t>
            </w:r>
          </w:p>
        </w:tc>
        <w:tc>
          <w:tcPr>
            <w:tcW w:w="630" w:type="dxa"/>
            <w:tcBorders>
              <w:top w:val="nil"/>
              <w:left w:val="nil"/>
              <w:right w:val="nil"/>
            </w:tcBorders>
            <w:shd w:val="clear" w:color="auto" w:fill="auto"/>
            <w:vAlign w:val="center"/>
          </w:tcPr>
          <w:p w:rsidR="0004417D" w:rsidRPr="00012B0C" w:rsidRDefault="0004417D" w:rsidP="0004417D">
            <w:pPr>
              <w:jc w:val="center"/>
              <w:rPr>
                <w:sz w:val="16"/>
              </w:rPr>
            </w:pPr>
            <w:r>
              <w:rPr>
                <w:sz w:val="16"/>
              </w:rPr>
              <w:t>CIL</w:t>
            </w:r>
          </w:p>
        </w:tc>
      </w:tr>
      <w:tr w:rsidR="00012B0C" w:rsidRPr="00665EDB" w:rsidTr="00665EDB">
        <w:trPr>
          <w:trHeight w:val="300"/>
        </w:trPr>
        <w:tc>
          <w:tcPr>
            <w:tcW w:w="630" w:type="dxa"/>
            <w:tcBorders>
              <w:left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52</w:t>
            </w:r>
          </w:p>
        </w:tc>
        <w:tc>
          <w:tcPr>
            <w:tcW w:w="540" w:type="dxa"/>
            <w:tcBorders>
              <w:left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294</w:t>
            </w:r>
          </w:p>
        </w:tc>
        <w:tc>
          <w:tcPr>
            <w:tcW w:w="45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ST-29 (Shawano Ave)</w:t>
            </w:r>
          </w:p>
        </w:tc>
        <w:tc>
          <w:tcPr>
            <w:tcW w:w="810" w:type="dxa"/>
            <w:tcBorders>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2.82</w:t>
            </w:r>
          </w:p>
        </w:tc>
        <w:tc>
          <w:tcPr>
            <w:tcW w:w="72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2.66</w:t>
            </w:r>
          </w:p>
        </w:tc>
        <w:tc>
          <w:tcPr>
            <w:tcW w:w="72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0.375</w:t>
            </w:r>
          </w:p>
        </w:tc>
        <w:tc>
          <w:tcPr>
            <w:tcW w:w="63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8300</w:t>
            </w:r>
          </w:p>
        </w:tc>
        <w:tc>
          <w:tcPr>
            <w:tcW w:w="45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94.8</w:t>
            </w:r>
          </w:p>
        </w:tc>
        <w:tc>
          <w:tcPr>
            <w:tcW w:w="540" w:type="dxa"/>
            <w:tcBorders>
              <w:left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left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2</w:t>
            </w:r>
          </w:p>
        </w:tc>
        <w:tc>
          <w:tcPr>
            <w:tcW w:w="630" w:type="dxa"/>
            <w:tcBorders>
              <w:left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53</w:t>
            </w:r>
          </w:p>
        </w:tc>
        <w:tc>
          <w:tcPr>
            <w:tcW w:w="540" w:type="dxa"/>
            <w:tcBorders>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30</w:t>
            </w:r>
          </w:p>
        </w:tc>
        <w:tc>
          <w:tcPr>
            <w:tcW w:w="45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39,90</w:t>
            </w:r>
          </w:p>
        </w:tc>
        <w:tc>
          <w:tcPr>
            <w:tcW w:w="198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12,18 (Beltline Hwy)</w:t>
            </w:r>
          </w:p>
        </w:tc>
        <w:tc>
          <w:tcPr>
            <w:tcW w:w="810" w:type="dxa"/>
            <w:tcBorders>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Cloverleaf</w:t>
            </w:r>
          </w:p>
        </w:tc>
        <w:tc>
          <w:tcPr>
            <w:tcW w:w="126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2.81</w:t>
            </w:r>
          </w:p>
        </w:tc>
        <w:tc>
          <w:tcPr>
            <w:tcW w:w="72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0.29</w:t>
            </w:r>
          </w:p>
        </w:tc>
        <w:tc>
          <w:tcPr>
            <w:tcW w:w="72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0.698</w:t>
            </w:r>
          </w:p>
        </w:tc>
        <w:tc>
          <w:tcPr>
            <w:tcW w:w="63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9500</w:t>
            </w:r>
          </w:p>
        </w:tc>
        <w:tc>
          <w:tcPr>
            <w:tcW w:w="45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96.5</w:t>
            </w:r>
          </w:p>
        </w:tc>
        <w:tc>
          <w:tcPr>
            <w:tcW w:w="540" w:type="dxa"/>
            <w:tcBorders>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54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54</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83</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2.80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4.04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0.248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7800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93.6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55</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St-57, 54 (Sturgeon Bay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2.80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0.268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8200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94.7</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56</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107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KK (E Calumet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2.80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0.204</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28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lastRenderedPageBreak/>
              <w:t>57</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Walworth</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12</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50</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2.79</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1.70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0.235</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7700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93.4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58</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25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125 (W College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6.51</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0.215</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7400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92.6</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59</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125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Rural</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Racine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20 (Washington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1.97</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0.407</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10000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20</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60</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X(Camp Philips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2.73</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0.85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0.237</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8600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95.1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61</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17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141 (</w:t>
            </w:r>
            <w:proofErr w:type="spellStart"/>
            <w:r w:rsidRPr="00665EDB">
              <w:rPr>
                <w:color w:val="000000"/>
                <w:sz w:val="16"/>
                <w:szCs w:val="16"/>
              </w:rPr>
              <w:t>Velp</w:t>
            </w:r>
            <w:proofErr w:type="spellEnd"/>
            <w:r w:rsidRPr="00665EDB">
              <w:rPr>
                <w:color w:val="000000"/>
                <w:sz w:val="16"/>
                <w:szCs w:val="16"/>
              </w:rPr>
              <w:t xml:space="preserve">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5.55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0.252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6200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89.1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19</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2</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62</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53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Maple Ridge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1.86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0.108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63</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384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ST 57 (Riverside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1.49</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0.268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12100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98.7</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64</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354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164 (Pewaukee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0.212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10400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98.0</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20</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65</w:t>
            </w:r>
          </w:p>
        </w:tc>
        <w:tc>
          <w:tcPr>
            <w:tcW w:w="540" w:type="dxa"/>
            <w:tcBorders>
              <w:top w:val="nil"/>
              <w:left w:val="nil"/>
              <w:bottom w:val="nil"/>
              <w:right w:val="nil"/>
            </w:tcBorders>
            <w:shd w:val="clear" w:color="auto" w:fill="FF0000"/>
            <w:vAlign w:val="center"/>
          </w:tcPr>
          <w:p w:rsidR="00012B0C" w:rsidRPr="00665EDB" w:rsidRDefault="00E263E8" w:rsidP="00012B0C">
            <w:pPr>
              <w:jc w:val="center"/>
              <w:rPr>
                <w:color w:val="000000"/>
                <w:sz w:val="16"/>
                <w:szCs w:val="16"/>
              </w:rPr>
            </w:pPr>
            <w:r w:rsidRPr="00665EDB">
              <w:rPr>
                <w:color w:val="000000"/>
                <w:sz w:val="16"/>
                <w:szCs w:val="16"/>
              </w:rPr>
              <w:t>49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US 12,14 </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Greenway Blvd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2.71</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0.66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0.301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7200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91.7</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66</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355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St-57, 54 (Sturgeon Bay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0.566</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10300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97.9</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4</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67</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54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47 (N Richmond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3.78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0.212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6000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88.2</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68</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73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51 Bus</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r w:rsidRPr="00665EDB">
              <w:rPr>
                <w:color w:val="000000"/>
                <w:sz w:val="16"/>
                <w:szCs w:val="16"/>
              </w:rPr>
              <w:t xml:space="preserve">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1.77</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0.338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95.9</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69</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344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Trumpet</w:t>
            </w:r>
          </w:p>
        </w:tc>
        <w:tc>
          <w:tcPr>
            <w:tcW w:w="126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0.63</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0.632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10200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97.7</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70</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48</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Washington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45</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144</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3.74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0.267</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8300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71</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250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96 (W Wisconsin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10.56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0.133</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94.4</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72</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55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151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American Pkwy</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r w:rsidRPr="00665EDB">
              <w:rPr>
                <w:color w:val="000000"/>
                <w:sz w:val="16"/>
                <w:szCs w:val="16"/>
              </w:rPr>
              <w:t xml:space="preserve">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1.28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0.469</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7800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93.6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21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73</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214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Winnebago</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10,ST 441</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0.47</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0.848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95.9</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A56B16" w:rsidRDefault="00012B0C" w:rsidP="00012B0C">
            <w:pPr>
              <w:jc w:val="center"/>
              <w:rPr>
                <w:color w:val="000000"/>
                <w:sz w:val="16"/>
                <w:szCs w:val="16"/>
              </w:rPr>
            </w:pPr>
            <w:r>
              <w:rPr>
                <w:color w:val="000000"/>
                <w:sz w:val="16"/>
                <w:szCs w:val="16"/>
              </w:rPr>
              <w:t>74</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ST 16</w:t>
            </w:r>
          </w:p>
        </w:tc>
        <w:tc>
          <w:tcPr>
            <w:tcW w:w="198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 xml:space="preserve">ST 190 (Capitol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2.64</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2.66</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0.301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7600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93.2</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A56B16" w:rsidRDefault="00012B0C" w:rsidP="00012B0C">
            <w:pPr>
              <w:jc w:val="center"/>
              <w:rPr>
                <w:color w:val="000000"/>
                <w:sz w:val="16"/>
                <w:szCs w:val="16"/>
              </w:rPr>
            </w:pPr>
            <w:r>
              <w:rPr>
                <w:color w:val="000000"/>
                <w:sz w:val="16"/>
                <w:szCs w:val="16"/>
              </w:rPr>
              <w:t>75</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36</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Eau Claire</w:t>
            </w:r>
          </w:p>
        </w:tc>
        <w:tc>
          <w:tcPr>
            <w:tcW w:w="117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US 53</w:t>
            </w:r>
          </w:p>
        </w:tc>
        <w:tc>
          <w:tcPr>
            <w:tcW w:w="198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ST 312 (N Crossing)</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2.64</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3.18</w:t>
            </w:r>
          </w:p>
        </w:tc>
        <w:tc>
          <w:tcPr>
            <w:tcW w:w="72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0.252</w:t>
            </w:r>
          </w:p>
        </w:tc>
        <w:tc>
          <w:tcPr>
            <w:tcW w:w="63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6800</w:t>
            </w:r>
          </w:p>
        </w:tc>
        <w:tc>
          <w:tcPr>
            <w:tcW w:w="45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90.5</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sz w:val="16"/>
                <w:szCs w:val="16"/>
              </w:rPr>
            </w:pPr>
            <w:r w:rsidRPr="00665EDB">
              <w:rPr>
                <w:color w:val="000000"/>
                <w:sz w:val="16"/>
                <w:szCs w:val="16"/>
              </w:rPr>
              <w:t>14</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7</w:t>
            </w:r>
          </w:p>
        </w:tc>
        <w:tc>
          <w:tcPr>
            <w:tcW w:w="540" w:type="dxa"/>
            <w:tcBorders>
              <w:top w:val="nil"/>
              <w:left w:val="nil"/>
              <w:bottom w:val="nil"/>
              <w:right w:val="nil"/>
            </w:tcBorders>
            <w:shd w:val="clear" w:color="auto" w:fill="auto"/>
            <w:noWrap/>
            <w:vAlign w:val="center"/>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76</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15,CT OO (W Northland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4.53</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0.309</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6600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90.2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17</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77</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142</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V (E Mason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0.286</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8000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94.1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78</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65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F (Redford Blvd)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2.61</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7.10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0.197</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12000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98.7</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18</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79</w:t>
            </w:r>
          </w:p>
        </w:tc>
        <w:tc>
          <w:tcPr>
            <w:tcW w:w="540" w:type="dxa"/>
            <w:tcBorders>
              <w:top w:val="nil"/>
              <w:left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96</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Rural</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Columbia</w:t>
            </w:r>
          </w:p>
        </w:tc>
        <w:tc>
          <w:tcPr>
            <w:tcW w:w="117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90,94</w:t>
            </w:r>
          </w:p>
        </w:tc>
        <w:tc>
          <w:tcPr>
            <w:tcW w:w="198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w:t>
            </w:r>
          </w:p>
        </w:tc>
        <w:tc>
          <w:tcPr>
            <w:tcW w:w="810" w:type="dxa"/>
            <w:tcBorders>
              <w:top w:val="nil"/>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Other</w:t>
            </w:r>
          </w:p>
        </w:tc>
        <w:tc>
          <w:tcPr>
            <w:tcW w:w="126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2.61</w:t>
            </w:r>
          </w:p>
        </w:tc>
        <w:tc>
          <w:tcPr>
            <w:tcW w:w="72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1.57</w:t>
            </w:r>
          </w:p>
        </w:tc>
        <w:tc>
          <w:tcPr>
            <w:tcW w:w="72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0.383</w:t>
            </w:r>
          </w:p>
        </w:tc>
        <w:tc>
          <w:tcPr>
            <w:tcW w:w="63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9200</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96.0</w:t>
            </w:r>
          </w:p>
        </w:tc>
        <w:tc>
          <w:tcPr>
            <w:tcW w:w="540" w:type="dxa"/>
            <w:tcBorders>
              <w:top w:val="nil"/>
              <w:left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80</w:t>
            </w:r>
          </w:p>
        </w:tc>
        <w:tc>
          <w:tcPr>
            <w:tcW w:w="540" w:type="dxa"/>
            <w:tcBorders>
              <w:top w:val="nil"/>
              <w:left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360</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51, ST 29</w:t>
            </w:r>
          </w:p>
        </w:tc>
        <w:tc>
          <w:tcPr>
            <w:tcW w:w="198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CT N(Rib Mt </w:t>
            </w:r>
            <w:proofErr w:type="spellStart"/>
            <w:r w:rsidRPr="00665EDB">
              <w:rPr>
                <w:color w:val="000000"/>
                <w:sz w:val="16"/>
                <w:szCs w:val="16"/>
              </w:rPr>
              <w:t>Dr</w:t>
            </w:r>
            <w:proofErr w:type="spellEnd"/>
            <w:r w:rsidRPr="00665EDB">
              <w:rPr>
                <w:color w:val="000000"/>
                <w:sz w:val="16"/>
                <w:szCs w:val="16"/>
              </w:rPr>
              <w:t>)</w:t>
            </w:r>
          </w:p>
        </w:tc>
        <w:tc>
          <w:tcPr>
            <w:tcW w:w="810" w:type="dxa"/>
            <w:tcBorders>
              <w:top w:val="nil"/>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2.61</w:t>
            </w:r>
          </w:p>
        </w:tc>
        <w:tc>
          <w:tcPr>
            <w:tcW w:w="72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1.73</w:t>
            </w:r>
          </w:p>
        </w:tc>
        <w:tc>
          <w:tcPr>
            <w:tcW w:w="72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0.231</w:t>
            </w:r>
          </w:p>
        </w:tc>
        <w:tc>
          <w:tcPr>
            <w:tcW w:w="63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9200</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96.0</w:t>
            </w:r>
          </w:p>
        </w:tc>
        <w:tc>
          <w:tcPr>
            <w:tcW w:w="540" w:type="dxa"/>
            <w:tcBorders>
              <w:top w:val="nil"/>
              <w:left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81</w:t>
            </w:r>
          </w:p>
        </w:tc>
        <w:tc>
          <w:tcPr>
            <w:tcW w:w="540" w:type="dxa"/>
            <w:tcBorders>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103</w:t>
            </w:r>
          </w:p>
        </w:tc>
        <w:tc>
          <w:tcPr>
            <w:tcW w:w="45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16</w:t>
            </w:r>
          </w:p>
        </w:tc>
        <w:tc>
          <w:tcPr>
            <w:tcW w:w="810" w:type="dxa"/>
            <w:tcBorders>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WB Exit</w:t>
            </w:r>
          </w:p>
        </w:tc>
        <w:tc>
          <w:tcPr>
            <w:tcW w:w="99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2.59</w:t>
            </w:r>
          </w:p>
        </w:tc>
        <w:tc>
          <w:tcPr>
            <w:tcW w:w="72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1.19</w:t>
            </w:r>
          </w:p>
        </w:tc>
        <w:tc>
          <w:tcPr>
            <w:tcW w:w="72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0.675</w:t>
            </w:r>
          </w:p>
        </w:tc>
        <w:tc>
          <w:tcPr>
            <w:tcW w:w="63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15000</w:t>
            </w:r>
          </w:p>
        </w:tc>
        <w:tc>
          <w:tcPr>
            <w:tcW w:w="45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99.3</w:t>
            </w:r>
          </w:p>
        </w:tc>
        <w:tc>
          <w:tcPr>
            <w:tcW w:w="540" w:type="dxa"/>
            <w:tcBorders>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82</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51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Chippewa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Cloverleaf</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Free Flow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2.59</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0.58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0.347</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7000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91.0</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83</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41,141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M (Lineville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0.259</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7400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84</w:t>
            </w:r>
          </w:p>
        </w:tc>
        <w:tc>
          <w:tcPr>
            <w:tcW w:w="54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665EDB">
              <w:rPr>
                <w:color w:val="000000"/>
                <w:sz w:val="16"/>
                <w:szCs w:val="16"/>
              </w:rPr>
              <w:t>46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39,90,94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All Directional</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1.95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0.205</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7400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92.6</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85</w:t>
            </w:r>
          </w:p>
        </w:tc>
        <w:tc>
          <w:tcPr>
            <w:tcW w:w="540" w:type="dxa"/>
            <w:tcBorders>
              <w:top w:val="nil"/>
              <w:left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126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US 12,14 </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Mineral Point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1.33</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0.150</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9800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96.9</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lastRenderedPageBreak/>
              <w:t>86</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368</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Marathon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 Bridge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0.195</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7400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2</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87</w:t>
            </w:r>
          </w:p>
        </w:tc>
        <w:tc>
          <w:tcPr>
            <w:tcW w:w="540" w:type="dxa"/>
            <w:tcBorders>
              <w:top w:val="nil"/>
              <w:left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76</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GV (Monroe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0.316</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20</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88</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404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Winnebago</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II (Winchester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0.00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0.206</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96.7</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13</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89</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427</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172</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Three Leg Directional</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2.51</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1.19</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0.670</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10200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97.7</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0000"/>
            <w:vAlign w:val="center"/>
          </w:tcPr>
          <w:p w:rsidR="00012B0C" w:rsidRPr="00665EDB" w:rsidRDefault="00012B0C" w:rsidP="00012B0C">
            <w:pPr>
              <w:jc w:val="center"/>
              <w:rPr>
                <w:color w:val="000000"/>
                <w:sz w:val="16"/>
                <w:szCs w:val="16"/>
              </w:rPr>
            </w:pPr>
            <w:r w:rsidRPr="00A56B16">
              <w:rPr>
                <w:color w:val="000000"/>
                <w:sz w:val="16"/>
                <w:szCs w:val="16"/>
              </w:rPr>
              <w:t>90</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454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Waukesha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F (Redford Blvd)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EB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2.51</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1.45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0.138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10900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98.2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91</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375</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 xml:space="preserve">US 12,14 </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14 (University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r w:rsidRPr="00665EDB">
              <w:rPr>
                <w:color w:val="000000"/>
                <w:sz w:val="16"/>
                <w:szCs w:val="16"/>
              </w:rPr>
              <w:t xml:space="preserve">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3.65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0.274</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95.9</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11</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92</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83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Manitowoc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r w:rsidRPr="00665EDB">
              <w:rPr>
                <w:color w:val="000000"/>
                <w:sz w:val="16"/>
                <w:szCs w:val="16"/>
              </w:rPr>
              <w:t xml:space="preserve"> Loop</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3.13</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0.255</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6700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90.3</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93</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229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15,CT OO (W Northland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proofErr w:type="spellStart"/>
            <w:r w:rsidRPr="00665EDB">
              <w:rPr>
                <w:color w:val="000000"/>
                <w:sz w:val="16"/>
                <w:szCs w:val="16"/>
              </w:rPr>
              <w:t>ParClo</w:t>
            </w:r>
            <w:proofErr w:type="spellEnd"/>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2.45</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1.78</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0.450</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9100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95.9</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6</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94</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183</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441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KK (E Calumet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2.52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0.317</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7300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95</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184</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Outagamie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41</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96 (W Wisconsin Ave)</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2.44</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12.39</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0.178</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7300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92.1</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E263E8">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96</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139</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Chippewa</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ST 29</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Exit</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Cloverleaf</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Outer Connection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2.41</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1.52</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0.394</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7600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93.2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14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5</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9C0006"/>
                <w:sz w:val="16"/>
                <w:szCs w:val="16"/>
              </w:rPr>
            </w:pPr>
            <w:r w:rsidRPr="00665EDB">
              <w:rPr>
                <w:color w:val="000000"/>
                <w:sz w:val="16"/>
                <w:szCs w:val="16"/>
              </w:rPr>
              <w:t>9</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97</w:t>
            </w:r>
          </w:p>
        </w:tc>
        <w:tc>
          <w:tcPr>
            <w:tcW w:w="54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665EDB">
              <w:rPr>
                <w:color w:val="000000"/>
                <w:sz w:val="16"/>
                <w:szCs w:val="16"/>
              </w:rPr>
              <w:t>71</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Brown</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43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CT V (E Mason St)</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0.86</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0.232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6000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88.2</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4</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98</w:t>
            </w:r>
          </w:p>
        </w:tc>
        <w:tc>
          <w:tcPr>
            <w:tcW w:w="540" w:type="dxa"/>
            <w:tcBorders>
              <w:top w:val="nil"/>
              <w:left w:val="nil"/>
              <w:bottom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490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Eau Claire</w:t>
            </w:r>
          </w:p>
        </w:tc>
        <w:tc>
          <w:tcPr>
            <w:tcW w:w="117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53</w:t>
            </w:r>
          </w:p>
        </w:tc>
        <w:tc>
          <w:tcPr>
            <w:tcW w:w="198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Golf Rd</w:t>
            </w:r>
          </w:p>
        </w:tc>
        <w:tc>
          <w:tcPr>
            <w:tcW w:w="810" w:type="dxa"/>
            <w:tcBorders>
              <w:top w:val="nil"/>
              <w:left w:val="nil"/>
              <w:bottom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3.80</w:t>
            </w:r>
          </w:p>
        </w:tc>
        <w:tc>
          <w:tcPr>
            <w:tcW w:w="72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0.369</w:t>
            </w:r>
          </w:p>
        </w:tc>
        <w:tc>
          <w:tcPr>
            <w:tcW w:w="63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10300</w:t>
            </w:r>
          </w:p>
        </w:tc>
        <w:tc>
          <w:tcPr>
            <w:tcW w:w="45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97.9</w:t>
            </w:r>
          </w:p>
        </w:tc>
        <w:tc>
          <w:tcPr>
            <w:tcW w:w="540" w:type="dxa"/>
            <w:tcBorders>
              <w:top w:val="nil"/>
              <w:left w:val="nil"/>
              <w:bottom w:val="nil"/>
              <w:right w:val="nil"/>
            </w:tcBorders>
            <w:shd w:val="clear" w:color="auto" w:fill="F4B083"/>
            <w:noWrap/>
            <w:vAlign w:val="center"/>
            <w:hideMark/>
          </w:tcPr>
          <w:p w:rsidR="00012B0C" w:rsidRPr="00665EDB" w:rsidRDefault="00012B0C" w:rsidP="00012B0C">
            <w:pPr>
              <w:jc w:val="center"/>
              <w:rPr>
                <w:color w:val="9C0006"/>
                <w:sz w:val="16"/>
                <w:szCs w:val="16"/>
              </w:rPr>
            </w:pPr>
            <w:r w:rsidRPr="00665EDB">
              <w:rPr>
                <w:color w:val="9C0006"/>
                <w:sz w:val="16"/>
                <w:szCs w:val="16"/>
              </w:rPr>
              <w:t>12</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8</w:t>
            </w:r>
          </w:p>
        </w:tc>
        <w:tc>
          <w:tcPr>
            <w:tcW w:w="540" w:type="dxa"/>
            <w:tcBorders>
              <w:top w:val="nil"/>
              <w:left w:val="nil"/>
              <w:bottom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bottom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99</w:t>
            </w:r>
          </w:p>
        </w:tc>
        <w:tc>
          <w:tcPr>
            <w:tcW w:w="540" w:type="dxa"/>
            <w:tcBorders>
              <w:top w:val="nil"/>
              <w:left w:val="nil"/>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459</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Dane</w:t>
            </w:r>
          </w:p>
        </w:tc>
        <w:tc>
          <w:tcPr>
            <w:tcW w:w="117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39,90,94</w:t>
            </w:r>
          </w:p>
        </w:tc>
        <w:tc>
          <w:tcPr>
            <w:tcW w:w="198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I 94</w:t>
            </w:r>
          </w:p>
        </w:tc>
        <w:tc>
          <w:tcPr>
            <w:tcW w:w="810" w:type="dxa"/>
            <w:tcBorders>
              <w:top w:val="nil"/>
              <w:left w:val="nil"/>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NB Entry</w:t>
            </w:r>
          </w:p>
        </w:tc>
        <w:tc>
          <w:tcPr>
            <w:tcW w:w="99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All Directional</w:t>
            </w:r>
          </w:p>
        </w:tc>
        <w:tc>
          <w:tcPr>
            <w:tcW w:w="126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Direct Connection</w:t>
            </w:r>
          </w:p>
        </w:tc>
        <w:tc>
          <w:tcPr>
            <w:tcW w:w="81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2.40</w:t>
            </w:r>
          </w:p>
        </w:tc>
        <w:tc>
          <w:tcPr>
            <w:tcW w:w="72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0.57</w:t>
            </w:r>
          </w:p>
        </w:tc>
        <w:tc>
          <w:tcPr>
            <w:tcW w:w="72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0.352</w:t>
            </w:r>
          </w:p>
        </w:tc>
        <w:tc>
          <w:tcPr>
            <w:tcW w:w="63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9600</w:t>
            </w:r>
          </w:p>
        </w:tc>
        <w:tc>
          <w:tcPr>
            <w:tcW w:w="45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96.7</w:t>
            </w:r>
          </w:p>
        </w:tc>
        <w:tc>
          <w:tcPr>
            <w:tcW w:w="540" w:type="dxa"/>
            <w:tcBorders>
              <w:top w:val="nil"/>
              <w:left w:val="nil"/>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6</w:t>
            </w:r>
          </w:p>
        </w:tc>
        <w:tc>
          <w:tcPr>
            <w:tcW w:w="540" w:type="dxa"/>
            <w:tcBorders>
              <w:top w:val="nil"/>
              <w:left w:val="nil"/>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w:t>
            </w:r>
          </w:p>
        </w:tc>
        <w:tc>
          <w:tcPr>
            <w:tcW w:w="630" w:type="dxa"/>
            <w:tcBorders>
              <w:top w:val="nil"/>
              <w:left w:val="nil"/>
              <w:right w:val="nil"/>
            </w:tcBorders>
            <w:shd w:val="clear" w:color="auto" w:fill="auto"/>
            <w:vAlign w:val="center"/>
          </w:tcPr>
          <w:p w:rsidR="00012B0C" w:rsidRPr="00012B0C" w:rsidRDefault="00012B0C" w:rsidP="00012B0C">
            <w:pPr>
              <w:jc w:val="center"/>
              <w:rPr>
                <w:color w:val="000000"/>
                <w:sz w:val="16"/>
                <w:szCs w:val="16"/>
              </w:rPr>
            </w:pPr>
            <w:r w:rsidRPr="00012B0C">
              <w:rPr>
                <w:sz w:val="16"/>
              </w:rPr>
              <w:t>CIL</w:t>
            </w:r>
          </w:p>
        </w:tc>
      </w:tr>
      <w:tr w:rsidR="00012B0C" w:rsidRPr="00665EDB" w:rsidTr="00665EDB">
        <w:trPr>
          <w:trHeight w:val="300"/>
        </w:trPr>
        <w:tc>
          <w:tcPr>
            <w:tcW w:w="630" w:type="dxa"/>
            <w:tcBorders>
              <w:top w:val="nil"/>
              <w:left w:val="nil"/>
              <w:bottom w:val="single" w:sz="4" w:space="0" w:color="auto"/>
              <w:right w:val="nil"/>
            </w:tcBorders>
            <w:shd w:val="clear" w:color="auto" w:fill="FFC000"/>
            <w:vAlign w:val="center"/>
          </w:tcPr>
          <w:p w:rsidR="00012B0C" w:rsidRPr="00665EDB" w:rsidRDefault="00012B0C" w:rsidP="00012B0C">
            <w:pPr>
              <w:jc w:val="center"/>
              <w:rPr>
                <w:color w:val="000000"/>
                <w:sz w:val="16"/>
                <w:szCs w:val="16"/>
              </w:rPr>
            </w:pPr>
            <w:r w:rsidRPr="00A56B16">
              <w:rPr>
                <w:color w:val="000000"/>
                <w:sz w:val="16"/>
                <w:szCs w:val="16"/>
              </w:rPr>
              <w:t>100</w:t>
            </w:r>
          </w:p>
        </w:tc>
        <w:tc>
          <w:tcPr>
            <w:tcW w:w="540" w:type="dxa"/>
            <w:tcBorders>
              <w:top w:val="nil"/>
              <w:left w:val="nil"/>
              <w:bottom w:val="single" w:sz="4" w:space="0" w:color="auto"/>
              <w:right w:val="nil"/>
            </w:tcBorders>
            <w:shd w:val="clear" w:color="auto" w:fill="FFFF00"/>
            <w:vAlign w:val="center"/>
          </w:tcPr>
          <w:p w:rsidR="00012B0C" w:rsidRPr="00665EDB" w:rsidRDefault="00012B0C" w:rsidP="00012B0C">
            <w:pPr>
              <w:jc w:val="center"/>
              <w:rPr>
                <w:color w:val="000000"/>
                <w:sz w:val="16"/>
                <w:szCs w:val="16"/>
              </w:rPr>
            </w:pPr>
            <w:r w:rsidRPr="00665EDB">
              <w:rPr>
                <w:color w:val="000000"/>
                <w:sz w:val="16"/>
                <w:szCs w:val="16"/>
              </w:rPr>
              <w:t>317</w:t>
            </w:r>
          </w:p>
        </w:tc>
        <w:tc>
          <w:tcPr>
            <w:tcW w:w="45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Urban</w:t>
            </w:r>
          </w:p>
        </w:tc>
        <w:tc>
          <w:tcPr>
            <w:tcW w:w="81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Eau Claire</w:t>
            </w:r>
          </w:p>
        </w:tc>
        <w:tc>
          <w:tcPr>
            <w:tcW w:w="117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US 53</w:t>
            </w:r>
          </w:p>
        </w:tc>
        <w:tc>
          <w:tcPr>
            <w:tcW w:w="198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Golf Rd</w:t>
            </w:r>
          </w:p>
        </w:tc>
        <w:tc>
          <w:tcPr>
            <w:tcW w:w="810" w:type="dxa"/>
            <w:tcBorders>
              <w:top w:val="nil"/>
              <w:left w:val="nil"/>
              <w:bottom w:val="single" w:sz="4" w:space="0" w:color="auto"/>
              <w:right w:val="nil"/>
            </w:tcBorders>
            <w:shd w:val="clear" w:color="auto" w:fill="auto"/>
            <w:vAlign w:val="center"/>
          </w:tcPr>
          <w:p w:rsidR="00012B0C" w:rsidRPr="00665EDB" w:rsidRDefault="00012B0C" w:rsidP="00012B0C">
            <w:pPr>
              <w:jc w:val="center"/>
              <w:rPr>
                <w:color w:val="000000"/>
                <w:sz w:val="16"/>
                <w:szCs w:val="16"/>
              </w:rPr>
            </w:pPr>
            <w:r w:rsidRPr="00665EDB">
              <w:rPr>
                <w:color w:val="000000"/>
                <w:sz w:val="16"/>
                <w:szCs w:val="16"/>
              </w:rPr>
              <w:t>SB Exit</w:t>
            </w:r>
          </w:p>
        </w:tc>
        <w:tc>
          <w:tcPr>
            <w:tcW w:w="99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126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Diamond</w:t>
            </w:r>
          </w:p>
        </w:tc>
        <w:tc>
          <w:tcPr>
            <w:tcW w:w="81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2.39</w:t>
            </w:r>
          </w:p>
        </w:tc>
        <w:tc>
          <w:tcPr>
            <w:tcW w:w="72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7.37</w:t>
            </w:r>
          </w:p>
        </w:tc>
        <w:tc>
          <w:tcPr>
            <w:tcW w:w="72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2</w:t>
            </w:r>
          </w:p>
        </w:tc>
        <w:tc>
          <w:tcPr>
            <w:tcW w:w="63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0.244</w:t>
            </w:r>
          </w:p>
        </w:tc>
        <w:tc>
          <w:tcPr>
            <w:tcW w:w="63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10900</w:t>
            </w:r>
          </w:p>
        </w:tc>
        <w:tc>
          <w:tcPr>
            <w:tcW w:w="450" w:type="dxa"/>
            <w:tcBorders>
              <w:top w:val="nil"/>
              <w:left w:val="nil"/>
              <w:bottom w:val="single" w:sz="4" w:space="0" w:color="auto"/>
              <w:right w:val="nil"/>
            </w:tcBorders>
            <w:shd w:val="clear" w:color="auto" w:fill="auto"/>
            <w:noWrap/>
            <w:vAlign w:val="center"/>
            <w:hideMark/>
          </w:tcPr>
          <w:p w:rsidR="00012B0C" w:rsidRPr="00665EDB" w:rsidRDefault="00012B0C" w:rsidP="00012B0C">
            <w:pPr>
              <w:jc w:val="center"/>
              <w:rPr>
                <w:color w:val="000000"/>
                <w:sz w:val="16"/>
                <w:szCs w:val="16"/>
              </w:rPr>
            </w:pPr>
            <w:r w:rsidRPr="00665EDB">
              <w:rPr>
                <w:color w:val="000000"/>
                <w:sz w:val="16"/>
                <w:szCs w:val="16"/>
              </w:rPr>
              <w:t>98.2</w:t>
            </w:r>
          </w:p>
        </w:tc>
        <w:tc>
          <w:tcPr>
            <w:tcW w:w="540" w:type="dxa"/>
            <w:tcBorders>
              <w:top w:val="nil"/>
              <w:left w:val="nil"/>
              <w:bottom w:val="single" w:sz="4" w:space="0" w:color="auto"/>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12</w:t>
            </w:r>
          </w:p>
        </w:tc>
        <w:tc>
          <w:tcPr>
            <w:tcW w:w="540" w:type="dxa"/>
            <w:tcBorders>
              <w:top w:val="nil"/>
              <w:left w:val="nil"/>
              <w:bottom w:val="single" w:sz="4" w:space="0" w:color="auto"/>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3</w:t>
            </w:r>
          </w:p>
        </w:tc>
        <w:tc>
          <w:tcPr>
            <w:tcW w:w="540" w:type="dxa"/>
            <w:tcBorders>
              <w:top w:val="nil"/>
              <w:left w:val="nil"/>
              <w:bottom w:val="single" w:sz="4" w:space="0" w:color="auto"/>
              <w:right w:val="nil"/>
            </w:tcBorders>
            <w:shd w:val="clear" w:color="auto" w:fill="F4B083"/>
            <w:noWrap/>
            <w:vAlign w:val="center"/>
            <w:hideMark/>
          </w:tcPr>
          <w:p w:rsidR="00012B0C" w:rsidRPr="00665EDB" w:rsidRDefault="00012B0C" w:rsidP="00012B0C">
            <w:pPr>
              <w:jc w:val="center"/>
              <w:rPr>
                <w:color w:val="000000"/>
                <w:sz w:val="16"/>
                <w:szCs w:val="16"/>
              </w:rPr>
            </w:pPr>
            <w:r w:rsidRPr="00665EDB">
              <w:rPr>
                <w:color w:val="9C0006"/>
                <w:sz w:val="16"/>
                <w:szCs w:val="16"/>
              </w:rPr>
              <w:t>2</w:t>
            </w:r>
          </w:p>
        </w:tc>
        <w:tc>
          <w:tcPr>
            <w:tcW w:w="630" w:type="dxa"/>
            <w:tcBorders>
              <w:top w:val="nil"/>
              <w:left w:val="nil"/>
              <w:bottom w:val="single" w:sz="4" w:space="0" w:color="auto"/>
              <w:right w:val="nil"/>
            </w:tcBorders>
            <w:shd w:val="clear" w:color="auto" w:fill="auto"/>
            <w:vAlign w:val="center"/>
          </w:tcPr>
          <w:p w:rsidR="00012B0C" w:rsidRPr="00012B0C" w:rsidRDefault="00012B0C" w:rsidP="00012B0C">
            <w:pPr>
              <w:jc w:val="center"/>
              <w:rPr>
                <w:color w:val="9C0006"/>
                <w:sz w:val="16"/>
                <w:szCs w:val="16"/>
              </w:rPr>
            </w:pPr>
            <w:r w:rsidRPr="00012B0C">
              <w:rPr>
                <w:sz w:val="16"/>
              </w:rPr>
              <w:t>CIL</w:t>
            </w:r>
          </w:p>
        </w:tc>
      </w:tr>
    </w:tbl>
    <w:p w:rsidR="00054997" w:rsidRDefault="00054997" w:rsidP="00054997">
      <w:pPr>
        <w:jc w:val="both"/>
        <w:rPr>
          <w:sz w:val="20"/>
        </w:rPr>
      </w:pPr>
      <w:proofErr w:type="gramStart"/>
      <w:r w:rsidRPr="00054997">
        <w:rPr>
          <w:sz w:val="20"/>
        </w:rPr>
        <w:t>a. AADT</w:t>
      </w:r>
      <w:proofErr w:type="gramEnd"/>
      <w:r w:rsidRPr="00054997">
        <w:rPr>
          <w:sz w:val="20"/>
        </w:rPr>
        <w:t xml:space="preserve"> </w:t>
      </w:r>
      <w:proofErr w:type="spellStart"/>
      <w:r w:rsidRPr="00054997">
        <w:rPr>
          <w:sz w:val="20"/>
        </w:rPr>
        <w:t>Pct</w:t>
      </w:r>
      <w:r>
        <w:rPr>
          <w:sz w:val="20"/>
        </w:rPr>
        <w:t>l</w:t>
      </w:r>
      <w:proofErr w:type="spellEnd"/>
      <w:r>
        <w:rPr>
          <w:sz w:val="20"/>
        </w:rPr>
        <w:t xml:space="preserve"> refer to the </w:t>
      </w:r>
      <w:r w:rsidR="009072FC">
        <w:rPr>
          <w:sz w:val="20"/>
        </w:rPr>
        <w:t>percentile</w:t>
      </w:r>
      <w:r>
        <w:rPr>
          <w:sz w:val="20"/>
        </w:rPr>
        <w:t xml:space="preserve"> of AADT of a particular segment compared with all segments of its type in Wisconsin. </w:t>
      </w:r>
    </w:p>
    <w:p w:rsidR="00DC0B59" w:rsidRDefault="00054997" w:rsidP="00AF01A1">
      <w:pPr>
        <w:spacing w:line="259" w:lineRule="auto"/>
        <w:jc w:val="both"/>
        <w:rPr>
          <w:sz w:val="20"/>
        </w:rPr>
      </w:pPr>
      <w:proofErr w:type="gramStart"/>
      <w:r>
        <w:rPr>
          <w:sz w:val="20"/>
        </w:rPr>
        <w:t>b. AASHTO</w:t>
      </w:r>
      <w:proofErr w:type="gramEnd"/>
      <w:r>
        <w:rPr>
          <w:sz w:val="20"/>
        </w:rPr>
        <w:t xml:space="preserve"> Standard refer to which lighting type is warranted based on AASHTO criteria. The lighting types include CFL (Continuous Freeway Lighting), CIL (Complete Interchange Lighting) and PIL (Partial Interchange Lighting). Blank indicates lighting is not warranted.</w:t>
      </w:r>
    </w:p>
    <w:p w:rsidR="00AF01A1" w:rsidRDefault="00AF01A1" w:rsidP="00AF01A1">
      <w:pPr>
        <w:contextualSpacing/>
        <w:jc w:val="both"/>
        <w:rPr>
          <w:sz w:val="20"/>
        </w:rPr>
      </w:pPr>
      <w:r>
        <w:rPr>
          <w:sz w:val="20"/>
        </w:rPr>
        <w:t>c. The criteria for defining colors in the risk and benefit ranks are as follows:</w:t>
      </w:r>
    </w:p>
    <w:p w:rsidR="00AF01A1" w:rsidRDefault="00AF01A1" w:rsidP="00AF01A1">
      <w:pPr>
        <w:contextualSpacing/>
        <w:jc w:val="both"/>
        <w:rPr>
          <w:sz w:val="20"/>
        </w:rPr>
      </w:pPr>
    </w:p>
    <w:tbl>
      <w:tblPr>
        <w:tblW w:w="6760" w:type="dxa"/>
        <w:tblLook w:val="04A0" w:firstRow="1" w:lastRow="0" w:firstColumn="1" w:lastColumn="0" w:noHBand="0" w:noVBand="1"/>
      </w:tblPr>
      <w:tblGrid>
        <w:gridCol w:w="960"/>
        <w:gridCol w:w="1457"/>
        <w:gridCol w:w="1443"/>
        <w:gridCol w:w="1457"/>
        <w:gridCol w:w="1443"/>
      </w:tblGrid>
      <w:tr w:rsidR="00AF01A1" w:rsidRPr="00665EDB" w:rsidTr="00AF01A1">
        <w:trPr>
          <w:trHeight w:val="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Crash Risk</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Lighting Benefit</w:t>
            </w:r>
          </w:p>
        </w:tc>
      </w:tr>
      <w:tr w:rsidR="00AF01A1" w:rsidRPr="00665EDB" w:rsidTr="0033617C">
        <w:trPr>
          <w:trHeight w:val="1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F01A1" w:rsidRPr="00AF01A1" w:rsidRDefault="00AF01A1" w:rsidP="0033617C">
            <w:pPr>
              <w:jc w:val="center"/>
              <w:rPr>
                <w:rFonts w:eastAsia="Times New Roman"/>
                <w:color w:val="000000"/>
                <w:sz w:val="16"/>
                <w:lang w:eastAsia="zh-CN"/>
              </w:rPr>
            </w:pP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(nighttime crash/mile/year)</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(nighttime crash/mile/year)</w:t>
            </w:r>
          </w:p>
        </w:tc>
      </w:tr>
      <w:tr w:rsidR="00AF01A1" w:rsidRPr="00665EDB" w:rsidTr="0033617C">
        <w:trPr>
          <w:trHeight w:val="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Lower Bound</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Upper Bound</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Lower Bound</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b/>
                <w:bCs/>
                <w:color w:val="000000"/>
                <w:sz w:val="16"/>
                <w:lang w:eastAsia="zh-CN"/>
              </w:rPr>
            </w:pPr>
            <w:r w:rsidRPr="00AF01A1">
              <w:rPr>
                <w:rFonts w:eastAsia="Times New Roman"/>
                <w:b/>
                <w:bCs/>
                <w:color w:val="000000"/>
                <w:sz w:val="16"/>
                <w:lang w:eastAsia="zh-CN"/>
              </w:rPr>
              <w:t>Upper Bound</w:t>
            </w:r>
          </w:p>
        </w:tc>
      </w:tr>
      <w:tr w:rsidR="00AF01A1"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FF0000"/>
            <w:noWrap/>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2.51</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1.08</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p>
        </w:tc>
      </w:tr>
      <w:tr w:rsidR="00AF01A1"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1.58</w:t>
            </w:r>
          </w:p>
        </w:tc>
        <w:tc>
          <w:tcPr>
            <w:tcW w:w="1443" w:type="dxa"/>
            <w:tcBorders>
              <w:top w:val="nil"/>
              <w:left w:val="nil"/>
              <w:bottom w:val="nil"/>
              <w:right w:val="nil"/>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2.50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0.62</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1.07</w:t>
            </w:r>
          </w:p>
        </w:tc>
      </w:tr>
      <w:tr w:rsidR="00AF01A1"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1.00</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1.57</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0.03</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0.61</w:t>
            </w:r>
          </w:p>
        </w:tc>
      </w:tr>
      <w:tr w:rsidR="00AF01A1"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92D050"/>
            <w:noWrap/>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0.55</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0.99</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0.08</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0.30</w:t>
            </w:r>
          </w:p>
        </w:tc>
      </w:tr>
      <w:tr w:rsidR="00AF01A1"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rsidR="00AF01A1" w:rsidRPr="00AF01A1" w:rsidRDefault="00AF01A1"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0.54</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33617C">
            <w:pPr>
              <w:jc w:val="center"/>
              <w:rPr>
                <w:rFonts w:eastAsia="Times New Roman"/>
                <w:color w:val="000000"/>
                <w:sz w:val="16"/>
                <w:lang w:eastAsia="zh-CN"/>
              </w:rPr>
            </w:pPr>
            <w:r w:rsidRPr="00AF01A1">
              <w:rPr>
                <w:rFonts w:eastAsia="Times New Roman"/>
                <w:color w:val="000000"/>
                <w:sz w:val="16"/>
                <w:lang w:eastAsia="zh-CN"/>
              </w:rPr>
              <w:t>0.07</w:t>
            </w:r>
          </w:p>
        </w:tc>
      </w:tr>
    </w:tbl>
    <w:p w:rsidR="00AF01A1" w:rsidRDefault="00AF01A1" w:rsidP="00054997">
      <w:pPr>
        <w:spacing w:after="160" w:line="259" w:lineRule="auto"/>
        <w:jc w:val="both"/>
        <w:rPr>
          <w:lang w:eastAsia="zh-CN"/>
        </w:rPr>
        <w:sectPr w:rsidR="00AF01A1" w:rsidSect="002F216D">
          <w:pgSz w:w="15840" w:h="12240" w:orient="landscape"/>
          <w:pgMar w:top="720" w:right="720" w:bottom="720" w:left="720" w:header="720" w:footer="720" w:gutter="0"/>
          <w:cols w:space="720"/>
          <w:docGrid w:linePitch="360"/>
        </w:sectPr>
      </w:pPr>
    </w:p>
    <w:p w:rsidR="005A33BC" w:rsidRDefault="00496F13" w:rsidP="00496F13">
      <w:pPr>
        <w:pStyle w:val="Heading1"/>
      </w:pPr>
      <w:bookmarkStart w:id="572" w:name="_Toc424719176"/>
      <w:r w:rsidRPr="006C3654">
        <w:lastRenderedPageBreak/>
        <w:t xml:space="preserve">Appendix D Top 100 Unlighted Segments </w:t>
      </w:r>
      <w:r w:rsidR="005843D6">
        <w:t xml:space="preserve">Concerning </w:t>
      </w:r>
      <w:r w:rsidRPr="006C3654">
        <w:t>Lighting Benefit</w:t>
      </w:r>
      <w:bookmarkEnd w:id="572"/>
    </w:p>
    <w:p w:rsidR="00B811BB" w:rsidRPr="00B811BB" w:rsidRDefault="00B811BB" w:rsidP="007D213C">
      <w:pPr>
        <w:pStyle w:val="Caption"/>
        <w:spacing w:before="120" w:after="120"/>
        <w:jc w:val="center"/>
      </w:pPr>
      <w:r w:rsidRPr="006C3654">
        <w:rPr>
          <w:rFonts w:ascii="Times New Roman" w:hAnsi="Times New Roman"/>
          <w:b/>
          <w:i w:val="0"/>
          <w:color w:val="auto"/>
          <w:sz w:val="22"/>
        </w:rPr>
        <w:t xml:space="preserve">Table </w:t>
      </w:r>
      <w:r>
        <w:rPr>
          <w:rFonts w:ascii="Times New Roman" w:hAnsi="Times New Roman"/>
          <w:b/>
          <w:i w:val="0"/>
          <w:color w:val="auto"/>
          <w:sz w:val="22"/>
        </w:rPr>
        <w:t>D-1</w:t>
      </w:r>
      <w:r w:rsidRPr="006C3654">
        <w:rPr>
          <w:rFonts w:ascii="Times New Roman" w:hAnsi="Times New Roman"/>
          <w:b/>
          <w:i w:val="0"/>
          <w:color w:val="auto"/>
          <w:sz w:val="22"/>
        </w:rPr>
        <w:t xml:space="preserve"> </w:t>
      </w:r>
      <w:r>
        <w:rPr>
          <w:rFonts w:ascii="Times New Roman" w:hAnsi="Times New Roman"/>
          <w:b/>
          <w:i w:val="0"/>
          <w:color w:val="auto"/>
          <w:sz w:val="22"/>
        </w:rPr>
        <w:t xml:space="preserve">Top 100 Unlighted </w:t>
      </w:r>
      <w:r w:rsidR="00D80B21" w:rsidRPr="00D57C1F">
        <w:rPr>
          <w:rFonts w:ascii="Times New Roman" w:hAnsi="Times New Roman"/>
          <w:b/>
          <w:i w:val="0"/>
          <w:color w:val="auto"/>
          <w:sz w:val="22"/>
          <w:u w:val="single"/>
        </w:rPr>
        <w:t>Freeway Segments</w:t>
      </w:r>
      <w:r w:rsidR="00D80B21">
        <w:rPr>
          <w:rFonts w:ascii="Times New Roman" w:hAnsi="Times New Roman"/>
          <w:b/>
          <w:i w:val="0"/>
          <w:color w:val="auto"/>
          <w:sz w:val="22"/>
        </w:rPr>
        <w:t xml:space="preserve"> </w:t>
      </w:r>
      <w:r w:rsidR="005843D6">
        <w:rPr>
          <w:rFonts w:ascii="Times New Roman" w:hAnsi="Times New Roman"/>
          <w:b/>
          <w:i w:val="0"/>
          <w:color w:val="auto"/>
          <w:sz w:val="22"/>
        </w:rPr>
        <w:t xml:space="preserve">Concerning </w:t>
      </w:r>
      <w:r>
        <w:rPr>
          <w:rFonts w:ascii="Times New Roman" w:hAnsi="Times New Roman"/>
          <w:b/>
          <w:i w:val="0"/>
          <w:color w:val="auto"/>
          <w:sz w:val="22"/>
        </w:rPr>
        <w:t>Lighting Benefit</w:t>
      </w:r>
      <w:r w:rsidR="004A5604">
        <w:rPr>
          <w:rFonts w:ascii="Times New Roman" w:hAnsi="Times New Roman"/>
          <w:b/>
          <w:i w:val="0"/>
          <w:color w:val="auto"/>
          <w:sz w:val="22"/>
        </w:rPr>
        <w:t xml:space="preserve"> (crash/mile/year</w:t>
      </w:r>
      <w:r w:rsidR="00A22762">
        <w:rPr>
          <w:rFonts w:ascii="Times New Roman" w:hAnsi="Times New Roman"/>
          <w:b/>
          <w:i w:val="0"/>
          <w:color w:val="auto"/>
          <w:sz w:val="22"/>
        </w:rPr>
        <w:t>)</w:t>
      </w:r>
    </w:p>
    <w:tbl>
      <w:tblPr>
        <w:tblW w:w="13140" w:type="dxa"/>
        <w:tblLook w:val="04A0" w:firstRow="1" w:lastRow="0" w:firstColumn="1" w:lastColumn="0" w:noHBand="0" w:noVBand="1"/>
      </w:tblPr>
      <w:tblGrid>
        <w:gridCol w:w="877"/>
        <w:gridCol w:w="687"/>
        <w:gridCol w:w="1200"/>
        <w:gridCol w:w="940"/>
        <w:gridCol w:w="1060"/>
        <w:gridCol w:w="1420"/>
        <w:gridCol w:w="2440"/>
        <w:gridCol w:w="2229"/>
        <w:gridCol w:w="2287"/>
      </w:tblGrid>
      <w:tr w:rsidR="002E5A5A" w:rsidRPr="00665EDB" w:rsidTr="004A5604">
        <w:trPr>
          <w:trHeight w:val="300"/>
          <w:tblHeader/>
        </w:trPr>
        <w:tc>
          <w:tcPr>
            <w:tcW w:w="877" w:type="dxa"/>
            <w:tcBorders>
              <w:top w:val="single" w:sz="4" w:space="0" w:color="auto"/>
              <w:left w:val="nil"/>
              <w:bottom w:val="single" w:sz="4" w:space="0" w:color="auto"/>
              <w:right w:val="nil"/>
            </w:tcBorders>
            <w:vAlign w:val="center"/>
          </w:tcPr>
          <w:p w:rsidR="002E5A5A" w:rsidRPr="000D52E8" w:rsidRDefault="004A5604" w:rsidP="002E5A5A">
            <w:pPr>
              <w:jc w:val="center"/>
              <w:rPr>
                <w:rFonts w:eastAsia="Times New Roman"/>
                <w:b/>
                <w:bCs/>
                <w:color w:val="000000"/>
                <w:sz w:val="18"/>
                <w:szCs w:val="18"/>
                <w:lang w:eastAsia="zh-CN"/>
              </w:rPr>
            </w:pPr>
            <w:r>
              <w:rPr>
                <w:b/>
                <w:color w:val="000000"/>
                <w:sz w:val="18"/>
                <w:szCs w:val="18"/>
              </w:rPr>
              <w:t xml:space="preserve">Lighting </w:t>
            </w:r>
            <w:r w:rsidR="00C904BE">
              <w:rPr>
                <w:b/>
                <w:color w:val="000000"/>
                <w:sz w:val="18"/>
                <w:szCs w:val="18"/>
              </w:rPr>
              <w:t>Benefit</w:t>
            </w:r>
            <w:r w:rsidR="002E5A5A" w:rsidRPr="000D52E8">
              <w:rPr>
                <w:b/>
                <w:color w:val="000000"/>
                <w:sz w:val="18"/>
                <w:szCs w:val="18"/>
              </w:rPr>
              <w:t xml:space="preserve"> Rank</w:t>
            </w:r>
          </w:p>
        </w:tc>
        <w:tc>
          <w:tcPr>
            <w:tcW w:w="687" w:type="dxa"/>
            <w:tcBorders>
              <w:top w:val="single" w:sz="4" w:space="0" w:color="auto"/>
              <w:left w:val="nil"/>
              <w:bottom w:val="single" w:sz="4" w:space="0" w:color="auto"/>
              <w:right w:val="nil"/>
            </w:tcBorders>
            <w:vAlign w:val="center"/>
          </w:tcPr>
          <w:p w:rsidR="002E5A5A" w:rsidRPr="000D52E8" w:rsidRDefault="002E5A5A" w:rsidP="002E5A5A">
            <w:pPr>
              <w:jc w:val="center"/>
              <w:rPr>
                <w:rFonts w:eastAsia="Times New Roman"/>
                <w:b/>
                <w:color w:val="000000"/>
                <w:sz w:val="18"/>
                <w:szCs w:val="18"/>
                <w:lang w:eastAsia="zh-CN"/>
              </w:rPr>
            </w:pPr>
            <w:r w:rsidRPr="000D52E8">
              <w:rPr>
                <w:rFonts w:eastAsia="Times New Roman"/>
                <w:b/>
                <w:color w:val="000000"/>
                <w:sz w:val="18"/>
                <w:szCs w:val="18"/>
                <w:lang w:eastAsia="zh-CN"/>
              </w:rPr>
              <w:t>Crash Risk Rank</w:t>
            </w:r>
          </w:p>
        </w:tc>
        <w:tc>
          <w:tcPr>
            <w:tcW w:w="1200" w:type="dxa"/>
            <w:tcBorders>
              <w:top w:val="single" w:sz="4" w:space="0" w:color="auto"/>
              <w:left w:val="nil"/>
              <w:bottom w:val="single" w:sz="4" w:space="0" w:color="auto"/>
              <w:right w:val="nil"/>
            </w:tcBorders>
            <w:shd w:val="clear" w:color="auto" w:fill="auto"/>
            <w:noWrap/>
            <w:vAlign w:val="center"/>
            <w:hideMark/>
          </w:tcPr>
          <w:p w:rsidR="002E5A5A" w:rsidRPr="000D52E8" w:rsidRDefault="002E5A5A" w:rsidP="002E5A5A">
            <w:pPr>
              <w:jc w:val="center"/>
              <w:rPr>
                <w:rFonts w:eastAsia="Times New Roman"/>
                <w:b/>
                <w:bCs/>
                <w:color w:val="000000"/>
                <w:sz w:val="18"/>
                <w:szCs w:val="18"/>
                <w:lang w:eastAsia="zh-CN"/>
              </w:rPr>
            </w:pPr>
            <w:r w:rsidRPr="000D52E8">
              <w:rPr>
                <w:rFonts w:eastAsia="Times New Roman"/>
                <w:b/>
                <w:bCs/>
                <w:color w:val="000000"/>
                <w:sz w:val="18"/>
                <w:szCs w:val="18"/>
                <w:lang w:eastAsia="zh-CN"/>
              </w:rPr>
              <w:t>County Name</w:t>
            </w:r>
          </w:p>
        </w:tc>
        <w:tc>
          <w:tcPr>
            <w:tcW w:w="940" w:type="dxa"/>
            <w:tcBorders>
              <w:top w:val="single" w:sz="4" w:space="0" w:color="auto"/>
              <w:left w:val="nil"/>
              <w:bottom w:val="single" w:sz="4" w:space="0" w:color="auto"/>
              <w:right w:val="nil"/>
            </w:tcBorders>
            <w:shd w:val="clear" w:color="auto" w:fill="auto"/>
            <w:noWrap/>
            <w:vAlign w:val="center"/>
            <w:hideMark/>
          </w:tcPr>
          <w:p w:rsidR="002E5A5A" w:rsidRPr="000D52E8" w:rsidRDefault="002E5A5A" w:rsidP="002E5A5A">
            <w:pPr>
              <w:jc w:val="center"/>
              <w:rPr>
                <w:rFonts w:eastAsia="Times New Roman"/>
                <w:b/>
                <w:color w:val="000000"/>
                <w:sz w:val="18"/>
                <w:szCs w:val="18"/>
                <w:lang w:eastAsia="zh-CN"/>
              </w:rPr>
            </w:pPr>
            <w:r w:rsidRPr="000D52E8">
              <w:rPr>
                <w:rFonts w:eastAsia="Times New Roman"/>
                <w:b/>
                <w:color w:val="000000"/>
                <w:sz w:val="18"/>
                <w:szCs w:val="18"/>
                <w:lang w:eastAsia="zh-CN"/>
              </w:rPr>
              <w:t>County ID</w:t>
            </w:r>
          </w:p>
        </w:tc>
        <w:tc>
          <w:tcPr>
            <w:tcW w:w="1060" w:type="dxa"/>
            <w:tcBorders>
              <w:top w:val="single" w:sz="4" w:space="0" w:color="auto"/>
              <w:left w:val="nil"/>
              <w:bottom w:val="single" w:sz="4" w:space="0" w:color="auto"/>
              <w:right w:val="nil"/>
            </w:tcBorders>
            <w:shd w:val="clear" w:color="auto" w:fill="auto"/>
            <w:noWrap/>
            <w:vAlign w:val="center"/>
            <w:hideMark/>
          </w:tcPr>
          <w:p w:rsidR="002E5A5A" w:rsidRPr="000D52E8" w:rsidRDefault="002E5A5A" w:rsidP="002E5A5A">
            <w:pPr>
              <w:jc w:val="center"/>
              <w:rPr>
                <w:rFonts w:eastAsia="Times New Roman"/>
                <w:b/>
                <w:color w:val="000000"/>
                <w:sz w:val="18"/>
                <w:szCs w:val="18"/>
                <w:lang w:eastAsia="zh-CN"/>
              </w:rPr>
            </w:pPr>
            <w:r w:rsidRPr="000D52E8">
              <w:rPr>
                <w:rFonts w:eastAsia="Times New Roman"/>
                <w:b/>
                <w:color w:val="000000"/>
                <w:sz w:val="18"/>
                <w:szCs w:val="18"/>
                <w:lang w:eastAsia="zh-CN"/>
              </w:rPr>
              <w:t>Segment ID</w:t>
            </w:r>
          </w:p>
        </w:tc>
        <w:tc>
          <w:tcPr>
            <w:tcW w:w="1420" w:type="dxa"/>
            <w:tcBorders>
              <w:top w:val="single" w:sz="4" w:space="0" w:color="auto"/>
              <w:left w:val="nil"/>
              <w:bottom w:val="single" w:sz="4" w:space="0" w:color="auto"/>
              <w:right w:val="nil"/>
            </w:tcBorders>
            <w:shd w:val="clear" w:color="auto" w:fill="auto"/>
            <w:noWrap/>
            <w:vAlign w:val="center"/>
            <w:hideMark/>
          </w:tcPr>
          <w:p w:rsidR="002E5A5A" w:rsidRPr="000D52E8" w:rsidRDefault="002E5A5A" w:rsidP="002E5A5A">
            <w:pPr>
              <w:jc w:val="center"/>
              <w:rPr>
                <w:rFonts w:eastAsia="Times New Roman"/>
                <w:b/>
                <w:color w:val="000000"/>
                <w:sz w:val="18"/>
                <w:szCs w:val="18"/>
                <w:lang w:eastAsia="zh-CN"/>
              </w:rPr>
            </w:pPr>
            <w:r w:rsidRPr="000D52E8">
              <w:rPr>
                <w:rFonts w:eastAsia="Times New Roman"/>
                <w:b/>
                <w:color w:val="000000"/>
                <w:sz w:val="18"/>
                <w:szCs w:val="18"/>
                <w:lang w:eastAsia="zh-CN"/>
              </w:rPr>
              <w:t>Route Number</w:t>
            </w:r>
          </w:p>
        </w:tc>
        <w:tc>
          <w:tcPr>
            <w:tcW w:w="2440" w:type="dxa"/>
            <w:tcBorders>
              <w:top w:val="single" w:sz="4" w:space="0" w:color="auto"/>
              <w:left w:val="nil"/>
              <w:bottom w:val="single" w:sz="4" w:space="0" w:color="auto"/>
              <w:right w:val="nil"/>
            </w:tcBorders>
            <w:shd w:val="clear" w:color="auto" w:fill="auto"/>
            <w:noWrap/>
            <w:vAlign w:val="center"/>
            <w:hideMark/>
          </w:tcPr>
          <w:p w:rsidR="002E5A5A" w:rsidRPr="000D52E8" w:rsidRDefault="002E5A5A" w:rsidP="002E5A5A">
            <w:pPr>
              <w:jc w:val="center"/>
              <w:rPr>
                <w:rFonts w:eastAsia="Times New Roman"/>
                <w:b/>
                <w:bCs/>
                <w:color w:val="000000"/>
                <w:sz w:val="18"/>
                <w:szCs w:val="18"/>
                <w:lang w:eastAsia="zh-CN"/>
              </w:rPr>
            </w:pPr>
            <w:r w:rsidRPr="000D52E8">
              <w:rPr>
                <w:rFonts w:eastAsia="Times New Roman"/>
                <w:b/>
                <w:bCs/>
                <w:color w:val="000000"/>
                <w:sz w:val="18"/>
                <w:szCs w:val="18"/>
                <w:lang w:eastAsia="zh-CN"/>
              </w:rPr>
              <w:t>From Interchange/Cross Rd</w:t>
            </w:r>
          </w:p>
        </w:tc>
        <w:tc>
          <w:tcPr>
            <w:tcW w:w="2229" w:type="dxa"/>
            <w:tcBorders>
              <w:top w:val="single" w:sz="4" w:space="0" w:color="auto"/>
              <w:left w:val="nil"/>
              <w:bottom w:val="single" w:sz="4" w:space="0" w:color="auto"/>
              <w:right w:val="nil"/>
            </w:tcBorders>
            <w:noWrap/>
            <w:vAlign w:val="center"/>
            <w:hideMark/>
          </w:tcPr>
          <w:p w:rsidR="002E5A5A" w:rsidRPr="000D52E8" w:rsidRDefault="002E5A5A" w:rsidP="002E5A5A">
            <w:pPr>
              <w:jc w:val="center"/>
              <w:rPr>
                <w:rFonts w:eastAsia="Times New Roman"/>
                <w:b/>
                <w:bCs/>
                <w:color w:val="000000"/>
                <w:sz w:val="18"/>
                <w:szCs w:val="18"/>
                <w:lang w:eastAsia="zh-CN"/>
              </w:rPr>
            </w:pPr>
            <w:r w:rsidRPr="000D52E8">
              <w:rPr>
                <w:rFonts w:eastAsia="Times New Roman"/>
                <w:b/>
                <w:bCs/>
                <w:color w:val="000000"/>
                <w:sz w:val="18"/>
                <w:szCs w:val="18"/>
                <w:lang w:eastAsia="zh-CN"/>
              </w:rPr>
              <w:t>To Interchange/Cross Rd</w:t>
            </w:r>
          </w:p>
        </w:tc>
        <w:tc>
          <w:tcPr>
            <w:tcW w:w="2287" w:type="dxa"/>
            <w:tcBorders>
              <w:top w:val="single" w:sz="4" w:space="0" w:color="auto"/>
              <w:left w:val="nil"/>
              <w:bottom w:val="single" w:sz="4" w:space="0" w:color="auto"/>
              <w:right w:val="nil"/>
            </w:tcBorders>
            <w:vAlign w:val="center"/>
          </w:tcPr>
          <w:p w:rsidR="002E5A5A" w:rsidRPr="000D52E8" w:rsidRDefault="008C3EED" w:rsidP="002E5A5A">
            <w:pPr>
              <w:jc w:val="center"/>
              <w:rPr>
                <w:rFonts w:eastAsia="Times New Roman"/>
                <w:b/>
                <w:bCs/>
                <w:color w:val="000000"/>
                <w:sz w:val="18"/>
                <w:szCs w:val="18"/>
                <w:lang w:eastAsia="zh-CN"/>
              </w:rPr>
            </w:pPr>
            <w:r>
              <w:rPr>
                <w:rFonts w:eastAsia="Times New Roman"/>
                <w:b/>
                <w:bCs/>
                <w:color w:val="000000"/>
                <w:sz w:val="18"/>
                <w:szCs w:val="18"/>
                <w:lang w:eastAsia="zh-CN"/>
              </w:rPr>
              <w:t>Reduction in Crash Density</w:t>
            </w:r>
            <w:r w:rsidR="002E5A5A" w:rsidRPr="00F93BCC">
              <w:rPr>
                <w:rFonts w:eastAsia="Times New Roman"/>
                <w:b/>
                <w:bCs/>
                <w:color w:val="000000"/>
                <w:sz w:val="18"/>
                <w:szCs w:val="18"/>
                <w:lang w:eastAsia="zh-CN"/>
              </w:rPr>
              <w:t xml:space="preserve"> by Lighting </w:t>
            </w:r>
            <w:r w:rsidR="003E4370" w:rsidRPr="003E4370">
              <w:rPr>
                <w:rFonts w:eastAsia="Times New Roman"/>
                <w:b/>
                <w:bCs/>
                <w:color w:val="000000"/>
                <w:sz w:val="18"/>
                <w:szCs w:val="16"/>
                <w:lang w:eastAsia="zh-CN"/>
              </w:rPr>
              <w:t>(crash/mile/year)</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13014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12,14,18,151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Fish Hatchery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14 (Park St)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2.19</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67014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Brookfield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O</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2.16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13017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12,18</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John Nolen </w:t>
            </w:r>
            <w:proofErr w:type="spellStart"/>
            <w:r w:rsidRPr="004A5604">
              <w:rPr>
                <w:color w:val="000000"/>
                <w:sz w:val="18"/>
                <w:szCs w:val="18"/>
              </w:rPr>
              <w:t>Dr</w:t>
            </w:r>
            <w:proofErr w:type="spellEnd"/>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S Towne </w:t>
            </w:r>
            <w:proofErr w:type="spellStart"/>
            <w:r w:rsidRPr="004A5604">
              <w:rPr>
                <w:color w:val="000000"/>
                <w:sz w:val="18"/>
                <w:szCs w:val="18"/>
              </w:rPr>
              <w:t>Dr</w:t>
            </w:r>
            <w:proofErr w:type="spellEnd"/>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2.03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67013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Y (S Barker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Brookfield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2.02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13018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12,18</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S Towne </w:t>
            </w:r>
            <w:proofErr w:type="spellStart"/>
            <w:r w:rsidRPr="004A5604">
              <w:rPr>
                <w:color w:val="000000"/>
                <w:sz w:val="18"/>
                <w:szCs w:val="18"/>
              </w:rPr>
              <w:t>Dr</w:t>
            </w:r>
            <w:proofErr w:type="spellEnd"/>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Monona </w:t>
            </w:r>
            <w:proofErr w:type="spellStart"/>
            <w:r w:rsidRPr="004A5604">
              <w:rPr>
                <w:color w:val="000000"/>
                <w:sz w:val="18"/>
                <w:szCs w:val="18"/>
              </w:rPr>
              <w:t>Dr</w:t>
            </w:r>
            <w:proofErr w:type="spellEnd"/>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2.02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67012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94,ST 164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F (Redford Blvd)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Y (S Barker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1.97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67011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94,ST 16</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164 (Pewaukee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F (Redford Blvd)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1.96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13011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12,14,18,151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18,151 (Verona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Seminole Hwy</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1.96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13019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12,18</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Monona </w:t>
            </w:r>
            <w:proofErr w:type="spellStart"/>
            <w:r w:rsidRPr="004A5604">
              <w:rPr>
                <w:color w:val="000000"/>
                <w:sz w:val="18"/>
                <w:szCs w:val="18"/>
              </w:rPr>
              <w:t>Dr</w:t>
            </w:r>
            <w:proofErr w:type="spellEnd"/>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51 (Stoughton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1.95</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10</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10</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B</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1.89</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13015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12,18</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14 (Park St)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Rimrock</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1.83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Milwaukee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40030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100 (W Ryan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 Oakwood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1.81</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13</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Milwaukee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40029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W </w:t>
            </w:r>
            <w:proofErr w:type="spellStart"/>
            <w:r w:rsidRPr="004A5604">
              <w:rPr>
                <w:color w:val="000000"/>
                <w:sz w:val="18"/>
                <w:szCs w:val="18"/>
              </w:rPr>
              <w:t>Puetz</w:t>
            </w:r>
            <w:proofErr w:type="spellEnd"/>
            <w:r w:rsidRPr="004A5604">
              <w:rPr>
                <w:color w:val="000000"/>
                <w:sz w:val="18"/>
                <w:szCs w:val="18"/>
              </w:rPr>
              <w:t xml:space="preser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100 (W Ryan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1.80</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14</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Racine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51002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7 Mile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5 1/2 Mile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1.73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Racine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51003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5 1/2 Mile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K</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1.72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67010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16</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164 (Pewaukee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1.70</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17</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13080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I 94</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Cottage Grove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1.68</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18</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13079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151 (E Washington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I 94</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19</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Q</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Illinois State Line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20</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13009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Gammon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Whitney Way</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13082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E Buckeye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12,18 (Beltline Hwy)</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142 (Burlington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158</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23</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158</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50 (75th St)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24</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67006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83</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1.61</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67025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43</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Calhoun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CTH O </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1.58</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lastRenderedPageBreak/>
              <w:t>26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142 (Burlington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1.58</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27</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BB (W Prospect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10</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28</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13081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Cottage Grove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E Buckeye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29</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50 (75th St)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C (Wilmot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30</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13078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Hoepker</w:t>
            </w:r>
            <w:proofErr w:type="spellEnd"/>
            <w:r w:rsidRPr="004A5604">
              <w:rPr>
                <w:color w:val="000000"/>
                <w:sz w:val="18"/>
                <w:szCs w:val="18"/>
              </w:rPr>
              <w:t xml:space="preser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151 (E Washington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98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Sauk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56002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13</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Trout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1.55</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Ozaukee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45018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43,ST 32</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57</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Donges Bay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1.54</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33</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Milwaukee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40031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Winchester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Main St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1.54</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34</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Washington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66024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41,45</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45</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167 (Holy Hill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1.54</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Racine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51004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K</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2 Mile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Racine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51005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2 Mile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20 (Washington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37</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120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Oneida St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 (Main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38</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Marathon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37010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51,ST 29</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29</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NN</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39</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Racine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51007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Main St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114 (Winneconne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1.51</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40</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13021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12,18</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51 (Stoughton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I 39,90</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1.50</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41</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144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Sauk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56008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Van </w:t>
            </w:r>
            <w:proofErr w:type="spellStart"/>
            <w:r w:rsidRPr="004A5604">
              <w:rPr>
                <w:color w:val="000000"/>
                <w:sz w:val="18"/>
                <w:szCs w:val="18"/>
              </w:rPr>
              <w:t>Hoosen</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1.50</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Brown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5027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C (Wilmot)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Q</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1.50</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43</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Washington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66025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41,45,ST 167</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167 (Holy Hill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F (</w:t>
            </w:r>
            <w:proofErr w:type="spellStart"/>
            <w:r w:rsidRPr="004A5604">
              <w:rPr>
                <w:color w:val="000000"/>
                <w:sz w:val="18"/>
                <w:szCs w:val="18"/>
              </w:rPr>
              <w:t>Freistadt</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1.49</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44</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87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67004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P</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C</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1.48</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Outagamie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44012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OO</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A</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103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114 (Winneconne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Breezewood</w:t>
            </w:r>
            <w:proofErr w:type="spellEnd"/>
            <w:r w:rsidRPr="004A5604">
              <w:rPr>
                <w:color w:val="000000"/>
                <w:sz w:val="18"/>
                <w:szCs w:val="18"/>
              </w:rPr>
              <w:t xml:space="preserve"> Ln</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47</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67008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SS</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1.47</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48</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90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67024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43</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Y</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Calhoun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1.46</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49</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B</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Oakridge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1.45</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50</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67026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43</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CTH O </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124th St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1.45</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Ozaukee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45019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43,ST 32</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Donges Bay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 County Line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1.45</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Oakridge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114 (Winneconne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lastRenderedPageBreak/>
              <w:t>53</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165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70016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 Ripple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26,CTH N</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54</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153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Columbia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11014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Blount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33</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1.43</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Washington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66026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41,45,ST 167</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F (</w:t>
            </w:r>
            <w:proofErr w:type="spellStart"/>
            <w:r w:rsidRPr="004A5604">
              <w:rPr>
                <w:color w:val="000000"/>
                <w:sz w:val="18"/>
                <w:szCs w:val="18"/>
              </w:rPr>
              <w:t>Freistadt</w:t>
            </w:r>
            <w:proofErr w:type="spellEnd"/>
            <w:r w:rsidRPr="004A5604">
              <w:rPr>
                <w:color w:val="000000"/>
                <w:sz w:val="18"/>
                <w:szCs w:val="18"/>
              </w:rPr>
              <w:t xml:space="preser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167 (</w:t>
            </w:r>
            <w:proofErr w:type="spellStart"/>
            <w:r w:rsidRPr="004A5604">
              <w:rPr>
                <w:color w:val="000000"/>
                <w:sz w:val="18"/>
                <w:szCs w:val="18"/>
              </w:rPr>
              <w:t>Lannon</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1.42</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56</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Kenosha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30001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KR</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1.41</w:t>
            </w:r>
          </w:p>
        </w:tc>
      </w:tr>
      <w:tr w:rsidR="004A5604" w:rsidRPr="00665EDB" w:rsidTr="004A5604">
        <w:trPr>
          <w:trHeight w:val="300"/>
        </w:trPr>
        <w:tc>
          <w:tcPr>
            <w:tcW w:w="87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57</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82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Outagamie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44015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125 (W College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 Prospect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1.40</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58</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124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Racine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51006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20 (Washington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11 (Durand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1.39</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59</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80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13004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14 (University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Greenway Blvd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1.39</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60</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Rock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53007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A</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47</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61</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158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Sauk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56009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Van </w:t>
            </w:r>
            <w:proofErr w:type="spellStart"/>
            <w:r w:rsidRPr="004A5604">
              <w:rPr>
                <w:color w:val="000000"/>
                <w:sz w:val="18"/>
                <w:szCs w:val="18"/>
              </w:rPr>
              <w:t>Hoosen</w:t>
            </w:r>
            <w:proofErr w:type="spellEnd"/>
            <w:r w:rsidRPr="004A5604">
              <w:rPr>
                <w:color w:val="000000"/>
                <w:sz w:val="18"/>
                <w:szCs w:val="18"/>
              </w:rPr>
              <w:t xml:space="preser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Schepp</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1.36</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62</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13090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B</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E Church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1.36</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63</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128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GG</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1.35</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64</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13076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19</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51</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1.35</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65</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195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13077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51</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Hoepker</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1.34</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Brown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5023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41,ST 32</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29</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32</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1.34</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67</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169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Columbia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11013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Tritz</w:t>
            </w:r>
            <w:proofErr w:type="spellEnd"/>
            <w:r w:rsidRPr="004A5604">
              <w:rPr>
                <w:color w:val="000000"/>
                <w:sz w:val="18"/>
                <w:szCs w:val="18"/>
              </w:rPr>
              <w:t xml:space="preser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Blount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1.33</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68</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Sauk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56006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A</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Gillem</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1.33</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69</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Sauk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56007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Gillem</w:t>
            </w:r>
            <w:proofErr w:type="spellEnd"/>
            <w:r w:rsidRPr="004A5604">
              <w:rPr>
                <w:color w:val="000000"/>
                <w:sz w:val="18"/>
                <w:szCs w:val="18"/>
              </w:rPr>
              <w:t xml:space="preserve">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1.33</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70</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Sauk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56010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N Hein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East County Line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1.33</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71</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244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Columbia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11020</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Black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Kent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1.33</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72</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 Croix</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55003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94,US 12</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Carmichael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35</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1.33</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73</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Breezewood</w:t>
            </w:r>
            <w:proofErr w:type="spellEnd"/>
            <w:r w:rsidRPr="004A5604">
              <w:rPr>
                <w:color w:val="000000"/>
                <w:sz w:val="18"/>
                <w:szCs w:val="18"/>
              </w:rPr>
              <w:t xml:space="preserve"> Ln</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1.32</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74</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93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70034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10,ST 441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Midway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47</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1.32</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Rock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53011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14 Bus</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11</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1.32</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76</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67003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67</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P</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1.31</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77</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213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Chippewa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9</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9018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53</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29</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OO</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1.31</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78</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65</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13086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N</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Church St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1.30</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79</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70008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GG</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76</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1.30</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80</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168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Washington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66014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Western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145</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1.30</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lastRenderedPageBreak/>
              <w:t>81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Brown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5028</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 (Main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F (</w:t>
            </w:r>
            <w:proofErr w:type="spellStart"/>
            <w:r w:rsidRPr="004A5604">
              <w:rPr>
                <w:color w:val="000000"/>
                <w:sz w:val="18"/>
                <w:szCs w:val="18"/>
              </w:rPr>
              <w:t>Scheuring</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1.29</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82</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240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Columbia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11025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60</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K</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1.29</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83</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13006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12,14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Old Sauk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Mineral Point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1.29</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84</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Brown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5035</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ST 172</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41</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Pilgrim Way</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1.28</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85</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241</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 Croix</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55011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140th St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J</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1.28</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13087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Church St</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Drotning</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1.28</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87</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78</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Brown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5021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41,141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 xml:space="preserve">N Lakeview </w:t>
            </w:r>
            <w:proofErr w:type="spellStart"/>
            <w:r w:rsidRPr="004A5604">
              <w:rPr>
                <w:color w:val="000000"/>
                <w:sz w:val="18"/>
                <w:szCs w:val="18"/>
              </w:rPr>
              <w:t>Dr</w:t>
            </w:r>
            <w:proofErr w:type="spellEnd"/>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I 43</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1.28</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88</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243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 Croix</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55012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J</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89</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162</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67007</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 (Elmhurst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SS</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90</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76</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Waukesha</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67009</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94</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G</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91</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Rock</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53002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59</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E Knutson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92</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117</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13092</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A</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51</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93</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173</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13061</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151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American Pkwy</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C (Reiner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94</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210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70014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 9th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44</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1.27</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95</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20</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Brown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5026</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STHH 172</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 Oneida St</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1.26</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96</w:t>
            </w:r>
          </w:p>
        </w:tc>
        <w:tc>
          <w:tcPr>
            <w:tcW w:w="687" w:type="dxa"/>
            <w:tcBorders>
              <w:top w:val="nil"/>
              <w:left w:val="nil"/>
              <w:bottom w:val="nil"/>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34</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Dane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13083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I 39,90</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US 12,18 (Beltline Hwy)</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proofErr w:type="spellStart"/>
            <w:r w:rsidRPr="004A5604">
              <w:rPr>
                <w:color w:val="000000"/>
                <w:sz w:val="18"/>
                <w:szCs w:val="18"/>
              </w:rPr>
              <w:t>Siggelkow</w:t>
            </w:r>
            <w:proofErr w:type="spellEnd"/>
            <w:r w:rsidRPr="004A5604">
              <w:rPr>
                <w:color w:val="000000"/>
                <w:sz w:val="18"/>
                <w:szCs w:val="18"/>
              </w:rPr>
              <w:t xml:space="preserve"> Rd</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1.25</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97</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189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Winnebago</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70013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21</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 9th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1.25</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98</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179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Washington</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66013</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Sherman Rd</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Western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1.25</w:t>
            </w:r>
          </w:p>
        </w:tc>
      </w:tr>
      <w:tr w:rsidR="004A5604" w:rsidRPr="00665EDB" w:rsidTr="004A5604">
        <w:trPr>
          <w:trHeight w:val="300"/>
        </w:trPr>
        <w:tc>
          <w:tcPr>
            <w:tcW w:w="87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99</w:t>
            </w:r>
          </w:p>
        </w:tc>
        <w:tc>
          <w:tcPr>
            <w:tcW w:w="687" w:type="dxa"/>
            <w:tcBorders>
              <w:top w:val="nil"/>
              <w:left w:val="nil"/>
              <w:bottom w:val="nil"/>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149</w:t>
            </w:r>
          </w:p>
        </w:tc>
        <w:tc>
          <w:tcPr>
            <w:tcW w:w="120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Outagamie</w:t>
            </w:r>
          </w:p>
        </w:tc>
        <w:tc>
          <w:tcPr>
            <w:tcW w:w="94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w:t>
            </w:r>
          </w:p>
        </w:tc>
        <w:tc>
          <w:tcPr>
            <w:tcW w:w="1060" w:type="dxa"/>
            <w:tcBorders>
              <w:top w:val="nil"/>
              <w:left w:val="nil"/>
              <w:bottom w:val="nil"/>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44014</w:t>
            </w:r>
          </w:p>
        </w:tc>
        <w:tc>
          <w:tcPr>
            <w:tcW w:w="1420" w:type="dxa"/>
            <w:tcBorders>
              <w:top w:val="nil"/>
              <w:left w:val="nil"/>
              <w:bottom w:val="nil"/>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US 41</w:t>
            </w:r>
          </w:p>
        </w:tc>
        <w:tc>
          <w:tcPr>
            <w:tcW w:w="2440" w:type="dxa"/>
            <w:tcBorders>
              <w:top w:val="nil"/>
              <w:left w:val="nil"/>
              <w:bottom w:val="nil"/>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96 (W Wisconsin Ave)</w:t>
            </w:r>
          </w:p>
        </w:tc>
        <w:tc>
          <w:tcPr>
            <w:tcW w:w="2229" w:type="dxa"/>
            <w:tcBorders>
              <w:top w:val="nil"/>
              <w:left w:val="nil"/>
              <w:bottom w:val="nil"/>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STH 125 (W College Ave)</w:t>
            </w:r>
          </w:p>
        </w:tc>
        <w:tc>
          <w:tcPr>
            <w:tcW w:w="2287" w:type="dxa"/>
            <w:tcBorders>
              <w:top w:val="nil"/>
              <w:left w:val="nil"/>
              <w:bottom w:val="nil"/>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1.25</w:t>
            </w:r>
          </w:p>
        </w:tc>
      </w:tr>
      <w:tr w:rsidR="004A5604" w:rsidRPr="00665EDB" w:rsidTr="004A5604">
        <w:trPr>
          <w:trHeight w:val="300"/>
        </w:trPr>
        <w:tc>
          <w:tcPr>
            <w:tcW w:w="877" w:type="dxa"/>
            <w:tcBorders>
              <w:top w:val="nil"/>
              <w:left w:val="nil"/>
              <w:bottom w:val="single" w:sz="4" w:space="0" w:color="auto"/>
              <w:right w:val="nil"/>
            </w:tcBorders>
            <w:shd w:val="clear" w:color="auto" w:fill="FFC000"/>
            <w:vAlign w:val="center"/>
          </w:tcPr>
          <w:p w:rsidR="004A5604" w:rsidRPr="000D52E8" w:rsidRDefault="004A5604" w:rsidP="004A5604">
            <w:pPr>
              <w:jc w:val="center"/>
              <w:rPr>
                <w:rFonts w:eastAsia="Times New Roman"/>
                <w:color w:val="000000"/>
                <w:sz w:val="18"/>
                <w:szCs w:val="18"/>
                <w:lang w:eastAsia="zh-CN"/>
              </w:rPr>
            </w:pPr>
            <w:r w:rsidRPr="000D52E8">
              <w:rPr>
                <w:color w:val="000000"/>
                <w:sz w:val="18"/>
                <w:szCs w:val="18"/>
              </w:rPr>
              <w:t>100</w:t>
            </w:r>
          </w:p>
        </w:tc>
        <w:tc>
          <w:tcPr>
            <w:tcW w:w="687" w:type="dxa"/>
            <w:tcBorders>
              <w:top w:val="nil"/>
              <w:left w:val="nil"/>
              <w:bottom w:val="single" w:sz="4" w:space="0" w:color="auto"/>
              <w:right w:val="nil"/>
            </w:tcBorders>
            <w:shd w:val="clear" w:color="auto" w:fill="FF0000"/>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55</w:t>
            </w:r>
          </w:p>
        </w:tc>
        <w:tc>
          <w:tcPr>
            <w:tcW w:w="1200" w:type="dxa"/>
            <w:tcBorders>
              <w:top w:val="nil"/>
              <w:left w:val="nil"/>
              <w:bottom w:val="single" w:sz="4" w:space="0" w:color="auto"/>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Outagamie</w:t>
            </w:r>
          </w:p>
        </w:tc>
        <w:tc>
          <w:tcPr>
            <w:tcW w:w="940" w:type="dxa"/>
            <w:tcBorders>
              <w:top w:val="nil"/>
              <w:left w:val="nil"/>
              <w:bottom w:val="single" w:sz="4" w:space="0" w:color="auto"/>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w:t>
            </w:r>
          </w:p>
        </w:tc>
        <w:tc>
          <w:tcPr>
            <w:tcW w:w="1060" w:type="dxa"/>
            <w:tcBorders>
              <w:top w:val="nil"/>
              <w:left w:val="nil"/>
              <w:bottom w:val="single" w:sz="4" w:space="0" w:color="auto"/>
              <w:right w:val="nil"/>
            </w:tcBorders>
            <w:shd w:val="clear" w:color="auto" w:fill="auto"/>
            <w:noWrap/>
            <w:vAlign w:val="center"/>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44017</w:t>
            </w:r>
          </w:p>
        </w:tc>
        <w:tc>
          <w:tcPr>
            <w:tcW w:w="1420" w:type="dxa"/>
            <w:tcBorders>
              <w:top w:val="nil"/>
              <w:left w:val="nil"/>
              <w:bottom w:val="single" w:sz="4" w:space="0" w:color="auto"/>
              <w:right w:val="nil"/>
            </w:tcBorders>
            <w:shd w:val="clear" w:color="auto" w:fill="auto"/>
            <w:noWrap/>
            <w:vAlign w:val="center"/>
            <w:hideMark/>
          </w:tcPr>
          <w:p w:rsidR="004A5604" w:rsidRPr="000D52E8" w:rsidRDefault="004A5604" w:rsidP="004A5604">
            <w:pPr>
              <w:jc w:val="center"/>
              <w:rPr>
                <w:rFonts w:eastAsia="Times New Roman"/>
                <w:color w:val="000000"/>
                <w:sz w:val="18"/>
                <w:szCs w:val="18"/>
                <w:lang w:eastAsia="zh-CN"/>
              </w:rPr>
            </w:pPr>
            <w:r w:rsidRPr="000D52E8">
              <w:rPr>
                <w:rFonts w:eastAsia="Times New Roman"/>
                <w:color w:val="000000"/>
                <w:sz w:val="18"/>
                <w:szCs w:val="18"/>
                <w:lang w:eastAsia="zh-CN"/>
              </w:rPr>
              <w:t>ST 441</w:t>
            </w:r>
          </w:p>
        </w:tc>
        <w:tc>
          <w:tcPr>
            <w:tcW w:w="2440" w:type="dxa"/>
            <w:tcBorders>
              <w:top w:val="nil"/>
              <w:left w:val="nil"/>
              <w:bottom w:val="single" w:sz="4" w:space="0" w:color="auto"/>
              <w:right w:val="nil"/>
            </w:tcBorders>
            <w:shd w:val="clear" w:color="auto" w:fill="auto"/>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OO (E Northland Ave)</w:t>
            </w:r>
          </w:p>
        </w:tc>
        <w:tc>
          <w:tcPr>
            <w:tcW w:w="2229" w:type="dxa"/>
            <w:tcBorders>
              <w:top w:val="nil"/>
              <w:left w:val="nil"/>
              <w:bottom w:val="single" w:sz="4" w:space="0" w:color="auto"/>
              <w:right w:val="nil"/>
            </w:tcBorders>
            <w:noWrap/>
            <w:vAlign w:val="center"/>
          </w:tcPr>
          <w:p w:rsidR="004A5604" w:rsidRPr="004A5604" w:rsidRDefault="004A5604" w:rsidP="004A5604">
            <w:pPr>
              <w:jc w:val="center"/>
              <w:rPr>
                <w:rFonts w:eastAsia="Times New Roman"/>
                <w:color w:val="000000"/>
                <w:sz w:val="18"/>
                <w:szCs w:val="18"/>
                <w:lang w:eastAsia="zh-CN"/>
              </w:rPr>
            </w:pPr>
            <w:r w:rsidRPr="004A5604">
              <w:rPr>
                <w:color w:val="000000"/>
                <w:sz w:val="18"/>
                <w:szCs w:val="18"/>
              </w:rPr>
              <w:t>CTH CE</w:t>
            </w:r>
          </w:p>
        </w:tc>
        <w:tc>
          <w:tcPr>
            <w:tcW w:w="2287" w:type="dxa"/>
            <w:tcBorders>
              <w:top w:val="nil"/>
              <w:left w:val="nil"/>
              <w:bottom w:val="single" w:sz="4" w:space="0" w:color="auto"/>
              <w:right w:val="nil"/>
            </w:tcBorders>
            <w:vAlign w:val="center"/>
          </w:tcPr>
          <w:p w:rsidR="004A5604" w:rsidRPr="00665EDB" w:rsidRDefault="004A5604" w:rsidP="004A5604">
            <w:pPr>
              <w:jc w:val="center"/>
              <w:rPr>
                <w:color w:val="000000"/>
                <w:sz w:val="18"/>
                <w:szCs w:val="18"/>
              </w:rPr>
            </w:pPr>
            <w:r w:rsidRPr="000D52E8">
              <w:rPr>
                <w:rFonts w:eastAsia="Times New Roman"/>
                <w:color w:val="000000"/>
                <w:sz w:val="18"/>
                <w:szCs w:val="18"/>
                <w:lang w:eastAsia="zh-CN"/>
              </w:rPr>
              <w:t>1.25</w:t>
            </w:r>
          </w:p>
        </w:tc>
      </w:tr>
    </w:tbl>
    <w:p w:rsidR="007C7534" w:rsidRDefault="007C7534" w:rsidP="007C7534">
      <w:pPr>
        <w:contextualSpacing/>
        <w:jc w:val="both"/>
        <w:rPr>
          <w:sz w:val="20"/>
        </w:rPr>
      </w:pPr>
      <w:r>
        <w:rPr>
          <w:sz w:val="20"/>
        </w:rPr>
        <w:t>Note: The criteria for defining colors in the risk and benefit ranks are as follows:</w:t>
      </w:r>
    </w:p>
    <w:tbl>
      <w:tblPr>
        <w:tblW w:w="6240" w:type="dxa"/>
        <w:tblLook w:val="04A0" w:firstRow="1" w:lastRow="0" w:firstColumn="1" w:lastColumn="0" w:noHBand="0" w:noVBand="1"/>
      </w:tblPr>
      <w:tblGrid>
        <w:gridCol w:w="960"/>
        <w:gridCol w:w="1317"/>
        <w:gridCol w:w="1323"/>
        <w:gridCol w:w="1317"/>
        <w:gridCol w:w="1323"/>
      </w:tblGrid>
      <w:tr w:rsidR="007C7534" w:rsidRPr="00665EDB" w:rsidTr="007C7534">
        <w:trPr>
          <w:trHeight w:val="143"/>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Crash Risk</w:t>
            </w: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Lighting Benefit</w:t>
            </w:r>
          </w:p>
        </w:tc>
      </w:tr>
      <w:tr w:rsidR="007C7534" w:rsidRPr="00665EDB" w:rsidTr="007C7534">
        <w:trPr>
          <w:trHeight w:val="2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C7534" w:rsidRPr="007C7534" w:rsidRDefault="007C7534" w:rsidP="0033617C">
            <w:pPr>
              <w:jc w:val="center"/>
              <w:rPr>
                <w:rFonts w:eastAsia="Times New Roman"/>
                <w:color w:val="000000"/>
                <w:sz w:val="16"/>
                <w:lang w:eastAsia="zh-CN"/>
              </w:rPr>
            </w:pP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(nighttime crash/mile/year)</w:t>
            </w: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(nighttime crash/mile/year)</w:t>
            </w:r>
          </w:p>
        </w:tc>
      </w:tr>
      <w:tr w:rsidR="007C7534" w:rsidRPr="00665EDB" w:rsidTr="007C7534">
        <w:trPr>
          <w:trHeight w:val="1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Lower Bound</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Upper Bound</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Lower Bound</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b/>
                <w:bCs/>
                <w:color w:val="000000"/>
                <w:sz w:val="16"/>
                <w:lang w:eastAsia="zh-CN"/>
              </w:rPr>
            </w:pPr>
            <w:r w:rsidRPr="007C7534">
              <w:rPr>
                <w:rFonts w:eastAsia="Times New Roman"/>
                <w:b/>
                <w:bCs/>
                <w:color w:val="000000"/>
                <w:sz w:val="16"/>
                <w:lang w:eastAsia="zh-CN"/>
              </w:rPr>
              <w:t>Upper Bound</w:t>
            </w:r>
          </w:p>
        </w:tc>
      </w:tr>
      <w:tr w:rsidR="007C7534" w:rsidRPr="00665EDB" w:rsidTr="007C7534">
        <w:trPr>
          <w:trHeight w:val="152"/>
        </w:trPr>
        <w:tc>
          <w:tcPr>
            <w:tcW w:w="960" w:type="dxa"/>
            <w:tcBorders>
              <w:top w:val="nil"/>
              <w:left w:val="single" w:sz="4" w:space="0" w:color="auto"/>
              <w:bottom w:val="single" w:sz="4" w:space="0" w:color="auto"/>
              <w:right w:val="single" w:sz="4" w:space="0" w:color="auto"/>
            </w:tcBorders>
            <w:shd w:val="clear" w:color="000000" w:fill="FF000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4.10</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1.40</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r>
      <w:tr w:rsidR="007C7534" w:rsidRPr="00665EDB" w:rsidTr="007C7534">
        <w:trPr>
          <w:trHeight w:val="233"/>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2.92</w:t>
            </w:r>
          </w:p>
        </w:tc>
        <w:tc>
          <w:tcPr>
            <w:tcW w:w="1323" w:type="dxa"/>
            <w:tcBorders>
              <w:top w:val="nil"/>
              <w:left w:val="nil"/>
              <w:bottom w:val="nil"/>
              <w:right w:val="nil"/>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4.09</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1.03</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1.39</w:t>
            </w:r>
          </w:p>
        </w:tc>
      </w:tr>
      <w:tr w:rsidR="007C7534" w:rsidRPr="00665EDB" w:rsidTr="007C7534">
        <w:trPr>
          <w:trHeight w:val="8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2.91</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0.78</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1.02</w:t>
            </w:r>
          </w:p>
        </w:tc>
      </w:tr>
      <w:tr w:rsidR="007C7534" w:rsidRPr="00665EDB" w:rsidTr="007C7534">
        <w:trPr>
          <w:trHeight w:val="70"/>
        </w:trPr>
        <w:tc>
          <w:tcPr>
            <w:tcW w:w="960" w:type="dxa"/>
            <w:tcBorders>
              <w:top w:val="nil"/>
              <w:left w:val="single" w:sz="4" w:space="0" w:color="auto"/>
              <w:bottom w:val="single" w:sz="4" w:space="0" w:color="auto"/>
              <w:right w:val="single" w:sz="4" w:space="0" w:color="auto"/>
            </w:tcBorders>
            <w:shd w:val="clear" w:color="000000" w:fill="92D05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1.45</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2.09</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0.57</w:t>
            </w: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0.77</w:t>
            </w:r>
          </w:p>
        </w:tc>
      </w:tr>
      <w:tr w:rsidR="007C7534" w:rsidRPr="00665EDB" w:rsidTr="007C7534">
        <w:trPr>
          <w:trHeight w:val="8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rsidR="007C7534" w:rsidRPr="007C7534" w:rsidRDefault="007C7534" w:rsidP="0033617C">
            <w:pPr>
              <w:jc w:val="center"/>
              <w:rPr>
                <w:rFonts w:eastAsia="Times New Roman"/>
                <w:color w:val="000000"/>
                <w:sz w:val="16"/>
                <w:lang w:eastAsia="zh-CN"/>
              </w:rPr>
            </w:pP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1.44</w:t>
            </w:r>
          </w:p>
        </w:tc>
        <w:tc>
          <w:tcPr>
            <w:tcW w:w="1317"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p>
        </w:tc>
        <w:tc>
          <w:tcPr>
            <w:tcW w:w="1323" w:type="dxa"/>
            <w:tcBorders>
              <w:top w:val="nil"/>
              <w:left w:val="nil"/>
              <w:bottom w:val="single" w:sz="4" w:space="0" w:color="auto"/>
              <w:right w:val="single" w:sz="4" w:space="0" w:color="auto"/>
            </w:tcBorders>
            <w:shd w:val="clear" w:color="auto" w:fill="auto"/>
            <w:noWrap/>
            <w:vAlign w:val="center"/>
            <w:hideMark/>
          </w:tcPr>
          <w:p w:rsidR="007C7534" w:rsidRPr="007C7534" w:rsidRDefault="007C7534" w:rsidP="0033617C">
            <w:pPr>
              <w:jc w:val="center"/>
              <w:rPr>
                <w:rFonts w:eastAsia="Times New Roman"/>
                <w:color w:val="000000"/>
                <w:sz w:val="16"/>
                <w:lang w:eastAsia="zh-CN"/>
              </w:rPr>
            </w:pPr>
            <w:r w:rsidRPr="007C7534">
              <w:rPr>
                <w:rFonts w:eastAsia="Times New Roman"/>
                <w:color w:val="000000"/>
                <w:sz w:val="16"/>
                <w:lang w:eastAsia="zh-CN"/>
              </w:rPr>
              <w:t>0.56</w:t>
            </w:r>
          </w:p>
        </w:tc>
      </w:tr>
    </w:tbl>
    <w:p w:rsidR="006C4726" w:rsidRDefault="007C7534" w:rsidP="007C7534">
      <w:pPr>
        <w:contextualSpacing/>
        <w:jc w:val="both"/>
        <w:rPr>
          <w:lang w:eastAsia="zh-CN"/>
        </w:rPr>
      </w:pPr>
      <w:r w:rsidRPr="00665EDB">
        <w:rPr>
          <w:b/>
          <w:iCs/>
          <w:kern w:val="2"/>
          <w:sz w:val="22"/>
          <w:szCs w:val="18"/>
          <w:lang w:eastAsia="zh-CN"/>
        </w:rPr>
        <w:br w:type="page"/>
      </w:r>
    </w:p>
    <w:p w:rsidR="00B811BB" w:rsidRPr="00B811BB" w:rsidRDefault="00B811BB" w:rsidP="007D213C">
      <w:pPr>
        <w:pStyle w:val="Caption"/>
        <w:spacing w:before="120" w:after="120"/>
        <w:jc w:val="center"/>
      </w:pPr>
      <w:r w:rsidRPr="006C3654">
        <w:rPr>
          <w:rFonts w:ascii="Times New Roman" w:hAnsi="Times New Roman"/>
          <w:b/>
          <w:i w:val="0"/>
          <w:color w:val="auto"/>
          <w:sz w:val="22"/>
        </w:rPr>
        <w:lastRenderedPageBreak/>
        <w:t xml:space="preserve">Table </w:t>
      </w:r>
      <w:r>
        <w:rPr>
          <w:rFonts w:ascii="Times New Roman" w:hAnsi="Times New Roman"/>
          <w:b/>
          <w:i w:val="0"/>
          <w:color w:val="auto"/>
          <w:sz w:val="22"/>
        </w:rPr>
        <w:t>D-2</w:t>
      </w:r>
      <w:r w:rsidRPr="006C3654">
        <w:rPr>
          <w:rFonts w:ascii="Times New Roman" w:hAnsi="Times New Roman"/>
          <w:b/>
          <w:i w:val="0"/>
          <w:color w:val="auto"/>
          <w:sz w:val="22"/>
        </w:rPr>
        <w:t xml:space="preserve"> </w:t>
      </w:r>
      <w:r>
        <w:rPr>
          <w:rFonts w:ascii="Times New Roman" w:hAnsi="Times New Roman"/>
          <w:b/>
          <w:i w:val="0"/>
          <w:color w:val="auto"/>
          <w:sz w:val="22"/>
        </w:rPr>
        <w:t xml:space="preserve">Top 100 Unlighted </w:t>
      </w:r>
      <w:r w:rsidRPr="00FE6C5B">
        <w:rPr>
          <w:rFonts w:ascii="Times New Roman" w:hAnsi="Times New Roman"/>
          <w:b/>
          <w:i w:val="0"/>
          <w:color w:val="auto"/>
          <w:sz w:val="22"/>
          <w:u w:val="single"/>
        </w:rPr>
        <w:t>Interchange Segments</w:t>
      </w:r>
      <w:r w:rsidR="005843D6">
        <w:rPr>
          <w:rFonts w:ascii="Times New Roman" w:hAnsi="Times New Roman"/>
          <w:b/>
          <w:i w:val="0"/>
          <w:color w:val="auto"/>
          <w:sz w:val="22"/>
        </w:rPr>
        <w:t xml:space="preserve"> Concerning</w:t>
      </w:r>
      <w:r>
        <w:rPr>
          <w:rFonts w:ascii="Times New Roman" w:hAnsi="Times New Roman"/>
          <w:b/>
          <w:i w:val="0"/>
          <w:color w:val="auto"/>
          <w:sz w:val="22"/>
        </w:rPr>
        <w:t xml:space="preserve"> Lighting Benefit</w:t>
      </w:r>
      <w:r w:rsidR="003E4370">
        <w:rPr>
          <w:rFonts w:ascii="Times New Roman" w:hAnsi="Times New Roman"/>
          <w:b/>
          <w:i w:val="0"/>
          <w:color w:val="auto"/>
          <w:sz w:val="22"/>
        </w:rPr>
        <w:t xml:space="preserve"> (crash</w:t>
      </w:r>
      <w:r w:rsidR="00A22762">
        <w:rPr>
          <w:rFonts w:ascii="Times New Roman" w:hAnsi="Times New Roman"/>
          <w:b/>
          <w:i w:val="0"/>
          <w:color w:val="auto"/>
          <w:sz w:val="22"/>
        </w:rPr>
        <w:t>/</w:t>
      </w:r>
      <w:r w:rsidR="003E4370">
        <w:rPr>
          <w:rFonts w:ascii="Times New Roman" w:hAnsi="Times New Roman"/>
          <w:b/>
          <w:i w:val="0"/>
          <w:color w:val="auto"/>
          <w:sz w:val="22"/>
        </w:rPr>
        <w:t>mile/</w:t>
      </w:r>
      <w:r w:rsidR="00A22762">
        <w:rPr>
          <w:rFonts w:ascii="Times New Roman" w:hAnsi="Times New Roman"/>
          <w:b/>
          <w:i w:val="0"/>
          <w:color w:val="auto"/>
          <w:sz w:val="22"/>
        </w:rPr>
        <w:t>year)</w:t>
      </w:r>
    </w:p>
    <w:tbl>
      <w:tblPr>
        <w:tblW w:w="13566" w:type="dxa"/>
        <w:jc w:val="center"/>
        <w:tblLook w:val="04A0" w:firstRow="1" w:lastRow="0" w:firstColumn="1" w:lastColumn="0" w:noHBand="0" w:noVBand="1"/>
      </w:tblPr>
      <w:tblGrid>
        <w:gridCol w:w="990"/>
        <w:gridCol w:w="810"/>
        <w:gridCol w:w="1200"/>
        <w:gridCol w:w="940"/>
        <w:gridCol w:w="1146"/>
        <w:gridCol w:w="2430"/>
        <w:gridCol w:w="2340"/>
        <w:gridCol w:w="1890"/>
        <w:gridCol w:w="1820"/>
      </w:tblGrid>
      <w:tr w:rsidR="004266B1" w:rsidRPr="00665EDB" w:rsidTr="004A5604">
        <w:trPr>
          <w:trHeight w:val="300"/>
          <w:tblHeader/>
          <w:jc w:val="center"/>
        </w:trPr>
        <w:tc>
          <w:tcPr>
            <w:tcW w:w="990" w:type="dxa"/>
            <w:tcBorders>
              <w:top w:val="single" w:sz="8" w:space="0" w:color="auto"/>
              <w:left w:val="nil"/>
              <w:bottom w:val="single" w:sz="4" w:space="0" w:color="auto"/>
              <w:right w:val="nil"/>
            </w:tcBorders>
            <w:shd w:val="clear" w:color="auto" w:fill="auto"/>
            <w:vAlign w:val="center"/>
          </w:tcPr>
          <w:p w:rsidR="004266B1" w:rsidRPr="009F7460" w:rsidRDefault="004A5604" w:rsidP="009F7460">
            <w:pPr>
              <w:jc w:val="center"/>
              <w:rPr>
                <w:rFonts w:eastAsia="Times New Roman"/>
                <w:b/>
                <w:bCs/>
                <w:color w:val="000000"/>
                <w:sz w:val="18"/>
                <w:szCs w:val="18"/>
                <w:lang w:eastAsia="zh-CN"/>
              </w:rPr>
            </w:pPr>
            <w:r>
              <w:rPr>
                <w:b/>
                <w:color w:val="000000"/>
                <w:sz w:val="18"/>
                <w:szCs w:val="18"/>
              </w:rPr>
              <w:t xml:space="preserve">Lighting </w:t>
            </w:r>
            <w:r w:rsidR="00C904BE">
              <w:rPr>
                <w:b/>
                <w:color w:val="000000"/>
                <w:sz w:val="18"/>
                <w:szCs w:val="18"/>
              </w:rPr>
              <w:t>Benefit</w:t>
            </w:r>
            <w:r w:rsidR="00C904BE" w:rsidRPr="000D52E8">
              <w:rPr>
                <w:b/>
                <w:color w:val="000000"/>
                <w:sz w:val="18"/>
                <w:szCs w:val="18"/>
              </w:rPr>
              <w:t xml:space="preserve"> Rank</w:t>
            </w:r>
          </w:p>
        </w:tc>
        <w:tc>
          <w:tcPr>
            <w:tcW w:w="810" w:type="dxa"/>
            <w:tcBorders>
              <w:top w:val="single" w:sz="8" w:space="0" w:color="auto"/>
              <w:left w:val="nil"/>
              <w:bottom w:val="single" w:sz="4" w:space="0" w:color="auto"/>
              <w:right w:val="nil"/>
            </w:tcBorders>
            <w:vAlign w:val="center"/>
          </w:tcPr>
          <w:p w:rsidR="004266B1" w:rsidRPr="009F7460" w:rsidRDefault="004266B1" w:rsidP="009F7460">
            <w:pPr>
              <w:jc w:val="center"/>
              <w:rPr>
                <w:rFonts w:eastAsia="Times New Roman"/>
                <w:b/>
                <w:color w:val="000000"/>
                <w:sz w:val="18"/>
                <w:szCs w:val="18"/>
                <w:lang w:eastAsia="zh-CN"/>
              </w:rPr>
            </w:pPr>
            <w:r w:rsidRPr="009F7460">
              <w:rPr>
                <w:rFonts w:eastAsia="Times New Roman"/>
                <w:b/>
                <w:color w:val="000000"/>
                <w:sz w:val="18"/>
                <w:szCs w:val="18"/>
                <w:lang w:eastAsia="zh-CN"/>
              </w:rPr>
              <w:t>Crash Risk Rank</w:t>
            </w:r>
          </w:p>
        </w:tc>
        <w:tc>
          <w:tcPr>
            <w:tcW w:w="1200" w:type="dxa"/>
            <w:tcBorders>
              <w:top w:val="single" w:sz="8" w:space="0" w:color="auto"/>
              <w:left w:val="nil"/>
              <w:bottom w:val="single" w:sz="4" w:space="0" w:color="auto"/>
              <w:right w:val="nil"/>
            </w:tcBorders>
            <w:shd w:val="clear" w:color="auto" w:fill="auto"/>
            <w:noWrap/>
            <w:vAlign w:val="center"/>
            <w:hideMark/>
          </w:tcPr>
          <w:p w:rsidR="004266B1" w:rsidRPr="009F7460" w:rsidRDefault="004266B1" w:rsidP="009F7460">
            <w:pPr>
              <w:jc w:val="center"/>
              <w:rPr>
                <w:b/>
                <w:color w:val="000000"/>
                <w:sz w:val="18"/>
                <w:szCs w:val="18"/>
              </w:rPr>
            </w:pPr>
            <w:r w:rsidRPr="009F7460">
              <w:rPr>
                <w:b/>
                <w:color w:val="000000"/>
                <w:sz w:val="18"/>
                <w:szCs w:val="18"/>
              </w:rPr>
              <w:t>County Name</w:t>
            </w:r>
          </w:p>
        </w:tc>
        <w:tc>
          <w:tcPr>
            <w:tcW w:w="940" w:type="dxa"/>
            <w:tcBorders>
              <w:top w:val="single" w:sz="8" w:space="0" w:color="auto"/>
              <w:left w:val="nil"/>
              <w:bottom w:val="single" w:sz="4" w:space="0" w:color="auto"/>
              <w:right w:val="nil"/>
            </w:tcBorders>
            <w:shd w:val="clear" w:color="auto" w:fill="auto"/>
            <w:noWrap/>
            <w:vAlign w:val="center"/>
            <w:hideMark/>
          </w:tcPr>
          <w:p w:rsidR="004266B1" w:rsidRPr="009F7460" w:rsidRDefault="004266B1" w:rsidP="009F7460">
            <w:pPr>
              <w:jc w:val="center"/>
              <w:rPr>
                <w:b/>
                <w:color w:val="000000"/>
                <w:sz w:val="18"/>
                <w:szCs w:val="18"/>
              </w:rPr>
            </w:pPr>
            <w:r w:rsidRPr="009F7460">
              <w:rPr>
                <w:b/>
                <w:color w:val="000000"/>
                <w:sz w:val="18"/>
                <w:szCs w:val="18"/>
              </w:rPr>
              <w:t>County ID</w:t>
            </w:r>
          </w:p>
        </w:tc>
        <w:tc>
          <w:tcPr>
            <w:tcW w:w="1146" w:type="dxa"/>
            <w:tcBorders>
              <w:top w:val="single" w:sz="8" w:space="0" w:color="auto"/>
              <w:left w:val="nil"/>
              <w:bottom w:val="single" w:sz="4" w:space="0" w:color="auto"/>
              <w:right w:val="nil"/>
            </w:tcBorders>
            <w:shd w:val="clear" w:color="auto" w:fill="auto"/>
            <w:noWrap/>
            <w:vAlign w:val="center"/>
            <w:hideMark/>
          </w:tcPr>
          <w:p w:rsidR="004266B1" w:rsidRPr="009F7460" w:rsidRDefault="004266B1" w:rsidP="009F7460">
            <w:pPr>
              <w:jc w:val="center"/>
              <w:rPr>
                <w:b/>
                <w:color w:val="000000"/>
                <w:sz w:val="18"/>
                <w:szCs w:val="18"/>
              </w:rPr>
            </w:pPr>
            <w:r w:rsidRPr="009F7460">
              <w:rPr>
                <w:b/>
                <w:color w:val="000000"/>
                <w:sz w:val="18"/>
                <w:szCs w:val="18"/>
              </w:rPr>
              <w:t>Interchange ID</w:t>
            </w:r>
          </w:p>
        </w:tc>
        <w:tc>
          <w:tcPr>
            <w:tcW w:w="2430" w:type="dxa"/>
            <w:tcBorders>
              <w:top w:val="single" w:sz="8" w:space="0" w:color="auto"/>
              <w:left w:val="nil"/>
              <w:bottom w:val="single" w:sz="4" w:space="0" w:color="auto"/>
              <w:right w:val="nil"/>
            </w:tcBorders>
            <w:shd w:val="clear" w:color="auto" w:fill="auto"/>
            <w:noWrap/>
            <w:vAlign w:val="center"/>
            <w:hideMark/>
          </w:tcPr>
          <w:p w:rsidR="004266B1" w:rsidRPr="009F7460" w:rsidRDefault="004266B1" w:rsidP="009F7460">
            <w:pPr>
              <w:jc w:val="center"/>
              <w:rPr>
                <w:b/>
                <w:color w:val="000000"/>
                <w:sz w:val="18"/>
                <w:szCs w:val="18"/>
              </w:rPr>
            </w:pPr>
            <w:r w:rsidRPr="009F7460">
              <w:rPr>
                <w:b/>
                <w:color w:val="000000"/>
                <w:sz w:val="18"/>
                <w:szCs w:val="18"/>
              </w:rPr>
              <w:t>On Road</w:t>
            </w:r>
          </w:p>
        </w:tc>
        <w:tc>
          <w:tcPr>
            <w:tcW w:w="2340" w:type="dxa"/>
            <w:tcBorders>
              <w:top w:val="single" w:sz="8" w:space="0" w:color="auto"/>
              <w:left w:val="nil"/>
              <w:bottom w:val="single" w:sz="4" w:space="0" w:color="auto"/>
              <w:right w:val="nil"/>
            </w:tcBorders>
            <w:shd w:val="clear" w:color="auto" w:fill="auto"/>
            <w:noWrap/>
            <w:vAlign w:val="center"/>
            <w:hideMark/>
          </w:tcPr>
          <w:p w:rsidR="004266B1" w:rsidRPr="009F7460" w:rsidRDefault="004266B1" w:rsidP="009F7460">
            <w:pPr>
              <w:jc w:val="center"/>
              <w:rPr>
                <w:b/>
                <w:color w:val="000000"/>
                <w:sz w:val="18"/>
                <w:szCs w:val="18"/>
              </w:rPr>
            </w:pPr>
            <w:r w:rsidRPr="009F7460">
              <w:rPr>
                <w:b/>
                <w:color w:val="000000"/>
                <w:sz w:val="18"/>
                <w:szCs w:val="18"/>
              </w:rPr>
              <w:t>Crossing Road</w:t>
            </w:r>
          </w:p>
        </w:tc>
        <w:tc>
          <w:tcPr>
            <w:tcW w:w="1890" w:type="dxa"/>
            <w:tcBorders>
              <w:top w:val="single" w:sz="8" w:space="0" w:color="auto"/>
              <w:left w:val="nil"/>
              <w:bottom w:val="single" w:sz="4" w:space="0" w:color="auto"/>
              <w:right w:val="nil"/>
            </w:tcBorders>
            <w:shd w:val="clear" w:color="auto" w:fill="auto"/>
            <w:noWrap/>
            <w:vAlign w:val="center"/>
            <w:hideMark/>
          </w:tcPr>
          <w:p w:rsidR="004266B1" w:rsidRPr="009F7460" w:rsidRDefault="004266B1" w:rsidP="009F7460">
            <w:pPr>
              <w:jc w:val="center"/>
              <w:rPr>
                <w:b/>
                <w:color w:val="000000"/>
                <w:sz w:val="18"/>
                <w:szCs w:val="18"/>
              </w:rPr>
            </w:pPr>
            <w:r w:rsidRPr="009F7460">
              <w:rPr>
                <w:b/>
                <w:color w:val="000000"/>
                <w:sz w:val="18"/>
                <w:szCs w:val="18"/>
              </w:rPr>
              <w:t>Interchange Type</w:t>
            </w:r>
          </w:p>
        </w:tc>
        <w:tc>
          <w:tcPr>
            <w:tcW w:w="1820" w:type="dxa"/>
            <w:tcBorders>
              <w:top w:val="single" w:sz="8" w:space="0" w:color="auto"/>
              <w:left w:val="nil"/>
              <w:bottom w:val="single" w:sz="4" w:space="0" w:color="auto"/>
              <w:right w:val="nil"/>
            </w:tcBorders>
            <w:noWrap/>
            <w:vAlign w:val="center"/>
            <w:hideMark/>
          </w:tcPr>
          <w:p w:rsidR="004266B1" w:rsidRPr="009F7460" w:rsidRDefault="002D4BEC" w:rsidP="008C3EED">
            <w:pPr>
              <w:jc w:val="center"/>
              <w:rPr>
                <w:b/>
                <w:color w:val="000000"/>
                <w:sz w:val="18"/>
                <w:szCs w:val="18"/>
              </w:rPr>
            </w:pPr>
            <w:r w:rsidRPr="00F93BCC">
              <w:rPr>
                <w:rFonts w:eastAsia="Times New Roman"/>
                <w:b/>
                <w:bCs/>
                <w:color w:val="000000"/>
                <w:sz w:val="18"/>
                <w:szCs w:val="18"/>
                <w:lang w:eastAsia="zh-CN"/>
              </w:rPr>
              <w:t xml:space="preserve">Reduction in Crash </w:t>
            </w:r>
            <w:r w:rsidR="008C3EED">
              <w:rPr>
                <w:rFonts w:eastAsia="Times New Roman"/>
                <w:b/>
                <w:bCs/>
                <w:color w:val="000000"/>
                <w:sz w:val="18"/>
                <w:szCs w:val="18"/>
                <w:lang w:eastAsia="zh-CN"/>
              </w:rPr>
              <w:t>Density</w:t>
            </w:r>
            <w:r w:rsidRPr="00F93BCC">
              <w:rPr>
                <w:rFonts w:eastAsia="Times New Roman"/>
                <w:b/>
                <w:bCs/>
                <w:color w:val="000000"/>
                <w:sz w:val="18"/>
                <w:szCs w:val="18"/>
                <w:lang w:eastAsia="zh-CN"/>
              </w:rPr>
              <w:t xml:space="preserve"> by Lighting </w:t>
            </w:r>
            <w:r w:rsidR="003E4370" w:rsidRPr="003E4370">
              <w:rPr>
                <w:rFonts w:eastAsia="Times New Roman"/>
                <w:b/>
                <w:bCs/>
                <w:color w:val="000000"/>
                <w:sz w:val="18"/>
                <w:szCs w:val="16"/>
                <w:lang w:eastAsia="zh-CN"/>
              </w:rPr>
              <w:t>(crash/mile/year)</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6709</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164 (Pewaukee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16.17</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1315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12,18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John Nolen </w:t>
            </w:r>
            <w:proofErr w:type="spellStart"/>
            <w:r w:rsidRPr="00665EDB">
              <w:rPr>
                <w:color w:val="000000"/>
                <w:sz w:val="18"/>
                <w:szCs w:val="18"/>
              </w:rPr>
              <w:t>Dr</w:t>
            </w:r>
            <w:proofErr w:type="spellEnd"/>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Trumpet</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13.23</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6710</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F (Redford Blvd)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12.61</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114 (Winneconne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11.21</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1317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12,18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Monona </w:t>
            </w:r>
            <w:proofErr w:type="spellStart"/>
            <w:r w:rsidRPr="00665EDB">
              <w:rPr>
                <w:color w:val="000000"/>
                <w:sz w:val="18"/>
                <w:szCs w:val="18"/>
              </w:rPr>
              <w:t>Dr</w:t>
            </w:r>
            <w:proofErr w:type="spellEnd"/>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9.84</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Outagamie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4412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BB (W Prospect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9.45</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II (Winchester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9.28</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1318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12,18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51 (Stoughton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9.16</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1316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12,18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S Towne </w:t>
            </w:r>
            <w:proofErr w:type="spellStart"/>
            <w:r w:rsidRPr="00665EDB">
              <w:rPr>
                <w:color w:val="000000"/>
                <w:sz w:val="18"/>
                <w:szCs w:val="18"/>
              </w:rPr>
              <w:t>Dr</w:t>
            </w:r>
            <w:proofErr w:type="spellEnd"/>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8.82</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10</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1314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12,18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Rimrock</w:t>
            </w:r>
            <w:proofErr w:type="spellEnd"/>
            <w:r w:rsidRPr="00665EDB">
              <w:rPr>
                <w:color w:val="000000"/>
                <w:sz w:val="18"/>
                <w:szCs w:val="18"/>
              </w:rPr>
              <w:t xml:space="preserv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7.91</w:t>
            </w:r>
          </w:p>
        </w:tc>
      </w:tr>
      <w:tr w:rsidR="009F7460" w:rsidRPr="00665EDB" w:rsidTr="004A5604">
        <w:trPr>
          <w:trHeight w:val="300"/>
          <w:jc w:val="center"/>
        </w:trPr>
        <w:tc>
          <w:tcPr>
            <w:tcW w:w="99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11</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16</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Three</w:t>
            </w:r>
            <w:r w:rsidR="004A5604" w:rsidRPr="00665EDB">
              <w:rPr>
                <w:color w:val="000000"/>
                <w:sz w:val="18"/>
                <w:szCs w:val="18"/>
              </w:rPr>
              <w:t xml:space="preserve"> </w:t>
            </w:r>
            <w:r w:rsidRPr="00665EDB">
              <w:rPr>
                <w:color w:val="000000"/>
                <w:sz w:val="18"/>
                <w:szCs w:val="18"/>
              </w:rPr>
              <w:t>Leg Directional</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7.51</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12</w:t>
            </w:r>
          </w:p>
        </w:tc>
        <w:tc>
          <w:tcPr>
            <w:tcW w:w="810" w:type="dxa"/>
            <w:tcBorders>
              <w:top w:val="nil"/>
              <w:left w:val="nil"/>
              <w:bottom w:val="nil"/>
              <w:right w:val="nil"/>
            </w:tcBorders>
            <w:shd w:val="clear" w:color="auto" w:fill="FF0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Kenosha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165</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7.08</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13</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Washington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6615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41,45</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167 (</w:t>
            </w:r>
            <w:proofErr w:type="spellStart"/>
            <w:r w:rsidRPr="00665EDB">
              <w:rPr>
                <w:color w:val="000000"/>
                <w:sz w:val="18"/>
                <w:szCs w:val="18"/>
              </w:rPr>
              <w:t>Lannon</w:t>
            </w:r>
            <w:proofErr w:type="spellEnd"/>
            <w:r w:rsidRPr="00665EDB">
              <w:rPr>
                <w:color w:val="000000"/>
                <w:sz w:val="18"/>
                <w:szCs w:val="18"/>
              </w:rPr>
              <w:t xml:space="preserv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6.87</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14</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1349</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All</w:t>
            </w:r>
            <w:r w:rsidR="004A5604" w:rsidRPr="00665EDB">
              <w:rPr>
                <w:color w:val="000000"/>
                <w:sz w:val="18"/>
                <w:szCs w:val="18"/>
              </w:rPr>
              <w:t xml:space="preserve"> </w:t>
            </w:r>
            <w:r w:rsidRPr="00665EDB">
              <w:rPr>
                <w:color w:val="000000"/>
                <w:sz w:val="18"/>
                <w:szCs w:val="18"/>
              </w:rPr>
              <w:t>Directional</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6.70</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15</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Milwaukee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4036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I 94,US 41 (North South </w:t>
            </w:r>
            <w:proofErr w:type="spellStart"/>
            <w:r w:rsidRPr="00665EDB">
              <w:rPr>
                <w:color w:val="000000"/>
                <w:sz w:val="18"/>
                <w:szCs w:val="18"/>
              </w:rPr>
              <w:t>Fwy</w:t>
            </w:r>
            <w:proofErr w:type="spellEnd"/>
            <w:r w:rsidRPr="00665EDB">
              <w:rPr>
                <w:color w:val="000000"/>
                <w:sz w:val="18"/>
                <w:szCs w:val="18"/>
              </w:rPr>
              <w:t>)</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100 (W Ryan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6.58</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16</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G</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6.14</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17</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7 Mile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6.10</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18</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SS (Prospect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6.06</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19</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T (N Grandview Blvd)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6.06</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20</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19</w:t>
            </w:r>
          </w:p>
        </w:tc>
        <w:tc>
          <w:tcPr>
            <w:tcW w:w="1200" w:type="dxa"/>
            <w:tcBorders>
              <w:top w:val="nil"/>
              <w:left w:val="nil"/>
              <w:bottom w:val="nil"/>
              <w:right w:val="nil"/>
            </w:tcBorders>
            <w:shd w:val="clear" w:color="auto" w:fill="auto"/>
            <w:noWrap/>
            <w:vAlign w:val="center"/>
          </w:tcPr>
          <w:p w:rsidR="009F7460" w:rsidRPr="009F7460" w:rsidRDefault="009F7460" w:rsidP="00786EBA">
            <w:pPr>
              <w:jc w:val="center"/>
              <w:rPr>
                <w:color w:val="000000"/>
                <w:sz w:val="18"/>
                <w:szCs w:val="18"/>
              </w:rPr>
            </w:pPr>
            <w:r w:rsidRPr="00665EDB">
              <w:rPr>
                <w:color w:val="000000"/>
                <w:sz w:val="18"/>
                <w:szCs w:val="18"/>
              </w:rPr>
              <w:t>W</w:t>
            </w:r>
            <w:r w:rsidR="00786EBA" w:rsidRPr="00665EDB">
              <w:rPr>
                <w:color w:val="000000"/>
                <w:sz w:val="18"/>
                <w:szCs w:val="18"/>
              </w:rPr>
              <w:t>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7003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Oakridge Rd (Main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6.03</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21</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 (E Washington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Cloverleaf</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6.02</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22</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6614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41,45</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167 (Holly Hill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5.99</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23</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Kenosha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50 (75th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5.92</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24</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528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172</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 Webster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5.86</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25</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7001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10,ST 441</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5.79</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26</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Ozaukee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4508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43,ST 32,57</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57 (Mequon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5.67</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27</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5103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G</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5.60</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lastRenderedPageBreak/>
              <w:t>28</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High Crossing Blvd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Half-Diamond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5.54</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29</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83</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5.53</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30</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Kenosha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3003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158 (52nd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5.49</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31</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C (Genesee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5.37</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32</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7016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10,ST 441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Trumpet</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5.34</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33</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1337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 (E Washington Ave)</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American Pkwy</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5.31</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34</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1338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 (E Washington Ave)</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Reiner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5.25</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35</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Outagamie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4411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125 (W College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5.08</w:t>
            </w:r>
          </w:p>
        </w:tc>
      </w:tr>
      <w:tr w:rsidR="009F7460" w:rsidRPr="00665EDB" w:rsidTr="004A5604">
        <w:trPr>
          <w:trHeight w:val="300"/>
          <w:jc w:val="center"/>
        </w:trPr>
        <w:tc>
          <w:tcPr>
            <w:tcW w:w="99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36</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Fond Du Lac</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 Military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4.97</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37</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Kenosha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142 (Burlington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4.95</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38</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Fond Du Lac</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VW (S Hickory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4.94</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39</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Outagamie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4410</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96 (W Wisconsin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4.91</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40</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12,14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Mineral Point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4.82</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41</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Kenosha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3001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E (12th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4.69</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42</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K</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4.69</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43</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Ozaukee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43,ST 32,57</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60 (Washington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4.68</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44</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51 (Stoughton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4.68</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45</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11 (Durand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4.49</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46</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5107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KR (1st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4.49</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47</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Fond Du Lac</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4.37</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48</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38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Kenosha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3005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C (Wilmot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4.34</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49</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Racine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20 (Washington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4.31</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50</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V</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4.07</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51</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Ozaukee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4507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43,ST 32,57</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C (Pioneer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4.04</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52</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530</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172</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GV (Monroe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4.03</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53</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1340</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Windsor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4.01</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54</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1339</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 Main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4.01</w:t>
            </w:r>
          </w:p>
        </w:tc>
      </w:tr>
      <w:tr w:rsidR="009F7460" w:rsidRPr="00665EDB" w:rsidTr="004A5604">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55</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6718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I 43 (Rock </w:t>
            </w:r>
            <w:proofErr w:type="spellStart"/>
            <w:r w:rsidRPr="00665EDB">
              <w:rPr>
                <w:color w:val="000000"/>
                <w:sz w:val="18"/>
                <w:szCs w:val="18"/>
              </w:rPr>
              <w:t>Fwy</w:t>
            </w:r>
            <w:proofErr w:type="spellEnd"/>
            <w:r w:rsidRPr="00665EDB">
              <w:rPr>
                <w:color w:val="000000"/>
                <w:sz w:val="18"/>
                <w:szCs w:val="18"/>
              </w:rPr>
              <w:t>)</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O (Moorland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3.98</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56</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Washington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140 (Pioneer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3.98</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lastRenderedPageBreak/>
              <w:t>57</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 (E Washington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Cloverleaf</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3.88</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58</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81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Washington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6613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41,45</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45</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Three</w:t>
            </w:r>
            <w:r w:rsidR="00786EBA" w:rsidRPr="00665EDB">
              <w:rPr>
                <w:color w:val="000000"/>
                <w:sz w:val="18"/>
                <w:szCs w:val="18"/>
              </w:rPr>
              <w:t xml:space="preserve"> </w:t>
            </w:r>
            <w:r w:rsidRPr="00665EDB">
              <w:rPr>
                <w:color w:val="000000"/>
                <w:sz w:val="18"/>
                <w:szCs w:val="18"/>
              </w:rPr>
              <w:t>Leg Directional</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3.81</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59</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43</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E Shore </w:t>
            </w:r>
            <w:proofErr w:type="spellStart"/>
            <w:r w:rsidRPr="00665EDB">
              <w:rPr>
                <w:color w:val="000000"/>
                <w:sz w:val="18"/>
                <w:szCs w:val="18"/>
              </w:rPr>
              <w:t>Dr</w:t>
            </w:r>
            <w:proofErr w:type="spellEnd"/>
            <w:r w:rsidRPr="00665EDB">
              <w:rPr>
                <w:color w:val="000000"/>
                <w:sz w:val="18"/>
                <w:szCs w:val="18"/>
              </w:rPr>
              <w:t xml:space="preserve"> (N Webster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3.68</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60</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7001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10,ST 441</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3.67</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61</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88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Croix</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5505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12</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3.62</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62</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135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1341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151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N Bristol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3.54</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63</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Outagamie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4409</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15,CT OO (W Northland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3.31</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64</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86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Fond Du Lac</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2007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B</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3.25</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65</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107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Washington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33</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3.18</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66</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Croix</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5504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94,US 12</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35</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Trumpet</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3.18</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67</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109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Outagamie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4413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441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OO (E Northland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3.13</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68</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166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Columbia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1108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90,94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Other</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3.10</w:t>
            </w:r>
          </w:p>
        </w:tc>
      </w:tr>
      <w:tr w:rsidR="009F7460" w:rsidRPr="00665EDB" w:rsidTr="00786EBA">
        <w:trPr>
          <w:trHeight w:val="300"/>
          <w:jc w:val="center"/>
        </w:trPr>
        <w:tc>
          <w:tcPr>
            <w:tcW w:w="99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69</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527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172</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Pilgrim Way/Van Der </w:t>
            </w:r>
            <w:proofErr w:type="spellStart"/>
            <w:r w:rsidRPr="00665EDB">
              <w:rPr>
                <w:color w:val="000000"/>
                <w:sz w:val="18"/>
                <w:szCs w:val="18"/>
              </w:rPr>
              <w:t>Perren</w:t>
            </w:r>
            <w:proofErr w:type="spellEnd"/>
            <w:r w:rsidRPr="00665EDB">
              <w:rPr>
                <w:color w:val="000000"/>
                <w:sz w:val="18"/>
                <w:szCs w:val="18"/>
              </w:rPr>
              <w:t xml:space="preserve"> Way</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3.04</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70</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146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LaCrosse</w:t>
            </w:r>
            <w:proofErr w:type="spellEnd"/>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32</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3202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90</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Neshonoc</w:t>
            </w:r>
            <w:proofErr w:type="spellEnd"/>
            <w:r w:rsidRPr="00665EDB">
              <w:rPr>
                <w:color w:val="000000"/>
                <w:sz w:val="18"/>
                <w:szCs w:val="18"/>
              </w:rPr>
              <w:t xml:space="preserve">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2.96</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71</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84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1321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30</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Fair Oaks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2.93</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72</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110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Marathon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3709</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51, ST 29</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CT N(Rib Mt </w:t>
            </w:r>
            <w:proofErr w:type="spellStart"/>
            <w:r w:rsidRPr="00665EDB">
              <w:rPr>
                <w:color w:val="000000"/>
                <w:sz w:val="18"/>
                <w:szCs w:val="18"/>
              </w:rPr>
              <w:t>Dr</w:t>
            </w:r>
            <w:proofErr w:type="spellEnd"/>
            <w:r w:rsidRPr="00665EDB">
              <w:rPr>
                <w:color w:val="000000"/>
                <w:sz w:val="18"/>
                <w:szCs w:val="18"/>
              </w:rPr>
              <w: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2.93</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73</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151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1303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12,14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14 (University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2.85</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74</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89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67 (Summit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2.84</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75</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195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Eau Claire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18</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1804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53</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Cloverleaf</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2.74</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76</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118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Fond Du Lac</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2003</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23 (W Johnson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2.67</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77</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Marathon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3708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51, ST 29</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NN (N Mt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2.66</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78</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94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P</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2.63</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79</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62</w:t>
            </w:r>
          </w:p>
        </w:tc>
        <w:tc>
          <w:tcPr>
            <w:tcW w:w="1200" w:type="dxa"/>
            <w:tcBorders>
              <w:top w:val="nil"/>
              <w:left w:val="nil"/>
              <w:bottom w:val="nil"/>
              <w:right w:val="nil"/>
            </w:tcBorders>
            <w:shd w:val="clear" w:color="auto" w:fill="auto"/>
            <w:noWrap/>
            <w:vAlign w:val="center"/>
          </w:tcPr>
          <w:p w:rsidR="009F7460" w:rsidRPr="009F7460" w:rsidRDefault="00786EBA" w:rsidP="009F7460">
            <w:pPr>
              <w:jc w:val="center"/>
              <w:rPr>
                <w:color w:val="000000"/>
                <w:sz w:val="18"/>
                <w:szCs w:val="18"/>
              </w:rPr>
            </w:pPr>
            <w:proofErr w:type="spellStart"/>
            <w:r w:rsidRPr="00665EDB">
              <w:rPr>
                <w:color w:val="000000"/>
                <w:sz w:val="18"/>
                <w:szCs w:val="18"/>
              </w:rPr>
              <w:t>Waukesba</w:t>
            </w:r>
            <w:proofErr w:type="spellEnd"/>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6717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I 43 (Rock </w:t>
            </w:r>
            <w:proofErr w:type="spellStart"/>
            <w:r w:rsidRPr="00665EDB">
              <w:rPr>
                <w:color w:val="000000"/>
                <w:sz w:val="18"/>
                <w:szCs w:val="18"/>
              </w:rPr>
              <w:t>Fwy</w:t>
            </w:r>
            <w:proofErr w:type="spellEnd"/>
            <w:r w:rsidRPr="00665EDB">
              <w:rPr>
                <w:color w:val="000000"/>
                <w:sz w:val="18"/>
                <w:szCs w:val="18"/>
              </w:rPr>
              <w:t>)</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Y (S Racine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2.61</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80</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191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Waupaca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68</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6802</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10</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K</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2.60</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81</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222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Columbia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11</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1106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39</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Cascade Mt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2.55</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82</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40</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520</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VK (Hazelwood Ln/Lombardi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2.54</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83</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201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Portage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49</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4914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10</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J</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2.52</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lastRenderedPageBreak/>
              <w:t>84</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115</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43</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Atkinson </w:t>
            </w:r>
            <w:proofErr w:type="spellStart"/>
            <w:r w:rsidRPr="00665EDB">
              <w:rPr>
                <w:color w:val="000000"/>
                <w:sz w:val="18"/>
                <w:szCs w:val="18"/>
              </w:rPr>
              <w:t>Dr</w:t>
            </w:r>
            <w:proofErr w:type="spellEnd"/>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2.51</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85</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42</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519</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32,54 (W Mason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2.51</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86</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Breezewood</w:t>
            </w:r>
            <w:proofErr w:type="spellEnd"/>
            <w:r w:rsidRPr="00665EDB">
              <w:rPr>
                <w:color w:val="000000"/>
                <w:sz w:val="18"/>
                <w:szCs w:val="18"/>
              </w:rPr>
              <w:t xml:space="preserve"> Ln (W Bell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2.49</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87</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183</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54,57 (Sturgeon Bay Rd)</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University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2.49</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88</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48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521</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ST 172 ( Airport </w:t>
            </w:r>
            <w:proofErr w:type="spellStart"/>
            <w:r w:rsidRPr="00665EDB">
              <w:rPr>
                <w:color w:val="000000"/>
                <w:sz w:val="18"/>
                <w:szCs w:val="18"/>
              </w:rPr>
              <w:t>Dr</w:t>
            </w:r>
            <w:proofErr w:type="spellEnd"/>
            <w:r w:rsidRPr="00665EDB">
              <w:rPr>
                <w:color w:val="000000"/>
                <w:sz w:val="18"/>
                <w:szCs w:val="18"/>
              </w:rPr>
              <w: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proofErr w:type="spellStart"/>
            <w:r w:rsidRPr="00665EDB">
              <w:rPr>
                <w:color w:val="000000"/>
                <w:sz w:val="18"/>
                <w:szCs w:val="18"/>
              </w:rPr>
              <w:t>ParClo</w:t>
            </w:r>
            <w:proofErr w:type="spellEnd"/>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2.46</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89</w:t>
            </w:r>
          </w:p>
        </w:tc>
        <w:tc>
          <w:tcPr>
            <w:tcW w:w="81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184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1326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14</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McCoy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2.44</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90</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Marathon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52</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2.44</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91</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101</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Ozaukee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4505</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I 43,ST 32,57</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32 (Port Washington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2.41</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92</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99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517</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141 (</w:t>
            </w:r>
            <w:proofErr w:type="spellStart"/>
            <w:r w:rsidRPr="00665EDB">
              <w:rPr>
                <w:color w:val="000000"/>
                <w:sz w:val="18"/>
                <w:szCs w:val="18"/>
              </w:rPr>
              <w:t>Velp</w:t>
            </w:r>
            <w:proofErr w:type="spellEnd"/>
            <w:r w:rsidRPr="00665EDB">
              <w:rPr>
                <w:color w:val="000000"/>
                <w:sz w:val="18"/>
                <w:szCs w:val="18"/>
              </w:rPr>
              <w:t xml:space="preserve">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2.41</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93</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74</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41,141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CT B (Sunset Beach Rd)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2.39</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94</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119</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Waukesha</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6716</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I 43 (Rock </w:t>
            </w:r>
            <w:proofErr w:type="spellStart"/>
            <w:r w:rsidRPr="00665EDB">
              <w:rPr>
                <w:color w:val="000000"/>
                <w:sz w:val="18"/>
                <w:szCs w:val="18"/>
              </w:rPr>
              <w:t>Fwy</w:t>
            </w:r>
            <w:proofErr w:type="spellEnd"/>
            <w:r w:rsidRPr="00665EDB">
              <w:rPr>
                <w:color w:val="000000"/>
                <w:sz w:val="18"/>
                <w:szCs w:val="18"/>
              </w:rPr>
              <w:t>)</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 xml:space="preserve">ST 164 (Big Bend </w:t>
            </w:r>
            <w:proofErr w:type="spellStart"/>
            <w:r w:rsidRPr="00665EDB">
              <w:rPr>
                <w:color w:val="000000"/>
                <w:sz w:val="18"/>
                <w:szCs w:val="18"/>
              </w:rPr>
              <w:t>Dr</w:t>
            </w:r>
            <w:proofErr w:type="spellEnd"/>
            <w:r w:rsidRPr="00665EDB">
              <w:rPr>
                <w:color w:val="000000"/>
                <w:sz w:val="18"/>
                <w:szCs w:val="18"/>
              </w:rPr>
              <w: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2.38</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95</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108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Winnebago</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7010</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91,ST 44</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2.38</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96</w:t>
            </w:r>
          </w:p>
        </w:tc>
        <w:tc>
          <w:tcPr>
            <w:tcW w:w="810" w:type="dxa"/>
            <w:tcBorders>
              <w:top w:val="nil"/>
              <w:left w:val="nil"/>
              <w:bottom w:val="nil"/>
              <w:right w:val="nil"/>
            </w:tcBorders>
            <w:shd w:val="clear" w:color="auto" w:fill="FFC0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56</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Brown</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518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ST-29 (Shawano Ave)</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2.37</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97</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57</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Outagamie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4408</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41</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47 (N Richmond St)</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2.37</w:t>
            </w:r>
          </w:p>
        </w:tc>
      </w:tr>
      <w:tr w:rsidR="009F7460" w:rsidRPr="00665EDB" w:rsidTr="00786EBA">
        <w:trPr>
          <w:trHeight w:val="300"/>
          <w:jc w:val="center"/>
        </w:trPr>
        <w:tc>
          <w:tcPr>
            <w:tcW w:w="990" w:type="dxa"/>
            <w:tcBorders>
              <w:top w:val="nil"/>
              <w:left w:val="nil"/>
              <w:bottom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98</w:t>
            </w:r>
          </w:p>
        </w:tc>
        <w:tc>
          <w:tcPr>
            <w:tcW w:w="810" w:type="dxa"/>
            <w:tcBorders>
              <w:top w:val="nil"/>
              <w:left w:val="nil"/>
              <w:bottom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58</w:t>
            </w:r>
          </w:p>
        </w:tc>
        <w:tc>
          <w:tcPr>
            <w:tcW w:w="120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Dane</w:t>
            </w:r>
          </w:p>
        </w:tc>
        <w:tc>
          <w:tcPr>
            <w:tcW w:w="940"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w:t>
            </w:r>
          </w:p>
        </w:tc>
        <w:tc>
          <w:tcPr>
            <w:tcW w:w="1146" w:type="dxa"/>
            <w:tcBorders>
              <w:top w:val="nil"/>
              <w:left w:val="nil"/>
              <w:bottom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1304</w:t>
            </w:r>
          </w:p>
        </w:tc>
        <w:tc>
          <w:tcPr>
            <w:tcW w:w="243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12,14 (Beltline Hwy)</w:t>
            </w:r>
          </w:p>
        </w:tc>
        <w:tc>
          <w:tcPr>
            <w:tcW w:w="234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Greenway Blvd</w:t>
            </w:r>
          </w:p>
        </w:tc>
        <w:tc>
          <w:tcPr>
            <w:tcW w:w="1890" w:type="dxa"/>
            <w:tcBorders>
              <w:top w:val="nil"/>
              <w:left w:val="nil"/>
              <w:bottom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bottom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2.37</w:t>
            </w:r>
          </w:p>
        </w:tc>
      </w:tr>
      <w:tr w:rsidR="009F7460" w:rsidRPr="00665EDB" w:rsidTr="00786EBA">
        <w:trPr>
          <w:trHeight w:val="300"/>
          <w:jc w:val="center"/>
        </w:trPr>
        <w:tc>
          <w:tcPr>
            <w:tcW w:w="990" w:type="dxa"/>
            <w:tcBorders>
              <w:top w:val="nil"/>
              <w:left w:val="nil"/>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99</w:t>
            </w:r>
          </w:p>
        </w:tc>
        <w:tc>
          <w:tcPr>
            <w:tcW w:w="810" w:type="dxa"/>
            <w:tcBorders>
              <w:top w:val="nil"/>
              <w:left w:val="nil"/>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140</w:t>
            </w:r>
          </w:p>
        </w:tc>
        <w:tc>
          <w:tcPr>
            <w:tcW w:w="1200" w:type="dxa"/>
            <w:tcBorders>
              <w:top w:val="nil"/>
              <w:left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Washington</w:t>
            </w:r>
          </w:p>
        </w:tc>
        <w:tc>
          <w:tcPr>
            <w:tcW w:w="940" w:type="dxa"/>
            <w:tcBorders>
              <w:top w:val="nil"/>
              <w:left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w:t>
            </w:r>
          </w:p>
        </w:tc>
        <w:tc>
          <w:tcPr>
            <w:tcW w:w="1146" w:type="dxa"/>
            <w:tcBorders>
              <w:top w:val="nil"/>
              <w:left w:val="nil"/>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6611</w:t>
            </w:r>
          </w:p>
        </w:tc>
        <w:tc>
          <w:tcPr>
            <w:tcW w:w="2430" w:type="dxa"/>
            <w:tcBorders>
              <w:top w:val="nil"/>
              <w:left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45</w:t>
            </w:r>
          </w:p>
        </w:tc>
        <w:tc>
          <w:tcPr>
            <w:tcW w:w="2340" w:type="dxa"/>
            <w:tcBorders>
              <w:top w:val="nil"/>
              <w:left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60</w:t>
            </w:r>
          </w:p>
        </w:tc>
        <w:tc>
          <w:tcPr>
            <w:tcW w:w="1890" w:type="dxa"/>
            <w:tcBorders>
              <w:top w:val="nil"/>
              <w:left w:val="nil"/>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Diamond</w:t>
            </w:r>
          </w:p>
        </w:tc>
        <w:tc>
          <w:tcPr>
            <w:tcW w:w="1820" w:type="dxa"/>
            <w:tcBorders>
              <w:top w:val="nil"/>
              <w:left w:val="nil"/>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2.36</w:t>
            </w:r>
          </w:p>
        </w:tc>
      </w:tr>
      <w:tr w:rsidR="009F7460" w:rsidRPr="00665EDB" w:rsidTr="00786EBA">
        <w:trPr>
          <w:trHeight w:val="315"/>
          <w:jc w:val="center"/>
        </w:trPr>
        <w:tc>
          <w:tcPr>
            <w:tcW w:w="990" w:type="dxa"/>
            <w:tcBorders>
              <w:top w:val="nil"/>
              <w:left w:val="nil"/>
              <w:bottom w:val="single" w:sz="4" w:space="0" w:color="auto"/>
              <w:right w:val="nil"/>
            </w:tcBorders>
            <w:shd w:val="clear" w:color="auto" w:fill="92D050"/>
            <w:vAlign w:val="center"/>
          </w:tcPr>
          <w:p w:rsidR="009F7460" w:rsidRPr="009F7460" w:rsidRDefault="009F7460" w:rsidP="009F7460">
            <w:pPr>
              <w:jc w:val="center"/>
              <w:rPr>
                <w:rFonts w:eastAsia="Times New Roman"/>
                <w:color w:val="000000"/>
                <w:sz w:val="18"/>
                <w:szCs w:val="18"/>
                <w:lang w:eastAsia="zh-CN"/>
              </w:rPr>
            </w:pPr>
            <w:r w:rsidRPr="009F7460">
              <w:rPr>
                <w:color w:val="000000"/>
                <w:sz w:val="18"/>
                <w:szCs w:val="18"/>
              </w:rPr>
              <w:t>100</w:t>
            </w:r>
          </w:p>
        </w:tc>
        <w:tc>
          <w:tcPr>
            <w:tcW w:w="810" w:type="dxa"/>
            <w:tcBorders>
              <w:top w:val="nil"/>
              <w:left w:val="nil"/>
              <w:bottom w:val="single" w:sz="4" w:space="0" w:color="auto"/>
              <w:right w:val="nil"/>
            </w:tcBorders>
            <w:shd w:val="clear" w:color="auto" w:fill="FFFF00"/>
            <w:vAlign w:val="center"/>
          </w:tcPr>
          <w:p w:rsidR="009F7460" w:rsidRPr="009F7460" w:rsidRDefault="009F7460" w:rsidP="009F7460">
            <w:pPr>
              <w:jc w:val="center"/>
              <w:rPr>
                <w:rFonts w:eastAsia="Times New Roman"/>
                <w:color w:val="000000"/>
                <w:sz w:val="18"/>
                <w:szCs w:val="18"/>
                <w:lang w:eastAsia="zh-CN"/>
              </w:rPr>
            </w:pPr>
            <w:r w:rsidRPr="009F7460">
              <w:rPr>
                <w:rFonts w:eastAsia="Times New Roman"/>
                <w:color w:val="000000"/>
                <w:sz w:val="18"/>
                <w:szCs w:val="18"/>
                <w:lang w:eastAsia="zh-CN"/>
              </w:rPr>
              <w:t>120</w:t>
            </w:r>
          </w:p>
        </w:tc>
        <w:tc>
          <w:tcPr>
            <w:tcW w:w="1200" w:type="dxa"/>
            <w:tcBorders>
              <w:top w:val="nil"/>
              <w:left w:val="nil"/>
              <w:bottom w:val="single" w:sz="4" w:space="0" w:color="auto"/>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Marathon</w:t>
            </w:r>
          </w:p>
        </w:tc>
        <w:tc>
          <w:tcPr>
            <w:tcW w:w="940" w:type="dxa"/>
            <w:tcBorders>
              <w:top w:val="nil"/>
              <w:left w:val="nil"/>
              <w:bottom w:val="single" w:sz="4" w:space="0" w:color="auto"/>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w:t>
            </w:r>
          </w:p>
        </w:tc>
        <w:tc>
          <w:tcPr>
            <w:tcW w:w="1146" w:type="dxa"/>
            <w:tcBorders>
              <w:top w:val="nil"/>
              <w:left w:val="nil"/>
              <w:bottom w:val="single" w:sz="4" w:space="0" w:color="auto"/>
              <w:right w:val="nil"/>
            </w:tcBorders>
            <w:shd w:val="clear" w:color="auto" w:fill="auto"/>
            <w:noWrap/>
            <w:vAlign w:val="center"/>
            <w:hideMark/>
          </w:tcPr>
          <w:p w:rsidR="009F7460" w:rsidRPr="009F7460" w:rsidRDefault="009F7460" w:rsidP="009F7460">
            <w:pPr>
              <w:jc w:val="center"/>
              <w:rPr>
                <w:color w:val="000000"/>
                <w:sz w:val="18"/>
                <w:szCs w:val="18"/>
              </w:rPr>
            </w:pPr>
            <w:r w:rsidRPr="00665EDB">
              <w:rPr>
                <w:color w:val="000000"/>
                <w:sz w:val="18"/>
                <w:szCs w:val="18"/>
              </w:rPr>
              <w:t>3706</w:t>
            </w:r>
          </w:p>
        </w:tc>
        <w:tc>
          <w:tcPr>
            <w:tcW w:w="2430" w:type="dxa"/>
            <w:tcBorders>
              <w:top w:val="nil"/>
              <w:left w:val="nil"/>
              <w:bottom w:val="single" w:sz="4" w:space="0" w:color="auto"/>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US 51</w:t>
            </w:r>
          </w:p>
        </w:tc>
        <w:tc>
          <w:tcPr>
            <w:tcW w:w="2340" w:type="dxa"/>
            <w:tcBorders>
              <w:top w:val="nil"/>
              <w:left w:val="nil"/>
              <w:bottom w:val="single" w:sz="4" w:space="0" w:color="auto"/>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ST 29</w:t>
            </w:r>
          </w:p>
        </w:tc>
        <w:tc>
          <w:tcPr>
            <w:tcW w:w="1890" w:type="dxa"/>
            <w:tcBorders>
              <w:top w:val="nil"/>
              <w:left w:val="nil"/>
              <w:bottom w:val="single" w:sz="4" w:space="0" w:color="auto"/>
              <w:right w:val="nil"/>
            </w:tcBorders>
            <w:shd w:val="clear" w:color="auto" w:fill="auto"/>
            <w:noWrap/>
            <w:vAlign w:val="center"/>
          </w:tcPr>
          <w:p w:rsidR="009F7460" w:rsidRPr="009F7460" w:rsidRDefault="009F7460" w:rsidP="009F7460">
            <w:pPr>
              <w:jc w:val="center"/>
              <w:rPr>
                <w:color w:val="000000"/>
                <w:sz w:val="18"/>
                <w:szCs w:val="18"/>
              </w:rPr>
            </w:pPr>
            <w:r w:rsidRPr="00665EDB">
              <w:rPr>
                <w:color w:val="000000"/>
                <w:sz w:val="18"/>
                <w:szCs w:val="18"/>
              </w:rPr>
              <w:t>Three</w:t>
            </w:r>
            <w:r w:rsidR="00786EBA" w:rsidRPr="00665EDB">
              <w:rPr>
                <w:color w:val="000000"/>
                <w:sz w:val="18"/>
                <w:szCs w:val="18"/>
              </w:rPr>
              <w:t xml:space="preserve"> </w:t>
            </w:r>
            <w:r w:rsidRPr="00665EDB">
              <w:rPr>
                <w:color w:val="000000"/>
                <w:sz w:val="18"/>
                <w:szCs w:val="18"/>
              </w:rPr>
              <w:t>Leg Directional</w:t>
            </w:r>
          </w:p>
        </w:tc>
        <w:tc>
          <w:tcPr>
            <w:tcW w:w="1820" w:type="dxa"/>
            <w:tcBorders>
              <w:top w:val="nil"/>
              <w:left w:val="nil"/>
              <w:bottom w:val="single" w:sz="4" w:space="0" w:color="auto"/>
              <w:right w:val="nil"/>
            </w:tcBorders>
            <w:noWrap/>
            <w:vAlign w:val="center"/>
            <w:hideMark/>
          </w:tcPr>
          <w:p w:rsidR="009F7460" w:rsidRPr="009F7460" w:rsidRDefault="009F7460" w:rsidP="009F7460">
            <w:pPr>
              <w:jc w:val="center"/>
              <w:rPr>
                <w:color w:val="000000"/>
                <w:sz w:val="18"/>
                <w:szCs w:val="18"/>
              </w:rPr>
            </w:pPr>
            <w:r w:rsidRPr="00665EDB">
              <w:rPr>
                <w:color w:val="000000"/>
                <w:sz w:val="18"/>
                <w:szCs w:val="18"/>
              </w:rPr>
              <w:t>2.35</w:t>
            </w:r>
          </w:p>
        </w:tc>
      </w:tr>
    </w:tbl>
    <w:p w:rsidR="0001299B" w:rsidRDefault="0001299B" w:rsidP="0001299B">
      <w:pPr>
        <w:contextualSpacing/>
        <w:jc w:val="both"/>
        <w:rPr>
          <w:sz w:val="20"/>
        </w:rPr>
      </w:pPr>
      <w:r>
        <w:rPr>
          <w:sz w:val="20"/>
        </w:rPr>
        <w:t>Note: The criteria for defining colors in the risk and benefit ranks are as follows:</w:t>
      </w:r>
    </w:p>
    <w:p w:rsidR="0001299B" w:rsidRDefault="0001299B" w:rsidP="0001299B">
      <w:pPr>
        <w:contextualSpacing/>
        <w:jc w:val="both"/>
        <w:rPr>
          <w:sz w:val="20"/>
        </w:rPr>
      </w:pPr>
    </w:p>
    <w:tbl>
      <w:tblPr>
        <w:tblW w:w="6640" w:type="dxa"/>
        <w:tblLook w:val="04A0" w:firstRow="1" w:lastRow="0" w:firstColumn="1" w:lastColumn="0" w:noHBand="0" w:noVBand="1"/>
      </w:tblPr>
      <w:tblGrid>
        <w:gridCol w:w="960"/>
        <w:gridCol w:w="1396"/>
        <w:gridCol w:w="1384"/>
        <w:gridCol w:w="1457"/>
        <w:gridCol w:w="1443"/>
      </w:tblGrid>
      <w:tr w:rsidR="0001299B" w:rsidRPr="00665EDB" w:rsidTr="0033617C">
        <w:trPr>
          <w:trHeight w:val="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Crash Risk</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Lighting Benefit</w:t>
            </w:r>
          </w:p>
        </w:tc>
      </w:tr>
      <w:tr w:rsidR="0001299B" w:rsidRPr="00665EDB" w:rsidTr="0033617C">
        <w:trPr>
          <w:trHeight w:val="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1299B" w:rsidRPr="0001299B" w:rsidRDefault="0001299B" w:rsidP="0033617C">
            <w:pPr>
              <w:jc w:val="center"/>
              <w:rPr>
                <w:rFonts w:eastAsia="Times New Roman"/>
                <w:color w:val="000000"/>
                <w:sz w:val="16"/>
                <w:lang w:eastAsia="zh-CN"/>
              </w:rPr>
            </w:pP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(nighttime crash/mile/year)</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(nighttime crash/mile/year)</w:t>
            </w:r>
          </w:p>
        </w:tc>
      </w:tr>
      <w:tr w:rsidR="0001299B" w:rsidRPr="00665EDB" w:rsidTr="0033617C">
        <w:trPr>
          <w:trHeight w:val="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1299B" w:rsidRPr="0001299B" w:rsidRDefault="0001299B" w:rsidP="0033617C">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Lower Bound</w:t>
            </w: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Upper Bound</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Lower Bound</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b/>
                <w:bCs/>
                <w:color w:val="000000"/>
                <w:sz w:val="16"/>
                <w:lang w:eastAsia="zh-CN"/>
              </w:rPr>
            </w:pPr>
            <w:r w:rsidRPr="0001299B">
              <w:rPr>
                <w:rFonts w:eastAsia="Times New Roman"/>
                <w:b/>
                <w:bCs/>
                <w:color w:val="000000"/>
                <w:sz w:val="16"/>
                <w:lang w:eastAsia="zh-CN"/>
              </w:rPr>
              <w:t>Upper Bound</w:t>
            </w:r>
          </w:p>
        </w:tc>
      </w:tr>
      <w:tr w:rsidR="0001299B"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FF0000"/>
            <w:noWrap/>
            <w:vAlign w:val="center"/>
            <w:hideMark/>
          </w:tcPr>
          <w:p w:rsidR="0001299B" w:rsidRPr="0001299B" w:rsidRDefault="0001299B" w:rsidP="0033617C">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17.00</w:t>
            </w: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7.51</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p>
        </w:tc>
      </w:tr>
      <w:tr w:rsidR="0001299B"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01299B" w:rsidRPr="0001299B" w:rsidRDefault="0001299B" w:rsidP="0033617C">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11.01</w:t>
            </w:r>
          </w:p>
        </w:tc>
        <w:tc>
          <w:tcPr>
            <w:tcW w:w="1384" w:type="dxa"/>
            <w:tcBorders>
              <w:top w:val="nil"/>
              <w:left w:val="nil"/>
              <w:bottom w:val="nil"/>
              <w:right w:val="nil"/>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16.99</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4.97</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7.50</w:t>
            </w:r>
          </w:p>
        </w:tc>
      </w:tr>
      <w:tr w:rsidR="0001299B"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01299B" w:rsidRPr="0001299B" w:rsidRDefault="0001299B" w:rsidP="0033617C">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7.42</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11.00</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3.04</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4.96</w:t>
            </w:r>
          </w:p>
        </w:tc>
      </w:tr>
      <w:tr w:rsidR="0001299B"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92D050"/>
            <w:noWrap/>
            <w:vAlign w:val="center"/>
            <w:hideMark/>
          </w:tcPr>
          <w:p w:rsidR="0001299B" w:rsidRPr="0001299B" w:rsidRDefault="0001299B" w:rsidP="0033617C">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4.96</w:t>
            </w: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7.41</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1.56</w:t>
            </w: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3.03</w:t>
            </w:r>
          </w:p>
        </w:tc>
      </w:tr>
      <w:tr w:rsidR="0001299B" w:rsidRPr="00665EDB" w:rsidTr="0033617C">
        <w:trPr>
          <w:trHeight w:val="7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rsidR="0001299B" w:rsidRPr="0001299B" w:rsidRDefault="0001299B" w:rsidP="0033617C">
            <w:pPr>
              <w:jc w:val="center"/>
              <w:rPr>
                <w:rFonts w:eastAsia="Times New Roman"/>
                <w:color w:val="000000"/>
                <w:sz w:val="16"/>
                <w:lang w:eastAsia="zh-CN"/>
              </w:rPr>
            </w:pPr>
          </w:p>
        </w:tc>
        <w:tc>
          <w:tcPr>
            <w:tcW w:w="1396"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p>
        </w:tc>
        <w:tc>
          <w:tcPr>
            <w:tcW w:w="1384"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4.95</w:t>
            </w:r>
          </w:p>
        </w:tc>
        <w:tc>
          <w:tcPr>
            <w:tcW w:w="1457"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p>
        </w:tc>
        <w:tc>
          <w:tcPr>
            <w:tcW w:w="1443" w:type="dxa"/>
            <w:tcBorders>
              <w:top w:val="nil"/>
              <w:left w:val="nil"/>
              <w:bottom w:val="single" w:sz="4" w:space="0" w:color="auto"/>
              <w:right w:val="single" w:sz="4" w:space="0" w:color="auto"/>
            </w:tcBorders>
            <w:shd w:val="clear" w:color="auto" w:fill="auto"/>
            <w:noWrap/>
            <w:vAlign w:val="center"/>
            <w:hideMark/>
          </w:tcPr>
          <w:p w:rsidR="0001299B" w:rsidRPr="0001299B" w:rsidRDefault="0001299B" w:rsidP="0033617C">
            <w:pPr>
              <w:jc w:val="center"/>
              <w:rPr>
                <w:rFonts w:eastAsia="Times New Roman"/>
                <w:color w:val="000000"/>
                <w:sz w:val="16"/>
                <w:lang w:eastAsia="zh-CN"/>
              </w:rPr>
            </w:pPr>
            <w:r w:rsidRPr="0001299B">
              <w:rPr>
                <w:rFonts w:eastAsia="Times New Roman"/>
                <w:color w:val="000000"/>
                <w:sz w:val="16"/>
                <w:lang w:eastAsia="zh-CN"/>
              </w:rPr>
              <w:t>1.55</w:t>
            </w:r>
          </w:p>
        </w:tc>
      </w:tr>
    </w:tbl>
    <w:p w:rsidR="00D651BC" w:rsidRPr="006C3654" w:rsidRDefault="00D651BC" w:rsidP="00516B1D">
      <w:pPr>
        <w:rPr>
          <w:lang w:eastAsia="zh-CN"/>
        </w:rPr>
      </w:pPr>
    </w:p>
    <w:p w:rsidR="00D651BC" w:rsidRDefault="00D651BC" w:rsidP="0001299B">
      <w:pPr>
        <w:contextualSpacing/>
        <w:jc w:val="both"/>
        <w:rPr>
          <w:lang w:eastAsia="zh-CN"/>
        </w:rPr>
      </w:pPr>
      <w:r w:rsidRPr="006C3654">
        <w:rPr>
          <w:lang w:eastAsia="zh-CN"/>
        </w:rPr>
        <w:br w:type="page"/>
      </w:r>
    </w:p>
    <w:p w:rsidR="00B811BB" w:rsidRPr="00B811BB" w:rsidRDefault="00B811BB" w:rsidP="007D213C">
      <w:pPr>
        <w:pStyle w:val="Caption"/>
        <w:spacing w:before="120" w:after="120"/>
        <w:jc w:val="center"/>
      </w:pPr>
      <w:r w:rsidRPr="006C3654">
        <w:rPr>
          <w:rFonts w:ascii="Times New Roman" w:hAnsi="Times New Roman"/>
          <w:b/>
          <w:i w:val="0"/>
          <w:color w:val="auto"/>
          <w:sz w:val="22"/>
        </w:rPr>
        <w:lastRenderedPageBreak/>
        <w:t xml:space="preserve">Table </w:t>
      </w:r>
      <w:r>
        <w:rPr>
          <w:rFonts w:ascii="Times New Roman" w:hAnsi="Times New Roman"/>
          <w:b/>
          <w:i w:val="0"/>
          <w:color w:val="auto"/>
          <w:sz w:val="22"/>
        </w:rPr>
        <w:t>D-3</w:t>
      </w:r>
      <w:r w:rsidRPr="006C3654">
        <w:rPr>
          <w:rFonts w:ascii="Times New Roman" w:hAnsi="Times New Roman"/>
          <w:b/>
          <w:i w:val="0"/>
          <w:color w:val="auto"/>
          <w:sz w:val="22"/>
        </w:rPr>
        <w:t xml:space="preserve"> </w:t>
      </w:r>
      <w:r>
        <w:rPr>
          <w:rFonts w:ascii="Times New Roman" w:hAnsi="Times New Roman"/>
          <w:b/>
          <w:i w:val="0"/>
          <w:color w:val="auto"/>
          <w:sz w:val="22"/>
        </w:rPr>
        <w:t xml:space="preserve">Top 100 Unlighted </w:t>
      </w:r>
      <w:r w:rsidRPr="00FE6C5B">
        <w:rPr>
          <w:rFonts w:ascii="Times New Roman" w:hAnsi="Times New Roman"/>
          <w:b/>
          <w:i w:val="0"/>
          <w:color w:val="auto"/>
          <w:sz w:val="22"/>
          <w:u w:val="single"/>
        </w:rPr>
        <w:t>Ramp</w:t>
      </w:r>
      <w:r w:rsidR="00A22762" w:rsidRPr="00FE6C5B">
        <w:rPr>
          <w:rFonts w:ascii="Times New Roman" w:hAnsi="Times New Roman"/>
          <w:b/>
          <w:i w:val="0"/>
          <w:color w:val="auto"/>
          <w:sz w:val="22"/>
          <w:u w:val="single"/>
        </w:rPr>
        <w:t xml:space="preserve"> Segments</w:t>
      </w:r>
      <w:r>
        <w:rPr>
          <w:rFonts w:ascii="Times New Roman" w:hAnsi="Times New Roman"/>
          <w:b/>
          <w:i w:val="0"/>
          <w:color w:val="auto"/>
          <w:sz w:val="22"/>
        </w:rPr>
        <w:t xml:space="preserve"> </w:t>
      </w:r>
      <w:r w:rsidR="005843D6">
        <w:rPr>
          <w:rFonts w:ascii="Times New Roman" w:hAnsi="Times New Roman"/>
          <w:b/>
          <w:i w:val="0"/>
          <w:color w:val="auto"/>
          <w:sz w:val="22"/>
        </w:rPr>
        <w:t xml:space="preserve">Concerning </w:t>
      </w:r>
      <w:r>
        <w:rPr>
          <w:rFonts w:ascii="Times New Roman" w:hAnsi="Times New Roman"/>
          <w:b/>
          <w:i w:val="0"/>
          <w:color w:val="auto"/>
          <w:sz w:val="22"/>
        </w:rPr>
        <w:t>Lighting Benefit</w:t>
      </w:r>
      <w:r w:rsidR="003E4370">
        <w:rPr>
          <w:rFonts w:ascii="Times New Roman" w:hAnsi="Times New Roman"/>
          <w:b/>
          <w:i w:val="0"/>
          <w:color w:val="auto"/>
          <w:sz w:val="22"/>
        </w:rPr>
        <w:t xml:space="preserve"> (crash</w:t>
      </w:r>
      <w:r w:rsidR="00A22762">
        <w:rPr>
          <w:rFonts w:ascii="Times New Roman" w:hAnsi="Times New Roman"/>
          <w:b/>
          <w:i w:val="0"/>
          <w:color w:val="auto"/>
          <w:sz w:val="22"/>
        </w:rPr>
        <w:t>/</w:t>
      </w:r>
      <w:r w:rsidR="003E4370">
        <w:rPr>
          <w:rFonts w:ascii="Times New Roman" w:hAnsi="Times New Roman"/>
          <w:b/>
          <w:i w:val="0"/>
          <w:color w:val="auto"/>
          <w:sz w:val="22"/>
        </w:rPr>
        <w:t>mile/</w:t>
      </w:r>
      <w:r w:rsidR="00A22762">
        <w:rPr>
          <w:rFonts w:ascii="Times New Roman" w:hAnsi="Times New Roman"/>
          <w:b/>
          <w:i w:val="0"/>
          <w:color w:val="auto"/>
          <w:sz w:val="22"/>
        </w:rPr>
        <w:t>year)</w:t>
      </w:r>
    </w:p>
    <w:tbl>
      <w:tblPr>
        <w:tblW w:w="14650" w:type="dxa"/>
        <w:tblInd w:w="-900" w:type="dxa"/>
        <w:tblLayout w:type="fixed"/>
        <w:tblLook w:val="04A0" w:firstRow="1" w:lastRow="0" w:firstColumn="1" w:lastColumn="0" w:noHBand="0" w:noVBand="1"/>
      </w:tblPr>
      <w:tblGrid>
        <w:gridCol w:w="900"/>
        <w:gridCol w:w="720"/>
        <w:gridCol w:w="1080"/>
        <w:gridCol w:w="810"/>
        <w:gridCol w:w="900"/>
        <w:gridCol w:w="2070"/>
        <w:gridCol w:w="2430"/>
        <w:gridCol w:w="1170"/>
        <w:gridCol w:w="1620"/>
        <w:gridCol w:w="1063"/>
        <w:gridCol w:w="1887"/>
      </w:tblGrid>
      <w:tr w:rsidR="00786EBA" w:rsidRPr="00665EDB" w:rsidTr="00786EBA">
        <w:trPr>
          <w:trHeight w:val="300"/>
          <w:tblHeader/>
        </w:trPr>
        <w:tc>
          <w:tcPr>
            <w:tcW w:w="900" w:type="dxa"/>
            <w:tcBorders>
              <w:top w:val="single" w:sz="8" w:space="0" w:color="auto"/>
              <w:left w:val="nil"/>
              <w:bottom w:val="single" w:sz="4" w:space="0" w:color="auto"/>
              <w:right w:val="nil"/>
            </w:tcBorders>
            <w:vAlign w:val="center"/>
          </w:tcPr>
          <w:p w:rsidR="00786EBA" w:rsidRPr="00F93BCC" w:rsidRDefault="00786EBA" w:rsidP="00A862CF">
            <w:pPr>
              <w:jc w:val="center"/>
              <w:rPr>
                <w:rFonts w:eastAsia="Times New Roman"/>
                <w:b/>
                <w:bCs/>
                <w:color w:val="000000"/>
                <w:sz w:val="18"/>
                <w:szCs w:val="18"/>
                <w:lang w:eastAsia="zh-CN"/>
              </w:rPr>
            </w:pPr>
            <w:r>
              <w:rPr>
                <w:b/>
                <w:color w:val="000000"/>
                <w:sz w:val="18"/>
                <w:szCs w:val="18"/>
              </w:rPr>
              <w:t>Lighting Benefit</w:t>
            </w:r>
            <w:r w:rsidRPr="000D52E8">
              <w:rPr>
                <w:b/>
                <w:color w:val="000000"/>
                <w:sz w:val="18"/>
                <w:szCs w:val="18"/>
              </w:rPr>
              <w:t xml:space="preserve"> Rank</w:t>
            </w:r>
          </w:p>
        </w:tc>
        <w:tc>
          <w:tcPr>
            <w:tcW w:w="720" w:type="dxa"/>
            <w:tcBorders>
              <w:top w:val="single" w:sz="8" w:space="0" w:color="auto"/>
              <w:left w:val="nil"/>
              <w:bottom w:val="single" w:sz="4" w:space="0" w:color="auto"/>
              <w:right w:val="nil"/>
            </w:tcBorders>
            <w:vAlign w:val="center"/>
          </w:tcPr>
          <w:p w:rsidR="00786EBA" w:rsidRPr="00F93BCC" w:rsidRDefault="00786EBA" w:rsidP="00A862CF">
            <w:pPr>
              <w:jc w:val="center"/>
              <w:rPr>
                <w:b/>
                <w:color w:val="000000"/>
                <w:sz w:val="18"/>
                <w:szCs w:val="18"/>
              </w:rPr>
            </w:pPr>
            <w:r w:rsidRPr="00F93BCC">
              <w:rPr>
                <w:b/>
                <w:color w:val="000000"/>
                <w:sz w:val="18"/>
                <w:szCs w:val="18"/>
              </w:rPr>
              <w:t>Crash Risk Rank</w:t>
            </w:r>
          </w:p>
        </w:tc>
        <w:tc>
          <w:tcPr>
            <w:tcW w:w="108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County Name</w:t>
            </w:r>
          </w:p>
        </w:tc>
        <w:tc>
          <w:tcPr>
            <w:tcW w:w="81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County ID</w:t>
            </w:r>
          </w:p>
        </w:tc>
        <w:tc>
          <w:tcPr>
            <w:tcW w:w="90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786EBA">
            <w:pPr>
              <w:jc w:val="center"/>
              <w:rPr>
                <w:rFonts w:eastAsia="Times New Roman"/>
                <w:b/>
                <w:bCs/>
                <w:color w:val="000000"/>
                <w:sz w:val="18"/>
                <w:szCs w:val="18"/>
                <w:lang w:eastAsia="zh-CN"/>
              </w:rPr>
            </w:pPr>
            <w:proofErr w:type="spellStart"/>
            <w:r w:rsidRPr="00F93BCC">
              <w:rPr>
                <w:rFonts w:eastAsia="Times New Roman"/>
                <w:b/>
                <w:bCs/>
                <w:color w:val="000000"/>
                <w:sz w:val="18"/>
                <w:szCs w:val="18"/>
                <w:lang w:eastAsia="zh-CN"/>
              </w:rPr>
              <w:t>Interch</w:t>
            </w:r>
            <w:proofErr w:type="spellEnd"/>
            <w:r w:rsidRPr="00F93BCC">
              <w:rPr>
                <w:rFonts w:eastAsia="Times New Roman"/>
                <w:b/>
                <w:bCs/>
                <w:color w:val="000000"/>
                <w:sz w:val="18"/>
                <w:szCs w:val="18"/>
                <w:lang w:eastAsia="zh-CN"/>
              </w:rPr>
              <w:t xml:space="preserve"> ID</w:t>
            </w:r>
          </w:p>
        </w:tc>
        <w:tc>
          <w:tcPr>
            <w:tcW w:w="207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On Road</w:t>
            </w:r>
          </w:p>
        </w:tc>
        <w:tc>
          <w:tcPr>
            <w:tcW w:w="243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Crossing Road</w:t>
            </w:r>
          </w:p>
        </w:tc>
        <w:tc>
          <w:tcPr>
            <w:tcW w:w="117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Interchange Type</w:t>
            </w:r>
          </w:p>
        </w:tc>
        <w:tc>
          <w:tcPr>
            <w:tcW w:w="1620"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Ramp Type</w:t>
            </w:r>
          </w:p>
        </w:tc>
        <w:tc>
          <w:tcPr>
            <w:tcW w:w="1063"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A862CF">
            <w:pPr>
              <w:jc w:val="center"/>
              <w:rPr>
                <w:rFonts w:eastAsia="Times New Roman"/>
                <w:b/>
                <w:bCs/>
                <w:color w:val="000000"/>
                <w:sz w:val="18"/>
                <w:szCs w:val="18"/>
                <w:lang w:eastAsia="zh-CN"/>
              </w:rPr>
            </w:pPr>
            <w:r w:rsidRPr="00F93BCC">
              <w:rPr>
                <w:rFonts w:eastAsia="Times New Roman"/>
                <w:b/>
                <w:bCs/>
                <w:color w:val="000000"/>
                <w:sz w:val="18"/>
                <w:szCs w:val="18"/>
                <w:lang w:eastAsia="zh-CN"/>
              </w:rPr>
              <w:t>Direction</w:t>
            </w:r>
          </w:p>
        </w:tc>
        <w:tc>
          <w:tcPr>
            <w:tcW w:w="1887" w:type="dxa"/>
            <w:tcBorders>
              <w:top w:val="single" w:sz="8" w:space="0" w:color="auto"/>
              <w:left w:val="nil"/>
              <w:bottom w:val="single" w:sz="4" w:space="0" w:color="auto"/>
              <w:right w:val="nil"/>
            </w:tcBorders>
            <w:shd w:val="clear" w:color="auto" w:fill="auto"/>
            <w:noWrap/>
            <w:vAlign w:val="center"/>
            <w:hideMark/>
          </w:tcPr>
          <w:p w:rsidR="00786EBA" w:rsidRPr="00F93BCC" w:rsidRDefault="00786EBA" w:rsidP="008C3EED">
            <w:pPr>
              <w:jc w:val="center"/>
              <w:rPr>
                <w:rFonts w:eastAsia="Times New Roman"/>
                <w:b/>
                <w:bCs/>
                <w:color w:val="000000"/>
                <w:sz w:val="18"/>
                <w:szCs w:val="18"/>
                <w:lang w:eastAsia="zh-CN"/>
              </w:rPr>
            </w:pPr>
            <w:r w:rsidRPr="00F93BCC">
              <w:rPr>
                <w:rFonts w:eastAsia="Times New Roman"/>
                <w:b/>
                <w:bCs/>
                <w:color w:val="000000"/>
                <w:sz w:val="18"/>
                <w:szCs w:val="18"/>
                <w:lang w:eastAsia="zh-CN"/>
              </w:rPr>
              <w:t xml:space="preserve">Reduction in Crash </w:t>
            </w:r>
            <w:r w:rsidR="008C3EED">
              <w:rPr>
                <w:rFonts w:eastAsia="Times New Roman"/>
                <w:b/>
                <w:bCs/>
                <w:color w:val="000000"/>
                <w:sz w:val="18"/>
                <w:szCs w:val="18"/>
                <w:lang w:eastAsia="zh-CN"/>
              </w:rPr>
              <w:t>Density</w:t>
            </w:r>
            <w:r w:rsidRPr="00F93BCC">
              <w:rPr>
                <w:rFonts w:eastAsia="Times New Roman"/>
                <w:b/>
                <w:bCs/>
                <w:color w:val="000000"/>
                <w:sz w:val="18"/>
                <w:szCs w:val="18"/>
                <w:lang w:eastAsia="zh-CN"/>
              </w:rPr>
              <w:t xml:space="preserve"> by Lighting </w:t>
            </w:r>
            <w:r w:rsidRPr="003E4370">
              <w:rPr>
                <w:rFonts w:eastAsia="Times New Roman"/>
                <w:b/>
                <w:bCs/>
                <w:color w:val="000000"/>
                <w:sz w:val="18"/>
                <w:szCs w:val="16"/>
                <w:lang w:eastAsia="zh-CN"/>
              </w:rPr>
              <w:t>(crash/mile/year)</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Milwaukee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40</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4036</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I 94,US 41 (North South </w:t>
            </w:r>
            <w:proofErr w:type="spellStart"/>
            <w:r w:rsidRPr="00F93BCC">
              <w:rPr>
                <w:color w:val="000000"/>
                <w:sz w:val="18"/>
                <w:szCs w:val="18"/>
              </w:rPr>
              <w:t>Fwy</w:t>
            </w:r>
            <w:proofErr w:type="spellEnd"/>
            <w:r w:rsidRPr="00F93BCC">
              <w:rPr>
                <w:color w:val="000000"/>
                <w:sz w:val="18"/>
                <w:szCs w:val="18"/>
              </w:rPr>
              <w:t>)</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100 (W Ryan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2.36</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1347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 (E Washington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Cloverleaf</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2.21</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Pr>
                <w:color w:val="000000"/>
                <w:sz w:val="18"/>
                <w:szCs w:val="18"/>
              </w:rPr>
              <w:t xml:space="preserve">ST </w:t>
            </w:r>
            <w:r w:rsidRPr="00F93BCC">
              <w:rPr>
                <w:color w:val="000000"/>
                <w:sz w:val="18"/>
                <w:szCs w:val="18"/>
              </w:rPr>
              <w:t>29 (Shawano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1.95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Winnebago</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7001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10,ST 441</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1.93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3722</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29</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 Bus</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1.65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4414</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CE (E College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1.60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OO (E Northland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1.59</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96 (W Wisconsin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1.58</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172</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Three</w:t>
            </w:r>
            <w:r>
              <w:rPr>
                <w:color w:val="000000"/>
                <w:sz w:val="18"/>
                <w:szCs w:val="18"/>
              </w:rPr>
              <w:t xml:space="preserve"> </w:t>
            </w:r>
            <w:r w:rsidRPr="00F93BCC">
              <w:rPr>
                <w:color w:val="000000"/>
                <w:sz w:val="18"/>
                <w:szCs w:val="18"/>
              </w:rPr>
              <w:t>Leg Directional</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1347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 (E Washington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Cloverleaf</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V (E Mason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125 (W College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516</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41,141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Trumpet</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1.43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32,54 (W Mason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 xml:space="preserve"> 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1.41</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1306</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12,14 (Beltline Hwy)</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Mineral Point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1.37</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proofErr w:type="spellStart"/>
            <w:r w:rsidRPr="00665EDB">
              <w:rPr>
                <w:color w:val="000000"/>
                <w:sz w:val="18"/>
                <w:szCs w:val="16"/>
              </w:rPr>
              <w:t>LaCrosse</w:t>
            </w:r>
            <w:proofErr w:type="spellEnd"/>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3205</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90,US 53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53,ST 35</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1.37</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17</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141 (</w:t>
            </w:r>
            <w:proofErr w:type="spellStart"/>
            <w:r w:rsidRPr="00F93BCC">
              <w:rPr>
                <w:color w:val="000000"/>
                <w:sz w:val="18"/>
                <w:szCs w:val="18"/>
              </w:rPr>
              <w:t>Velp</w:t>
            </w:r>
            <w:proofErr w:type="spellEnd"/>
            <w:r w:rsidRPr="00F93BCC">
              <w:rPr>
                <w:color w:val="000000"/>
                <w:sz w:val="18"/>
                <w:szCs w:val="18"/>
              </w:rPr>
              <w:t xml:space="preserv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1.36</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1305</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12,14 (Beltline Hwy)</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Old Sauk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19</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Waukesha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6704</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83</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20</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E (N Ballard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1.31</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96 (W Wisconsin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1.31</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22</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4406</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441</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Trumpet</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15,CT OO (W Northland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1.28</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47 (N Richmond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1.28</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125 (W College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1.28</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1349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All</w:t>
            </w:r>
            <w:r>
              <w:rPr>
                <w:color w:val="000000"/>
                <w:sz w:val="18"/>
                <w:szCs w:val="18"/>
              </w:rPr>
              <w:t xml:space="preserve"> </w:t>
            </w:r>
            <w:r w:rsidRPr="00F93BCC">
              <w:rPr>
                <w:color w:val="000000"/>
                <w:sz w:val="18"/>
                <w:szCs w:val="18"/>
              </w:rPr>
              <w:t>Directional</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1.27</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lastRenderedPageBreak/>
              <w:t>27</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KK (E Calumet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1.26</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28</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Winnebago</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7001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10,ST 441</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1.26</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29</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KK (E Calumet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30</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1350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12,18 (Beltline Hwy)</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Cloverleaf</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Winnebago</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7011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St-26 (Co Rd N)</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St-57, 54 (Sturgeon Bay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1.24</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172</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GV (Monroe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 ST 29</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29</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Three</w:t>
            </w:r>
            <w:r>
              <w:rPr>
                <w:color w:val="000000"/>
                <w:sz w:val="18"/>
                <w:szCs w:val="18"/>
              </w:rPr>
              <w:t xml:space="preserve"> </w:t>
            </w:r>
            <w:r w:rsidRPr="00F93BCC">
              <w:rPr>
                <w:color w:val="000000"/>
                <w:sz w:val="18"/>
                <w:szCs w:val="18"/>
              </w:rPr>
              <w:t>Leg Directional</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1.22</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Winnebago</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7004</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114 (Winneconne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1.21</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Eau Claire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312 (N Crossing)</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St-57, 54 (Sturgeon Bay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38</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OO (E Northland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1.20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39</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Walworth</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6413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12</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50</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1.18</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40</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Waukesha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6729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16</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ST 190 (Capitol </w:t>
            </w:r>
            <w:proofErr w:type="spellStart"/>
            <w:r w:rsidRPr="00F93BCC">
              <w:rPr>
                <w:color w:val="000000"/>
                <w:sz w:val="18"/>
                <w:szCs w:val="18"/>
              </w:rPr>
              <w:t>Dr</w:t>
            </w:r>
            <w:proofErr w:type="spellEnd"/>
            <w:r w:rsidRPr="00F93BCC">
              <w:rPr>
                <w:color w:val="000000"/>
                <w:sz w:val="18"/>
                <w:szCs w:val="18"/>
              </w:rPr>
              <w: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1.17</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15,CT OO (W Northland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1.17</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42</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51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1337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 (E Washington Ave)</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American Pkwy</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1.16</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Waukesha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F (Redford Blvd)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1.16</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3723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29</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X(Camp Philips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83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515</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41,141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M (Lineville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84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1349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All</w:t>
            </w:r>
            <w:r>
              <w:rPr>
                <w:color w:val="000000"/>
                <w:sz w:val="18"/>
                <w:szCs w:val="18"/>
              </w:rPr>
              <w:t xml:space="preserve"> </w:t>
            </w:r>
            <w:r w:rsidRPr="00F93BCC">
              <w:rPr>
                <w:color w:val="000000"/>
                <w:sz w:val="18"/>
                <w:szCs w:val="18"/>
              </w:rPr>
              <w:t>Directional</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1.15</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47</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ST 172 ( Airport </w:t>
            </w:r>
            <w:proofErr w:type="spellStart"/>
            <w:r w:rsidRPr="00F93BCC">
              <w:rPr>
                <w:color w:val="000000"/>
                <w:sz w:val="18"/>
                <w:szCs w:val="18"/>
              </w:rPr>
              <w:t>Dr</w:t>
            </w:r>
            <w:proofErr w:type="spellEnd"/>
            <w:r w:rsidRPr="00F93BCC">
              <w:rPr>
                <w:color w:val="000000"/>
                <w:sz w:val="18"/>
                <w:szCs w:val="18"/>
              </w:rPr>
              <w: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1.14</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48</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Washington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45</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144</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1.13</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49</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1304</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12,14 (Beltline Hwy)</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Greenway Blvd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1.12</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105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proofErr w:type="spellStart"/>
            <w:r w:rsidRPr="00665EDB">
              <w:rPr>
                <w:color w:val="000000"/>
                <w:sz w:val="18"/>
                <w:szCs w:val="16"/>
              </w:rPr>
              <w:t>LaCrosse</w:t>
            </w:r>
            <w:proofErr w:type="spellEnd"/>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S (Sand Lake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1.11</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82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Chippewa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29</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Cloverleaf</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32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ST 172 ( Airport </w:t>
            </w:r>
            <w:proofErr w:type="spellStart"/>
            <w:r w:rsidRPr="00F93BCC">
              <w:rPr>
                <w:color w:val="000000"/>
                <w:sz w:val="18"/>
                <w:szCs w:val="18"/>
              </w:rPr>
              <w:t>Dr</w:t>
            </w:r>
            <w:proofErr w:type="spellEnd"/>
            <w:r w:rsidRPr="00F93BCC">
              <w:rPr>
                <w:color w:val="000000"/>
                <w:sz w:val="18"/>
                <w:szCs w:val="18"/>
              </w:rPr>
              <w: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1.10</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3712</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Maple Ridge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1.09</w:t>
            </w:r>
          </w:p>
        </w:tc>
      </w:tr>
      <w:tr w:rsidR="00786EBA" w:rsidRPr="00665EDB" w:rsidTr="00786EBA">
        <w:trPr>
          <w:trHeight w:val="300"/>
        </w:trPr>
        <w:tc>
          <w:tcPr>
            <w:tcW w:w="900" w:type="dxa"/>
            <w:tcBorders>
              <w:top w:val="nil"/>
              <w:left w:val="nil"/>
              <w:bottom w:val="nil"/>
              <w:right w:val="nil"/>
            </w:tcBorders>
            <w:shd w:val="clear" w:color="auto" w:fill="FF0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lastRenderedPageBreak/>
              <w:t>54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47 (N Richmond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1.08</w:t>
            </w:r>
          </w:p>
        </w:tc>
      </w:tr>
      <w:tr w:rsidR="00786EBA" w:rsidRPr="00665EDB" w:rsidTr="00786EBA">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1337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 (E Washington Ave)</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American Pkwy</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ParCloLoop</w:t>
            </w:r>
            <w:proofErr w:type="spellEnd"/>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1.07</w:t>
            </w:r>
          </w:p>
        </w:tc>
      </w:tr>
      <w:tr w:rsidR="00786EBA" w:rsidRPr="00665EDB" w:rsidTr="00786EBA">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26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St-57, 54 (Sturgeon Bay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1.05</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57</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Rock</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43,ST 81</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Cloverleaf</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58</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114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Portage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49</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4908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39,US 51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B(Plover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59</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173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Eau Claire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1804</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Cloverleaf</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Free</w:t>
            </w:r>
            <w:r>
              <w:rPr>
                <w:color w:val="000000"/>
                <w:sz w:val="18"/>
                <w:szCs w:val="18"/>
              </w:rPr>
              <w:t xml:space="preserve"> </w:t>
            </w:r>
            <w:r w:rsidRPr="00F93BCC">
              <w:rPr>
                <w:color w:val="000000"/>
                <w:sz w:val="18"/>
                <w:szCs w:val="18"/>
              </w:rPr>
              <w:t>Flow</w:t>
            </w:r>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1.02</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60</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102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4412</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BB (W Prospect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1.02</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61</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Washington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6613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41,45</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45</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Three</w:t>
            </w:r>
            <w:r>
              <w:rPr>
                <w:color w:val="000000"/>
                <w:sz w:val="18"/>
                <w:szCs w:val="18"/>
              </w:rPr>
              <w:t xml:space="preserve"> </w:t>
            </w:r>
            <w:r w:rsidRPr="00F93BCC">
              <w:rPr>
                <w:color w:val="000000"/>
                <w:sz w:val="18"/>
                <w:szCs w:val="18"/>
              </w:rPr>
              <w:t>Leg Directional</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1.02</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62</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VK (Hazelwood Ln/Lombardi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1.01</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63</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116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Sheboygan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59</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5903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28 (Washington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1.00</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64</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113</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1306</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12,14 (Beltline Hwy)</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Mineral Point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1.00</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65</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Waukesha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F (Redford Blvd)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0.99</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1321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30</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Fair Oaks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0.99</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130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Waukesha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6701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67 (Summit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0.99</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68</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151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141 ( Elm View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0.98</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69</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172</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Pilgrim Way/Van Der </w:t>
            </w:r>
            <w:proofErr w:type="spellStart"/>
            <w:r w:rsidRPr="00F93BCC">
              <w:rPr>
                <w:color w:val="000000"/>
                <w:sz w:val="18"/>
                <w:szCs w:val="18"/>
              </w:rPr>
              <w:t>Perren</w:t>
            </w:r>
            <w:proofErr w:type="spellEnd"/>
            <w:r w:rsidRPr="00F93BCC">
              <w:rPr>
                <w:color w:val="000000"/>
                <w:sz w:val="18"/>
                <w:szCs w:val="18"/>
              </w:rPr>
              <w:t xml:space="preserve"> Way</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0.98</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70</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137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VK (Hazelwood Ln/Lombardi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0.98</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71</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97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V (E Mason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0.97</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72</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138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Washington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6615</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41,45</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167 (</w:t>
            </w:r>
            <w:proofErr w:type="spellStart"/>
            <w:r w:rsidRPr="00F93BCC">
              <w:rPr>
                <w:color w:val="000000"/>
                <w:sz w:val="18"/>
                <w:szCs w:val="18"/>
              </w:rPr>
              <w:t>Lannon</w:t>
            </w:r>
            <w:proofErr w:type="spellEnd"/>
            <w:r w:rsidRPr="00F93BCC">
              <w:rPr>
                <w:color w:val="000000"/>
                <w:sz w:val="18"/>
                <w:szCs w:val="18"/>
              </w:rPr>
              <w:t xml:space="preserv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0.97</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73</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68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3722</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29</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 Bus</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0.97</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74</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142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514</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41,141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B (Sunset Beach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0.97</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75</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175</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Manitowoc</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36</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3606</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151,ST 42 (Calumet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0.96</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87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172</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GV (Monroe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0.95</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77</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19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4411</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125 (W College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Exit</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0.95</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78</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Sheboygan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59</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5908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CT Y (Highland </w:t>
            </w:r>
            <w:proofErr w:type="spellStart"/>
            <w:r w:rsidRPr="00F93BCC">
              <w:rPr>
                <w:color w:val="000000"/>
                <w:sz w:val="18"/>
                <w:szCs w:val="18"/>
              </w:rPr>
              <w:t>Dr</w:t>
            </w:r>
            <w:proofErr w:type="spellEnd"/>
            <w:r w:rsidRPr="00F93BCC">
              <w:rPr>
                <w:color w:val="000000"/>
                <w:sz w:val="18"/>
                <w:szCs w:val="18"/>
              </w:rPr>
              <w: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0.95</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79</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164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proofErr w:type="spellStart"/>
            <w:r w:rsidRPr="00665EDB">
              <w:rPr>
                <w:color w:val="000000"/>
                <w:sz w:val="18"/>
                <w:szCs w:val="16"/>
              </w:rPr>
              <w:t>LaCrosse</w:t>
            </w:r>
            <w:proofErr w:type="spellEnd"/>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3209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OT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0.95</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lastRenderedPageBreak/>
              <w:t>80</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32,54 (W Mason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81</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166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3703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U (</w:t>
            </w:r>
            <w:proofErr w:type="spellStart"/>
            <w:r w:rsidRPr="00F93BCC">
              <w:rPr>
                <w:color w:val="000000"/>
                <w:sz w:val="18"/>
                <w:szCs w:val="18"/>
              </w:rPr>
              <w:t>Merill</w:t>
            </w:r>
            <w:proofErr w:type="spellEnd"/>
            <w:r w:rsidRPr="00F93BCC">
              <w:rPr>
                <w:color w:val="000000"/>
                <w:sz w:val="18"/>
                <w:szCs w:val="18"/>
              </w:rPr>
              <w:t xml:space="preserv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Half-Diamond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82</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148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Rock</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5302</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26 (Milton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83</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92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Manitowoc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r>
              <w:rPr>
                <w:color w:val="000000"/>
                <w:sz w:val="18"/>
                <w:szCs w:val="18"/>
              </w:rPr>
              <w:t xml:space="preserve"> </w:t>
            </w:r>
            <w:r w:rsidRPr="00F93BCC">
              <w:rPr>
                <w:color w:val="000000"/>
                <w:sz w:val="18"/>
                <w:szCs w:val="18"/>
              </w:rPr>
              <w:t>Loop</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84</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 ST 29</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29</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Three</w:t>
            </w:r>
            <w:r>
              <w:rPr>
                <w:color w:val="000000"/>
                <w:sz w:val="18"/>
                <w:szCs w:val="18"/>
              </w:rPr>
              <w:t xml:space="preserve"> </w:t>
            </w:r>
            <w:r w:rsidRPr="00F93BCC">
              <w:rPr>
                <w:color w:val="000000"/>
                <w:sz w:val="18"/>
                <w:szCs w:val="18"/>
              </w:rPr>
              <w:t>Leg Directional</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Direct</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85</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134</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1340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Windsor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0.94</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86</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109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4412</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BB (W Prospect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0.93</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87</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118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517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141 (</w:t>
            </w:r>
            <w:proofErr w:type="spellStart"/>
            <w:r w:rsidRPr="00F93BCC">
              <w:rPr>
                <w:color w:val="000000"/>
                <w:sz w:val="18"/>
                <w:szCs w:val="18"/>
              </w:rPr>
              <w:t>Velp</w:t>
            </w:r>
            <w:proofErr w:type="spellEnd"/>
            <w:r w:rsidRPr="00F93BCC">
              <w:rPr>
                <w:color w:val="000000"/>
                <w:sz w:val="18"/>
                <w:szCs w:val="18"/>
              </w:rPr>
              <w:t xml:space="preserv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0.93</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88</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160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Portage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49</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4907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39,US 51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HH(</w:t>
            </w:r>
            <w:proofErr w:type="spellStart"/>
            <w:r w:rsidRPr="00F93BCC">
              <w:rPr>
                <w:color w:val="000000"/>
                <w:sz w:val="18"/>
                <w:szCs w:val="18"/>
              </w:rPr>
              <w:t>McDill</w:t>
            </w:r>
            <w:proofErr w:type="spellEnd"/>
            <w:r w:rsidRPr="00F93BCC">
              <w:rPr>
                <w:color w:val="000000"/>
                <w:sz w:val="18"/>
                <w:szCs w:val="18"/>
              </w:rPr>
              <w:t xml:space="preserve"> Ave)</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0.92</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89</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121</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Eau Claire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1810</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53</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312 (N Crossing)</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0.92</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90</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192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Eau Claire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1803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93</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0.92</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91</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266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Dane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1338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151 (E Washington Ave)</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Reiner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0.91</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92</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168</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Waukesha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6729</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16</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ST 190 (Capitol </w:t>
            </w:r>
            <w:proofErr w:type="spellStart"/>
            <w:r w:rsidRPr="00F93BCC">
              <w:rPr>
                <w:color w:val="000000"/>
                <w:sz w:val="18"/>
                <w:szCs w:val="18"/>
              </w:rPr>
              <w:t>Dr</w:t>
            </w:r>
            <w:proofErr w:type="spellEnd"/>
            <w:r w:rsidRPr="00F93BCC">
              <w:rPr>
                <w:color w:val="000000"/>
                <w:sz w:val="18"/>
                <w:szCs w:val="18"/>
              </w:rPr>
              <w: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0.91</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93</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126</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Marathon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3707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51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Sherman St</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Half-Diamond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0.90</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94</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150</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527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172</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Pilgrim Way/Van Der </w:t>
            </w:r>
            <w:proofErr w:type="spellStart"/>
            <w:r w:rsidRPr="00F93BCC">
              <w:rPr>
                <w:color w:val="000000"/>
                <w:sz w:val="18"/>
                <w:szCs w:val="18"/>
              </w:rPr>
              <w:t>Perren</w:t>
            </w:r>
            <w:proofErr w:type="spellEnd"/>
            <w:r w:rsidRPr="00F93BCC">
              <w:rPr>
                <w:color w:val="000000"/>
                <w:sz w:val="18"/>
                <w:szCs w:val="18"/>
              </w:rPr>
              <w:t xml:space="preserve"> Way</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0.90</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95</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117</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4407</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E (N Ballard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0.90</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96</w:t>
            </w:r>
          </w:p>
        </w:tc>
        <w:tc>
          <w:tcPr>
            <w:tcW w:w="720" w:type="dxa"/>
            <w:tcBorders>
              <w:top w:val="nil"/>
              <w:left w:val="nil"/>
              <w:bottom w:val="nil"/>
              <w:right w:val="nil"/>
            </w:tcBorders>
            <w:shd w:val="clear" w:color="auto" w:fill="FF0000"/>
            <w:vAlign w:val="center"/>
          </w:tcPr>
          <w:p w:rsidR="00786EBA" w:rsidRPr="00F93BCC" w:rsidRDefault="00786EBA" w:rsidP="00907062">
            <w:pPr>
              <w:jc w:val="center"/>
              <w:rPr>
                <w:color w:val="000000"/>
                <w:sz w:val="18"/>
                <w:szCs w:val="18"/>
              </w:rPr>
            </w:pPr>
            <w:r w:rsidRPr="00F93BCC">
              <w:rPr>
                <w:color w:val="000000"/>
                <w:sz w:val="18"/>
                <w:szCs w:val="18"/>
              </w:rPr>
              <w:t>79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Columbia</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1108</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90,94</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Other</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NB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0.90</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97</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132</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Rock</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5303</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39,90</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14 (</w:t>
            </w:r>
            <w:proofErr w:type="spellStart"/>
            <w:r w:rsidRPr="00F93BCC">
              <w:rPr>
                <w:color w:val="000000"/>
                <w:sz w:val="18"/>
                <w:szCs w:val="18"/>
              </w:rPr>
              <w:t>Humes</w:t>
            </w:r>
            <w:proofErr w:type="spellEnd"/>
            <w:r w:rsidRPr="00F93BCC">
              <w:rPr>
                <w:color w:val="000000"/>
                <w:sz w:val="18"/>
                <w:szCs w:val="18"/>
              </w:rPr>
              <w:t xml:space="preserve">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SB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0.89</w:t>
            </w:r>
          </w:p>
        </w:tc>
      </w:tr>
      <w:tr w:rsidR="00786EBA" w:rsidRPr="00665EDB" w:rsidTr="00B72715">
        <w:trPr>
          <w:trHeight w:val="300"/>
        </w:trPr>
        <w:tc>
          <w:tcPr>
            <w:tcW w:w="900" w:type="dxa"/>
            <w:tcBorders>
              <w:top w:val="nil"/>
              <w:left w:val="nil"/>
              <w:bottom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98</w:t>
            </w:r>
          </w:p>
        </w:tc>
        <w:tc>
          <w:tcPr>
            <w:tcW w:w="720" w:type="dxa"/>
            <w:tcBorders>
              <w:top w:val="nil"/>
              <w:left w:val="nil"/>
              <w:bottom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139</w:t>
            </w:r>
          </w:p>
        </w:tc>
        <w:tc>
          <w:tcPr>
            <w:tcW w:w="1080" w:type="dxa"/>
            <w:tcBorders>
              <w:top w:val="nil"/>
              <w:left w:val="nil"/>
              <w:bottom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Outagamie</w:t>
            </w:r>
          </w:p>
        </w:tc>
        <w:tc>
          <w:tcPr>
            <w:tcW w:w="81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w:t>
            </w:r>
          </w:p>
        </w:tc>
        <w:tc>
          <w:tcPr>
            <w:tcW w:w="90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4405</w:t>
            </w:r>
          </w:p>
        </w:tc>
        <w:tc>
          <w:tcPr>
            <w:tcW w:w="20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US 41</w:t>
            </w:r>
          </w:p>
        </w:tc>
        <w:tc>
          <w:tcPr>
            <w:tcW w:w="243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CT N (Freedom Rd)</w:t>
            </w:r>
          </w:p>
        </w:tc>
        <w:tc>
          <w:tcPr>
            <w:tcW w:w="117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620"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Diamond</w:t>
            </w:r>
          </w:p>
        </w:tc>
        <w:tc>
          <w:tcPr>
            <w:tcW w:w="1063" w:type="dxa"/>
            <w:tcBorders>
              <w:top w:val="nil"/>
              <w:left w:val="nil"/>
              <w:bottom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bottom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0.88</w:t>
            </w:r>
          </w:p>
        </w:tc>
      </w:tr>
      <w:tr w:rsidR="00786EBA" w:rsidRPr="00665EDB" w:rsidTr="00B72715">
        <w:trPr>
          <w:trHeight w:val="300"/>
        </w:trPr>
        <w:tc>
          <w:tcPr>
            <w:tcW w:w="900" w:type="dxa"/>
            <w:tcBorders>
              <w:top w:val="nil"/>
              <w:left w:val="nil"/>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99</w:t>
            </w:r>
          </w:p>
        </w:tc>
        <w:tc>
          <w:tcPr>
            <w:tcW w:w="720" w:type="dxa"/>
            <w:tcBorders>
              <w:top w:val="nil"/>
              <w:left w:val="nil"/>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229</w:t>
            </w:r>
          </w:p>
        </w:tc>
        <w:tc>
          <w:tcPr>
            <w:tcW w:w="1080" w:type="dxa"/>
            <w:tcBorders>
              <w:top w:val="nil"/>
              <w:left w:val="nil"/>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504</w:t>
            </w:r>
          </w:p>
        </w:tc>
        <w:tc>
          <w:tcPr>
            <w:tcW w:w="2070" w:type="dxa"/>
            <w:tcBorders>
              <w:top w:val="nil"/>
              <w:left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ST 54,57 (Sturgeon Bay Rd)</w:t>
            </w:r>
          </w:p>
        </w:tc>
        <w:tc>
          <w:tcPr>
            <w:tcW w:w="2430" w:type="dxa"/>
            <w:tcBorders>
              <w:top w:val="nil"/>
              <w:left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University Ave</w:t>
            </w:r>
          </w:p>
        </w:tc>
        <w:tc>
          <w:tcPr>
            <w:tcW w:w="1170" w:type="dxa"/>
            <w:tcBorders>
              <w:top w:val="nil"/>
              <w:left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WB Entry</w:t>
            </w:r>
          </w:p>
        </w:tc>
        <w:tc>
          <w:tcPr>
            <w:tcW w:w="1887" w:type="dxa"/>
            <w:tcBorders>
              <w:top w:val="nil"/>
              <w:left w:val="nil"/>
              <w:right w:val="nil"/>
            </w:tcBorders>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0.88</w:t>
            </w:r>
          </w:p>
        </w:tc>
      </w:tr>
      <w:tr w:rsidR="00786EBA" w:rsidRPr="00665EDB" w:rsidTr="00B72715">
        <w:trPr>
          <w:trHeight w:val="300"/>
        </w:trPr>
        <w:tc>
          <w:tcPr>
            <w:tcW w:w="900" w:type="dxa"/>
            <w:tcBorders>
              <w:top w:val="nil"/>
              <w:left w:val="nil"/>
              <w:bottom w:val="single" w:sz="4" w:space="0" w:color="auto"/>
              <w:right w:val="nil"/>
            </w:tcBorders>
            <w:shd w:val="clear" w:color="auto" w:fill="FFC000"/>
            <w:vAlign w:val="center"/>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100</w:t>
            </w:r>
          </w:p>
        </w:tc>
        <w:tc>
          <w:tcPr>
            <w:tcW w:w="720" w:type="dxa"/>
            <w:tcBorders>
              <w:top w:val="nil"/>
              <w:left w:val="nil"/>
              <w:bottom w:val="single" w:sz="4" w:space="0" w:color="auto"/>
              <w:right w:val="nil"/>
            </w:tcBorders>
            <w:shd w:val="clear" w:color="auto" w:fill="FFC000"/>
            <w:vAlign w:val="center"/>
          </w:tcPr>
          <w:p w:rsidR="00786EBA" w:rsidRPr="00F93BCC" w:rsidRDefault="00786EBA" w:rsidP="00907062">
            <w:pPr>
              <w:jc w:val="center"/>
              <w:rPr>
                <w:color w:val="000000"/>
                <w:sz w:val="18"/>
                <w:szCs w:val="18"/>
              </w:rPr>
            </w:pPr>
            <w:r w:rsidRPr="00F93BCC">
              <w:rPr>
                <w:color w:val="000000"/>
                <w:sz w:val="18"/>
                <w:szCs w:val="18"/>
              </w:rPr>
              <w:t>230</w:t>
            </w:r>
          </w:p>
        </w:tc>
        <w:tc>
          <w:tcPr>
            <w:tcW w:w="1080" w:type="dxa"/>
            <w:tcBorders>
              <w:top w:val="nil"/>
              <w:left w:val="nil"/>
              <w:bottom w:val="single" w:sz="4" w:space="0" w:color="auto"/>
              <w:right w:val="nil"/>
            </w:tcBorders>
            <w:shd w:val="clear" w:color="auto" w:fill="auto"/>
            <w:noWrap/>
            <w:vAlign w:val="center"/>
            <w:hideMark/>
          </w:tcPr>
          <w:p w:rsidR="00786EBA" w:rsidRPr="00907062" w:rsidRDefault="00786EBA" w:rsidP="00907062">
            <w:pPr>
              <w:jc w:val="center"/>
              <w:rPr>
                <w:rFonts w:eastAsia="Times New Roman"/>
                <w:color w:val="000000"/>
                <w:sz w:val="18"/>
                <w:szCs w:val="18"/>
                <w:lang w:eastAsia="zh-CN"/>
              </w:rPr>
            </w:pPr>
            <w:r w:rsidRPr="00665EDB">
              <w:rPr>
                <w:color w:val="000000"/>
                <w:sz w:val="18"/>
                <w:szCs w:val="16"/>
              </w:rPr>
              <w:t>Brown</w:t>
            </w:r>
          </w:p>
        </w:tc>
        <w:tc>
          <w:tcPr>
            <w:tcW w:w="810" w:type="dxa"/>
            <w:tcBorders>
              <w:top w:val="nil"/>
              <w:left w:val="nil"/>
              <w:bottom w:val="single" w:sz="4" w:space="0" w:color="auto"/>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w:t>
            </w:r>
          </w:p>
        </w:tc>
        <w:tc>
          <w:tcPr>
            <w:tcW w:w="900" w:type="dxa"/>
            <w:tcBorders>
              <w:top w:val="nil"/>
              <w:left w:val="nil"/>
              <w:bottom w:val="single" w:sz="4" w:space="0" w:color="auto"/>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506</w:t>
            </w:r>
          </w:p>
        </w:tc>
        <w:tc>
          <w:tcPr>
            <w:tcW w:w="2070" w:type="dxa"/>
            <w:tcBorders>
              <w:top w:val="nil"/>
              <w:left w:val="nil"/>
              <w:bottom w:val="single" w:sz="4" w:space="0" w:color="auto"/>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I 43</w:t>
            </w:r>
          </w:p>
        </w:tc>
        <w:tc>
          <w:tcPr>
            <w:tcW w:w="2430" w:type="dxa"/>
            <w:tcBorders>
              <w:top w:val="nil"/>
              <w:left w:val="nil"/>
              <w:bottom w:val="single" w:sz="4" w:space="0" w:color="auto"/>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 xml:space="preserve">E Shore </w:t>
            </w:r>
            <w:proofErr w:type="spellStart"/>
            <w:r w:rsidRPr="00F93BCC">
              <w:rPr>
                <w:color w:val="000000"/>
                <w:sz w:val="18"/>
                <w:szCs w:val="18"/>
              </w:rPr>
              <w:t>Dr</w:t>
            </w:r>
            <w:proofErr w:type="spellEnd"/>
            <w:r w:rsidRPr="00F93BCC">
              <w:rPr>
                <w:color w:val="000000"/>
                <w:sz w:val="18"/>
                <w:szCs w:val="18"/>
              </w:rPr>
              <w:t xml:space="preserve"> (N Webster Ave)</w:t>
            </w:r>
          </w:p>
        </w:tc>
        <w:tc>
          <w:tcPr>
            <w:tcW w:w="1170" w:type="dxa"/>
            <w:tcBorders>
              <w:top w:val="nil"/>
              <w:left w:val="nil"/>
              <w:bottom w:val="single" w:sz="4" w:space="0" w:color="auto"/>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proofErr w:type="spellStart"/>
            <w:r w:rsidRPr="00F93BCC">
              <w:rPr>
                <w:color w:val="000000"/>
                <w:sz w:val="18"/>
                <w:szCs w:val="18"/>
              </w:rPr>
              <w:t>ParClo</w:t>
            </w:r>
            <w:proofErr w:type="spellEnd"/>
          </w:p>
        </w:tc>
        <w:tc>
          <w:tcPr>
            <w:tcW w:w="1620" w:type="dxa"/>
            <w:tcBorders>
              <w:top w:val="nil"/>
              <w:left w:val="nil"/>
              <w:bottom w:val="single" w:sz="4" w:space="0" w:color="auto"/>
              <w:right w:val="nil"/>
            </w:tcBorders>
            <w:shd w:val="clear" w:color="auto" w:fill="auto"/>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Outer</w:t>
            </w:r>
            <w:r>
              <w:rPr>
                <w:color w:val="000000"/>
                <w:sz w:val="18"/>
                <w:szCs w:val="18"/>
              </w:rPr>
              <w:t xml:space="preserve"> </w:t>
            </w:r>
            <w:r w:rsidRPr="00F93BCC">
              <w:rPr>
                <w:color w:val="000000"/>
                <w:sz w:val="18"/>
                <w:szCs w:val="18"/>
              </w:rPr>
              <w:t>Connection</w:t>
            </w:r>
          </w:p>
        </w:tc>
        <w:tc>
          <w:tcPr>
            <w:tcW w:w="1063" w:type="dxa"/>
            <w:tcBorders>
              <w:top w:val="nil"/>
              <w:left w:val="nil"/>
              <w:bottom w:val="single" w:sz="4" w:space="0" w:color="auto"/>
              <w:right w:val="nil"/>
            </w:tcBorders>
            <w:shd w:val="clear" w:color="auto" w:fill="auto"/>
            <w:noWrap/>
            <w:vAlign w:val="center"/>
          </w:tcPr>
          <w:p w:rsidR="00786EBA" w:rsidRPr="00F93BCC" w:rsidRDefault="00786EBA" w:rsidP="00907062">
            <w:pPr>
              <w:jc w:val="center"/>
              <w:rPr>
                <w:rFonts w:eastAsia="Times New Roman"/>
                <w:color w:val="000000"/>
                <w:sz w:val="18"/>
                <w:szCs w:val="18"/>
                <w:lang w:eastAsia="zh-CN"/>
              </w:rPr>
            </w:pPr>
            <w:r w:rsidRPr="00665EDB">
              <w:rPr>
                <w:color w:val="000000"/>
                <w:sz w:val="18"/>
                <w:szCs w:val="18"/>
              </w:rPr>
              <w:t>EB Entry</w:t>
            </w:r>
          </w:p>
        </w:tc>
        <w:tc>
          <w:tcPr>
            <w:tcW w:w="1887" w:type="dxa"/>
            <w:tcBorders>
              <w:top w:val="nil"/>
              <w:left w:val="nil"/>
              <w:bottom w:val="single" w:sz="4" w:space="0" w:color="auto"/>
              <w:right w:val="nil"/>
            </w:tcBorders>
            <w:noWrap/>
            <w:vAlign w:val="center"/>
            <w:hideMark/>
          </w:tcPr>
          <w:p w:rsidR="00786EBA" w:rsidRPr="00F93BCC" w:rsidRDefault="00786EBA" w:rsidP="00907062">
            <w:pPr>
              <w:jc w:val="center"/>
              <w:rPr>
                <w:rFonts w:eastAsia="Times New Roman"/>
                <w:color w:val="000000"/>
                <w:sz w:val="18"/>
                <w:szCs w:val="18"/>
                <w:lang w:eastAsia="zh-CN"/>
              </w:rPr>
            </w:pPr>
            <w:r w:rsidRPr="00F93BCC">
              <w:rPr>
                <w:color w:val="000000"/>
                <w:sz w:val="18"/>
                <w:szCs w:val="18"/>
              </w:rPr>
              <w:t>0.88</w:t>
            </w:r>
          </w:p>
        </w:tc>
      </w:tr>
    </w:tbl>
    <w:p w:rsidR="008C3EED" w:rsidRDefault="008C3EED" w:rsidP="00AF01A1">
      <w:pPr>
        <w:contextualSpacing/>
        <w:jc w:val="both"/>
        <w:rPr>
          <w:sz w:val="20"/>
        </w:rPr>
      </w:pPr>
    </w:p>
    <w:p w:rsidR="008C3EED" w:rsidRDefault="008C3EED" w:rsidP="00AF01A1">
      <w:pPr>
        <w:contextualSpacing/>
        <w:jc w:val="both"/>
        <w:rPr>
          <w:sz w:val="20"/>
        </w:rPr>
      </w:pPr>
    </w:p>
    <w:p w:rsidR="008C3EED" w:rsidRDefault="008C3EED" w:rsidP="00AF01A1">
      <w:pPr>
        <w:contextualSpacing/>
        <w:jc w:val="both"/>
        <w:rPr>
          <w:sz w:val="20"/>
        </w:rPr>
      </w:pPr>
    </w:p>
    <w:p w:rsidR="008C3EED" w:rsidRDefault="008C3EED" w:rsidP="00AF01A1">
      <w:pPr>
        <w:contextualSpacing/>
        <w:jc w:val="both"/>
        <w:rPr>
          <w:sz w:val="20"/>
        </w:rPr>
      </w:pPr>
    </w:p>
    <w:p w:rsidR="008C3EED" w:rsidRDefault="008C3EED" w:rsidP="00AF01A1">
      <w:pPr>
        <w:contextualSpacing/>
        <w:jc w:val="both"/>
        <w:rPr>
          <w:sz w:val="20"/>
        </w:rPr>
      </w:pPr>
    </w:p>
    <w:p w:rsidR="008C3EED" w:rsidRDefault="008C3EED" w:rsidP="00AF01A1">
      <w:pPr>
        <w:contextualSpacing/>
        <w:jc w:val="both"/>
        <w:rPr>
          <w:sz w:val="20"/>
        </w:rPr>
      </w:pPr>
    </w:p>
    <w:p w:rsidR="008C3EED" w:rsidRDefault="008C3EED" w:rsidP="00AF01A1">
      <w:pPr>
        <w:contextualSpacing/>
        <w:jc w:val="both"/>
        <w:rPr>
          <w:sz w:val="20"/>
        </w:rPr>
      </w:pPr>
    </w:p>
    <w:p w:rsidR="00AF01A1" w:rsidRDefault="00AF01A1" w:rsidP="00AF01A1">
      <w:pPr>
        <w:contextualSpacing/>
        <w:jc w:val="both"/>
        <w:rPr>
          <w:sz w:val="20"/>
        </w:rPr>
      </w:pPr>
      <w:r>
        <w:rPr>
          <w:sz w:val="20"/>
        </w:rPr>
        <w:lastRenderedPageBreak/>
        <w:t>Note: The criteria for defining colors in the risk and benefit ranks are as follows:</w:t>
      </w:r>
    </w:p>
    <w:p w:rsidR="00AF01A1" w:rsidRDefault="00AF01A1" w:rsidP="00AF01A1">
      <w:pPr>
        <w:contextualSpacing/>
        <w:jc w:val="both"/>
        <w:rPr>
          <w:sz w:val="20"/>
        </w:rPr>
      </w:pPr>
    </w:p>
    <w:tbl>
      <w:tblPr>
        <w:tblW w:w="6760" w:type="dxa"/>
        <w:tblLook w:val="04A0" w:firstRow="1" w:lastRow="0" w:firstColumn="1" w:lastColumn="0" w:noHBand="0" w:noVBand="1"/>
      </w:tblPr>
      <w:tblGrid>
        <w:gridCol w:w="960"/>
        <w:gridCol w:w="1457"/>
        <w:gridCol w:w="1443"/>
        <w:gridCol w:w="1457"/>
        <w:gridCol w:w="1443"/>
      </w:tblGrid>
      <w:tr w:rsidR="00AF01A1" w:rsidRPr="00665EDB" w:rsidTr="00AF01A1">
        <w:trPr>
          <w:trHeight w:val="26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Crash Risk</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Lighting Benefit</w:t>
            </w:r>
          </w:p>
        </w:tc>
      </w:tr>
      <w:tr w:rsidR="00AF01A1" w:rsidRPr="00665EDB" w:rsidTr="00AF01A1">
        <w:trPr>
          <w:trHeight w:val="1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F01A1" w:rsidRPr="00AF01A1" w:rsidRDefault="00AF01A1" w:rsidP="00AF01A1">
            <w:pPr>
              <w:jc w:val="center"/>
              <w:rPr>
                <w:rFonts w:eastAsia="Times New Roman"/>
                <w:color w:val="000000"/>
                <w:sz w:val="16"/>
                <w:lang w:eastAsia="zh-CN"/>
              </w:rPr>
            </w:pP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(nighttime crash/mile/year)</w:t>
            </w:r>
          </w:p>
        </w:tc>
        <w:tc>
          <w:tcPr>
            <w:tcW w:w="2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(nighttime crash/mile/year)</w:t>
            </w:r>
          </w:p>
        </w:tc>
      </w:tr>
      <w:tr w:rsidR="00AF01A1" w:rsidRPr="00665EDB" w:rsidTr="00AF01A1">
        <w:trPr>
          <w:trHeight w:val="7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Lower Bound</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Upper Bound</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Lower Bound</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b/>
                <w:bCs/>
                <w:color w:val="000000"/>
                <w:sz w:val="16"/>
                <w:lang w:eastAsia="zh-CN"/>
              </w:rPr>
            </w:pPr>
            <w:r w:rsidRPr="00AF01A1">
              <w:rPr>
                <w:rFonts w:eastAsia="Times New Roman"/>
                <w:b/>
                <w:bCs/>
                <w:color w:val="000000"/>
                <w:sz w:val="16"/>
                <w:lang w:eastAsia="zh-CN"/>
              </w:rPr>
              <w:t>Upper Bound</w:t>
            </w:r>
          </w:p>
        </w:tc>
      </w:tr>
      <w:tr w:rsidR="00AF01A1" w:rsidRPr="00665EDB" w:rsidTr="00AF01A1">
        <w:trPr>
          <w:trHeight w:val="70"/>
        </w:trPr>
        <w:tc>
          <w:tcPr>
            <w:tcW w:w="960" w:type="dxa"/>
            <w:tcBorders>
              <w:top w:val="nil"/>
              <w:left w:val="single" w:sz="4" w:space="0" w:color="auto"/>
              <w:bottom w:val="single" w:sz="4" w:space="0" w:color="auto"/>
              <w:right w:val="single" w:sz="4" w:space="0" w:color="auto"/>
            </w:tcBorders>
            <w:shd w:val="clear" w:color="000000" w:fill="FF0000"/>
            <w:noWrap/>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2.51</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1.08</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p>
        </w:tc>
      </w:tr>
      <w:tr w:rsidR="00AF01A1" w:rsidRPr="00665EDB" w:rsidTr="00AF01A1">
        <w:trPr>
          <w:trHeight w:val="70"/>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1.58</w:t>
            </w:r>
          </w:p>
        </w:tc>
        <w:tc>
          <w:tcPr>
            <w:tcW w:w="1443" w:type="dxa"/>
            <w:tcBorders>
              <w:top w:val="nil"/>
              <w:left w:val="nil"/>
              <w:bottom w:val="nil"/>
              <w:right w:val="nil"/>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2.50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0.62</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1.07</w:t>
            </w:r>
          </w:p>
        </w:tc>
      </w:tr>
      <w:tr w:rsidR="00AF01A1" w:rsidRPr="00665EDB" w:rsidTr="00AF01A1">
        <w:trPr>
          <w:trHeight w:val="7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1.00</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1.57</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0.03</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0.61</w:t>
            </w:r>
          </w:p>
        </w:tc>
      </w:tr>
      <w:tr w:rsidR="00AF01A1" w:rsidRPr="00665EDB" w:rsidTr="00AF01A1">
        <w:trPr>
          <w:trHeight w:val="70"/>
        </w:trPr>
        <w:tc>
          <w:tcPr>
            <w:tcW w:w="960" w:type="dxa"/>
            <w:tcBorders>
              <w:top w:val="nil"/>
              <w:left w:val="single" w:sz="4" w:space="0" w:color="auto"/>
              <w:bottom w:val="single" w:sz="4" w:space="0" w:color="auto"/>
              <w:right w:val="single" w:sz="4" w:space="0" w:color="auto"/>
            </w:tcBorders>
            <w:shd w:val="clear" w:color="000000" w:fill="92D050"/>
            <w:noWrap/>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0.55</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0.99</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0.08</w:t>
            </w: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0.30</w:t>
            </w:r>
          </w:p>
        </w:tc>
      </w:tr>
      <w:tr w:rsidR="00AF01A1" w:rsidRPr="00665EDB" w:rsidTr="00AF01A1">
        <w:trPr>
          <w:trHeight w:val="7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rsidR="00AF01A1" w:rsidRPr="00AF01A1" w:rsidRDefault="00AF01A1" w:rsidP="00AF01A1">
            <w:pPr>
              <w:jc w:val="center"/>
              <w:rPr>
                <w:rFonts w:eastAsia="Times New Roman"/>
                <w:color w:val="000000"/>
                <w:sz w:val="16"/>
                <w:lang w:eastAsia="zh-CN"/>
              </w:rPr>
            </w:pP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0.54</w:t>
            </w:r>
          </w:p>
        </w:tc>
        <w:tc>
          <w:tcPr>
            <w:tcW w:w="1457"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p>
        </w:tc>
        <w:tc>
          <w:tcPr>
            <w:tcW w:w="1443" w:type="dxa"/>
            <w:tcBorders>
              <w:top w:val="nil"/>
              <w:left w:val="nil"/>
              <w:bottom w:val="single" w:sz="4" w:space="0" w:color="auto"/>
              <w:right w:val="single" w:sz="4" w:space="0" w:color="auto"/>
            </w:tcBorders>
            <w:shd w:val="clear" w:color="auto" w:fill="auto"/>
            <w:noWrap/>
            <w:vAlign w:val="center"/>
            <w:hideMark/>
          </w:tcPr>
          <w:p w:rsidR="00AF01A1" w:rsidRPr="00AF01A1" w:rsidRDefault="00AF01A1" w:rsidP="00AF01A1">
            <w:pPr>
              <w:jc w:val="center"/>
              <w:rPr>
                <w:rFonts w:eastAsia="Times New Roman"/>
                <w:color w:val="000000"/>
                <w:sz w:val="16"/>
                <w:lang w:eastAsia="zh-CN"/>
              </w:rPr>
            </w:pPr>
            <w:r w:rsidRPr="00AF01A1">
              <w:rPr>
                <w:rFonts w:eastAsia="Times New Roman"/>
                <w:color w:val="000000"/>
                <w:sz w:val="16"/>
                <w:lang w:eastAsia="zh-CN"/>
              </w:rPr>
              <w:t>0.07</w:t>
            </w:r>
          </w:p>
        </w:tc>
      </w:tr>
    </w:tbl>
    <w:p w:rsidR="00516B1D" w:rsidRPr="006C3654" w:rsidRDefault="00516B1D" w:rsidP="00516B1D">
      <w:pPr>
        <w:rPr>
          <w:lang w:eastAsia="zh-CN"/>
        </w:rPr>
      </w:pPr>
    </w:p>
    <w:sectPr w:rsidR="00516B1D" w:rsidRPr="006C3654" w:rsidSect="00D80B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135" w:rsidRDefault="00A74135">
      <w:r>
        <w:separator/>
      </w:r>
    </w:p>
  </w:endnote>
  <w:endnote w:type="continuationSeparator" w:id="0">
    <w:p w:rsidR="00A74135" w:rsidRDefault="00A7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Opti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Footer"/>
      <w:jc w:val="right"/>
    </w:pPr>
  </w:p>
  <w:p w:rsidR="00F258AB" w:rsidRDefault="00F258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135" w:rsidRDefault="00A74135">
      <w:r>
        <w:separator/>
      </w:r>
    </w:p>
  </w:footnote>
  <w:footnote w:type="continuationSeparator" w:id="0">
    <w:p w:rsidR="00A74135" w:rsidRDefault="00A74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Header"/>
    </w:pPr>
    <w:r>
      <w:rPr>
        <w:noProof/>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985510" cy="106045"/>
              <wp:effectExtent l="0" t="0" r="0" b="0"/>
              <wp:wrapNone/>
              <wp:docPr id="2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extLst>
                    </wps:spPr>
                    <wps:txbx>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33" type="#_x0000_t202" style="position:absolute;margin-left:0;margin-top:0;width:471.3pt;height:8.3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" o:allowincell="f" filled="f" stroked="f">
              <o:lock v:ext="edit" shapetype="t"/>
              <v:textbox style="mso-fit-shape-to-text:t">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Header"/>
      <w:jc w:val="right"/>
    </w:pPr>
    <w:r>
      <w:rPr>
        <w:noProof/>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985510" cy="106045"/>
              <wp:effectExtent l="0" t="0" r="0" b="0"/>
              <wp:wrapNone/>
              <wp:docPr id="3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extLst>
                    </wps:spPr>
                    <wps:txbx>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34" type="#_x0000_t202" style="position:absolute;left:0;text-align:left;margin-left:0;margin-top:0;width:471.3pt;height:8.3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" o:allowincell="f" filled="f" stroked="f">
              <o:lock v:ext="edit" shapetype="t"/>
              <v:textbox style="mso-fit-shape-to-text:t">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v:textbox>
              <w10:wrap anchorx="margin" anchory="margin"/>
            </v:shape>
          </w:pict>
        </mc:Fallback>
      </mc:AlternateContent>
    </w:r>
  </w:p>
  <w:p w:rsidR="00F258AB" w:rsidRDefault="00F258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Heade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106045"/>
              <wp:effectExtent l="0" t="0" r="0" b="0"/>
              <wp:wrapNone/>
              <wp:docPr id="2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extLst>
                    </wps:spPr>
                    <wps:txbx>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5" type="#_x0000_t202" style="position:absolute;margin-left:0;margin-top:0;width:471.3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" o:allowincell="f" filled="f" stroked="f">
              <o:lock v:ext="edit" shapetype="t"/>
              <v:textbox style="mso-fit-shape-to-text:t">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Header"/>
      <w:jc w:val="right"/>
    </w:pPr>
    <w:r>
      <w:rPr>
        <w:noProof/>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85510" cy="106045"/>
              <wp:effectExtent l="0" t="0" r="0" b="0"/>
              <wp:wrapNone/>
              <wp:docPr id="1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extLst>
                    </wps:spPr>
                    <wps:txbx>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36" type="#_x0000_t202" style="position:absolute;left:0;text-align:left;margin-left:0;margin-top:0;width:471.3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" o:allowincell="f" filled="f" stroked="f">
              <o:lock v:ext="edit" shapetype="t"/>
              <v:textbox style="mso-fit-shape-to-text:t">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v:textbox>
              <w10:wrap anchorx="margin" anchory="margin"/>
            </v:shape>
          </w:pict>
        </mc:Fallback>
      </mc:AlternateContent>
    </w:r>
    <w:r>
      <w:fldChar w:fldCharType="begin"/>
    </w:r>
    <w:r w:rsidRPr="00A26C37">
      <w:instrText xml:space="preserve"> PAGE   \* MERGEFORMAT </w:instrText>
    </w:r>
    <w:r>
      <w:fldChar w:fldCharType="separate"/>
    </w:r>
    <w:r w:rsidR="008000FD">
      <w:rPr>
        <w:noProof/>
      </w:rPr>
      <w:t>x</w:t>
    </w:r>
    <w:r>
      <w:rPr>
        <w:noProof/>
      </w:rPr>
      <w:fldChar w:fldCharType="end"/>
    </w:r>
  </w:p>
  <w:p w:rsidR="00F258AB" w:rsidRDefault="00F258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AB" w:rsidRDefault="00F258AB">
    <w:pPr>
      <w:pStyle w:val="Header"/>
    </w:pPr>
    <w:r>
      <w:rPr>
        <w:noProof/>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985510" cy="106045"/>
              <wp:effectExtent l="0" t="0" r="0"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extLst>
                    </wps:spPr>
                    <wps:txbx>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37" type="#_x0000_t202" style="position:absolute;margin-left:0;margin-top:0;width:471.3pt;height:8.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" o:allowincell="f" filled="f" stroked="f">
              <o:lock v:ext="edit" shapetype="t"/>
              <v:textbox style="mso-fit-shape-to-text:t">
                <w:txbxContent>
                  <w:p w:rsidR="00F258AB" w:rsidRDefault="00F258AB" w:rsidP="0080664A">
                    <w:pPr>
                      <w:pStyle w:val="NormalWeb"/>
                      <w:spacing w:before="0" w:beforeAutospacing="0" w:after="0" w:afterAutospacing="0"/>
                      <w:jc w:val="center"/>
                    </w:pPr>
                    <w:r w:rsidRPr="00665EDB">
                      <w:rPr>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771DA"/>
    <w:multiLevelType w:val="hybridMultilevel"/>
    <w:tmpl w:val="FC92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7295A"/>
    <w:multiLevelType w:val="hybridMultilevel"/>
    <w:tmpl w:val="18CC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336BB6"/>
    <w:multiLevelType w:val="hybridMultilevel"/>
    <w:tmpl w:val="CE8E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B44F9"/>
    <w:multiLevelType w:val="hybridMultilevel"/>
    <w:tmpl w:val="ABD23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D6A69"/>
    <w:multiLevelType w:val="hybridMultilevel"/>
    <w:tmpl w:val="255A6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96B73"/>
    <w:multiLevelType w:val="hybridMultilevel"/>
    <w:tmpl w:val="AD505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05E92"/>
    <w:multiLevelType w:val="hybridMultilevel"/>
    <w:tmpl w:val="7DC4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81B38"/>
    <w:multiLevelType w:val="hybridMultilevel"/>
    <w:tmpl w:val="B3FA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D4D2B"/>
    <w:multiLevelType w:val="hybridMultilevel"/>
    <w:tmpl w:val="0038D2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8F4052"/>
    <w:multiLevelType w:val="hybridMultilevel"/>
    <w:tmpl w:val="966AE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E09A4"/>
    <w:multiLevelType w:val="hybridMultilevel"/>
    <w:tmpl w:val="3364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12994"/>
    <w:multiLevelType w:val="hybridMultilevel"/>
    <w:tmpl w:val="B9E8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55E9E"/>
    <w:multiLevelType w:val="hybridMultilevel"/>
    <w:tmpl w:val="33325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1A2257"/>
    <w:multiLevelType w:val="hybridMultilevel"/>
    <w:tmpl w:val="2C5A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F524E"/>
    <w:multiLevelType w:val="hybridMultilevel"/>
    <w:tmpl w:val="BE5E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82197"/>
    <w:multiLevelType w:val="hybridMultilevel"/>
    <w:tmpl w:val="3BFED294"/>
    <w:lvl w:ilvl="0" w:tplc="FDDC8D62">
      <w:start w:val="1"/>
      <w:numFmt w:val="lowerLetter"/>
      <w:lvlText w:val="(%1)"/>
      <w:lvlJc w:val="left"/>
      <w:pPr>
        <w:ind w:left="247" w:hanging="360"/>
      </w:pPr>
      <w:rPr>
        <w:rFonts w:ascii="Times New Roman" w:eastAsia="SimSun" w:hAnsi="Times New Roman" w:cs="Times New Roman"/>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16" w15:restartNumberingAfterBreak="0">
    <w:nsid w:val="26FC4694"/>
    <w:multiLevelType w:val="hybridMultilevel"/>
    <w:tmpl w:val="98FC78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3F4FCE"/>
    <w:multiLevelType w:val="hybridMultilevel"/>
    <w:tmpl w:val="BF50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A20A8"/>
    <w:multiLevelType w:val="hybridMultilevel"/>
    <w:tmpl w:val="EAFC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E0BBB"/>
    <w:multiLevelType w:val="hybridMultilevel"/>
    <w:tmpl w:val="59DEF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DC40301"/>
    <w:multiLevelType w:val="hybridMultilevel"/>
    <w:tmpl w:val="E3641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909A1"/>
    <w:multiLevelType w:val="hybridMultilevel"/>
    <w:tmpl w:val="22C89A36"/>
    <w:lvl w:ilvl="0" w:tplc="04090001">
      <w:start w:val="1"/>
      <w:numFmt w:val="bullet"/>
      <w:lvlText w:val=""/>
      <w:lvlJc w:val="left"/>
      <w:pPr>
        <w:ind w:left="1140" w:hanging="420"/>
      </w:pPr>
      <w:rPr>
        <w:rFonts w:ascii="Symbol" w:hAnsi="Symbol" w:hint="default"/>
      </w:rPr>
    </w:lvl>
    <w:lvl w:ilvl="1" w:tplc="04090009">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15:restartNumberingAfterBreak="0">
    <w:nsid w:val="32ED6EC7"/>
    <w:multiLevelType w:val="hybridMultilevel"/>
    <w:tmpl w:val="1BB8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4B2C33"/>
    <w:multiLevelType w:val="hybridMultilevel"/>
    <w:tmpl w:val="C982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F4625E"/>
    <w:multiLevelType w:val="hybridMultilevel"/>
    <w:tmpl w:val="05468E98"/>
    <w:lvl w:ilvl="0" w:tplc="04090001">
      <w:start w:val="1"/>
      <w:numFmt w:val="bullet"/>
      <w:lvlText w:val=""/>
      <w:lvlJc w:val="left"/>
      <w:pPr>
        <w:ind w:left="1140" w:hanging="420"/>
      </w:pPr>
      <w:rPr>
        <w:rFonts w:ascii="Symbol" w:hAnsi="Symbol" w:hint="default"/>
      </w:rPr>
    </w:lvl>
    <w:lvl w:ilvl="1" w:tplc="04090003">
      <w:start w:val="1"/>
      <w:numFmt w:val="bullet"/>
      <w:lvlText w:val="o"/>
      <w:lvlJc w:val="left"/>
      <w:pPr>
        <w:ind w:left="1560" w:hanging="420"/>
      </w:pPr>
      <w:rPr>
        <w:rFonts w:ascii="Courier New" w:hAnsi="Courier New" w:cs="Courier New"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5" w15:restartNumberingAfterBreak="0">
    <w:nsid w:val="37322611"/>
    <w:multiLevelType w:val="hybridMultilevel"/>
    <w:tmpl w:val="8634F56A"/>
    <w:lvl w:ilvl="0" w:tplc="6576BB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38AD7899"/>
    <w:multiLevelType w:val="hybridMultilevel"/>
    <w:tmpl w:val="C272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D6C7D"/>
    <w:multiLevelType w:val="hybridMultilevel"/>
    <w:tmpl w:val="846C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F62AA"/>
    <w:multiLevelType w:val="hybridMultilevel"/>
    <w:tmpl w:val="A072CA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3A0764B9"/>
    <w:multiLevelType w:val="hybridMultilevel"/>
    <w:tmpl w:val="CC8A720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C1955C3"/>
    <w:multiLevelType w:val="multilevel"/>
    <w:tmpl w:val="8CAAC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33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D63407"/>
    <w:multiLevelType w:val="hybridMultilevel"/>
    <w:tmpl w:val="4DCE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B77136"/>
    <w:multiLevelType w:val="hybridMultilevel"/>
    <w:tmpl w:val="EE9C8AC6"/>
    <w:lvl w:ilvl="0" w:tplc="6636C15A">
      <w:start w:val="4"/>
      <w:numFmt w:val="bullet"/>
      <w:lvlText w:val=""/>
      <w:lvlJc w:val="left"/>
      <w:pPr>
        <w:ind w:left="1080" w:hanging="72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FC35B7"/>
    <w:multiLevelType w:val="hybridMultilevel"/>
    <w:tmpl w:val="D95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3A0C7D"/>
    <w:multiLevelType w:val="hybridMultilevel"/>
    <w:tmpl w:val="B112B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751F3F"/>
    <w:multiLevelType w:val="hybridMultilevel"/>
    <w:tmpl w:val="BE1CD20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4FB776BD"/>
    <w:multiLevelType w:val="hybridMultilevel"/>
    <w:tmpl w:val="178C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B51994"/>
    <w:multiLevelType w:val="hybridMultilevel"/>
    <w:tmpl w:val="CDEC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DE3811"/>
    <w:multiLevelType w:val="hybridMultilevel"/>
    <w:tmpl w:val="42A6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1F1C56"/>
    <w:multiLevelType w:val="hybridMultilevel"/>
    <w:tmpl w:val="9694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221658"/>
    <w:multiLevelType w:val="hybridMultilevel"/>
    <w:tmpl w:val="CF8E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946AB6"/>
    <w:multiLevelType w:val="hybridMultilevel"/>
    <w:tmpl w:val="ABD23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2130DD"/>
    <w:multiLevelType w:val="hybridMultilevel"/>
    <w:tmpl w:val="24D8CE2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3" w15:restartNumberingAfterBreak="0">
    <w:nsid w:val="6D9A7865"/>
    <w:multiLevelType w:val="hybridMultilevel"/>
    <w:tmpl w:val="F7AE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A613C9"/>
    <w:multiLevelType w:val="hybridMultilevel"/>
    <w:tmpl w:val="9162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B538B9"/>
    <w:multiLevelType w:val="hybridMultilevel"/>
    <w:tmpl w:val="051AF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513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0EB413F"/>
    <w:multiLevelType w:val="hybridMultilevel"/>
    <w:tmpl w:val="93F6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775518"/>
    <w:multiLevelType w:val="multilevel"/>
    <w:tmpl w:val="9C7E2E74"/>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75EA57E1"/>
    <w:multiLevelType w:val="hybridMultilevel"/>
    <w:tmpl w:val="0A20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EA6038"/>
    <w:multiLevelType w:val="hybridMultilevel"/>
    <w:tmpl w:val="1B144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6C0020A"/>
    <w:multiLevelType w:val="hybridMultilevel"/>
    <w:tmpl w:val="F04649F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1" w15:restartNumberingAfterBreak="0">
    <w:nsid w:val="780B1149"/>
    <w:multiLevelType w:val="hybridMultilevel"/>
    <w:tmpl w:val="884C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C4747D"/>
    <w:multiLevelType w:val="hybridMultilevel"/>
    <w:tmpl w:val="8AAC663E"/>
    <w:lvl w:ilvl="0" w:tplc="074E8B82">
      <w:start w:val="1"/>
      <w:numFmt w:val="lowerLetter"/>
      <w:lvlText w:val="(%1)"/>
      <w:lvlJc w:val="left"/>
      <w:pPr>
        <w:ind w:left="247" w:hanging="36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53" w15:restartNumberingAfterBreak="0">
    <w:nsid w:val="7C1C13F6"/>
    <w:multiLevelType w:val="hybridMultilevel"/>
    <w:tmpl w:val="E2E0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F53178"/>
    <w:multiLevelType w:val="hybridMultilevel"/>
    <w:tmpl w:val="2DA2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21"/>
  </w:num>
  <w:num w:numId="4">
    <w:abstractNumId w:val="35"/>
  </w:num>
  <w:num w:numId="5">
    <w:abstractNumId w:val="9"/>
  </w:num>
  <w:num w:numId="6">
    <w:abstractNumId w:val="30"/>
  </w:num>
  <w:num w:numId="7">
    <w:abstractNumId w:val="30"/>
  </w:num>
  <w:num w:numId="8">
    <w:abstractNumId w:val="30"/>
  </w:num>
  <w:num w:numId="9">
    <w:abstractNumId w:val="8"/>
  </w:num>
  <w:num w:numId="10">
    <w:abstractNumId w:val="16"/>
  </w:num>
  <w:num w:numId="11">
    <w:abstractNumId w:val="20"/>
  </w:num>
  <w:num w:numId="12">
    <w:abstractNumId w:val="11"/>
  </w:num>
  <w:num w:numId="13">
    <w:abstractNumId w:val="46"/>
  </w:num>
  <w:num w:numId="14">
    <w:abstractNumId w:val="43"/>
  </w:num>
  <w:num w:numId="15">
    <w:abstractNumId w:val="4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53"/>
  </w:num>
  <w:num w:numId="19">
    <w:abstractNumId w:val="37"/>
  </w:num>
  <w:num w:numId="20">
    <w:abstractNumId w:val="14"/>
  </w:num>
  <w:num w:numId="21">
    <w:abstractNumId w:val="7"/>
  </w:num>
  <w:num w:numId="22">
    <w:abstractNumId w:val="38"/>
  </w:num>
  <w:num w:numId="23">
    <w:abstractNumId w:val="40"/>
  </w:num>
  <w:num w:numId="24">
    <w:abstractNumId w:val="31"/>
  </w:num>
  <w:num w:numId="25">
    <w:abstractNumId w:val="3"/>
  </w:num>
  <w:num w:numId="26">
    <w:abstractNumId w:val="41"/>
  </w:num>
  <w:num w:numId="27">
    <w:abstractNumId w:val="34"/>
  </w:num>
  <w:num w:numId="28">
    <w:abstractNumId w:val="2"/>
  </w:num>
  <w:num w:numId="29">
    <w:abstractNumId w:val="4"/>
  </w:num>
  <w:num w:numId="30">
    <w:abstractNumId w:val="33"/>
  </w:num>
  <w:num w:numId="31">
    <w:abstractNumId w:val="6"/>
  </w:num>
  <w:num w:numId="32">
    <w:abstractNumId w:val="50"/>
  </w:num>
  <w:num w:numId="33">
    <w:abstractNumId w:val="28"/>
  </w:num>
  <w:num w:numId="34">
    <w:abstractNumId w:val="49"/>
  </w:num>
  <w:num w:numId="35">
    <w:abstractNumId w:val="12"/>
  </w:num>
  <w:num w:numId="36">
    <w:abstractNumId w:val="54"/>
  </w:num>
  <w:num w:numId="37">
    <w:abstractNumId w:val="22"/>
  </w:num>
  <w:num w:numId="38">
    <w:abstractNumId w:val="47"/>
  </w:num>
  <w:num w:numId="39">
    <w:abstractNumId w:val="32"/>
  </w:num>
  <w:num w:numId="40">
    <w:abstractNumId w:val="5"/>
  </w:num>
  <w:num w:numId="41">
    <w:abstractNumId w:val="13"/>
  </w:num>
  <w:num w:numId="42">
    <w:abstractNumId w:val="1"/>
  </w:num>
  <w:num w:numId="43">
    <w:abstractNumId w:val="0"/>
  </w:num>
  <w:num w:numId="44">
    <w:abstractNumId w:val="23"/>
  </w:num>
  <w:num w:numId="45">
    <w:abstractNumId w:val="27"/>
  </w:num>
  <w:num w:numId="46">
    <w:abstractNumId w:val="36"/>
  </w:num>
  <w:num w:numId="47">
    <w:abstractNumId w:val="19"/>
  </w:num>
  <w:num w:numId="48">
    <w:abstractNumId w:val="52"/>
  </w:num>
  <w:num w:numId="49">
    <w:abstractNumId w:val="29"/>
  </w:num>
  <w:num w:numId="50">
    <w:abstractNumId w:val="10"/>
  </w:num>
  <w:num w:numId="51">
    <w:abstractNumId w:val="30"/>
    <w:lvlOverride w:ilvl="0">
      <w:startOverride w:val="5"/>
    </w:lvlOverride>
  </w:num>
  <w:num w:numId="52">
    <w:abstractNumId w:val="24"/>
  </w:num>
  <w:num w:numId="53">
    <w:abstractNumId w:val="26"/>
  </w:num>
  <w:num w:numId="54">
    <w:abstractNumId w:val="15"/>
  </w:num>
  <w:num w:numId="55">
    <w:abstractNumId w:val="51"/>
  </w:num>
  <w:num w:numId="56">
    <w:abstractNumId w:val="17"/>
  </w:num>
  <w:num w:numId="57">
    <w:abstractNumId w:val="11"/>
  </w:num>
  <w:num w:numId="58">
    <w:abstractNumId w:val="19"/>
  </w:num>
  <w:num w:numId="59">
    <w:abstractNumId w:val="51"/>
  </w:num>
  <w:num w:numId="60">
    <w:abstractNumId w:val="39"/>
  </w:num>
  <w:num w:numId="61">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DFD"/>
    <w:rsid w:val="0000393F"/>
    <w:rsid w:val="000063BB"/>
    <w:rsid w:val="00006F05"/>
    <w:rsid w:val="0001197F"/>
    <w:rsid w:val="0001299B"/>
    <w:rsid w:val="00012B0C"/>
    <w:rsid w:val="00012B3F"/>
    <w:rsid w:val="00014EF1"/>
    <w:rsid w:val="000166BF"/>
    <w:rsid w:val="00016CD2"/>
    <w:rsid w:val="00017D40"/>
    <w:rsid w:val="000205E9"/>
    <w:rsid w:val="00020C5D"/>
    <w:rsid w:val="0002447D"/>
    <w:rsid w:val="0003163D"/>
    <w:rsid w:val="00034657"/>
    <w:rsid w:val="00035971"/>
    <w:rsid w:val="0004417D"/>
    <w:rsid w:val="000448AC"/>
    <w:rsid w:val="0004546A"/>
    <w:rsid w:val="000456B7"/>
    <w:rsid w:val="00047083"/>
    <w:rsid w:val="0004727F"/>
    <w:rsid w:val="00050AEC"/>
    <w:rsid w:val="00050D36"/>
    <w:rsid w:val="00050F19"/>
    <w:rsid w:val="00053933"/>
    <w:rsid w:val="00053ED2"/>
    <w:rsid w:val="00054997"/>
    <w:rsid w:val="00055FB0"/>
    <w:rsid w:val="00057116"/>
    <w:rsid w:val="000573E4"/>
    <w:rsid w:val="00057B01"/>
    <w:rsid w:val="00057D6F"/>
    <w:rsid w:val="0006023F"/>
    <w:rsid w:val="000603BE"/>
    <w:rsid w:val="000617B0"/>
    <w:rsid w:val="0006531B"/>
    <w:rsid w:val="0006671A"/>
    <w:rsid w:val="000671A8"/>
    <w:rsid w:val="000675C8"/>
    <w:rsid w:val="00071571"/>
    <w:rsid w:val="0007177A"/>
    <w:rsid w:val="00073DD1"/>
    <w:rsid w:val="00074528"/>
    <w:rsid w:val="000768C9"/>
    <w:rsid w:val="00076DEB"/>
    <w:rsid w:val="00084530"/>
    <w:rsid w:val="0008549C"/>
    <w:rsid w:val="00085584"/>
    <w:rsid w:val="00085724"/>
    <w:rsid w:val="0008690F"/>
    <w:rsid w:val="00090944"/>
    <w:rsid w:val="00090D61"/>
    <w:rsid w:val="0009221B"/>
    <w:rsid w:val="000930F9"/>
    <w:rsid w:val="000934E2"/>
    <w:rsid w:val="000934E3"/>
    <w:rsid w:val="0009430F"/>
    <w:rsid w:val="00094F7A"/>
    <w:rsid w:val="000957CA"/>
    <w:rsid w:val="000958F6"/>
    <w:rsid w:val="000977BF"/>
    <w:rsid w:val="000A18C4"/>
    <w:rsid w:val="000A400A"/>
    <w:rsid w:val="000A5C59"/>
    <w:rsid w:val="000A67DF"/>
    <w:rsid w:val="000A7D05"/>
    <w:rsid w:val="000B13C9"/>
    <w:rsid w:val="000B27CA"/>
    <w:rsid w:val="000B4411"/>
    <w:rsid w:val="000B7D80"/>
    <w:rsid w:val="000B7F03"/>
    <w:rsid w:val="000C004D"/>
    <w:rsid w:val="000C1DA5"/>
    <w:rsid w:val="000C28DE"/>
    <w:rsid w:val="000C5282"/>
    <w:rsid w:val="000C6066"/>
    <w:rsid w:val="000D4564"/>
    <w:rsid w:val="000D52E8"/>
    <w:rsid w:val="000E190C"/>
    <w:rsid w:val="000E316B"/>
    <w:rsid w:val="000E368D"/>
    <w:rsid w:val="000E50D7"/>
    <w:rsid w:val="000F0EF1"/>
    <w:rsid w:val="000F35BC"/>
    <w:rsid w:val="000F427A"/>
    <w:rsid w:val="000F5FFE"/>
    <w:rsid w:val="000F7D44"/>
    <w:rsid w:val="0010021C"/>
    <w:rsid w:val="001009A3"/>
    <w:rsid w:val="00100CBB"/>
    <w:rsid w:val="00102BA6"/>
    <w:rsid w:val="00104884"/>
    <w:rsid w:val="001119BA"/>
    <w:rsid w:val="00112333"/>
    <w:rsid w:val="00114C41"/>
    <w:rsid w:val="001160C1"/>
    <w:rsid w:val="001164D5"/>
    <w:rsid w:val="00116574"/>
    <w:rsid w:val="00116DCA"/>
    <w:rsid w:val="00117FB7"/>
    <w:rsid w:val="00120BAB"/>
    <w:rsid w:val="001221A4"/>
    <w:rsid w:val="00122BD9"/>
    <w:rsid w:val="001254C3"/>
    <w:rsid w:val="0012562C"/>
    <w:rsid w:val="00125FF1"/>
    <w:rsid w:val="001278EC"/>
    <w:rsid w:val="00130F2B"/>
    <w:rsid w:val="0013105B"/>
    <w:rsid w:val="001317AA"/>
    <w:rsid w:val="001318EA"/>
    <w:rsid w:val="001324A0"/>
    <w:rsid w:val="00132833"/>
    <w:rsid w:val="00132D57"/>
    <w:rsid w:val="001373E5"/>
    <w:rsid w:val="00137F99"/>
    <w:rsid w:val="0014049D"/>
    <w:rsid w:val="00141FCF"/>
    <w:rsid w:val="001433D0"/>
    <w:rsid w:val="00143E3F"/>
    <w:rsid w:val="00146AE7"/>
    <w:rsid w:val="00151A73"/>
    <w:rsid w:val="0015463D"/>
    <w:rsid w:val="001549DE"/>
    <w:rsid w:val="00155673"/>
    <w:rsid w:val="00156699"/>
    <w:rsid w:val="00156CDE"/>
    <w:rsid w:val="00161D2A"/>
    <w:rsid w:val="0016201D"/>
    <w:rsid w:val="00163BBC"/>
    <w:rsid w:val="001646AB"/>
    <w:rsid w:val="00164C65"/>
    <w:rsid w:val="0016775A"/>
    <w:rsid w:val="00167E2C"/>
    <w:rsid w:val="00171D03"/>
    <w:rsid w:val="00172D2C"/>
    <w:rsid w:val="00173D12"/>
    <w:rsid w:val="001743D6"/>
    <w:rsid w:val="00176D15"/>
    <w:rsid w:val="00180401"/>
    <w:rsid w:val="0018136E"/>
    <w:rsid w:val="00182218"/>
    <w:rsid w:val="0018290A"/>
    <w:rsid w:val="00184D31"/>
    <w:rsid w:val="00185352"/>
    <w:rsid w:val="001856D7"/>
    <w:rsid w:val="001859E7"/>
    <w:rsid w:val="00186C85"/>
    <w:rsid w:val="00187E37"/>
    <w:rsid w:val="00190AC9"/>
    <w:rsid w:val="00191965"/>
    <w:rsid w:val="00191BD8"/>
    <w:rsid w:val="00193602"/>
    <w:rsid w:val="00193859"/>
    <w:rsid w:val="00194E2E"/>
    <w:rsid w:val="001977DD"/>
    <w:rsid w:val="001A0BBA"/>
    <w:rsid w:val="001A38B6"/>
    <w:rsid w:val="001A3AAD"/>
    <w:rsid w:val="001B0A18"/>
    <w:rsid w:val="001B7C7D"/>
    <w:rsid w:val="001C25ED"/>
    <w:rsid w:val="001C400B"/>
    <w:rsid w:val="001C512A"/>
    <w:rsid w:val="001C6A6A"/>
    <w:rsid w:val="001D127E"/>
    <w:rsid w:val="001D2C52"/>
    <w:rsid w:val="001D3494"/>
    <w:rsid w:val="001D4984"/>
    <w:rsid w:val="001D7A94"/>
    <w:rsid w:val="001D7EF4"/>
    <w:rsid w:val="001E1E03"/>
    <w:rsid w:val="001E3DB6"/>
    <w:rsid w:val="001E6BC4"/>
    <w:rsid w:val="001F1E56"/>
    <w:rsid w:val="001F5258"/>
    <w:rsid w:val="001F5553"/>
    <w:rsid w:val="001F578C"/>
    <w:rsid w:val="001F5B91"/>
    <w:rsid w:val="0020082C"/>
    <w:rsid w:val="002101A8"/>
    <w:rsid w:val="002108A2"/>
    <w:rsid w:val="00215CED"/>
    <w:rsid w:val="0022087F"/>
    <w:rsid w:val="00220EE6"/>
    <w:rsid w:val="002213E8"/>
    <w:rsid w:val="00225922"/>
    <w:rsid w:val="00230F81"/>
    <w:rsid w:val="00231CEC"/>
    <w:rsid w:val="00233EC2"/>
    <w:rsid w:val="00243438"/>
    <w:rsid w:val="00245190"/>
    <w:rsid w:val="00245845"/>
    <w:rsid w:val="00246048"/>
    <w:rsid w:val="002468B8"/>
    <w:rsid w:val="00246DFC"/>
    <w:rsid w:val="00246E6A"/>
    <w:rsid w:val="00247117"/>
    <w:rsid w:val="00251C7A"/>
    <w:rsid w:val="00251EF3"/>
    <w:rsid w:val="00252233"/>
    <w:rsid w:val="00252712"/>
    <w:rsid w:val="00252A33"/>
    <w:rsid w:val="00252B2B"/>
    <w:rsid w:val="002538EF"/>
    <w:rsid w:val="0025403F"/>
    <w:rsid w:val="00254D30"/>
    <w:rsid w:val="002560E4"/>
    <w:rsid w:val="002568EC"/>
    <w:rsid w:val="00257A19"/>
    <w:rsid w:val="002630B0"/>
    <w:rsid w:val="002650B5"/>
    <w:rsid w:val="002678AF"/>
    <w:rsid w:val="0027050C"/>
    <w:rsid w:val="002724E2"/>
    <w:rsid w:val="00273087"/>
    <w:rsid w:val="00274C81"/>
    <w:rsid w:val="00275307"/>
    <w:rsid w:val="00277EA7"/>
    <w:rsid w:val="002800EF"/>
    <w:rsid w:val="0028042A"/>
    <w:rsid w:val="00281CE6"/>
    <w:rsid w:val="002856C2"/>
    <w:rsid w:val="0028591B"/>
    <w:rsid w:val="00285A21"/>
    <w:rsid w:val="002912F7"/>
    <w:rsid w:val="00292AC7"/>
    <w:rsid w:val="0029324E"/>
    <w:rsid w:val="00295C72"/>
    <w:rsid w:val="0029762D"/>
    <w:rsid w:val="002A0354"/>
    <w:rsid w:val="002A0B88"/>
    <w:rsid w:val="002A14D6"/>
    <w:rsid w:val="002A21A9"/>
    <w:rsid w:val="002A21CF"/>
    <w:rsid w:val="002A362B"/>
    <w:rsid w:val="002A408A"/>
    <w:rsid w:val="002A5CE4"/>
    <w:rsid w:val="002A72FF"/>
    <w:rsid w:val="002B2576"/>
    <w:rsid w:val="002B2A61"/>
    <w:rsid w:val="002B357B"/>
    <w:rsid w:val="002B4381"/>
    <w:rsid w:val="002C0587"/>
    <w:rsid w:val="002C777D"/>
    <w:rsid w:val="002D14C6"/>
    <w:rsid w:val="002D1A72"/>
    <w:rsid w:val="002D4027"/>
    <w:rsid w:val="002D4077"/>
    <w:rsid w:val="002D44DD"/>
    <w:rsid w:val="002D4BEC"/>
    <w:rsid w:val="002E1226"/>
    <w:rsid w:val="002E4E5A"/>
    <w:rsid w:val="002E51D6"/>
    <w:rsid w:val="002E53E1"/>
    <w:rsid w:val="002E5A5A"/>
    <w:rsid w:val="002E5CA2"/>
    <w:rsid w:val="002F0868"/>
    <w:rsid w:val="002F0D85"/>
    <w:rsid w:val="002F216D"/>
    <w:rsid w:val="002F2822"/>
    <w:rsid w:val="002F330B"/>
    <w:rsid w:val="002F3BA9"/>
    <w:rsid w:val="002F5F84"/>
    <w:rsid w:val="002F6E53"/>
    <w:rsid w:val="0030296F"/>
    <w:rsid w:val="00302A5E"/>
    <w:rsid w:val="00302D71"/>
    <w:rsid w:val="00303C49"/>
    <w:rsid w:val="0030421D"/>
    <w:rsid w:val="0030539B"/>
    <w:rsid w:val="00305C16"/>
    <w:rsid w:val="00305DF1"/>
    <w:rsid w:val="0030649A"/>
    <w:rsid w:val="00306859"/>
    <w:rsid w:val="00307817"/>
    <w:rsid w:val="00307A6B"/>
    <w:rsid w:val="00310F79"/>
    <w:rsid w:val="003118C1"/>
    <w:rsid w:val="00311F26"/>
    <w:rsid w:val="003128AA"/>
    <w:rsid w:val="00312C51"/>
    <w:rsid w:val="003132EE"/>
    <w:rsid w:val="00313418"/>
    <w:rsid w:val="003137B3"/>
    <w:rsid w:val="0031688B"/>
    <w:rsid w:val="00316BE3"/>
    <w:rsid w:val="003206CA"/>
    <w:rsid w:val="003229E4"/>
    <w:rsid w:val="0032596C"/>
    <w:rsid w:val="00327B22"/>
    <w:rsid w:val="00330C64"/>
    <w:rsid w:val="0033160E"/>
    <w:rsid w:val="00332064"/>
    <w:rsid w:val="00332A45"/>
    <w:rsid w:val="00332CC5"/>
    <w:rsid w:val="003336AB"/>
    <w:rsid w:val="00333D3D"/>
    <w:rsid w:val="00334804"/>
    <w:rsid w:val="003358A4"/>
    <w:rsid w:val="0033617C"/>
    <w:rsid w:val="003401E6"/>
    <w:rsid w:val="0034052E"/>
    <w:rsid w:val="00341783"/>
    <w:rsid w:val="00341982"/>
    <w:rsid w:val="003431B7"/>
    <w:rsid w:val="003432EF"/>
    <w:rsid w:val="0034496F"/>
    <w:rsid w:val="00344F43"/>
    <w:rsid w:val="003453F2"/>
    <w:rsid w:val="0034679A"/>
    <w:rsid w:val="00346C17"/>
    <w:rsid w:val="00346C36"/>
    <w:rsid w:val="003504F9"/>
    <w:rsid w:val="003507DD"/>
    <w:rsid w:val="003526D8"/>
    <w:rsid w:val="00353F25"/>
    <w:rsid w:val="00354781"/>
    <w:rsid w:val="0036233D"/>
    <w:rsid w:val="003672B6"/>
    <w:rsid w:val="0037036F"/>
    <w:rsid w:val="0037414F"/>
    <w:rsid w:val="003743C3"/>
    <w:rsid w:val="003745BB"/>
    <w:rsid w:val="00375866"/>
    <w:rsid w:val="003761FB"/>
    <w:rsid w:val="003763A6"/>
    <w:rsid w:val="00376501"/>
    <w:rsid w:val="00381060"/>
    <w:rsid w:val="00381AEF"/>
    <w:rsid w:val="00382817"/>
    <w:rsid w:val="00382FBB"/>
    <w:rsid w:val="00383A8B"/>
    <w:rsid w:val="0038412C"/>
    <w:rsid w:val="0038491A"/>
    <w:rsid w:val="0038596F"/>
    <w:rsid w:val="00391024"/>
    <w:rsid w:val="00391313"/>
    <w:rsid w:val="0039180F"/>
    <w:rsid w:val="003934DD"/>
    <w:rsid w:val="00394519"/>
    <w:rsid w:val="003A0F63"/>
    <w:rsid w:val="003A3302"/>
    <w:rsid w:val="003A65AB"/>
    <w:rsid w:val="003A695F"/>
    <w:rsid w:val="003A6B71"/>
    <w:rsid w:val="003B243E"/>
    <w:rsid w:val="003B3C16"/>
    <w:rsid w:val="003B7787"/>
    <w:rsid w:val="003B791A"/>
    <w:rsid w:val="003C0149"/>
    <w:rsid w:val="003C048B"/>
    <w:rsid w:val="003C35A0"/>
    <w:rsid w:val="003C5869"/>
    <w:rsid w:val="003C5B8B"/>
    <w:rsid w:val="003C6058"/>
    <w:rsid w:val="003D0892"/>
    <w:rsid w:val="003D2F41"/>
    <w:rsid w:val="003D5EB7"/>
    <w:rsid w:val="003E1690"/>
    <w:rsid w:val="003E205D"/>
    <w:rsid w:val="003E4363"/>
    <w:rsid w:val="003E4370"/>
    <w:rsid w:val="003F10FA"/>
    <w:rsid w:val="003F1264"/>
    <w:rsid w:val="003F563F"/>
    <w:rsid w:val="003F724D"/>
    <w:rsid w:val="004004A7"/>
    <w:rsid w:val="004016DE"/>
    <w:rsid w:val="004019E1"/>
    <w:rsid w:val="004046E8"/>
    <w:rsid w:val="00415FC4"/>
    <w:rsid w:val="00416531"/>
    <w:rsid w:val="0041711C"/>
    <w:rsid w:val="004173E7"/>
    <w:rsid w:val="0042061B"/>
    <w:rsid w:val="00421CCC"/>
    <w:rsid w:val="004255CF"/>
    <w:rsid w:val="00425FA1"/>
    <w:rsid w:val="004266B1"/>
    <w:rsid w:val="00431DF4"/>
    <w:rsid w:val="004338A0"/>
    <w:rsid w:val="0043571C"/>
    <w:rsid w:val="004378E1"/>
    <w:rsid w:val="00437F4D"/>
    <w:rsid w:val="00440B07"/>
    <w:rsid w:val="00441325"/>
    <w:rsid w:val="00442DEE"/>
    <w:rsid w:val="004457AC"/>
    <w:rsid w:val="00446325"/>
    <w:rsid w:val="004510F1"/>
    <w:rsid w:val="00451A5F"/>
    <w:rsid w:val="00451C35"/>
    <w:rsid w:val="004541A1"/>
    <w:rsid w:val="004607E0"/>
    <w:rsid w:val="00462B18"/>
    <w:rsid w:val="00462D0C"/>
    <w:rsid w:val="00464EB4"/>
    <w:rsid w:val="00466509"/>
    <w:rsid w:val="00467392"/>
    <w:rsid w:val="00474351"/>
    <w:rsid w:val="00481CB7"/>
    <w:rsid w:val="0048552D"/>
    <w:rsid w:val="0049098D"/>
    <w:rsid w:val="0049118E"/>
    <w:rsid w:val="00491763"/>
    <w:rsid w:val="00494FB0"/>
    <w:rsid w:val="00495030"/>
    <w:rsid w:val="00496F13"/>
    <w:rsid w:val="004A12BF"/>
    <w:rsid w:val="004A1C87"/>
    <w:rsid w:val="004A28B9"/>
    <w:rsid w:val="004A3DE0"/>
    <w:rsid w:val="004A3F80"/>
    <w:rsid w:val="004A401D"/>
    <w:rsid w:val="004A4997"/>
    <w:rsid w:val="004A5604"/>
    <w:rsid w:val="004A692C"/>
    <w:rsid w:val="004A6A94"/>
    <w:rsid w:val="004B3C58"/>
    <w:rsid w:val="004B64FD"/>
    <w:rsid w:val="004B78F3"/>
    <w:rsid w:val="004B7DB8"/>
    <w:rsid w:val="004C029E"/>
    <w:rsid w:val="004C038E"/>
    <w:rsid w:val="004C5D53"/>
    <w:rsid w:val="004C64A2"/>
    <w:rsid w:val="004C6A7F"/>
    <w:rsid w:val="004C7346"/>
    <w:rsid w:val="004D03BD"/>
    <w:rsid w:val="004D0AAE"/>
    <w:rsid w:val="004D0D76"/>
    <w:rsid w:val="004D147D"/>
    <w:rsid w:val="004D1FEF"/>
    <w:rsid w:val="004D2D40"/>
    <w:rsid w:val="004D2FB4"/>
    <w:rsid w:val="004D483A"/>
    <w:rsid w:val="004D5164"/>
    <w:rsid w:val="004D6817"/>
    <w:rsid w:val="004E683F"/>
    <w:rsid w:val="004F1321"/>
    <w:rsid w:val="004F22DE"/>
    <w:rsid w:val="004F2454"/>
    <w:rsid w:val="004F455A"/>
    <w:rsid w:val="004F554A"/>
    <w:rsid w:val="004F5A41"/>
    <w:rsid w:val="004F60FF"/>
    <w:rsid w:val="00501080"/>
    <w:rsid w:val="00501BC0"/>
    <w:rsid w:val="00502FD3"/>
    <w:rsid w:val="00503DC4"/>
    <w:rsid w:val="005160C2"/>
    <w:rsid w:val="00516B1D"/>
    <w:rsid w:val="005171A2"/>
    <w:rsid w:val="005207D1"/>
    <w:rsid w:val="00524E57"/>
    <w:rsid w:val="00527F70"/>
    <w:rsid w:val="0053223D"/>
    <w:rsid w:val="005362AF"/>
    <w:rsid w:val="005369A2"/>
    <w:rsid w:val="00543D57"/>
    <w:rsid w:val="005440E1"/>
    <w:rsid w:val="00544694"/>
    <w:rsid w:val="00545C41"/>
    <w:rsid w:val="005502DD"/>
    <w:rsid w:val="00550F2B"/>
    <w:rsid w:val="005606B6"/>
    <w:rsid w:val="005606C2"/>
    <w:rsid w:val="0056124F"/>
    <w:rsid w:val="00561B97"/>
    <w:rsid w:val="00562048"/>
    <w:rsid w:val="0056231D"/>
    <w:rsid w:val="0056510A"/>
    <w:rsid w:val="00566EDD"/>
    <w:rsid w:val="00566F2E"/>
    <w:rsid w:val="005675D0"/>
    <w:rsid w:val="00572C8B"/>
    <w:rsid w:val="00572C91"/>
    <w:rsid w:val="0058035D"/>
    <w:rsid w:val="005843D6"/>
    <w:rsid w:val="005A0180"/>
    <w:rsid w:val="005A0A6F"/>
    <w:rsid w:val="005A1805"/>
    <w:rsid w:val="005A33BC"/>
    <w:rsid w:val="005A5059"/>
    <w:rsid w:val="005A572D"/>
    <w:rsid w:val="005A7110"/>
    <w:rsid w:val="005B043A"/>
    <w:rsid w:val="005B179D"/>
    <w:rsid w:val="005B3388"/>
    <w:rsid w:val="005B3CAE"/>
    <w:rsid w:val="005B4264"/>
    <w:rsid w:val="005B53DE"/>
    <w:rsid w:val="005B6109"/>
    <w:rsid w:val="005B67FE"/>
    <w:rsid w:val="005B764A"/>
    <w:rsid w:val="005C06D7"/>
    <w:rsid w:val="005C089A"/>
    <w:rsid w:val="005C2024"/>
    <w:rsid w:val="005C664A"/>
    <w:rsid w:val="005C6B1D"/>
    <w:rsid w:val="005C6EAE"/>
    <w:rsid w:val="005C754D"/>
    <w:rsid w:val="005D15A7"/>
    <w:rsid w:val="005D784C"/>
    <w:rsid w:val="005D7915"/>
    <w:rsid w:val="005D7D9A"/>
    <w:rsid w:val="005E009D"/>
    <w:rsid w:val="005E13AD"/>
    <w:rsid w:val="005E2C6D"/>
    <w:rsid w:val="005E58C4"/>
    <w:rsid w:val="005E6318"/>
    <w:rsid w:val="005F0001"/>
    <w:rsid w:val="005F1159"/>
    <w:rsid w:val="005F11AA"/>
    <w:rsid w:val="005F45DD"/>
    <w:rsid w:val="005F4AF4"/>
    <w:rsid w:val="005F705C"/>
    <w:rsid w:val="00604D73"/>
    <w:rsid w:val="00605804"/>
    <w:rsid w:val="006059C9"/>
    <w:rsid w:val="00605E78"/>
    <w:rsid w:val="00607E27"/>
    <w:rsid w:val="006117CC"/>
    <w:rsid w:val="00614D8C"/>
    <w:rsid w:val="00614DFD"/>
    <w:rsid w:val="00620876"/>
    <w:rsid w:val="00623667"/>
    <w:rsid w:val="00623E85"/>
    <w:rsid w:val="00624047"/>
    <w:rsid w:val="0063049B"/>
    <w:rsid w:val="00631A04"/>
    <w:rsid w:val="006324F3"/>
    <w:rsid w:val="00632785"/>
    <w:rsid w:val="00635CA9"/>
    <w:rsid w:val="00637DEA"/>
    <w:rsid w:val="00642E90"/>
    <w:rsid w:val="00645A7B"/>
    <w:rsid w:val="0065034B"/>
    <w:rsid w:val="00651FC2"/>
    <w:rsid w:val="0065226C"/>
    <w:rsid w:val="00652454"/>
    <w:rsid w:val="00655D95"/>
    <w:rsid w:val="00656794"/>
    <w:rsid w:val="006603F1"/>
    <w:rsid w:val="00660418"/>
    <w:rsid w:val="00660427"/>
    <w:rsid w:val="006615DF"/>
    <w:rsid w:val="00661BDD"/>
    <w:rsid w:val="00661F31"/>
    <w:rsid w:val="0066220E"/>
    <w:rsid w:val="0066285E"/>
    <w:rsid w:val="00663658"/>
    <w:rsid w:val="006641DE"/>
    <w:rsid w:val="0066450D"/>
    <w:rsid w:val="00664F08"/>
    <w:rsid w:val="00665EDB"/>
    <w:rsid w:val="0066678E"/>
    <w:rsid w:val="00675F90"/>
    <w:rsid w:val="00677296"/>
    <w:rsid w:val="00681F5E"/>
    <w:rsid w:val="0068243B"/>
    <w:rsid w:val="00682D11"/>
    <w:rsid w:val="006842EE"/>
    <w:rsid w:val="00684988"/>
    <w:rsid w:val="00686C98"/>
    <w:rsid w:val="00687D63"/>
    <w:rsid w:val="00690365"/>
    <w:rsid w:val="0069208D"/>
    <w:rsid w:val="0069318C"/>
    <w:rsid w:val="00693A8E"/>
    <w:rsid w:val="006969E5"/>
    <w:rsid w:val="0069719E"/>
    <w:rsid w:val="006A0361"/>
    <w:rsid w:val="006A0525"/>
    <w:rsid w:val="006A34B5"/>
    <w:rsid w:val="006A3976"/>
    <w:rsid w:val="006A46E5"/>
    <w:rsid w:val="006A713F"/>
    <w:rsid w:val="006A7A9E"/>
    <w:rsid w:val="006B3F49"/>
    <w:rsid w:val="006B4FCF"/>
    <w:rsid w:val="006B5ECD"/>
    <w:rsid w:val="006C06D7"/>
    <w:rsid w:val="006C0FA2"/>
    <w:rsid w:val="006C1209"/>
    <w:rsid w:val="006C2050"/>
    <w:rsid w:val="006C268D"/>
    <w:rsid w:val="006C2B19"/>
    <w:rsid w:val="006C3654"/>
    <w:rsid w:val="006C3B10"/>
    <w:rsid w:val="006C4726"/>
    <w:rsid w:val="006C48EE"/>
    <w:rsid w:val="006C64EA"/>
    <w:rsid w:val="006D1484"/>
    <w:rsid w:val="006D656E"/>
    <w:rsid w:val="006D778C"/>
    <w:rsid w:val="006E0011"/>
    <w:rsid w:val="006E339A"/>
    <w:rsid w:val="006E3677"/>
    <w:rsid w:val="006E4051"/>
    <w:rsid w:val="006E6924"/>
    <w:rsid w:val="006F0D61"/>
    <w:rsid w:val="006F15F3"/>
    <w:rsid w:val="006F1779"/>
    <w:rsid w:val="006F4C7E"/>
    <w:rsid w:val="006F51D5"/>
    <w:rsid w:val="006F51ED"/>
    <w:rsid w:val="006F5EAF"/>
    <w:rsid w:val="00700A22"/>
    <w:rsid w:val="00700F6D"/>
    <w:rsid w:val="00702378"/>
    <w:rsid w:val="007065B3"/>
    <w:rsid w:val="007075DD"/>
    <w:rsid w:val="00712212"/>
    <w:rsid w:val="00712A54"/>
    <w:rsid w:val="00713788"/>
    <w:rsid w:val="00716224"/>
    <w:rsid w:val="00716787"/>
    <w:rsid w:val="00720B1F"/>
    <w:rsid w:val="00720DCE"/>
    <w:rsid w:val="00722A71"/>
    <w:rsid w:val="00723FD4"/>
    <w:rsid w:val="00725848"/>
    <w:rsid w:val="00725D23"/>
    <w:rsid w:val="00726490"/>
    <w:rsid w:val="00730158"/>
    <w:rsid w:val="007304F6"/>
    <w:rsid w:val="007342FB"/>
    <w:rsid w:val="00736045"/>
    <w:rsid w:val="00740BAB"/>
    <w:rsid w:val="00740F82"/>
    <w:rsid w:val="00741DB8"/>
    <w:rsid w:val="0075013C"/>
    <w:rsid w:val="00752954"/>
    <w:rsid w:val="007541D2"/>
    <w:rsid w:val="007552C7"/>
    <w:rsid w:val="0075781D"/>
    <w:rsid w:val="00760112"/>
    <w:rsid w:val="00762A7E"/>
    <w:rsid w:val="00762E88"/>
    <w:rsid w:val="007638AD"/>
    <w:rsid w:val="00765EE5"/>
    <w:rsid w:val="007706E6"/>
    <w:rsid w:val="0077231F"/>
    <w:rsid w:val="00776F29"/>
    <w:rsid w:val="007800EB"/>
    <w:rsid w:val="00781314"/>
    <w:rsid w:val="00781A59"/>
    <w:rsid w:val="0078228B"/>
    <w:rsid w:val="00782341"/>
    <w:rsid w:val="00786EBA"/>
    <w:rsid w:val="007955B7"/>
    <w:rsid w:val="00795E86"/>
    <w:rsid w:val="00797DE3"/>
    <w:rsid w:val="007A050D"/>
    <w:rsid w:val="007A2D06"/>
    <w:rsid w:val="007A36CC"/>
    <w:rsid w:val="007A64E6"/>
    <w:rsid w:val="007B5CD9"/>
    <w:rsid w:val="007B7416"/>
    <w:rsid w:val="007C073A"/>
    <w:rsid w:val="007C2F4A"/>
    <w:rsid w:val="007C424D"/>
    <w:rsid w:val="007C45A2"/>
    <w:rsid w:val="007C68F0"/>
    <w:rsid w:val="007C7534"/>
    <w:rsid w:val="007D03C6"/>
    <w:rsid w:val="007D0FA9"/>
    <w:rsid w:val="007D1AC5"/>
    <w:rsid w:val="007D213C"/>
    <w:rsid w:val="007D25B8"/>
    <w:rsid w:val="007D2CB3"/>
    <w:rsid w:val="007D7093"/>
    <w:rsid w:val="007E35AD"/>
    <w:rsid w:val="007E3741"/>
    <w:rsid w:val="007E4134"/>
    <w:rsid w:val="007E4494"/>
    <w:rsid w:val="007E63C9"/>
    <w:rsid w:val="007E6847"/>
    <w:rsid w:val="007E7350"/>
    <w:rsid w:val="007E7530"/>
    <w:rsid w:val="007F18C7"/>
    <w:rsid w:val="007F2413"/>
    <w:rsid w:val="007F26F6"/>
    <w:rsid w:val="007F553F"/>
    <w:rsid w:val="007F6332"/>
    <w:rsid w:val="008000FD"/>
    <w:rsid w:val="00801906"/>
    <w:rsid w:val="00805DFB"/>
    <w:rsid w:val="008062B6"/>
    <w:rsid w:val="0080664A"/>
    <w:rsid w:val="00807DAA"/>
    <w:rsid w:val="00815A8B"/>
    <w:rsid w:val="0081605D"/>
    <w:rsid w:val="00816116"/>
    <w:rsid w:val="00822BC6"/>
    <w:rsid w:val="00823CC8"/>
    <w:rsid w:val="00827192"/>
    <w:rsid w:val="0082735E"/>
    <w:rsid w:val="008319A6"/>
    <w:rsid w:val="00831AAD"/>
    <w:rsid w:val="0083358A"/>
    <w:rsid w:val="008337FF"/>
    <w:rsid w:val="0083388D"/>
    <w:rsid w:val="0083668B"/>
    <w:rsid w:val="00836E3D"/>
    <w:rsid w:val="008416A1"/>
    <w:rsid w:val="008421C1"/>
    <w:rsid w:val="00842554"/>
    <w:rsid w:val="008430F2"/>
    <w:rsid w:val="0084342F"/>
    <w:rsid w:val="0084603C"/>
    <w:rsid w:val="008462EA"/>
    <w:rsid w:val="00852336"/>
    <w:rsid w:val="00853AD0"/>
    <w:rsid w:val="008544F1"/>
    <w:rsid w:val="00856219"/>
    <w:rsid w:val="008620B7"/>
    <w:rsid w:val="008624ED"/>
    <w:rsid w:val="00862A45"/>
    <w:rsid w:val="00865511"/>
    <w:rsid w:val="00865689"/>
    <w:rsid w:val="008674B4"/>
    <w:rsid w:val="00867E85"/>
    <w:rsid w:val="00875975"/>
    <w:rsid w:val="00875D88"/>
    <w:rsid w:val="008774C8"/>
    <w:rsid w:val="0088053B"/>
    <w:rsid w:val="008829B8"/>
    <w:rsid w:val="00882CEF"/>
    <w:rsid w:val="008842ED"/>
    <w:rsid w:val="008851AF"/>
    <w:rsid w:val="008851DD"/>
    <w:rsid w:val="00885447"/>
    <w:rsid w:val="00885564"/>
    <w:rsid w:val="0088612E"/>
    <w:rsid w:val="00890A90"/>
    <w:rsid w:val="00892E11"/>
    <w:rsid w:val="00893E99"/>
    <w:rsid w:val="008944E2"/>
    <w:rsid w:val="008960AA"/>
    <w:rsid w:val="008A0272"/>
    <w:rsid w:val="008A046F"/>
    <w:rsid w:val="008A1C3A"/>
    <w:rsid w:val="008A262E"/>
    <w:rsid w:val="008A2D30"/>
    <w:rsid w:val="008A5BE6"/>
    <w:rsid w:val="008B4BBC"/>
    <w:rsid w:val="008B5647"/>
    <w:rsid w:val="008B7135"/>
    <w:rsid w:val="008C3EED"/>
    <w:rsid w:val="008C4198"/>
    <w:rsid w:val="008C45FB"/>
    <w:rsid w:val="008C7AE0"/>
    <w:rsid w:val="008D2343"/>
    <w:rsid w:val="008D4708"/>
    <w:rsid w:val="008D6EA1"/>
    <w:rsid w:val="008D76DF"/>
    <w:rsid w:val="008D7865"/>
    <w:rsid w:val="008E0534"/>
    <w:rsid w:val="008E08DF"/>
    <w:rsid w:val="008E0BFD"/>
    <w:rsid w:val="008E494F"/>
    <w:rsid w:val="008F0A84"/>
    <w:rsid w:val="008F41C7"/>
    <w:rsid w:val="008F5FD8"/>
    <w:rsid w:val="008F7520"/>
    <w:rsid w:val="008F762D"/>
    <w:rsid w:val="008F7E81"/>
    <w:rsid w:val="00900A80"/>
    <w:rsid w:val="00900D13"/>
    <w:rsid w:val="00904F7C"/>
    <w:rsid w:val="00907062"/>
    <w:rsid w:val="009072C2"/>
    <w:rsid w:val="009072FC"/>
    <w:rsid w:val="00910C68"/>
    <w:rsid w:val="00912655"/>
    <w:rsid w:val="00914994"/>
    <w:rsid w:val="00915532"/>
    <w:rsid w:val="00915957"/>
    <w:rsid w:val="00921A9C"/>
    <w:rsid w:val="00926870"/>
    <w:rsid w:val="00927A10"/>
    <w:rsid w:val="00933397"/>
    <w:rsid w:val="00936560"/>
    <w:rsid w:val="00937054"/>
    <w:rsid w:val="009401C1"/>
    <w:rsid w:val="0094248A"/>
    <w:rsid w:val="00942508"/>
    <w:rsid w:val="009425E4"/>
    <w:rsid w:val="009431DE"/>
    <w:rsid w:val="009458D3"/>
    <w:rsid w:val="00947A03"/>
    <w:rsid w:val="009500EE"/>
    <w:rsid w:val="0095244B"/>
    <w:rsid w:val="0095372E"/>
    <w:rsid w:val="00954A4A"/>
    <w:rsid w:val="009562C7"/>
    <w:rsid w:val="00957869"/>
    <w:rsid w:val="00964545"/>
    <w:rsid w:val="009647A8"/>
    <w:rsid w:val="009739FF"/>
    <w:rsid w:val="00973C8D"/>
    <w:rsid w:val="00974E73"/>
    <w:rsid w:val="009753DC"/>
    <w:rsid w:val="00975472"/>
    <w:rsid w:val="0097672E"/>
    <w:rsid w:val="00981131"/>
    <w:rsid w:val="009814EC"/>
    <w:rsid w:val="00981AC8"/>
    <w:rsid w:val="00984649"/>
    <w:rsid w:val="0098504E"/>
    <w:rsid w:val="00985A76"/>
    <w:rsid w:val="00985CA8"/>
    <w:rsid w:val="00986D0F"/>
    <w:rsid w:val="00987FA2"/>
    <w:rsid w:val="00992F5B"/>
    <w:rsid w:val="009956E1"/>
    <w:rsid w:val="00995B6D"/>
    <w:rsid w:val="00996F04"/>
    <w:rsid w:val="009A3920"/>
    <w:rsid w:val="009A4655"/>
    <w:rsid w:val="009A49D1"/>
    <w:rsid w:val="009B3F49"/>
    <w:rsid w:val="009C0C42"/>
    <w:rsid w:val="009C1E9A"/>
    <w:rsid w:val="009C29A5"/>
    <w:rsid w:val="009C6030"/>
    <w:rsid w:val="009C6990"/>
    <w:rsid w:val="009D0783"/>
    <w:rsid w:val="009D1A40"/>
    <w:rsid w:val="009D1D80"/>
    <w:rsid w:val="009D2503"/>
    <w:rsid w:val="009D417B"/>
    <w:rsid w:val="009D6BF3"/>
    <w:rsid w:val="009D7253"/>
    <w:rsid w:val="009D7F9A"/>
    <w:rsid w:val="009E1027"/>
    <w:rsid w:val="009E15C6"/>
    <w:rsid w:val="009E6E24"/>
    <w:rsid w:val="009E7818"/>
    <w:rsid w:val="009F06B5"/>
    <w:rsid w:val="009F098A"/>
    <w:rsid w:val="009F0EA7"/>
    <w:rsid w:val="009F0FC1"/>
    <w:rsid w:val="009F3520"/>
    <w:rsid w:val="009F35A3"/>
    <w:rsid w:val="009F3E4C"/>
    <w:rsid w:val="009F5A02"/>
    <w:rsid w:val="009F69A6"/>
    <w:rsid w:val="009F6BBD"/>
    <w:rsid w:val="009F7460"/>
    <w:rsid w:val="009F76AA"/>
    <w:rsid w:val="00A02197"/>
    <w:rsid w:val="00A0280A"/>
    <w:rsid w:val="00A048EB"/>
    <w:rsid w:val="00A059DB"/>
    <w:rsid w:val="00A05B52"/>
    <w:rsid w:val="00A06EE6"/>
    <w:rsid w:val="00A07A99"/>
    <w:rsid w:val="00A07BD8"/>
    <w:rsid w:val="00A103F4"/>
    <w:rsid w:val="00A1111F"/>
    <w:rsid w:val="00A1254B"/>
    <w:rsid w:val="00A149A4"/>
    <w:rsid w:val="00A159F9"/>
    <w:rsid w:val="00A163EB"/>
    <w:rsid w:val="00A16CB6"/>
    <w:rsid w:val="00A174EE"/>
    <w:rsid w:val="00A17E29"/>
    <w:rsid w:val="00A204C7"/>
    <w:rsid w:val="00A22762"/>
    <w:rsid w:val="00A268DE"/>
    <w:rsid w:val="00A26C37"/>
    <w:rsid w:val="00A322D4"/>
    <w:rsid w:val="00A35293"/>
    <w:rsid w:val="00A35316"/>
    <w:rsid w:val="00A37342"/>
    <w:rsid w:val="00A4191A"/>
    <w:rsid w:val="00A419EE"/>
    <w:rsid w:val="00A41F85"/>
    <w:rsid w:val="00A43129"/>
    <w:rsid w:val="00A46648"/>
    <w:rsid w:val="00A46731"/>
    <w:rsid w:val="00A502B4"/>
    <w:rsid w:val="00A5155C"/>
    <w:rsid w:val="00A51C26"/>
    <w:rsid w:val="00A521FE"/>
    <w:rsid w:val="00A52FE4"/>
    <w:rsid w:val="00A5594E"/>
    <w:rsid w:val="00A56B16"/>
    <w:rsid w:val="00A572F5"/>
    <w:rsid w:val="00A62BF3"/>
    <w:rsid w:val="00A65E65"/>
    <w:rsid w:val="00A66DA0"/>
    <w:rsid w:val="00A672FD"/>
    <w:rsid w:val="00A74135"/>
    <w:rsid w:val="00A74F46"/>
    <w:rsid w:val="00A75505"/>
    <w:rsid w:val="00A81F97"/>
    <w:rsid w:val="00A82FD3"/>
    <w:rsid w:val="00A845D3"/>
    <w:rsid w:val="00A85C63"/>
    <w:rsid w:val="00A862CF"/>
    <w:rsid w:val="00A87455"/>
    <w:rsid w:val="00A87C05"/>
    <w:rsid w:val="00A87C36"/>
    <w:rsid w:val="00A91C00"/>
    <w:rsid w:val="00A945D1"/>
    <w:rsid w:val="00A966DC"/>
    <w:rsid w:val="00A973FB"/>
    <w:rsid w:val="00AA397C"/>
    <w:rsid w:val="00AB1C20"/>
    <w:rsid w:val="00AB4988"/>
    <w:rsid w:val="00AB4A96"/>
    <w:rsid w:val="00AB6BDB"/>
    <w:rsid w:val="00AC42F3"/>
    <w:rsid w:val="00AC4FB1"/>
    <w:rsid w:val="00AD0069"/>
    <w:rsid w:val="00AD0580"/>
    <w:rsid w:val="00AD232A"/>
    <w:rsid w:val="00AD5297"/>
    <w:rsid w:val="00AD54DB"/>
    <w:rsid w:val="00AD6AE2"/>
    <w:rsid w:val="00AE00A7"/>
    <w:rsid w:val="00AE5930"/>
    <w:rsid w:val="00AE668D"/>
    <w:rsid w:val="00AF01A1"/>
    <w:rsid w:val="00AF310D"/>
    <w:rsid w:val="00AF5EC2"/>
    <w:rsid w:val="00AF7499"/>
    <w:rsid w:val="00B030AE"/>
    <w:rsid w:val="00B04833"/>
    <w:rsid w:val="00B05606"/>
    <w:rsid w:val="00B05BCE"/>
    <w:rsid w:val="00B05D7B"/>
    <w:rsid w:val="00B07D64"/>
    <w:rsid w:val="00B101E4"/>
    <w:rsid w:val="00B10973"/>
    <w:rsid w:val="00B13546"/>
    <w:rsid w:val="00B147AF"/>
    <w:rsid w:val="00B1651D"/>
    <w:rsid w:val="00B2182B"/>
    <w:rsid w:val="00B21D7E"/>
    <w:rsid w:val="00B23194"/>
    <w:rsid w:val="00B272B8"/>
    <w:rsid w:val="00B27C64"/>
    <w:rsid w:val="00B308B2"/>
    <w:rsid w:val="00B36285"/>
    <w:rsid w:val="00B36ADC"/>
    <w:rsid w:val="00B37191"/>
    <w:rsid w:val="00B47775"/>
    <w:rsid w:val="00B47DE8"/>
    <w:rsid w:val="00B50294"/>
    <w:rsid w:val="00B51963"/>
    <w:rsid w:val="00B51DF2"/>
    <w:rsid w:val="00B52638"/>
    <w:rsid w:val="00B52681"/>
    <w:rsid w:val="00B53FD2"/>
    <w:rsid w:val="00B547B7"/>
    <w:rsid w:val="00B56C06"/>
    <w:rsid w:val="00B57403"/>
    <w:rsid w:val="00B61C04"/>
    <w:rsid w:val="00B64B0E"/>
    <w:rsid w:val="00B65483"/>
    <w:rsid w:val="00B66CB7"/>
    <w:rsid w:val="00B72715"/>
    <w:rsid w:val="00B73452"/>
    <w:rsid w:val="00B73AF1"/>
    <w:rsid w:val="00B759D0"/>
    <w:rsid w:val="00B761A9"/>
    <w:rsid w:val="00B77C9A"/>
    <w:rsid w:val="00B80C52"/>
    <w:rsid w:val="00B811BB"/>
    <w:rsid w:val="00B81305"/>
    <w:rsid w:val="00B819A4"/>
    <w:rsid w:val="00B81EEA"/>
    <w:rsid w:val="00B82DBC"/>
    <w:rsid w:val="00B90333"/>
    <w:rsid w:val="00B90A3A"/>
    <w:rsid w:val="00B91E8A"/>
    <w:rsid w:val="00B926D2"/>
    <w:rsid w:val="00B92803"/>
    <w:rsid w:val="00B92B96"/>
    <w:rsid w:val="00B934EF"/>
    <w:rsid w:val="00B94597"/>
    <w:rsid w:val="00B950A1"/>
    <w:rsid w:val="00B96BD6"/>
    <w:rsid w:val="00BA0A9A"/>
    <w:rsid w:val="00BA39A3"/>
    <w:rsid w:val="00BA3DE9"/>
    <w:rsid w:val="00BA52D1"/>
    <w:rsid w:val="00BA57F7"/>
    <w:rsid w:val="00BA66B4"/>
    <w:rsid w:val="00BA7984"/>
    <w:rsid w:val="00BB0CC3"/>
    <w:rsid w:val="00BB1A86"/>
    <w:rsid w:val="00BB44EA"/>
    <w:rsid w:val="00BC36FE"/>
    <w:rsid w:val="00BC527D"/>
    <w:rsid w:val="00BC52E5"/>
    <w:rsid w:val="00BC636D"/>
    <w:rsid w:val="00BC6592"/>
    <w:rsid w:val="00BC70F8"/>
    <w:rsid w:val="00BC7436"/>
    <w:rsid w:val="00BD0599"/>
    <w:rsid w:val="00BD09CC"/>
    <w:rsid w:val="00BD0E1E"/>
    <w:rsid w:val="00BD12BD"/>
    <w:rsid w:val="00BD1C8B"/>
    <w:rsid w:val="00BD1F3A"/>
    <w:rsid w:val="00BD235F"/>
    <w:rsid w:val="00BD472D"/>
    <w:rsid w:val="00BD48C2"/>
    <w:rsid w:val="00BD7D7F"/>
    <w:rsid w:val="00BE146F"/>
    <w:rsid w:val="00BE180A"/>
    <w:rsid w:val="00BE4423"/>
    <w:rsid w:val="00BE4CC0"/>
    <w:rsid w:val="00BE53ED"/>
    <w:rsid w:val="00BE5526"/>
    <w:rsid w:val="00BE5E27"/>
    <w:rsid w:val="00BE7B01"/>
    <w:rsid w:val="00BF1256"/>
    <w:rsid w:val="00BF2845"/>
    <w:rsid w:val="00BF5D32"/>
    <w:rsid w:val="00BF79AE"/>
    <w:rsid w:val="00C10D64"/>
    <w:rsid w:val="00C175FB"/>
    <w:rsid w:val="00C20E7D"/>
    <w:rsid w:val="00C216FF"/>
    <w:rsid w:val="00C21D79"/>
    <w:rsid w:val="00C2505F"/>
    <w:rsid w:val="00C25FD4"/>
    <w:rsid w:val="00C2631E"/>
    <w:rsid w:val="00C3021E"/>
    <w:rsid w:val="00C30CDB"/>
    <w:rsid w:val="00C30D43"/>
    <w:rsid w:val="00C31A15"/>
    <w:rsid w:val="00C348F8"/>
    <w:rsid w:val="00C3762A"/>
    <w:rsid w:val="00C37D26"/>
    <w:rsid w:val="00C44CD4"/>
    <w:rsid w:val="00C4565B"/>
    <w:rsid w:val="00C46857"/>
    <w:rsid w:val="00C5079B"/>
    <w:rsid w:val="00C52721"/>
    <w:rsid w:val="00C552C9"/>
    <w:rsid w:val="00C55C78"/>
    <w:rsid w:val="00C55E0A"/>
    <w:rsid w:val="00C60724"/>
    <w:rsid w:val="00C61E42"/>
    <w:rsid w:val="00C62154"/>
    <w:rsid w:val="00C6240C"/>
    <w:rsid w:val="00C62B93"/>
    <w:rsid w:val="00C63140"/>
    <w:rsid w:val="00C63CAE"/>
    <w:rsid w:val="00C654B5"/>
    <w:rsid w:val="00C66E24"/>
    <w:rsid w:val="00C670D6"/>
    <w:rsid w:val="00C70A0D"/>
    <w:rsid w:val="00C70E47"/>
    <w:rsid w:val="00C72209"/>
    <w:rsid w:val="00C73224"/>
    <w:rsid w:val="00C7579F"/>
    <w:rsid w:val="00C765EF"/>
    <w:rsid w:val="00C816AC"/>
    <w:rsid w:val="00C817AC"/>
    <w:rsid w:val="00C8321B"/>
    <w:rsid w:val="00C836E9"/>
    <w:rsid w:val="00C84D16"/>
    <w:rsid w:val="00C858A4"/>
    <w:rsid w:val="00C8660A"/>
    <w:rsid w:val="00C8723B"/>
    <w:rsid w:val="00C904BE"/>
    <w:rsid w:val="00C9064C"/>
    <w:rsid w:val="00C91493"/>
    <w:rsid w:val="00C91D7E"/>
    <w:rsid w:val="00C92341"/>
    <w:rsid w:val="00C94CC3"/>
    <w:rsid w:val="00C95F0C"/>
    <w:rsid w:val="00C96F9B"/>
    <w:rsid w:val="00C96FBB"/>
    <w:rsid w:val="00CA563B"/>
    <w:rsid w:val="00CB2F82"/>
    <w:rsid w:val="00CB3F19"/>
    <w:rsid w:val="00CB4A22"/>
    <w:rsid w:val="00CC0032"/>
    <w:rsid w:val="00CC2A6D"/>
    <w:rsid w:val="00CC2FE0"/>
    <w:rsid w:val="00CC5A3C"/>
    <w:rsid w:val="00CD2E3B"/>
    <w:rsid w:val="00CD48CD"/>
    <w:rsid w:val="00CD5453"/>
    <w:rsid w:val="00CD575B"/>
    <w:rsid w:val="00CD7CB0"/>
    <w:rsid w:val="00CE06D2"/>
    <w:rsid w:val="00CE5948"/>
    <w:rsid w:val="00CE74AB"/>
    <w:rsid w:val="00CF0F4D"/>
    <w:rsid w:val="00CF214E"/>
    <w:rsid w:val="00CF2DA4"/>
    <w:rsid w:val="00CF40A0"/>
    <w:rsid w:val="00CF5549"/>
    <w:rsid w:val="00CF7993"/>
    <w:rsid w:val="00D01A2A"/>
    <w:rsid w:val="00D03EF4"/>
    <w:rsid w:val="00D05121"/>
    <w:rsid w:val="00D05EA6"/>
    <w:rsid w:val="00D07A56"/>
    <w:rsid w:val="00D07EDF"/>
    <w:rsid w:val="00D116C7"/>
    <w:rsid w:val="00D12C38"/>
    <w:rsid w:val="00D12EEB"/>
    <w:rsid w:val="00D152CA"/>
    <w:rsid w:val="00D17CD4"/>
    <w:rsid w:val="00D17E06"/>
    <w:rsid w:val="00D2180E"/>
    <w:rsid w:val="00D24BD8"/>
    <w:rsid w:val="00D31402"/>
    <w:rsid w:val="00D32B9F"/>
    <w:rsid w:val="00D32C39"/>
    <w:rsid w:val="00D330E4"/>
    <w:rsid w:val="00D3395F"/>
    <w:rsid w:val="00D33B8E"/>
    <w:rsid w:val="00D37240"/>
    <w:rsid w:val="00D3750F"/>
    <w:rsid w:val="00D4017D"/>
    <w:rsid w:val="00D41F84"/>
    <w:rsid w:val="00D464C1"/>
    <w:rsid w:val="00D46FAF"/>
    <w:rsid w:val="00D472F8"/>
    <w:rsid w:val="00D51964"/>
    <w:rsid w:val="00D532AD"/>
    <w:rsid w:val="00D545EE"/>
    <w:rsid w:val="00D557F5"/>
    <w:rsid w:val="00D55EF9"/>
    <w:rsid w:val="00D5779D"/>
    <w:rsid w:val="00D57C1F"/>
    <w:rsid w:val="00D6291B"/>
    <w:rsid w:val="00D64837"/>
    <w:rsid w:val="00D651BC"/>
    <w:rsid w:val="00D65A64"/>
    <w:rsid w:val="00D72972"/>
    <w:rsid w:val="00D74AC3"/>
    <w:rsid w:val="00D76A75"/>
    <w:rsid w:val="00D773B0"/>
    <w:rsid w:val="00D80B21"/>
    <w:rsid w:val="00D8149A"/>
    <w:rsid w:val="00D8163B"/>
    <w:rsid w:val="00D81AAA"/>
    <w:rsid w:val="00D82C41"/>
    <w:rsid w:val="00D82FD3"/>
    <w:rsid w:val="00D83498"/>
    <w:rsid w:val="00D83E9A"/>
    <w:rsid w:val="00D85A18"/>
    <w:rsid w:val="00D900ED"/>
    <w:rsid w:val="00D92BE9"/>
    <w:rsid w:val="00D938DA"/>
    <w:rsid w:val="00D944AB"/>
    <w:rsid w:val="00D96F91"/>
    <w:rsid w:val="00D97FBC"/>
    <w:rsid w:val="00DA19A5"/>
    <w:rsid w:val="00DA3370"/>
    <w:rsid w:val="00DA3FAB"/>
    <w:rsid w:val="00DA54D5"/>
    <w:rsid w:val="00DA7321"/>
    <w:rsid w:val="00DA73BA"/>
    <w:rsid w:val="00DB03FA"/>
    <w:rsid w:val="00DB10AA"/>
    <w:rsid w:val="00DB2E0C"/>
    <w:rsid w:val="00DB30FB"/>
    <w:rsid w:val="00DB38B4"/>
    <w:rsid w:val="00DB4B3B"/>
    <w:rsid w:val="00DB77D7"/>
    <w:rsid w:val="00DC02E0"/>
    <w:rsid w:val="00DC0B59"/>
    <w:rsid w:val="00DC1311"/>
    <w:rsid w:val="00DC4BF5"/>
    <w:rsid w:val="00DC564C"/>
    <w:rsid w:val="00DC5F2C"/>
    <w:rsid w:val="00DD006A"/>
    <w:rsid w:val="00DD1605"/>
    <w:rsid w:val="00DD46D5"/>
    <w:rsid w:val="00DD5182"/>
    <w:rsid w:val="00DD6CAE"/>
    <w:rsid w:val="00DE00CC"/>
    <w:rsid w:val="00DE141B"/>
    <w:rsid w:val="00DE14B6"/>
    <w:rsid w:val="00DE3016"/>
    <w:rsid w:val="00DE4552"/>
    <w:rsid w:val="00DE78FC"/>
    <w:rsid w:val="00DF3E9D"/>
    <w:rsid w:val="00DF48D4"/>
    <w:rsid w:val="00DF6FFA"/>
    <w:rsid w:val="00DF77F8"/>
    <w:rsid w:val="00E00708"/>
    <w:rsid w:val="00E01353"/>
    <w:rsid w:val="00E01C5B"/>
    <w:rsid w:val="00E02A59"/>
    <w:rsid w:val="00E03C1F"/>
    <w:rsid w:val="00E040EF"/>
    <w:rsid w:val="00E04721"/>
    <w:rsid w:val="00E0559C"/>
    <w:rsid w:val="00E112E7"/>
    <w:rsid w:val="00E11D9E"/>
    <w:rsid w:val="00E129CF"/>
    <w:rsid w:val="00E133D6"/>
    <w:rsid w:val="00E153A2"/>
    <w:rsid w:val="00E154DC"/>
    <w:rsid w:val="00E16602"/>
    <w:rsid w:val="00E20DC8"/>
    <w:rsid w:val="00E223D5"/>
    <w:rsid w:val="00E22E06"/>
    <w:rsid w:val="00E24DCA"/>
    <w:rsid w:val="00E2570D"/>
    <w:rsid w:val="00E258FF"/>
    <w:rsid w:val="00E263E8"/>
    <w:rsid w:val="00E26514"/>
    <w:rsid w:val="00E3161E"/>
    <w:rsid w:val="00E31FE4"/>
    <w:rsid w:val="00E34922"/>
    <w:rsid w:val="00E34F69"/>
    <w:rsid w:val="00E352D8"/>
    <w:rsid w:val="00E36A9E"/>
    <w:rsid w:val="00E37D55"/>
    <w:rsid w:val="00E41FB8"/>
    <w:rsid w:val="00E4435F"/>
    <w:rsid w:val="00E450FA"/>
    <w:rsid w:val="00E47396"/>
    <w:rsid w:val="00E52FA3"/>
    <w:rsid w:val="00E53E59"/>
    <w:rsid w:val="00E6241A"/>
    <w:rsid w:val="00E630BA"/>
    <w:rsid w:val="00E633D5"/>
    <w:rsid w:val="00E6417D"/>
    <w:rsid w:val="00E64B7A"/>
    <w:rsid w:val="00E65673"/>
    <w:rsid w:val="00E657D8"/>
    <w:rsid w:val="00E6649C"/>
    <w:rsid w:val="00E669EB"/>
    <w:rsid w:val="00E66AA7"/>
    <w:rsid w:val="00E677A6"/>
    <w:rsid w:val="00E67AAB"/>
    <w:rsid w:val="00E72586"/>
    <w:rsid w:val="00E728BD"/>
    <w:rsid w:val="00E72F98"/>
    <w:rsid w:val="00E76658"/>
    <w:rsid w:val="00E81440"/>
    <w:rsid w:val="00E817F4"/>
    <w:rsid w:val="00E82106"/>
    <w:rsid w:val="00E8292E"/>
    <w:rsid w:val="00E8481D"/>
    <w:rsid w:val="00E84920"/>
    <w:rsid w:val="00E8506D"/>
    <w:rsid w:val="00E86387"/>
    <w:rsid w:val="00E86F7E"/>
    <w:rsid w:val="00E9152F"/>
    <w:rsid w:val="00E92D73"/>
    <w:rsid w:val="00E935C1"/>
    <w:rsid w:val="00E96646"/>
    <w:rsid w:val="00EA03DD"/>
    <w:rsid w:val="00EA052E"/>
    <w:rsid w:val="00EA0892"/>
    <w:rsid w:val="00EA2016"/>
    <w:rsid w:val="00EA2DB9"/>
    <w:rsid w:val="00EA37F8"/>
    <w:rsid w:val="00EA4120"/>
    <w:rsid w:val="00EA5FFA"/>
    <w:rsid w:val="00EA6E17"/>
    <w:rsid w:val="00EB398A"/>
    <w:rsid w:val="00EB4060"/>
    <w:rsid w:val="00EB47B0"/>
    <w:rsid w:val="00EC4B16"/>
    <w:rsid w:val="00EC669F"/>
    <w:rsid w:val="00EC678A"/>
    <w:rsid w:val="00ED1827"/>
    <w:rsid w:val="00ED1E68"/>
    <w:rsid w:val="00EE2759"/>
    <w:rsid w:val="00EE3294"/>
    <w:rsid w:val="00EE394E"/>
    <w:rsid w:val="00EE56A4"/>
    <w:rsid w:val="00EF1B6F"/>
    <w:rsid w:val="00EF332C"/>
    <w:rsid w:val="00EF3680"/>
    <w:rsid w:val="00EF405B"/>
    <w:rsid w:val="00EF6124"/>
    <w:rsid w:val="00EF7904"/>
    <w:rsid w:val="00EF7993"/>
    <w:rsid w:val="00F00616"/>
    <w:rsid w:val="00F01EF7"/>
    <w:rsid w:val="00F022A1"/>
    <w:rsid w:val="00F1309A"/>
    <w:rsid w:val="00F16135"/>
    <w:rsid w:val="00F16430"/>
    <w:rsid w:val="00F16484"/>
    <w:rsid w:val="00F170C9"/>
    <w:rsid w:val="00F21033"/>
    <w:rsid w:val="00F23631"/>
    <w:rsid w:val="00F23CA2"/>
    <w:rsid w:val="00F258AB"/>
    <w:rsid w:val="00F26951"/>
    <w:rsid w:val="00F27EAA"/>
    <w:rsid w:val="00F31EE0"/>
    <w:rsid w:val="00F337DB"/>
    <w:rsid w:val="00F34568"/>
    <w:rsid w:val="00F351AB"/>
    <w:rsid w:val="00F3663C"/>
    <w:rsid w:val="00F36F05"/>
    <w:rsid w:val="00F379B3"/>
    <w:rsid w:val="00F37C4F"/>
    <w:rsid w:val="00F419E9"/>
    <w:rsid w:val="00F4499F"/>
    <w:rsid w:val="00F44AFB"/>
    <w:rsid w:val="00F44B23"/>
    <w:rsid w:val="00F46761"/>
    <w:rsid w:val="00F46B85"/>
    <w:rsid w:val="00F47D80"/>
    <w:rsid w:val="00F5069E"/>
    <w:rsid w:val="00F50BB2"/>
    <w:rsid w:val="00F53A9D"/>
    <w:rsid w:val="00F54EBA"/>
    <w:rsid w:val="00F57184"/>
    <w:rsid w:val="00F62126"/>
    <w:rsid w:val="00F622DE"/>
    <w:rsid w:val="00F63D06"/>
    <w:rsid w:val="00F653CE"/>
    <w:rsid w:val="00F658CB"/>
    <w:rsid w:val="00F668AD"/>
    <w:rsid w:val="00F672E4"/>
    <w:rsid w:val="00F67BBC"/>
    <w:rsid w:val="00F71EA1"/>
    <w:rsid w:val="00F72878"/>
    <w:rsid w:val="00F73103"/>
    <w:rsid w:val="00F738D4"/>
    <w:rsid w:val="00F757AA"/>
    <w:rsid w:val="00F76E2D"/>
    <w:rsid w:val="00F80A5A"/>
    <w:rsid w:val="00F8436E"/>
    <w:rsid w:val="00F867FD"/>
    <w:rsid w:val="00F86A4E"/>
    <w:rsid w:val="00F909AA"/>
    <w:rsid w:val="00F910F4"/>
    <w:rsid w:val="00F924A6"/>
    <w:rsid w:val="00F93BCC"/>
    <w:rsid w:val="00F94B42"/>
    <w:rsid w:val="00F95CF2"/>
    <w:rsid w:val="00F960E8"/>
    <w:rsid w:val="00FA4E50"/>
    <w:rsid w:val="00FA6A6E"/>
    <w:rsid w:val="00FA7212"/>
    <w:rsid w:val="00FB4919"/>
    <w:rsid w:val="00FB50A3"/>
    <w:rsid w:val="00FB6C80"/>
    <w:rsid w:val="00FC3A51"/>
    <w:rsid w:val="00FC3EE4"/>
    <w:rsid w:val="00FC498E"/>
    <w:rsid w:val="00FC56FA"/>
    <w:rsid w:val="00FC6005"/>
    <w:rsid w:val="00FC76DE"/>
    <w:rsid w:val="00FD0812"/>
    <w:rsid w:val="00FD1729"/>
    <w:rsid w:val="00FD1BFE"/>
    <w:rsid w:val="00FD208B"/>
    <w:rsid w:val="00FD2295"/>
    <w:rsid w:val="00FD4466"/>
    <w:rsid w:val="00FD4878"/>
    <w:rsid w:val="00FD4C79"/>
    <w:rsid w:val="00FD4F3F"/>
    <w:rsid w:val="00FD6E0B"/>
    <w:rsid w:val="00FD749A"/>
    <w:rsid w:val="00FD77C7"/>
    <w:rsid w:val="00FE09EC"/>
    <w:rsid w:val="00FE0A04"/>
    <w:rsid w:val="00FE12AD"/>
    <w:rsid w:val="00FE3373"/>
    <w:rsid w:val="00FE344E"/>
    <w:rsid w:val="00FE392E"/>
    <w:rsid w:val="00FE4CB5"/>
    <w:rsid w:val="00FE6C5B"/>
    <w:rsid w:val="00FE71E5"/>
    <w:rsid w:val="00FE7C6E"/>
    <w:rsid w:val="00FE7E73"/>
    <w:rsid w:val="00FF01E7"/>
    <w:rsid w:val="00FF2076"/>
    <w:rsid w:val="00FF3AF0"/>
    <w:rsid w:val="00FF465D"/>
    <w:rsid w:val="00FF4DD6"/>
    <w:rsid w:val="00FF52EE"/>
    <w:rsid w:val="00FF5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4F41162-022E-4A77-B174-A05CDAE2E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DFD"/>
    <w:rPr>
      <w:rFonts w:ascii="Times New Roman" w:hAnsi="Times New Roman"/>
      <w:sz w:val="24"/>
      <w:szCs w:val="22"/>
      <w:lang w:eastAsia="en-US"/>
    </w:rPr>
  </w:style>
  <w:style w:type="paragraph" w:styleId="Heading1">
    <w:name w:val="heading 1"/>
    <w:basedOn w:val="Normal"/>
    <w:next w:val="Normal"/>
    <w:link w:val="Heading1Char"/>
    <w:uiPriority w:val="9"/>
    <w:qFormat/>
    <w:rsid w:val="005B764A"/>
    <w:pPr>
      <w:autoSpaceDE w:val="0"/>
      <w:autoSpaceDN w:val="0"/>
      <w:adjustRightInd w:val="0"/>
      <w:spacing w:after="120"/>
      <w:jc w:val="both"/>
      <w:outlineLvl w:val="0"/>
    </w:pPr>
    <w:rPr>
      <w:b/>
      <w:smallCaps/>
      <w:sz w:val="32"/>
      <w:szCs w:val="32"/>
    </w:rPr>
  </w:style>
  <w:style w:type="paragraph" w:styleId="Heading2">
    <w:name w:val="heading 2"/>
    <w:basedOn w:val="ListParagraph"/>
    <w:next w:val="Normal"/>
    <w:link w:val="Heading2Char"/>
    <w:uiPriority w:val="9"/>
    <w:unhideWhenUsed/>
    <w:qFormat/>
    <w:rsid w:val="0075013C"/>
    <w:pPr>
      <w:widowControl/>
      <w:spacing w:before="240" w:after="160"/>
      <w:ind w:left="360"/>
      <w:contextualSpacing w:val="0"/>
      <w:jc w:val="left"/>
      <w:outlineLvl w:val="1"/>
    </w:pPr>
    <w:rPr>
      <w:rFonts w:ascii="Times New Roman" w:hAnsi="Times New Roman"/>
      <w:b/>
      <w:sz w:val="24"/>
      <w:szCs w:val="24"/>
    </w:rPr>
  </w:style>
  <w:style w:type="paragraph" w:styleId="Heading3">
    <w:name w:val="heading 3"/>
    <w:basedOn w:val="ListParagraph"/>
    <w:next w:val="Normal"/>
    <w:link w:val="Heading3Char"/>
    <w:uiPriority w:val="9"/>
    <w:unhideWhenUsed/>
    <w:qFormat/>
    <w:rsid w:val="007F26F6"/>
    <w:pPr>
      <w:widowControl/>
      <w:numPr>
        <w:ilvl w:val="2"/>
        <w:numId w:val="7"/>
      </w:numPr>
      <w:spacing w:before="100" w:beforeAutospacing="1" w:after="100" w:afterAutospacing="1"/>
      <w:ind w:left="720"/>
      <w:contextualSpacing w:val="0"/>
      <w:jc w:val="left"/>
      <w:outlineLvl w:val="2"/>
    </w:pPr>
    <w:rPr>
      <w:rFonts w:ascii="Times New Roman" w:hAnsi="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4DFD"/>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semiHidden/>
    <w:unhideWhenUsed/>
    <w:rsid w:val="00614DFD"/>
    <w:pPr>
      <w:spacing w:before="100" w:beforeAutospacing="1" w:after="100" w:afterAutospacing="1"/>
    </w:pPr>
    <w:rPr>
      <w:szCs w:val="24"/>
      <w:lang w:eastAsia="zh-CN"/>
    </w:rPr>
  </w:style>
  <w:style w:type="paragraph" w:styleId="Footer">
    <w:name w:val="footer"/>
    <w:basedOn w:val="Normal"/>
    <w:link w:val="FooterChar"/>
    <w:uiPriority w:val="99"/>
    <w:unhideWhenUsed/>
    <w:rsid w:val="00614DFD"/>
    <w:pPr>
      <w:tabs>
        <w:tab w:val="center" w:pos="4680"/>
        <w:tab w:val="right" w:pos="9360"/>
      </w:tabs>
    </w:pPr>
    <w:rPr>
      <w:szCs w:val="20"/>
    </w:rPr>
  </w:style>
  <w:style w:type="character" w:customStyle="1" w:styleId="FooterChar">
    <w:name w:val="Footer Char"/>
    <w:link w:val="Footer"/>
    <w:uiPriority w:val="99"/>
    <w:rsid w:val="00614DFD"/>
    <w:rPr>
      <w:rFonts w:ascii="Times New Roman" w:eastAsia="SimSun" w:hAnsi="Times New Roman"/>
      <w:sz w:val="24"/>
      <w:lang w:eastAsia="en-US"/>
    </w:rPr>
  </w:style>
  <w:style w:type="character" w:customStyle="1" w:styleId="Heading1Char">
    <w:name w:val="Heading 1 Char"/>
    <w:link w:val="Heading1"/>
    <w:uiPriority w:val="9"/>
    <w:rsid w:val="005B764A"/>
    <w:rPr>
      <w:rFonts w:ascii="Times New Roman" w:eastAsia="SimSun" w:hAnsi="Times New Roman" w:cs="Times New Roman"/>
      <w:b/>
      <w:smallCaps/>
      <w:sz w:val="32"/>
      <w:szCs w:val="32"/>
    </w:rPr>
  </w:style>
  <w:style w:type="character" w:customStyle="1" w:styleId="Heading2Char">
    <w:name w:val="Heading 2 Char"/>
    <w:link w:val="Heading2"/>
    <w:uiPriority w:val="9"/>
    <w:rsid w:val="0075013C"/>
    <w:rPr>
      <w:rFonts w:ascii="Times New Roman" w:hAnsi="Times New Roman" w:cs="Times New Roman"/>
      <w:b/>
      <w:kern w:val="2"/>
      <w:sz w:val="24"/>
      <w:szCs w:val="24"/>
    </w:rPr>
  </w:style>
  <w:style w:type="character" w:customStyle="1" w:styleId="Heading3Char">
    <w:name w:val="Heading 3 Char"/>
    <w:link w:val="Heading3"/>
    <w:uiPriority w:val="9"/>
    <w:rsid w:val="007F26F6"/>
    <w:rPr>
      <w:rFonts w:ascii="Times New Roman" w:hAnsi="Times New Roman" w:cs="Times New Roman"/>
      <w:b/>
      <w:i/>
      <w:kern w:val="2"/>
      <w:sz w:val="24"/>
      <w:szCs w:val="24"/>
    </w:rPr>
  </w:style>
  <w:style w:type="table" w:styleId="TableGrid">
    <w:name w:val="Table Grid"/>
    <w:basedOn w:val="TableNormal"/>
    <w:uiPriority w:val="39"/>
    <w:rsid w:val="005B7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764A"/>
    <w:pPr>
      <w:widowControl w:val="0"/>
      <w:ind w:left="720"/>
      <w:contextualSpacing/>
      <w:jc w:val="both"/>
    </w:pPr>
    <w:rPr>
      <w:rFonts w:ascii="Calibri" w:hAnsi="Calibri"/>
      <w:kern w:val="2"/>
      <w:sz w:val="21"/>
      <w:lang w:eastAsia="zh-CN"/>
    </w:rPr>
  </w:style>
  <w:style w:type="paragraph" w:styleId="Caption">
    <w:name w:val="caption"/>
    <w:basedOn w:val="Normal"/>
    <w:next w:val="Normal"/>
    <w:uiPriority w:val="35"/>
    <w:unhideWhenUsed/>
    <w:qFormat/>
    <w:rsid w:val="005B764A"/>
    <w:pPr>
      <w:widowControl w:val="0"/>
      <w:spacing w:after="200"/>
      <w:jc w:val="both"/>
    </w:pPr>
    <w:rPr>
      <w:rFonts w:ascii="Calibri" w:hAnsi="Calibri"/>
      <w:i/>
      <w:iCs/>
      <w:color w:val="44546A"/>
      <w:kern w:val="2"/>
      <w:sz w:val="18"/>
      <w:szCs w:val="18"/>
      <w:lang w:eastAsia="zh-CN"/>
    </w:rPr>
  </w:style>
  <w:style w:type="paragraph" w:styleId="TOCHeading">
    <w:name w:val="TOC Heading"/>
    <w:basedOn w:val="Heading1"/>
    <w:next w:val="Normal"/>
    <w:uiPriority w:val="39"/>
    <w:unhideWhenUsed/>
    <w:qFormat/>
    <w:rsid w:val="005B764A"/>
    <w:pPr>
      <w:keepNext/>
      <w:keepLines/>
      <w:autoSpaceDE/>
      <w:autoSpaceDN/>
      <w:adjustRightInd/>
      <w:spacing w:before="240" w:after="0" w:line="259" w:lineRule="auto"/>
      <w:jc w:val="left"/>
      <w:outlineLvl w:val="9"/>
    </w:pPr>
    <w:rPr>
      <w:rFonts w:ascii="Calibri Light" w:hAnsi="Calibri Light"/>
      <w:b w:val="0"/>
      <w:smallCaps w:val="0"/>
      <w:color w:val="2E74B5"/>
    </w:rPr>
  </w:style>
  <w:style w:type="paragraph" w:styleId="TOC1">
    <w:name w:val="toc 1"/>
    <w:basedOn w:val="Normal"/>
    <w:next w:val="Normal"/>
    <w:autoRedefine/>
    <w:uiPriority w:val="39"/>
    <w:unhideWhenUsed/>
    <w:rsid w:val="005B764A"/>
    <w:pPr>
      <w:spacing w:after="100"/>
    </w:pPr>
  </w:style>
  <w:style w:type="paragraph" w:styleId="TOC2">
    <w:name w:val="toc 2"/>
    <w:basedOn w:val="Normal"/>
    <w:next w:val="Normal"/>
    <w:autoRedefine/>
    <w:uiPriority w:val="39"/>
    <w:unhideWhenUsed/>
    <w:rsid w:val="005B764A"/>
    <w:pPr>
      <w:spacing w:after="100"/>
      <w:ind w:left="240"/>
    </w:pPr>
  </w:style>
  <w:style w:type="paragraph" w:styleId="TOC3">
    <w:name w:val="toc 3"/>
    <w:basedOn w:val="Normal"/>
    <w:next w:val="Normal"/>
    <w:autoRedefine/>
    <w:uiPriority w:val="39"/>
    <w:unhideWhenUsed/>
    <w:rsid w:val="005B764A"/>
    <w:pPr>
      <w:spacing w:after="100"/>
      <w:ind w:left="480"/>
    </w:pPr>
  </w:style>
  <w:style w:type="character" w:styleId="Hyperlink">
    <w:name w:val="Hyperlink"/>
    <w:uiPriority w:val="99"/>
    <w:unhideWhenUsed/>
    <w:rsid w:val="005B764A"/>
    <w:rPr>
      <w:color w:val="0563C1"/>
      <w:u w:val="single"/>
    </w:rPr>
  </w:style>
  <w:style w:type="paragraph" w:styleId="TableofFigures">
    <w:name w:val="table of figures"/>
    <w:basedOn w:val="Normal"/>
    <w:next w:val="Normal"/>
    <w:uiPriority w:val="99"/>
    <w:unhideWhenUsed/>
    <w:rsid w:val="000B27CA"/>
  </w:style>
  <w:style w:type="paragraph" w:customStyle="1" w:styleId="Form">
    <w:name w:val="Form"/>
    <w:basedOn w:val="Normal"/>
    <w:next w:val="Normal"/>
    <w:uiPriority w:val="99"/>
    <w:rsid w:val="00C91D7E"/>
    <w:pPr>
      <w:jc w:val="center"/>
    </w:pPr>
    <w:rPr>
      <w:rFonts w:ascii="Arial" w:hAnsi="Arial" w:cs="Arial"/>
      <w:sz w:val="16"/>
      <w:szCs w:val="18"/>
    </w:rPr>
  </w:style>
  <w:style w:type="paragraph" w:styleId="Header">
    <w:name w:val="header"/>
    <w:basedOn w:val="Normal"/>
    <w:link w:val="HeaderChar"/>
    <w:uiPriority w:val="99"/>
    <w:unhideWhenUsed/>
    <w:rsid w:val="00E04721"/>
    <w:pPr>
      <w:tabs>
        <w:tab w:val="center" w:pos="4680"/>
        <w:tab w:val="right" w:pos="9360"/>
      </w:tabs>
    </w:pPr>
    <w:rPr>
      <w:szCs w:val="20"/>
    </w:rPr>
  </w:style>
  <w:style w:type="character" w:customStyle="1" w:styleId="HeaderChar">
    <w:name w:val="Header Char"/>
    <w:link w:val="Header"/>
    <w:uiPriority w:val="99"/>
    <w:rsid w:val="00E04721"/>
    <w:rPr>
      <w:rFonts w:ascii="Times New Roman" w:eastAsia="SimSun" w:hAnsi="Times New Roman"/>
      <w:sz w:val="24"/>
      <w:lang w:eastAsia="en-US"/>
    </w:rPr>
  </w:style>
  <w:style w:type="paragraph" w:styleId="Date">
    <w:name w:val="Date"/>
    <w:basedOn w:val="Normal"/>
    <w:next w:val="Normal"/>
    <w:link w:val="DateChar"/>
    <w:uiPriority w:val="99"/>
    <w:semiHidden/>
    <w:unhideWhenUsed/>
    <w:rsid w:val="000958F6"/>
    <w:pPr>
      <w:widowControl w:val="0"/>
      <w:jc w:val="both"/>
    </w:pPr>
    <w:rPr>
      <w:rFonts w:ascii="Calibri" w:hAnsi="Calibri"/>
      <w:kern w:val="2"/>
      <w:sz w:val="21"/>
      <w:szCs w:val="20"/>
    </w:rPr>
  </w:style>
  <w:style w:type="character" w:customStyle="1" w:styleId="DateChar">
    <w:name w:val="Date Char"/>
    <w:link w:val="Date"/>
    <w:uiPriority w:val="99"/>
    <w:semiHidden/>
    <w:rsid w:val="000958F6"/>
    <w:rPr>
      <w:kern w:val="2"/>
      <w:sz w:val="21"/>
    </w:rPr>
  </w:style>
  <w:style w:type="table" w:customStyle="1" w:styleId="PlainTable11">
    <w:name w:val="Plain Table 11"/>
    <w:basedOn w:val="TableNormal"/>
    <w:uiPriority w:val="41"/>
    <w:rsid w:val="000958F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11">
    <w:name w:val="Grid Table 4 - Accent 11"/>
    <w:basedOn w:val="TableNormal"/>
    <w:uiPriority w:val="49"/>
    <w:rsid w:val="000958F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
    <w:name w:val="Grid Table 41"/>
    <w:basedOn w:val="TableNormal"/>
    <w:uiPriority w:val="49"/>
    <w:rsid w:val="000958F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0958F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alloonText">
    <w:name w:val="Balloon Text"/>
    <w:basedOn w:val="Normal"/>
    <w:link w:val="BalloonTextChar"/>
    <w:uiPriority w:val="99"/>
    <w:semiHidden/>
    <w:unhideWhenUsed/>
    <w:rsid w:val="000958F6"/>
    <w:pPr>
      <w:widowControl w:val="0"/>
      <w:jc w:val="both"/>
    </w:pPr>
    <w:rPr>
      <w:rFonts w:ascii="Segoe UI" w:hAnsi="Segoe UI"/>
      <w:kern w:val="2"/>
      <w:sz w:val="18"/>
      <w:szCs w:val="18"/>
    </w:rPr>
  </w:style>
  <w:style w:type="character" w:customStyle="1" w:styleId="BalloonTextChar">
    <w:name w:val="Balloon Text Char"/>
    <w:link w:val="BalloonText"/>
    <w:uiPriority w:val="99"/>
    <w:semiHidden/>
    <w:rsid w:val="000958F6"/>
    <w:rPr>
      <w:rFonts w:ascii="Segoe UI" w:hAnsi="Segoe UI" w:cs="Segoe UI"/>
      <w:kern w:val="2"/>
      <w:sz w:val="18"/>
      <w:szCs w:val="18"/>
    </w:rPr>
  </w:style>
  <w:style w:type="table" w:customStyle="1" w:styleId="GridTable21">
    <w:name w:val="Grid Table 21"/>
    <w:basedOn w:val="TableNormal"/>
    <w:uiPriority w:val="47"/>
    <w:rsid w:val="000958F6"/>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
    <w:name w:val="Plain Table 41"/>
    <w:basedOn w:val="TableNormal"/>
    <w:uiPriority w:val="44"/>
    <w:rsid w:val="000958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31">
    <w:name w:val="Grid Table 2 - Accent 31"/>
    <w:basedOn w:val="TableNormal"/>
    <w:uiPriority w:val="47"/>
    <w:rsid w:val="000958F6"/>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CommentReference">
    <w:name w:val="annotation reference"/>
    <w:uiPriority w:val="99"/>
    <w:semiHidden/>
    <w:unhideWhenUsed/>
    <w:rsid w:val="000958F6"/>
    <w:rPr>
      <w:sz w:val="16"/>
      <w:szCs w:val="16"/>
    </w:rPr>
  </w:style>
  <w:style w:type="paragraph" w:styleId="CommentText">
    <w:name w:val="annotation text"/>
    <w:basedOn w:val="Normal"/>
    <w:link w:val="CommentTextChar"/>
    <w:uiPriority w:val="99"/>
    <w:semiHidden/>
    <w:unhideWhenUsed/>
    <w:rsid w:val="000958F6"/>
    <w:pPr>
      <w:widowControl w:val="0"/>
      <w:jc w:val="both"/>
    </w:pPr>
    <w:rPr>
      <w:rFonts w:ascii="Calibri" w:hAnsi="Calibri"/>
      <w:kern w:val="2"/>
      <w:sz w:val="20"/>
      <w:szCs w:val="20"/>
    </w:rPr>
  </w:style>
  <w:style w:type="character" w:customStyle="1" w:styleId="CommentTextChar">
    <w:name w:val="Comment Text Char"/>
    <w:link w:val="CommentText"/>
    <w:uiPriority w:val="99"/>
    <w:semiHidden/>
    <w:rsid w:val="000958F6"/>
    <w:rPr>
      <w:kern w:val="2"/>
      <w:sz w:val="20"/>
      <w:szCs w:val="20"/>
    </w:rPr>
  </w:style>
  <w:style w:type="paragraph" w:styleId="CommentSubject">
    <w:name w:val="annotation subject"/>
    <w:basedOn w:val="CommentText"/>
    <w:next w:val="CommentText"/>
    <w:link w:val="CommentSubjectChar"/>
    <w:uiPriority w:val="99"/>
    <w:semiHidden/>
    <w:unhideWhenUsed/>
    <w:rsid w:val="000958F6"/>
    <w:rPr>
      <w:b/>
      <w:bCs/>
    </w:rPr>
  </w:style>
  <w:style w:type="character" w:customStyle="1" w:styleId="CommentSubjectChar">
    <w:name w:val="Comment Subject Char"/>
    <w:link w:val="CommentSubject"/>
    <w:uiPriority w:val="99"/>
    <w:semiHidden/>
    <w:rsid w:val="000958F6"/>
    <w:rPr>
      <w:b/>
      <w:bCs/>
      <w:kern w:val="2"/>
      <w:sz w:val="20"/>
      <w:szCs w:val="20"/>
    </w:rPr>
  </w:style>
  <w:style w:type="character" w:styleId="FollowedHyperlink">
    <w:name w:val="FollowedHyperlink"/>
    <w:uiPriority w:val="99"/>
    <w:semiHidden/>
    <w:unhideWhenUsed/>
    <w:rsid w:val="000958F6"/>
    <w:rPr>
      <w:color w:val="800080"/>
      <w:u w:val="single"/>
    </w:rPr>
  </w:style>
  <w:style w:type="paragraph" w:customStyle="1" w:styleId="xl63">
    <w:name w:val="xl63"/>
    <w:basedOn w:val="Normal"/>
    <w:rsid w:val="000958F6"/>
    <w:pPr>
      <w:spacing w:before="100" w:beforeAutospacing="1" w:after="100" w:afterAutospacing="1"/>
      <w:jc w:val="center"/>
      <w:textAlignment w:val="center"/>
    </w:pPr>
    <w:rPr>
      <w:rFonts w:eastAsia="Times New Roman"/>
      <w:szCs w:val="24"/>
      <w:lang w:eastAsia="zh-CN"/>
    </w:rPr>
  </w:style>
  <w:style w:type="paragraph" w:customStyle="1" w:styleId="xl64">
    <w:name w:val="xl64"/>
    <w:basedOn w:val="Normal"/>
    <w:rsid w:val="000958F6"/>
    <w:pPr>
      <w:spacing w:before="100" w:beforeAutospacing="1" w:after="100" w:afterAutospacing="1"/>
      <w:jc w:val="center"/>
      <w:textAlignment w:val="center"/>
    </w:pPr>
    <w:rPr>
      <w:rFonts w:eastAsia="Times New Roman"/>
      <w:b/>
      <w:bCs/>
      <w:color w:val="000000"/>
      <w:sz w:val="20"/>
      <w:szCs w:val="20"/>
      <w:lang w:eastAsia="zh-CN"/>
    </w:rPr>
  </w:style>
  <w:style w:type="paragraph" w:customStyle="1" w:styleId="xl65">
    <w:name w:val="xl65"/>
    <w:basedOn w:val="Normal"/>
    <w:rsid w:val="000958F6"/>
    <w:pPr>
      <w:spacing w:before="100" w:beforeAutospacing="1" w:after="100" w:afterAutospacing="1"/>
      <w:jc w:val="center"/>
      <w:textAlignment w:val="center"/>
    </w:pPr>
    <w:rPr>
      <w:rFonts w:eastAsia="Times New Roman"/>
      <w:color w:val="000000"/>
      <w:sz w:val="20"/>
      <w:szCs w:val="20"/>
      <w:lang w:eastAsia="zh-CN"/>
    </w:rPr>
  </w:style>
  <w:style w:type="paragraph" w:customStyle="1" w:styleId="xl66">
    <w:name w:val="xl66"/>
    <w:basedOn w:val="Normal"/>
    <w:rsid w:val="000958F6"/>
    <w:pPr>
      <w:spacing w:before="100" w:beforeAutospacing="1" w:after="100" w:afterAutospacing="1"/>
      <w:jc w:val="center"/>
      <w:textAlignment w:val="center"/>
    </w:pPr>
    <w:rPr>
      <w:rFonts w:eastAsia="Times New Roman"/>
      <w:b/>
      <w:bCs/>
      <w:szCs w:val="24"/>
      <w:lang w:eastAsia="zh-CN"/>
    </w:rPr>
  </w:style>
  <w:style w:type="paragraph" w:customStyle="1" w:styleId="xl67">
    <w:name w:val="xl67"/>
    <w:basedOn w:val="Normal"/>
    <w:rsid w:val="000958F6"/>
    <w:pPr>
      <w:spacing w:before="100" w:beforeAutospacing="1" w:after="100" w:afterAutospacing="1"/>
    </w:pPr>
    <w:rPr>
      <w:rFonts w:eastAsia="Times New Roman"/>
      <w:b/>
      <w:bCs/>
      <w:szCs w:val="24"/>
      <w:lang w:eastAsia="zh-CN"/>
    </w:rPr>
  </w:style>
  <w:style w:type="paragraph" w:customStyle="1" w:styleId="xl68">
    <w:name w:val="xl68"/>
    <w:basedOn w:val="Normal"/>
    <w:rsid w:val="000958F6"/>
    <w:pPr>
      <w:spacing w:before="100" w:beforeAutospacing="1" w:after="100" w:afterAutospacing="1"/>
      <w:jc w:val="center"/>
      <w:textAlignment w:val="center"/>
    </w:pPr>
    <w:rPr>
      <w:rFonts w:eastAsia="Times New Roman"/>
      <w:b/>
      <w:bCs/>
      <w:szCs w:val="24"/>
      <w:lang w:eastAsia="zh-CN"/>
    </w:rPr>
  </w:style>
  <w:style w:type="paragraph" w:customStyle="1" w:styleId="xl69">
    <w:name w:val="xl69"/>
    <w:basedOn w:val="Normal"/>
    <w:rsid w:val="000958F6"/>
    <w:pPr>
      <w:spacing w:before="100" w:beforeAutospacing="1" w:after="100" w:afterAutospacing="1"/>
      <w:jc w:val="center"/>
      <w:textAlignment w:val="center"/>
    </w:pPr>
    <w:rPr>
      <w:rFonts w:eastAsia="Times New Roman"/>
      <w:b/>
      <w:bCs/>
      <w:color w:val="000000"/>
      <w:sz w:val="20"/>
      <w:szCs w:val="20"/>
      <w:lang w:eastAsia="zh-CN"/>
    </w:rPr>
  </w:style>
  <w:style w:type="paragraph" w:customStyle="1" w:styleId="xl70">
    <w:name w:val="xl70"/>
    <w:basedOn w:val="Normal"/>
    <w:rsid w:val="000958F6"/>
    <w:pPr>
      <w:spacing w:before="100" w:beforeAutospacing="1" w:after="100" w:afterAutospacing="1"/>
      <w:jc w:val="center"/>
      <w:textAlignment w:val="center"/>
    </w:pPr>
    <w:rPr>
      <w:rFonts w:eastAsia="Times New Roman"/>
      <w:szCs w:val="24"/>
      <w:lang w:eastAsia="zh-CN"/>
    </w:rPr>
  </w:style>
  <w:style w:type="paragraph" w:customStyle="1" w:styleId="xl71">
    <w:name w:val="xl71"/>
    <w:basedOn w:val="Normal"/>
    <w:rsid w:val="000958F6"/>
    <w:pPr>
      <w:spacing w:before="100" w:beforeAutospacing="1" w:after="100" w:afterAutospacing="1"/>
      <w:jc w:val="center"/>
      <w:textAlignment w:val="center"/>
    </w:pPr>
    <w:rPr>
      <w:rFonts w:eastAsia="Times New Roman"/>
      <w:b/>
      <w:bCs/>
      <w:szCs w:val="24"/>
      <w:lang w:eastAsia="zh-CN"/>
    </w:rPr>
  </w:style>
  <w:style w:type="paragraph" w:customStyle="1" w:styleId="xl72">
    <w:name w:val="xl72"/>
    <w:basedOn w:val="Normal"/>
    <w:rsid w:val="000958F6"/>
    <w:pPr>
      <w:spacing w:before="100" w:beforeAutospacing="1" w:after="100" w:afterAutospacing="1"/>
      <w:jc w:val="center"/>
      <w:textAlignment w:val="center"/>
    </w:pPr>
    <w:rPr>
      <w:rFonts w:eastAsia="Times New Roman"/>
      <w:szCs w:val="24"/>
      <w:lang w:eastAsia="zh-CN"/>
    </w:rPr>
  </w:style>
  <w:style w:type="paragraph" w:customStyle="1" w:styleId="xl73">
    <w:name w:val="xl73"/>
    <w:basedOn w:val="Normal"/>
    <w:rsid w:val="000958F6"/>
    <w:pPr>
      <w:spacing w:before="100" w:beforeAutospacing="1" w:after="100" w:afterAutospacing="1"/>
      <w:jc w:val="center"/>
      <w:textAlignment w:val="center"/>
    </w:pPr>
    <w:rPr>
      <w:rFonts w:eastAsia="Times New Roman"/>
      <w:b/>
      <w:bCs/>
      <w:color w:val="000000"/>
      <w:sz w:val="20"/>
      <w:szCs w:val="20"/>
      <w:lang w:eastAsia="zh-CN"/>
    </w:rPr>
  </w:style>
  <w:style w:type="paragraph" w:styleId="TOC4">
    <w:name w:val="toc 4"/>
    <w:basedOn w:val="Normal"/>
    <w:next w:val="Normal"/>
    <w:autoRedefine/>
    <w:uiPriority w:val="39"/>
    <w:unhideWhenUsed/>
    <w:rsid w:val="000958F6"/>
    <w:pPr>
      <w:widowControl w:val="0"/>
      <w:ind w:left="630"/>
    </w:pPr>
    <w:rPr>
      <w:rFonts w:ascii="Calibri" w:hAnsi="Calibri"/>
      <w:kern w:val="2"/>
      <w:sz w:val="20"/>
      <w:szCs w:val="20"/>
      <w:lang w:eastAsia="zh-CN"/>
    </w:rPr>
  </w:style>
  <w:style w:type="paragraph" w:styleId="TOC5">
    <w:name w:val="toc 5"/>
    <w:basedOn w:val="Normal"/>
    <w:next w:val="Normal"/>
    <w:autoRedefine/>
    <w:uiPriority w:val="39"/>
    <w:unhideWhenUsed/>
    <w:rsid w:val="000958F6"/>
    <w:pPr>
      <w:widowControl w:val="0"/>
      <w:ind w:left="840"/>
    </w:pPr>
    <w:rPr>
      <w:rFonts w:ascii="Calibri" w:hAnsi="Calibri"/>
      <w:kern w:val="2"/>
      <w:sz w:val="20"/>
      <w:szCs w:val="20"/>
      <w:lang w:eastAsia="zh-CN"/>
    </w:rPr>
  </w:style>
  <w:style w:type="paragraph" w:styleId="TOC6">
    <w:name w:val="toc 6"/>
    <w:basedOn w:val="Normal"/>
    <w:next w:val="Normal"/>
    <w:autoRedefine/>
    <w:uiPriority w:val="39"/>
    <w:unhideWhenUsed/>
    <w:rsid w:val="000958F6"/>
    <w:pPr>
      <w:widowControl w:val="0"/>
      <w:ind w:left="1050"/>
    </w:pPr>
    <w:rPr>
      <w:rFonts w:ascii="Calibri" w:hAnsi="Calibri"/>
      <w:kern w:val="2"/>
      <w:sz w:val="20"/>
      <w:szCs w:val="20"/>
      <w:lang w:eastAsia="zh-CN"/>
    </w:rPr>
  </w:style>
  <w:style w:type="paragraph" w:styleId="TOC7">
    <w:name w:val="toc 7"/>
    <w:basedOn w:val="Normal"/>
    <w:next w:val="Normal"/>
    <w:autoRedefine/>
    <w:uiPriority w:val="39"/>
    <w:unhideWhenUsed/>
    <w:rsid w:val="000958F6"/>
    <w:pPr>
      <w:widowControl w:val="0"/>
      <w:ind w:left="1260"/>
    </w:pPr>
    <w:rPr>
      <w:rFonts w:ascii="Calibri" w:hAnsi="Calibri"/>
      <w:kern w:val="2"/>
      <w:sz w:val="20"/>
      <w:szCs w:val="20"/>
      <w:lang w:eastAsia="zh-CN"/>
    </w:rPr>
  </w:style>
  <w:style w:type="paragraph" w:styleId="TOC8">
    <w:name w:val="toc 8"/>
    <w:basedOn w:val="Normal"/>
    <w:next w:val="Normal"/>
    <w:autoRedefine/>
    <w:uiPriority w:val="39"/>
    <w:unhideWhenUsed/>
    <w:rsid w:val="000958F6"/>
    <w:pPr>
      <w:widowControl w:val="0"/>
      <w:ind w:left="1470"/>
    </w:pPr>
    <w:rPr>
      <w:rFonts w:ascii="Calibri" w:hAnsi="Calibri"/>
      <w:kern w:val="2"/>
      <w:sz w:val="20"/>
      <w:szCs w:val="20"/>
      <w:lang w:eastAsia="zh-CN"/>
    </w:rPr>
  </w:style>
  <w:style w:type="paragraph" w:styleId="TOC9">
    <w:name w:val="toc 9"/>
    <w:basedOn w:val="Normal"/>
    <w:next w:val="Normal"/>
    <w:autoRedefine/>
    <w:uiPriority w:val="39"/>
    <w:unhideWhenUsed/>
    <w:rsid w:val="000958F6"/>
    <w:pPr>
      <w:widowControl w:val="0"/>
      <w:ind w:left="1680"/>
    </w:pPr>
    <w:rPr>
      <w:rFonts w:ascii="Calibri" w:hAnsi="Calibri"/>
      <w:kern w:val="2"/>
      <w:sz w:val="20"/>
      <w:szCs w:val="20"/>
      <w:lang w:eastAsia="zh-CN"/>
    </w:rPr>
  </w:style>
  <w:style w:type="character" w:customStyle="1" w:styleId="apple-converted-space">
    <w:name w:val="apple-converted-space"/>
    <w:basedOn w:val="DefaultParagraphFont"/>
    <w:rsid w:val="000958F6"/>
  </w:style>
  <w:style w:type="paragraph" w:styleId="HTMLPreformatted">
    <w:name w:val="HTML Preformatted"/>
    <w:basedOn w:val="Normal"/>
    <w:link w:val="HTMLPreformattedChar"/>
    <w:uiPriority w:val="99"/>
    <w:semiHidden/>
    <w:unhideWhenUsed/>
    <w:rsid w:val="00095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0958F6"/>
    <w:rPr>
      <w:rFonts w:ascii="Courier New" w:eastAsia="Times New Roman" w:hAnsi="Courier New" w:cs="Courier New"/>
      <w:sz w:val="20"/>
      <w:szCs w:val="20"/>
    </w:rPr>
  </w:style>
  <w:style w:type="character" w:styleId="PlaceholderText">
    <w:name w:val="Placeholder Text"/>
    <w:uiPriority w:val="99"/>
    <w:semiHidden/>
    <w:rsid w:val="000958F6"/>
    <w:rPr>
      <w:color w:val="808080"/>
    </w:rPr>
  </w:style>
  <w:style w:type="table" w:customStyle="1" w:styleId="TableGrid1">
    <w:name w:val="Table Grid1"/>
    <w:basedOn w:val="TableNormal"/>
    <w:next w:val="TableGrid"/>
    <w:uiPriority w:val="39"/>
    <w:rsid w:val="0009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
    <w:name w:val="Plain Table 41"/>
    <w:basedOn w:val="TableNormal"/>
    <w:uiPriority w:val="44"/>
    <w:rsid w:val="006F0D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310">
    <w:name w:val="Grid Table 2 - Accent 31"/>
    <w:basedOn w:val="TableNormal"/>
    <w:uiPriority w:val="47"/>
    <w:rsid w:val="006F0D61"/>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Revision">
    <w:name w:val="Revision"/>
    <w:hidden/>
    <w:uiPriority w:val="99"/>
    <w:semiHidden/>
    <w:rsid w:val="00F53A9D"/>
    <w:rPr>
      <w:rFonts w:ascii="Times New Roman" w:hAnsi="Times New Roman"/>
      <w:sz w:val="24"/>
      <w:szCs w:val="22"/>
      <w:lang w:eastAsia="en-US"/>
    </w:rPr>
  </w:style>
  <w:style w:type="paragraph" w:customStyle="1" w:styleId="xl74">
    <w:name w:val="xl74"/>
    <w:basedOn w:val="Normal"/>
    <w:rsid w:val="002F216D"/>
    <w:pPr>
      <w:spacing w:before="100" w:beforeAutospacing="1" w:after="100" w:afterAutospacing="1"/>
      <w:jc w:val="center"/>
    </w:pPr>
    <w:rPr>
      <w:rFonts w:eastAsia="Times New Roman"/>
      <w:sz w:val="20"/>
      <w:szCs w:val="20"/>
      <w:lang w:eastAsia="zh-CN"/>
    </w:rPr>
  </w:style>
  <w:style w:type="paragraph" w:customStyle="1" w:styleId="xl75">
    <w:name w:val="xl75"/>
    <w:basedOn w:val="Normal"/>
    <w:rsid w:val="002F216D"/>
    <w:pPr>
      <w:pBdr>
        <w:bottom w:val="single" w:sz="4" w:space="0" w:color="auto"/>
      </w:pBdr>
      <w:spacing w:before="100" w:beforeAutospacing="1" w:after="100" w:afterAutospacing="1"/>
      <w:jc w:val="center"/>
    </w:pPr>
    <w:rPr>
      <w:rFonts w:eastAsia="Times New Roman"/>
      <w:sz w:val="20"/>
      <w:szCs w:val="20"/>
      <w:lang w:eastAsia="zh-CN"/>
    </w:rPr>
  </w:style>
  <w:style w:type="paragraph" w:customStyle="1" w:styleId="xl76">
    <w:name w:val="xl76"/>
    <w:basedOn w:val="Normal"/>
    <w:rsid w:val="002F216D"/>
    <w:pPr>
      <w:spacing w:before="100" w:beforeAutospacing="1" w:after="100" w:afterAutospacing="1"/>
      <w:jc w:val="center"/>
    </w:pPr>
    <w:rPr>
      <w:rFonts w:eastAsia="Times New Roman"/>
      <w:sz w:val="20"/>
      <w:szCs w:val="20"/>
      <w:lang w:eastAsia="zh-CN"/>
    </w:rPr>
  </w:style>
  <w:style w:type="paragraph" w:customStyle="1" w:styleId="xl77">
    <w:name w:val="xl77"/>
    <w:basedOn w:val="Normal"/>
    <w:rsid w:val="002F216D"/>
    <w:pPr>
      <w:pBdr>
        <w:bottom w:val="single" w:sz="4" w:space="0" w:color="auto"/>
      </w:pBdr>
      <w:spacing w:before="100" w:beforeAutospacing="1" w:after="100" w:afterAutospacing="1"/>
      <w:jc w:val="center"/>
    </w:pPr>
    <w:rPr>
      <w:rFonts w:eastAsia="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106">
      <w:bodyDiv w:val="1"/>
      <w:marLeft w:val="0"/>
      <w:marRight w:val="0"/>
      <w:marTop w:val="0"/>
      <w:marBottom w:val="0"/>
      <w:divBdr>
        <w:top w:val="none" w:sz="0" w:space="0" w:color="auto"/>
        <w:left w:val="none" w:sz="0" w:space="0" w:color="auto"/>
        <w:bottom w:val="none" w:sz="0" w:space="0" w:color="auto"/>
        <w:right w:val="none" w:sz="0" w:space="0" w:color="auto"/>
      </w:divBdr>
    </w:div>
    <w:div w:id="3634696">
      <w:bodyDiv w:val="1"/>
      <w:marLeft w:val="0"/>
      <w:marRight w:val="0"/>
      <w:marTop w:val="0"/>
      <w:marBottom w:val="0"/>
      <w:divBdr>
        <w:top w:val="none" w:sz="0" w:space="0" w:color="auto"/>
        <w:left w:val="none" w:sz="0" w:space="0" w:color="auto"/>
        <w:bottom w:val="none" w:sz="0" w:space="0" w:color="auto"/>
        <w:right w:val="none" w:sz="0" w:space="0" w:color="auto"/>
      </w:divBdr>
    </w:div>
    <w:div w:id="20010643">
      <w:bodyDiv w:val="1"/>
      <w:marLeft w:val="0"/>
      <w:marRight w:val="0"/>
      <w:marTop w:val="0"/>
      <w:marBottom w:val="0"/>
      <w:divBdr>
        <w:top w:val="none" w:sz="0" w:space="0" w:color="auto"/>
        <w:left w:val="none" w:sz="0" w:space="0" w:color="auto"/>
        <w:bottom w:val="none" w:sz="0" w:space="0" w:color="auto"/>
        <w:right w:val="none" w:sz="0" w:space="0" w:color="auto"/>
      </w:divBdr>
    </w:div>
    <w:div w:id="35011074">
      <w:bodyDiv w:val="1"/>
      <w:marLeft w:val="0"/>
      <w:marRight w:val="0"/>
      <w:marTop w:val="0"/>
      <w:marBottom w:val="0"/>
      <w:divBdr>
        <w:top w:val="none" w:sz="0" w:space="0" w:color="auto"/>
        <w:left w:val="none" w:sz="0" w:space="0" w:color="auto"/>
        <w:bottom w:val="none" w:sz="0" w:space="0" w:color="auto"/>
        <w:right w:val="none" w:sz="0" w:space="0" w:color="auto"/>
      </w:divBdr>
    </w:div>
    <w:div w:id="42025285">
      <w:bodyDiv w:val="1"/>
      <w:marLeft w:val="0"/>
      <w:marRight w:val="0"/>
      <w:marTop w:val="0"/>
      <w:marBottom w:val="0"/>
      <w:divBdr>
        <w:top w:val="none" w:sz="0" w:space="0" w:color="auto"/>
        <w:left w:val="none" w:sz="0" w:space="0" w:color="auto"/>
        <w:bottom w:val="none" w:sz="0" w:space="0" w:color="auto"/>
        <w:right w:val="none" w:sz="0" w:space="0" w:color="auto"/>
      </w:divBdr>
    </w:div>
    <w:div w:id="86507630">
      <w:bodyDiv w:val="1"/>
      <w:marLeft w:val="0"/>
      <w:marRight w:val="0"/>
      <w:marTop w:val="0"/>
      <w:marBottom w:val="0"/>
      <w:divBdr>
        <w:top w:val="none" w:sz="0" w:space="0" w:color="auto"/>
        <w:left w:val="none" w:sz="0" w:space="0" w:color="auto"/>
        <w:bottom w:val="none" w:sz="0" w:space="0" w:color="auto"/>
        <w:right w:val="none" w:sz="0" w:space="0" w:color="auto"/>
      </w:divBdr>
    </w:div>
    <w:div w:id="101656995">
      <w:bodyDiv w:val="1"/>
      <w:marLeft w:val="0"/>
      <w:marRight w:val="0"/>
      <w:marTop w:val="0"/>
      <w:marBottom w:val="0"/>
      <w:divBdr>
        <w:top w:val="none" w:sz="0" w:space="0" w:color="auto"/>
        <w:left w:val="none" w:sz="0" w:space="0" w:color="auto"/>
        <w:bottom w:val="none" w:sz="0" w:space="0" w:color="auto"/>
        <w:right w:val="none" w:sz="0" w:space="0" w:color="auto"/>
      </w:divBdr>
    </w:div>
    <w:div w:id="117182340">
      <w:bodyDiv w:val="1"/>
      <w:marLeft w:val="0"/>
      <w:marRight w:val="0"/>
      <w:marTop w:val="0"/>
      <w:marBottom w:val="0"/>
      <w:divBdr>
        <w:top w:val="none" w:sz="0" w:space="0" w:color="auto"/>
        <w:left w:val="none" w:sz="0" w:space="0" w:color="auto"/>
        <w:bottom w:val="none" w:sz="0" w:space="0" w:color="auto"/>
        <w:right w:val="none" w:sz="0" w:space="0" w:color="auto"/>
      </w:divBdr>
      <w:divsChild>
        <w:div w:id="1712534378">
          <w:marLeft w:val="1166"/>
          <w:marRight w:val="0"/>
          <w:marTop w:val="115"/>
          <w:marBottom w:val="0"/>
          <w:divBdr>
            <w:top w:val="none" w:sz="0" w:space="0" w:color="auto"/>
            <w:left w:val="none" w:sz="0" w:space="0" w:color="auto"/>
            <w:bottom w:val="none" w:sz="0" w:space="0" w:color="auto"/>
            <w:right w:val="none" w:sz="0" w:space="0" w:color="auto"/>
          </w:divBdr>
        </w:div>
      </w:divsChild>
    </w:div>
    <w:div w:id="178660247">
      <w:bodyDiv w:val="1"/>
      <w:marLeft w:val="0"/>
      <w:marRight w:val="0"/>
      <w:marTop w:val="0"/>
      <w:marBottom w:val="0"/>
      <w:divBdr>
        <w:top w:val="none" w:sz="0" w:space="0" w:color="auto"/>
        <w:left w:val="none" w:sz="0" w:space="0" w:color="auto"/>
        <w:bottom w:val="none" w:sz="0" w:space="0" w:color="auto"/>
        <w:right w:val="none" w:sz="0" w:space="0" w:color="auto"/>
      </w:divBdr>
    </w:div>
    <w:div w:id="185338297">
      <w:bodyDiv w:val="1"/>
      <w:marLeft w:val="0"/>
      <w:marRight w:val="0"/>
      <w:marTop w:val="0"/>
      <w:marBottom w:val="0"/>
      <w:divBdr>
        <w:top w:val="none" w:sz="0" w:space="0" w:color="auto"/>
        <w:left w:val="none" w:sz="0" w:space="0" w:color="auto"/>
        <w:bottom w:val="none" w:sz="0" w:space="0" w:color="auto"/>
        <w:right w:val="none" w:sz="0" w:space="0" w:color="auto"/>
      </w:divBdr>
    </w:div>
    <w:div w:id="229268827">
      <w:bodyDiv w:val="1"/>
      <w:marLeft w:val="0"/>
      <w:marRight w:val="0"/>
      <w:marTop w:val="0"/>
      <w:marBottom w:val="0"/>
      <w:divBdr>
        <w:top w:val="none" w:sz="0" w:space="0" w:color="auto"/>
        <w:left w:val="none" w:sz="0" w:space="0" w:color="auto"/>
        <w:bottom w:val="none" w:sz="0" w:space="0" w:color="auto"/>
        <w:right w:val="none" w:sz="0" w:space="0" w:color="auto"/>
      </w:divBdr>
    </w:div>
    <w:div w:id="250505847">
      <w:bodyDiv w:val="1"/>
      <w:marLeft w:val="0"/>
      <w:marRight w:val="0"/>
      <w:marTop w:val="0"/>
      <w:marBottom w:val="0"/>
      <w:divBdr>
        <w:top w:val="none" w:sz="0" w:space="0" w:color="auto"/>
        <w:left w:val="none" w:sz="0" w:space="0" w:color="auto"/>
        <w:bottom w:val="none" w:sz="0" w:space="0" w:color="auto"/>
        <w:right w:val="none" w:sz="0" w:space="0" w:color="auto"/>
      </w:divBdr>
      <w:divsChild>
        <w:div w:id="1243369172">
          <w:marLeft w:val="0"/>
          <w:marRight w:val="0"/>
          <w:marTop w:val="0"/>
          <w:marBottom w:val="0"/>
          <w:divBdr>
            <w:top w:val="none" w:sz="0" w:space="0" w:color="auto"/>
            <w:left w:val="none" w:sz="0" w:space="0" w:color="auto"/>
            <w:bottom w:val="none" w:sz="0" w:space="0" w:color="auto"/>
            <w:right w:val="none" w:sz="0" w:space="0" w:color="auto"/>
          </w:divBdr>
        </w:div>
        <w:div w:id="826634497">
          <w:marLeft w:val="0"/>
          <w:marRight w:val="0"/>
          <w:marTop w:val="0"/>
          <w:marBottom w:val="0"/>
          <w:divBdr>
            <w:top w:val="none" w:sz="0" w:space="0" w:color="auto"/>
            <w:left w:val="none" w:sz="0" w:space="0" w:color="auto"/>
            <w:bottom w:val="none" w:sz="0" w:space="0" w:color="auto"/>
            <w:right w:val="none" w:sz="0" w:space="0" w:color="auto"/>
          </w:divBdr>
        </w:div>
        <w:div w:id="1325624638">
          <w:marLeft w:val="0"/>
          <w:marRight w:val="0"/>
          <w:marTop w:val="0"/>
          <w:marBottom w:val="0"/>
          <w:divBdr>
            <w:top w:val="none" w:sz="0" w:space="0" w:color="auto"/>
            <w:left w:val="none" w:sz="0" w:space="0" w:color="auto"/>
            <w:bottom w:val="none" w:sz="0" w:space="0" w:color="auto"/>
            <w:right w:val="none" w:sz="0" w:space="0" w:color="auto"/>
          </w:divBdr>
        </w:div>
      </w:divsChild>
    </w:div>
    <w:div w:id="253906888">
      <w:bodyDiv w:val="1"/>
      <w:marLeft w:val="0"/>
      <w:marRight w:val="0"/>
      <w:marTop w:val="0"/>
      <w:marBottom w:val="0"/>
      <w:divBdr>
        <w:top w:val="none" w:sz="0" w:space="0" w:color="auto"/>
        <w:left w:val="none" w:sz="0" w:space="0" w:color="auto"/>
        <w:bottom w:val="none" w:sz="0" w:space="0" w:color="auto"/>
        <w:right w:val="none" w:sz="0" w:space="0" w:color="auto"/>
      </w:divBdr>
    </w:div>
    <w:div w:id="257326252">
      <w:bodyDiv w:val="1"/>
      <w:marLeft w:val="0"/>
      <w:marRight w:val="0"/>
      <w:marTop w:val="0"/>
      <w:marBottom w:val="0"/>
      <w:divBdr>
        <w:top w:val="none" w:sz="0" w:space="0" w:color="auto"/>
        <w:left w:val="none" w:sz="0" w:space="0" w:color="auto"/>
        <w:bottom w:val="none" w:sz="0" w:space="0" w:color="auto"/>
        <w:right w:val="none" w:sz="0" w:space="0" w:color="auto"/>
      </w:divBdr>
      <w:divsChild>
        <w:div w:id="143745221">
          <w:marLeft w:val="547"/>
          <w:marRight w:val="0"/>
          <w:marTop w:val="134"/>
          <w:marBottom w:val="0"/>
          <w:divBdr>
            <w:top w:val="none" w:sz="0" w:space="0" w:color="auto"/>
            <w:left w:val="none" w:sz="0" w:space="0" w:color="auto"/>
            <w:bottom w:val="none" w:sz="0" w:space="0" w:color="auto"/>
            <w:right w:val="none" w:sz="0" w:space="0" w:color="auto"/>
          </w:divBdr>
        </w:div>
      </w:divsChild>
    </w:div>
    <w:div w:id="267395580">
      <w:bodyDiv w:val="1"/>
      <w:marLeft w:val="0"/>
      <w:marRight w:val="0"/>
      <w:marTop w:val="0"/>
      <w:marBottom w:val="0"/>
      <w:divBdr>
        <w:top w:val="none" w:sz="0" w:space="0" w:color="auto"/>
        <w:left w:val="none" w:sz="0" w:space="0" w:color="auto"/>
        <w:bottom w:val="none" w:sz="0" w:space="0" w:color="auto"/>
        <w:right w:val="none" w:sz="0" w:space="0" w:color="auto"/>
      </w:divBdr>
    </w:div>
    <w:div w:id="314380208">
      <w:bodyDiv w:val="1"/>
      <w:marLeft w:val="0"/>
      <w:marRight w:val="0"/>
      <w:marTop w:val="0"/>
      <w:marBottom w:val="0"/>
      <w:divBdr>
        <w:top w:val="none" w:sz="0" w:space="0" w:color="auto"/>
        <w:left w:val="none" w:sz="0" w:space="0" w:color="auto"/>
        <w:bottom w:val="none" w:sz="0" w:space="0" w:color="auto"/>
        <w:right w:val="none" w:sz="0" w:space="0" w:color="auto"/>
      </w:divBdr>
    </w:div>
    <w:div w:id="316956639">
      <w:bodyDiv w:val="1"/>
      <w:marLeft w:val="0"/>
      <w:marRight w:val="0"/>
      <w:marTop w:val="0"/>
      <w:marBottom w:val="0"/>
      <w:divBdr>
        <w:top w:val="none" w:sz="0" w:space="0" w:color="auto"/>
        <w:left w:val="none" w:sz="0" w:space="0" w:color="auto"/>
        <w:bottom w:val="none" w:sz="0" w:space="0" w:color="auto"/>
        <w:right w:val="none" w:sz="0" w:space="0" w:color="auto"/>
      </w:divBdr>
    </w:div>
    <w:div w:id="330529335">
      <w:bodyDiv w:val="1"/>
      <w:marLeft w:val="0"/>
      <w:marRight w:val="0"/>
      <w:marTop w:val="0"/>
      <w:marBottom w:val="0"/>
      <w:divBdr>
        <w:top w:val="none" w:sz="0" w:space="0" w:color="auto"/>
        <w:left w:val="none" w:sz="0" w:space="0" w:color="auto"/>
        <w:bottom w:val="none" w:sz="0" w:space="0" w:color="auto"/>
        <w:right w:val="none" w:sz="0" w:space="0" w:color="auto"/>
      </w:divBdr>
    </w:div>
    <w:div w:id="381057544">
      <w:bodyDiv w:val="1"/>
      <w:marLeft w:val="0"/>
      <w:marRight w:val="0"/>
      <w:marTop w:val="0"/>
      <w:marBottom w:val="0"/>
      <w:divBdr>
        <w:top w:val="none" w:sz="0" w:space="0" w:color="auto"/>
        <w:left w:val="none" w:sz="0" w:space="0" w:color="auto"/>
        <w:bottom w:val="none" w:sz="0" w:space="0" w:color="auto"/>
        <w:right w:val="none" w:sz="0" w:space="0" w:color="auto"/>
      </w:divBdr>
    </w:div>
    <w:div w:id="395670170">
      <w:bodyDiv w:val="1"/>
      <w:marLeft w:val="0"/>
      <w:marRight w:val="0"/>
      <w:marTop w:val="0"/>
      <w:marBottom w:val="0"/>
      <w:divBdr>
        <w:top w:val="none" w:sz="0" w:space="0" w:color="auto"/>
        <w:left w:val="none" w:sz="0" w:space="0" w:color="auto"/>
        <w:bottom w:val="none" w:sz="0" w:space="0" w:color="auto"/>
        <w:right w:val="none" w:sz="0" w:space="0" w:color="auto"/>
      </w:divBdr>
    </w:div>
    <w:div w:id="422066373">
      <w:bodyDiv w:val="1"/>
      <w:marLeft w:val="0"/>
      <w:marRight w:val="0"/>
      <w:marTop w:val="0"/>
      <w:marBottom w:val="0"/>
      <w:divBdr>
        <w:top w:val="none" w:sz="0" w:space="0" w:color="auto"/>
        <w:left w:val="none" w:sz="0" w:space="0" w:color="auto"/>
        <w:bottom w:val="none" w:sz="0" w:space="0" w:color="auto"/>
        <w:right w:val="none" w:sz="0" w:space="0" w:color="auto"/>
      </w:divBdr>
    </w:div>
    <w:div w:id="469371874">
      <w:bodyDiv w:val="1"/>
      <w:marLeft w:val="0"/>
      <w:marRight w:val="0"/>
      <w:marTop w:val="0"/>
      <w:marBottom w:val="0"/>
      <w:divBdr>
        <w:top w:val="none" w:sz="0" w:space="0" w:color="auto"/>
        <w:left w:val="none" w:sz="0" w:space="0" w:color="auto"/>
        <w:bottom w:val="none" w:sz="0" w:space="0" w:color="auto"/>
        <w:right w:val="none" w:sz="0" w:space="0" w:color="auto"/>
      </w:divBdr>
    </w:div>
    <w:div w:id="496304991">
      <w:bodyDiv w:val="1"/>
      <w:marLeft w:val="0"/>
      <w:marRight w:val="0"/>
      <w:marTop w:val="0"/>
      <w:marBottom w:val="0"/>
      <w:divBdr>
        <w:top w:val="none" w:sz="0" w:space="0" w:color="auto"/>
        <w:left w:val="none" w:sz="0" w:space="0" w:color="auto"/>
        <w:bottom w:val="none" w:sz="0" w:space="0" w:color="auto"/>
        <w:right w:val="none" w:sz="0" w:space="0" w:color="auto"/>
      </w:divBdr>
    </w:div>
    <w:div w:id="517237248">
      <w:bodyDiv w:val="1"/>
      <w:marLeft w:val="0"/>
      <w:marRight w:val="0"/>
      <w:marTop w:val="0"/>
      <w:marBottom w:val="0"/>
      <w:divBdr>
        <w:top w:val="none" w:sz="0" w:space="0" w:color="auto"/>
        <w:left w:val="none" w:sz="0" w:space="0" w:color="auto"/>
        <w:bottom w:val="none" w:sz="0" w:space="0" w:color="auto"/>
        <w:right w:val="none" w:sz="0" w:space="0" w:color="auto"/>
      </w:divBdr>
    </w:div>
    <w:div w:id="525020582">
      <w:bodyDiv w:val="1"/>
      <w:marLeft w:val="0"/>
      <w:marRight w:val="0"/>
      <w:marTop w:val="0"/>
      <w:marBottom w:val="0"/>
      <w:divBdr>
        <w:top w:val="none" w:sz="0" w:space="0" w:color="auto"/>
        <w:left w:val="none" w:sz="0" w:space="0" w:color="auto"/>
        <w:bottom w:val="none" w:sz="0" w:space="0" w:color="auto"/>
        <w:right w:val="none" w:sz="0" w:space="0" w:color="auto"/>
      </w:divBdr>
    </w:div>
    <w:div w:id="526062168">
      <w:bodyDiv w:val="1"/>
      <w:marLeft w:val="0"/>
      <w:marRight w:val="0"/>
      <w:marTop w:val="0"/>
      <w:marBottom w:val="0"/>
      <w:divBdr>
        <w:top w:val="none" w:sz="0" w:space="0" w:color="auto"/>
        <w:left w:val="none" w:sz="0" w:space="0" w:color="auto"/>
        <w:bottom w:val="none" w:sz="0" w:space="0" w:color="auto"/>
        <w:right w:val="none" w:sz="0" w:space="0" w:color="auto"/>
      </w:divBdr>
    </w:div>
    <w:div w:id="529536197">
      <w:bodyDiv w:val="1"/>
      <w:marLeft w:val="0"/>
      <w:marRight w:val="0"/>
      <w:marTop w:val="0"/>
      <w:marBottom w:val="0"/>
      <w:divBdr>
        <w:top w:val="none" w:sz="0" w:space="0" w:color="auto"/>
        <w:left w:val="none" w:sz="0" w:space="0" w:color="auto"/>
        <w:bottom w:val="none" w:sz="0" w:space="0" w:color="auto"/>
        <w:right w:val="none" w:sz="0" w:space="0" w:color="auto"/>
      </w:divBdr>
    </w:div>
    <w:div w:id="530190525">
      <w:bodyDiv w:val="1"/>
      <w:marLeft w:val="0"/>
      <w:marRight w:val="0"/>
      <w:marTop w:val="0"/>
      <w:marBottom w:val="0"/>
      <w:divBdr>
        <w:top w:val="none" w:sz="0" w:space="0" w:color="auto"/>
        <w:left w:val="none" w:sz="0" w:space="0" w:color="auto"/>
        <w:bottom w:val="none" w:sz="0" w:space="0" w:color="auto"/>
        <w:right w:val="none" w:sz="0" w:space="0" w:color="auto"/>
      </w:divBdr>
    </w:div>
    <w:div w:id="571741693">
      <w:bodyDiv w:val="1"/>
      <w:marLeft w:val="0"/>
      <w:marRight w:val="0"/>
      <w:marTop w:val="0"/>
      <w:marBottom w:val="0"/>
      <w:divBdr>
        <w:top w:val="none" w:sz="0" w:space="0" w:color="auto"/>
        <w:left w:val="none" w:sz="0" w:space="0" w:color="auto"/>
        <w:bottom w:val="none" w:sz="0" w:space="0" w:color="auto"/>
        <w:right w:val="none" w:sz="0" w:space="0" w:color="auto"/>
      </w:divBdr>
    </w:div>
    <w:div w:id="600188824">
      <w:bodyDiv w:val="1"/>
      <w:marLeft w:val="0"/>
      <w:marRight w:val="0"/>
      <w:marTop w:val="0"/>
      <w:marBottom w:val="0"/>
      <w:divBdr>
        <w:top w:val="none" w:sz="0" w:space="0" w:color="auto"/>
        <w:left w:val="none" w:sz="0" w:space="0" w:color="auto"/>
        <w:bottom w:val="none" w:sz="0" w:space="0" w:color="auto"/>
        <w:right w:val="none" w:sz="0" w:space="0" w:color="auto"/>
      </w:divBdr>
      <w:divsChild>
        <w:div w:id="1677729982">
          <w:marLeft w:val="547"/>
          <w:marRight w:val="0"/>
          <w:marTop w:val="134"/>
          <w:marBottom w:val="0"/>
          <w:divBdr>
            <w:top w:val="none" w:sz="0" w:space="0" w:color="auto"/>
            <w:left w:val="none" w:sz="0" w:space="0" w:color="auto"/>
            <w:bottom w:val="none" w:sz="0" w:space="0" w:color="auto"/>
            <w:right w:val="none" w:sz="0" w:space="0" w:color="auto"/>
          </w:divBdr>
        </w:div>
      </w:divsChild>
    </w:div>
    <w:div w:id="613100360">
      <w:bodyDiv w:val="1"/>
      <w:marLeft w:val="0"/>
      <w:marRight w:val="0"/>
      <w:marTop w:val="0"/>
      <w:marBottom w:val="0"/>
      <w:divBdr>
        <w:top w:val="none" w:sz="0" w:space="0" w:color="auto"/>
        <w:left w:val="none" w:sz="0" w:space="0" w:color="auto"/>
        <w:bottom w:val="none" w:sz="0" w:space="0" w:color="auto"/>
        <w:right w:val="none" w:sz="0" w:space="0" w:color="auto"/>
      </w:divBdr>
    </w:div>
    <w:div w:id="618603941">
      <w:bodyDiv w:val="1"/>
      <w:marLeft w:val="0"/>
      <w:marRight w:val="0"/>
      <w:marTop w:val="0"/>
      <w:marBottom w:val="0"/>
      <w:divBdr>
        <w:top w:val="none" w:sz="0" w:space="0" w:color="auto"/>
        <w:left w:val="none" w:sz="0" w:space="0" w:color="auto"/>
        <w:bottom w:val="none" w:sz="0" w:space="0" w:color="auto"/>
        <w:right w:val="none" w:sz="0" w:space="0" w:color="auto"/>
      </w:divBdr>
    </w:div>
    <w:div w:id="622158266">
      <w:bodyDiv w:val="1"/>
      <w:marLeft w:val="0"/>
      <w:marRight w:val="0"/>
      <w:marTop w:val="0"/>
      <w:marBottom w:val="0"/>
      <w:divBdr>
        <w:top w:val="none" w:sz="0" w:space="0" w:color="auto"/>
        <w:left w:val="none" w:sz="0" w:space="0" w:color="auto"/>
        <w:bottom w:val="none" w:sz="0" w:space="0" w:color="auto"/>
        <w:right w:val="none" w:sz="0" w:space="0" w:color="auto"/>
      </w:divBdr>
    </w:div>
    <w:div w:id="657853791">
      <w:bodyDiv w:val="1"/>
      <w:marLeft w:val="0"/>
      <w:marRight w:val="0"/>
      <w:marTop w:val="0"/>
      <w:marBottom w:val="0"/>
      <w:divBdr>
        <w:top w:val="none" w:sz="0" w:space="0" w:color="auto"/>
        <w:left w:val="none" w:sz="0" w:space="0" w:color="auto"/>
        <w:bottom w:val="none" w:sz="0" w:space="0" w:color="auto"/>
        <w:right w:val="none" w:sz="0" w:space="0" w:color="auto"/>
      </w:divBdr>
    </w:div>
    <w:div w:id="662665999">
      <w:bodyDiv w:val="1"/>
      <w:marLeft w:val="0"/>
      <w:marRight w:val="0"/>
      <w:marTop w:val="0"/>
      <w:marBottom w:val="0"/>
      <w:divBdr>
        <w:top w:val="none" w:sz="0" w:space="0" w:color="auto"/>
        <w:left w:val="none" w:sz="0" w:space="0" w:color="auto"/>
        <w:bottom w:val="none" w:sz="0" w:space="0" w:color="auto"/>
        <w:right w:val="none" w:sz="0" w:space="0" w:color="auto"/>
      </w:divBdr>
    </w:div>
    <w:div w:id="683213397">
      <w:bodyDiv w:val="1"/>
      <w:marLeft w:val="0"/>
      <w:marRight w:val="0"/>
      <w:marTop w:val="0"/>
      <w:marBottom w:val="0"/>
      <w:divBdr>
        <w:top w:val="none" w:sz="0" w:space="0" w:color="auto"/>
        <w:left w:val="none" w:sz="0" w:space="0" w:color="auto"/>
        <w:bottom w:val="none" w:sz="0" w:space="0" w:color="auto"/>
        <w:right w:val="none" w:sz="0" w:space="0" w:color="auto"/>
      </w:divBdr>
    </w:div>
    <w:div w:id="707952101">
      <w:bodyDiv w:val="1"/>
      <w:marLeft w:val="0"/>
      <w:marRight w:val="0"/>
      <w:marTop w:val="0"/>
      <w:marBottom w:val="0"/>
      <w:divBdr>
        <w:top w:val="none" w:sz="0" w:space="0" w:color="auto"/>
        <w:left w:val="none" w:sz="0" w:space="0" w:color="auto"/>
        <w:bottom w:val="none" w:sz="0" w:space="0" w:color="auto"/>
        <w:right w:val="none" w:sz="0" w:space="0" w:color="auto"/>
      </w:divBdr>
    </w:div>
    <w:div w:id="715784989">
      <w:bodyDiv w:val="1"/>
      <w:marLeft w:val="0"/>
      <w:marRight w:val="0"/>
      <w:marTop w:val="0"/>
      <w:marBottom w:val="0"/>
      <w:divBdr>
        <w:top w:val="none" w:sz="0" w:space="0" w:color="auto"/>
        <w:left w:val="none" w:sz="0" w:space="0" w:color="auto"/>
        <w:bottom w:val="none" w:sz="0" w:space="0" w:color="auto"/>
        <w:right w:val="none" w:sz="0" w:space="0" w:color="auto"/>
      </w:divBdr>
    </w:div>
    <w:div w:id="735664074">
      <w:bodyDiv w:val="1"/>
      <w:marLeft w:val="0"/>
      <w:marRight w:val="0"/>
      <w:marTop w:val="0"/>
      <w:marBottom w:val="0"/>
      <w:divBdr>
        <w:top w:val="none" w:sz="0" w:space="0" w:color="auto"/>
        <w:left w:val="none" w:sz="0" w:space="0" w:color="auto"/>
        <w:bottom w:val="none" w:sz="0" w:space="0" w:color="auto"/>
        <w:right w:val="none" w:sz="0" w:space="0" w:color="auto"/>
      </w:divBdr>
    </w:div>
    <w:div w:id="737479296">
      <w:bodyDiv w:val="1"/>
      <w:marLeft w:val="0"/>
      <w:marRight w:val="0"/>
      <w:marTop w:val="0"/>
      <w:marBottom w:val="0"/>
      <w:divBdr>
        <w:top w:val="none" w:sz="0" w:space="0" w:color="auto"/>
        <w:left w:val="none" w:sz="0" w:space="0" w:color="auto"/>
        <w:bottom w:val="none" w:sz="0" w:space="0" w:color="auto"/>
        <w:right w:val="none" w:sz="0" w:space="0" w:color="auto"/>
      </w:divBdr>
    </w:div>
    <w:div w:id="742071652">
      <w:bodyDiv w:val="1"/>
      <w:marLeft w:val="0"/>
      <w:marRight w:val="0"/>
      <w:marTop w:val="0"/>
      <w:marBottom w:val="0"/>
      <w:divBdr>
        <w:top w:val="none" w:sz="0" w:space="0" w:color="auto"/>
        <w:left w:val="none" w:sz="0" w:space="0" w:color="auto"/>
        <w:bottom w:val="none" w:sz="0" w:space="0" w:color="auto"/>
        <w:right w:val="none" w:sz="0" w:space="0" w:color="auto"/>
      </w:divBdr>
    </w:div>
    <w:div w:id="768235256">
      <w:bodyDiv w:val="1"/>
      <w:marLeft w:val="0"/>
      <w:marRight w:val="0"/>
      <w:marTop w:val="0"/>
      <w:marBottom w:val="0"/>
      <w:divBdr>
        <w:top w:val="none" w:sz="0" w:space="0" w:color="auto"/>
        <w:left w:val="none" w:sz="0" w:space="0" w:color="auto"/>
        <w:bottom w:val="none" w:sz="0" w:space="0" w:color="auto"/>
        <w:right w:val="none" w:sz="0" w:space="0" w:color="auto"/>
      </w:divBdr>
    </w:div>
    <w:div w:id="774326843">
      <w:bodyDiv w:val="1"/>
      <w:marLeft w:val="0"/>
      <w:marRight w:val="0"/>
      <w:marTop w:val="0"/>
      <w:marBottom w:val="0"/>
      <w:divBdr>
        <w:top w:val="none" w:sz="0" w:space="0" w:color="auto"/>
        <w:left w:val="none" w:sz="0" w:space="0" w:color="auto"/>
        <w:bottom w:val="none" w:sz="0" w:space="0" w:color="auto"/>
        <w:right w:val="none" w:sz="0" w:space="0" w:color="auto"/>
      </w:divBdr>
    </w:div>
    <w:div w:id="792332268">
      <w:bodyDiv w:val="1"/>
      <w:marLeft w:val="0"/>
      <w:marRight w:val="0"/>
      <w:marTop w:val="0"/>
      <w:marBottom w:val="0"/>
      <w:divBdr>
        <w:top w:val="none" w:sz="0" w:space="0" w:color="auto"/>
        <w:left w:val="none" w:sz="0" w:space="0" w:color="auto"/>
        <w:bottom w:val="none" w:sz="0" w:space="0" w:color="auto"/>
        <w:right w:val="none" w:sz="0" w:space="0" w:color="auto"/>
      </w:divBdr>
    </w:div>
    <w:div w:id="799999509">
      <w:bodyDiv w:val="1"/>
      <w:marLeft w:val="0"/>
      <w:marRight w:val="0"/>
      <w:marTop w:val="0"/>
      <w:marBottom w:val="0"/>
      <w:divBdr>
        <w:top w:val="none" w:sz="0" w:space="0" w:color="auto"/>
        <w:left w:val="none" w:sz="0" w:space="0" w:color="auto"/>
        <w:bottom w:val="none" w:sz="0" w:space="0" w:color="auto"/>
        <w:right w:val="none" w:sz="0" w:space="0" w:color="auto"/>
      </w:divBdr>
    </w:div>
    <w:div w:id="851408538">
      <w:bodyDiv w:val="1"/>
      <w:marLeft w:val="0"/>
      <w:marRight w:val="0"/>
      <w:marTop w:val="0"/>
      <w:marBottom w:val="0"/>
      <w:divBdr>
        <w:top w:val="none" w:sz="0" w:space="0" w:color="auto"/>
        <w:left w:val="none" w:sz="0" w:space="0" w:color="auto"/>
        <w:bottom w:val="none" w:sz="0" w:space="0" w:color="auto"/>
        <w:right w:val="none" w:sz="0" w:space="0" w:color="auto"/>
      </w:divBdr>
      <w:divsChild>
        <w:div w:id="2140372465">
          <w:marLeft w:val="547"/>
          <w:marRight w:val="0"/>
          <w:marTop w:val="134"/>
          <w:marBottom w:val="0"/>
          <w:divBdr>
            <w:top w:val="none" w:sz="0" w:space="0" w:color="auto"/>
            <w:left w:val="none" w:sz="0" w:space="0" w:color="auto"/>
            <w:bottom w:val="none" w:sz="0" w:space="0" w:color="auto"/>
            <w:right w:val="none" w:sz="0" w:space="0" w:color="auto"/>
          </w:divBdr>
        </w:div>
      </w:divsChild>
    </w:div>
    <w:div w:id="854419940">
      <w:bodyDiv w:val="1"/>
      <w:marLeft w:val="0"/>
      <w:marRight w:val="0"/>
      <w:marTop w:val="0"/>
      <w:marBottom w:val="0"/>
      <w:divBdr>
        <w:top w:val="none" w:sz="0" w:space="0" w:color="auto"/>
        <w:left w:val="none" w:sz="0" w:space="0" w:color="auto"/>
        <w:bottom w:val="none" w:sz="0" w:space="0" w:color="auto"/>
        <w:right w:val="none" w:sz="0" w:space="0" w:color="auto"/>
      </w:divBdr>
    </w:div>
    <w:div w:id="856383384">
      <w:bodyDiv w:val="1"/>
      <w:marLeft w:val="0"/>
      <w:marRight w:val="0"/>
      <w:marTop w:val="0"/>
      <w:marBottom w:val="0"/>
      <w:divBdr>
        <w:top w:val="none" w:sz="0" w:space="0" w:color="auto"/>
        <w:left w:val="none" w:sz="0" w:space="0" w:color="auto"/>
        <w:bottom w:val="none" w:sz="0" w:space="0" w:color="auto"/>
        <w:right w:val="none" w:sz="0" w:space="0" w:color="auto"/>
      </w:divBdr>
    </w:div>
    <w:div w:id="861089100">
      <w:bodyDiv w:val="1"/>
      <w:marLeft w:val="0"/>
      <w:marRight w:val="0"/>
      <w:marTop w:val="0"/>
      <w:marBottom w:val="0"/>
      <w:divBdr>
        <w:top w:val="none" w:sz="0" w:space="0" w:color="auto"/>
        <w:left w:val="none" w:sz="0" w:space="0" w:color="auto"/>
        <w:bottom w:val="none" w:sz="0" w:space="0" w:color="auto"/>
        <w:right w:val="none" w:sz="0" w:space="0" w:color="auto"/>
      </w:divBdr>
    </w:div>
    <w:div w:id="866059737">
      <w:bodyDiv w:val="1"/>
      <w:marLeft w:val="0"/>
      <w:marRight w:val="0"/>
      <w:marTop w:val="0"/>
      <w:marBottom w:val="0"/>
      <w:divBdr>
        <w:top w:val="none" w:sz="0" w:space="0" w:color="auto"/>
        <w:left w:val="none" w:sz="0" w:space="0" w:color="auto"/>
        <w:bottom w:val="none" w:sz="0" w:space="0" w:color="auto"/>
        <w:right w:val="none" w:sz="0" w:space="0" w:color="auto"/>
      </w:divBdr>
    </w:div>
    <w:div w:id="880751192">
      <w:bodyDiv w:val="1"/>
      <w:marLeft w:val="0"/>
      <w:marRight w:val="0"/>
      <w:marTop w:val="0"/>
      <w:marBottom w:val="0"/>
      <w:divBdr>
        <w:top w:val="none" w:sz="0" w:space="0" w:color="auto"/>
        <w:left w:val="none" w:sz="0" w:space="0" w:color="auto"/>
        <w:bottom w:val="none" w:sz="0" w:space="0" w:color="auto"/>
        <w:right w:val="none" w:sz="0" w:space="0" w:color="auto"/>
      </w:divBdr>
    </w:div>
    <w:div w:id="923032220">
      <w:bodyDiv w:val="1"/>
      <w:marLeft w:val="0"/>
      <w:marRight w:val="0"/>
      <w:marTop w:val="0"/>
      <w:marBottom w:val="0"/>
      <w:divBdr>
        <w:top w:val="none" w:sz="0" w:space="0" w:color="auto"/>
        <w:left w:val="none" w:sz="0" w:space="0" w:color="auto"/>
        <w:bottom w:val="none" w:sz="0" w:space="0" w:color="auto"/>
        <w:right w:val="none" w:sz="0" w:space="0" w:color="auto"/>
      </w:divBdr>
      <w:divsChild>
        <w:div w:id="1252466108">
          <w:marLeft w:val="547"/>
          <w:marRight w:val="0"/>
          <w:marTop w:val="115"/>
          <w:marBottom w:val="0"/>
          <w:divBdr>
            <w:top w:val="none" w:sz="0" w:space="0" w:color="auto"/>
            <w:left w:val="none" w:sz="0" w:space="0" w:color="auto"/>
            <w:bottom w:val="none" w:sz="0" w:space="0" w:color="auto"/>
            <w:right w:val="none" w:sz="0" w:space="0" w:color="auto"/>
          </w:divBdr>
        </w:div>
      </w:divsChild>
    </w:div>
    <w:div w:id="938635532">
      <w:bodyDiv w:val="1"/>
      <w:marLeft w:val="0"/>
      <w:marRight w:val="0"/>
      <w:marTop w:val="0"/>
      <w:marBottom w:val="0"/>
      <w:divBdr>
        <w:top w:val="none" w:sz="0" w:space="0" w:color="auto"/>
        <w:left w:val="none" w:sz="0" w:space="0" w:color="auto"/>
        <w:bottom w:val="none" w:sz="0" w:space="0" w:color="auto"/>
        <w:right w:val="none" w:sz="0" w:space="0" w:color="auto"/>
      </w:divBdr>
      <w:divsChild>
        <w:div w:id="20597310">
          <w:marLeft w:val="547"/>
          <w:marRight w:val="0"/>
          <w:marTop w:val="134"/>
          <w:marBottom w:val="0"/>
          <w:divBdr>
            <w:top w:val="none" w:sz="0" w:space="0" w:color="auto"/>
            <w:left w:val="none" w:sz="0" w:space="0" w:color="auto"/>
            <w:bottom w:val="none" w:sz="0" w:space="0" w:color="auto"/>
            <w:right w:val="none" w:sz="0" w:space="0" w:color="auto"/>
          </w:divBdr>
        </w:div>
      </w:divsChild>
    </w:div>
    <w:div w:id="944112565">
      <w:bodyDiv w:val="1"/>
      <w:marLeft w:val="0"/>
      <w:marRight w:val="0"/>
      <w:marTop w:val="0"/>
      <w:marBottom w:val="0"/>
      <w:divBdr>
        <w:top w:val="none" w:sz="0" w:space="0" w:color="auto"/>
        <w:left w:val="none" w:sz="0" w:space="0" w:color="auto"/>
        <w:bottom w:val="none" w:sz="0" w:space="0" w:color="auto"/>
        <w:right w:val="none" w:sz="0" w:space="0" w:color="auto"/>
      </w:divBdr>
    </w:div>
    <w:div w:id="975136722">
      <w:bodyDiv w:val="1"/>
      <w:marLeft w:val="0"/>
      <w:marRight w:val="0"/>
      <w:marTop w:val="0"/>
      <w:marBottom w:val="0"/>
      <w:divBdr>
        <w:top w:val="none" w:sz="0" w:space="0" w:color="auto"/>
        <w:left w:val="none" w:sz="0" w:space="0" w:color="auto"/>
        <w:bottom w:val="none" w:sz="0" w:space="0" w:color="auto"/>
        <w:right w:val="none" w:sz="0" w:space="0" w:color="auto"/>
      </w:divBdr>
      <w:divsChild>
        <w:div w:id="1284383805">
          <w:marLeft w:val="1800"/>
          <w:marRight w:val="0"/>
          <w:marTop w:val="106"/>
          <w:marBottom w:val="0"/>
          <w:divBdr>
            <w:top w:val="none" w:sz="0" w:space="0" w:color="auto"/>
            <w:left w:val="none" w:sz="0" w:space="0" w:color="auto"/>
            <w:bottom w:val="none" w:sz="0" w:space="0" w:color="auto"/>
            <w:right w:val="none" w:sz="0" w:space="0" w:color="auto"/>
          </w:divBdr>
        </w:div>
      </w:divsChild>
    </w:div>
    <w:div w:id="978387074">
      <w:bodyDiv w:val="1"/>
      <w:marLeft w:val="0"/>
      <w:marRight w:val="0"/>
      <w:marTop w:val="0"/>
      <w:marBottom w:val="0"/>
      <w:divBdr>
        <w:top w:val="none" w:sz="0" w:space="0" w:color="auto"/>
        <w:left w:val="none" w:sz="0" w:space="0" w:color="auto"/>
        <w:bottom w:val="none" w:sz="0" w:space="0" w:color="auto"/>
        <w:right w:val="none" w:sz="0" w:space="0" w:color="auto"/>
      </w:divBdr>
    </w:div>
    <w:div w:id="983848135">
      <w:bodyDiv w:val="1"/>
      <w:marLeft w:val="0"/>
      <w:marRight w:val="0"/>
      <w:marTop w:val="0"/>
      <w:marBottom w:val="0"/>
      <w:divBdr>
        <w:top w:val="none" w:sz="0" w:space="0" w:color="auto"/>
        <w:left w:val="none" w:sz="0" w:space="0" w:color="auto"/>
        <w:bottom w:val="none" w:sz="0" w:space="0" w:color="auto"/>
        <w:right w:val="none" w:sz="0" w:space="0" w:color="auto"/>
      </w:divBdr>
    </w:div>
    <w:div w:id="989364070">
      <w:bodyDiv w:val="1"/>
      <w:marLeft w:val="0"/>
      <w:marRight w:val="0"/>
      <w:marTop w:val="0"/>
      <w:marBottom w:val="0"/>
      <w:divBdr>
        <w:top w:val="none" w:sz="0" w:space="0" w:color="auto"/>
        <w:left w:val="none" w:sz="0" w:space="0" w:color="auto"/>
        <w:bottom w:val="none" w:sz="0" w:space="0" w:color="auto"/>
        <w:right w:val="none" w:sz="0" w:space="0" w:color="auto"/>
      </w:divBdr>
    </w:div>
    <w:div w:id="999843822">
      <w:bodyDiv w:val="1"/>
      <w:marLeft w:val="0"/>
      <w:marRight w:val="0"/>
      <w:marTop w:val="0"/>
      <w:marBottom w:val="0"/>
      <w:divBdr>
        <w:top w:val="none" w:sz="0" w:space="0" w:color="auto"/>
        <w:left w:val="none" w:sz="0" w:space="0" w:color="auto"/>
        <w:bottom w:val="none" w:sz="0" w:space="0" w:color="auto"/>
        <w:right w:val="none" w:sz="0" w:space="0" w:color="auto"/>
      </w:divBdr>
    </w:div>
    <w:div w:id="1023635239">
      <w:bodyDiv w:val="1"/>
      <w:marLeft w:val="0"/>
      <w:marRight w:val="0"/>
      <w:marTop w:val="0"/>
      <w:marBottom w:val="0"/>
      <w:divBdr>
        <w:top w:val="none" w:sz="0" w:space="0" w:color="auto"/>
        <w:left w:val="none" w:sz="0" w:space="0" w:color="auto"/>
        <w:bottom w:val="none" w:sz="0" w:space="0" w:color="auto"/>
        <w:right w:val="none" w:sz="0" w:space="0" w:color="auto"/>
      </w:divBdr>
    </w:div>
    <w:div w:id="1029987612">
      <w:bodyDiv w:val="1"/>
      <w:marLeft w:val="0"/>
      <w:marRight w:val="0"/>
      <w:marTop w:val="0"/>
      <w:marBottom w:val="0"/>
      <w:divBdr>
        <w:top w:val="none" w:sz="0" w:space="0" w:color="auto"/>
        <w:left w:val="none" w:sz="0" w:space="0" w:color="auto"/>
        <w:bottom w:val="none" w:sz="0" w:space="0" w:color="auto"/>
        <w:right w:val="none" w:sz="0" w:space="0" w:color="auto"/>
      </w:divBdr>
    </w:div>
    <w:div w:id="1063018941">
      <w:bodyDiv w:val="1"/>
      <w:marLeft w:val="0"/>
      <w:marRight w:val="0"/>
      <w:marTop w:val="0"/>
      <w:marBottom w:val="0"/>
      <w:divBdr>
        <w:top w:val="none" w:sz="0" w:space="0" w:color="auto"/>
        <w:left w:val="none" w:sz="0" w:space="0" w:color="auto"/>
        <w:bottom w:val="none" w:sz="0" w:space="0" w:color="auto"/>
        <w:right w:val="none" w:sz="0" w:space="0" w:color="auto"/>
      </w:divBdr>
    </w:div>
    <w:div w:id="1096829976">
      <w:bodyDiv w:val="1"/>
      <w:marLeft w:val="0"/>
      <w:marRight w:val="0"/>
      <w:marTop w:val="0"/>
      <w:marBottom w:val="0"/>
      <w:divBdr>
        <w:top w:val="none" w:sz="0" w:space="0" w:color="auto"/>
        <w:left w:val="none" w:sz="0" w:space="0" w:color="auto"/>
        <w:bottom w:val="none" w:sz="0" w:space="0" w:color="auto"/>
        <w:right w:val="none" w:sz="0" w:space="0" w:color="auto"/>
      </w:divBdr>
    </w:div>
    <w:div w:id="1099645502">
      <w:bodyDiv w:val="1"/>
      <w:marLeft w:val="0"/>
      <w:marRight w:val="0"/>
      <w:marTop w:val="0"/>
      <w:marBottom w:val="0"/>
      <w:divBdr>
        <w:top w:val="none" w:sz="0" w:space="0" w:color="auto"/>
        <w:left w:val="none" w:sz="0" w:space="0" w:color="auto"/>
        <w:bottom w:val="none" w:sz="0" w:space="0" w:color="auto"/>
        <w:right w:val="none" w:sz="0" w:space="0" w:color="auto"/>
      </w:divBdr>
    </w:div>
    <w:div w:id="1139805575">
      <w:bodyDiv w:val="1"/>
      <w:marLeft w:val="0"/>
      <w:marRight w:val="0"/>
      <w:marTop w:val="0"/>
      <w:marBottom w:val="0"/>
      <w:divBdr>
        <w:top w:val="none" w:sz="0" w:space="0" w:color="auto"/>
        <w:left w:val="none" w:sz="0" w:space="0" w:color="auto"/>
        <w:bottom w:val="none" w:sz="0" w:space="0" w:color="auto"/>
        <w:right w:val="none" w:sz="0" w:space="0" w:color="auto"/>
      </w:divBdr>
    </w:div>
    <w:div w:id="1166282686">
      <w:bodyDiv w:val="1"/>
      <w:marLeft w:val="0"/>
      <w:marRight w:val="0"/>
      <w:marTop w:val="0"/>
      <w:marBottom w:val="0"/>
      <w:divBdr>
        <w:top w:val="none" w:sz="0" w:space="0" w:color="auto"/>
        <w:left w:val="none" w:sz="0" w:space="0" w:color="auto"/>
        <w:bottom w:val="none" w:sz="0" w:space="0" w:color="auto"/>
        <w:right w:val="none" w:sz="0" w:space="0" w:color="auto"/>
      </w:divBdr>
    </w:div>
    <w:div w:id="1194423112">
      <w:bodyDiv w:val="1"/>
      <w:marLeft w:val="0"/>
      <w:marRight w:val="0"/>
      <w:marTop w:val="0"/>
      <w:marBottom w:val="0"/>
      <w:divBdr>
        <w:top w:val="none" w:sz="0" w:space="0" w:color="auto"/>
        <w:left w:val="none" w:sz="0" w:space="0" w:color="auto"/>
        <w:bottom w:val="none" w:sz="0" w:space="0" w:color="auto"/>
        <w:right w:val="none" w:sz="0" w:space="0" w:color="auto"/>
      </w:divBdr>
    </w:div>
    <w:div w:id="1199900068">
      <w:bodyDiv w:val="1"/>
      <w:marLeft w:val="0"/>
      <w:marRight w:val="0"/>
      <w:marTop w:val="0"/>
      <w:marBottom w:val="0"/>
      <w:divBdr>
        <w:top w:val="none" w:sz="0" w:space="0" w:color="auto"/>
        <w:left w:val="none" w:sz="0" w:space="0" w:color="auto"/>
        <w:bottom w:val="none" w:sz="0" w:space="0" w:color="auto"/>
        <w:right w:val="none" w:sz="0" w:space="0" w:color="auto"/>
      </w:divBdr>
    </w:div>
    <w:div w:id="1244535449">
      <w:bodyDiv w:val="1"/>
      <w:marLeft w:val="0"/>
      <w:marRight w:val="0"/>
      <w:marTop w:val="0"/>
      <w:marBottom w:val="0"/>
      <w:divBdr>
        <w:top w:val="none" w:sz="0" w:space="0" w:color="auto"/>
        <w:left w:val="none" w:sz="0" w:space="0" w:color="auto"/>
        <w:bottom w:val="none" w:sz="0" w:space="0" w:color="auto"/>
        <w:right w:val="none" w:sz="0" w:space="0" w:color="auto"/>
      </w:divBdr>
    </w:div>
    <w:div w:id="1249076121">
      <w:bodyDiv w:val="1"/>
      <w:marLeft w:val="0"/>
      <w:marRight w:val="0"/>
      <w:marTop w:val="0"/>
      <w:marBottom w:val="0"/>
      <w:divBdr>
        <w:top w:val="none" w:sz="0" w:space="0" w:color="auto"/>
        <w:left w:val="none" w:sz="0" w:space="0" w:color="auto"/>
        <w:bottom w:val="none" w:sz="0" w:space="0" w:color="auto"/>
        <w:right w:val="none" w:sz="0" w:space="0" w:color="auto"/>
      </w:divBdr>
    </w:div>
    <w:div w:id="1284652521">
      <w:bodyDiv w:val="1"/>
      <w:marLeft w:val="0"/>
      <w:marRight w:val="0"/>
      <w:marTop w:val="0"/>
      <w:marBottom w:val="0"/>
      <w:divBdr>
        <w:top w:val="none" w:sz="0" w:space="0" w:color="auto"/>
        <w:left w:val="none" w:sz="0" w:space="0" w:color="auto"/>
        <w:bottom w:val="none" w:sz="0" w:space="0" w:color="auto"/>
        <w:right w:val="none" w:sz="0" w:space="0" w:color="auto"/>
      </w:divBdr>
    </w:div>
    <w:div w:id="1289513491">
      <w:bodyDiv w:val="1"/>
      <w:marLeft w:val="0"/>
      <w:marRight w:val="0"/>
      <w:marTop w:val="0"/>
      <w:marBottom w:val="0"/>
      <w:divBdr>
        <w:top w:val="none" w:sz="0" w:space="0" w:color="auto"/>
        <w:left w:val="none" w:sz="0" w:space="0" w:color="auto"/>
        <w:bottom w:val="none" w:sz="0" w:space="0" w:color="auto"/>
        <w:right w:val="none" w:sz="0" w:space="0" w:color="auto"/>
      </w:divBdr>
    </w:div>
    <w:div w:id="1296181871">
      <w:bodyDiv w:val="1"/>
      <w:marLeft w:val="0"/>
      <w:marRight w:val="0"/>
      <w:marTop w:val="0"/>
      <w:marBottom w:val="0"/>
      <w:divBdr>
        <w:top w:val="none" w:sz="0" w:space="0" w:color="auto"/>
        <w:left w:val="none" w:sz="0" w:space="0" w:color="auto"/>
        <w:bottom w:val="none" w:sz="0" w:space="0" w:color="auto"/>
        <w:right w:val="none" w:sz="0" w:space="0" w:color="auto"/>
      </w:divBdr>
    </w:div>
    <w:div w:id="1297490931">
      <w:bodyDiv w:val="1"/>
      <w:marLeft w:val="0"/>
      <w:marRight w:val="0"/>
      <w:marTop w:val="0"/>
      <w:marBottom w:val="0"/>
      <w:divBdr>
        <w:top w:val="none" w:sz="0" w:space="0" w:color="auto"/>
        <w:left w:val="none" w:sz="0" w:space="0" w:color="auto"/>
        <w:bottom w:val="none" w:sz="0" w:space="0" w:color="auto"/>
        <w:right w:val="none" w:sz="0" w:space="0" w:color="auto"/>
      </w:divBdr>
    </w:div>
    <w:div w:id="1303805364">
      <w:bodyDiv w:val="1"/>
      <w:marLeft w:val="0"/>
      <w:marRight w:val="0"/>
      <w:marTop w:val="0"/>
      <w:marBottom w:val="0"/>
      <w:divBdr>
        <w:top w:val="none" w:sz="0" w:space="0" w:color="auto"/>
        <w:left w:val="none" w:sz="0" w:space="0" w:color="auto"/>
        <w:bottom w:val="none" w:sz="0" w:space="0" w:color="auto"/>
        <w:right w:val="none" w:sz="0" w:space="0" w:color="auto"/>
      </w:divBdr>
    </w:div>
    <w:div w:id="1314288292">
      <w:bodyDiv w:val="1"/>
      <w:marLeft w:val="0"/>
      <w:marRight w:val="0"/>
      <w:marTop w:val="0"/>
      <w:marBottom w:val="0"/>
      <w:divBdr>
        <w:top w:val="none" w:sz="0" w:space="0" w:color="auto"/>
        <w:left w:val="none" w:sz="0" w:space="0" w:color="auto"/>
        <w:bottom w:val="none" w:sz="0" w:space="0" w:color="auto"/>
        <w:right w:val="none" w:sz="0" w:space="0" w:color="auto"/>
      </w:divBdr>
    </w:div>
    <w:div w:id="1324699016">
      <w:bodyDiv w:val="1"/>
      <w:marLeft w:val="0"/>
      <w:marRight w:val="0"/>
      <w:marTop w:val="0"/>
      <w:marBottom w:val="0"/>
      <w:divBdr>
        <w:top w:val="none" w:sz="0" w:space="0" w:color="auto"/>
        <w:left w:val="none" w:sz="0" w:space="0" w:color="auto"/>
        <w:bottom w:val="none" w:sz="0" w:space="0" w:color="auto"/>
        <w:right w:val="none" w:sz="0" w:space="0" w:color="auto"/>
      </w:divBdr>
    </w:div>
    <w:div w:id="1328821705">
      <w:bodyDiv w:val="1"/>
      <w:marLeft w:val="0"/>
      <w:marRight w:val="0"/>
      <w:marTop w:val="0"/>
      <w:marBottom w:val="0"/>
      <w:divBdr>
        <w:top w:val="none" w:sz="0" w:space="0" w:color="auto"/>
        <w:left w:val="none" w:sz="0" w:space="0" w:color="auto"/>
        <w:bottom w:val="none" w:sz="0" w:space="0" w:color="auto"/>
        <w:right w:val="none" w:sz="0" w:space="0" w:color="auto"/>
      </w:divBdr>
    </w:div>
    <w:div w:id="1329288602">
      <w:bodyDiv w:val="1"/>
      <w:marLeft w:val="0"/>
      <w:marRight w:val="0"/>
      <w:marTop w:val="0"/>
      <w:marBottom w:val="0"/>
      <w:divBdr>
        <w:top w:val="none" w:sz="0" w:space="0" w:color="auto"/>
        <w:left w:val="none" w:sz="0" w:space="0" w:color="auto"/>
        <w:bottom w:val="none" w:sz="0" w:space="0" w:color="auto"/>
        <w:right w:val="none" w:sz="0" w:space="0" w:color="auto"/>
      </w:divBdr>
    </w:div>
    <w:div w:id="1349211274">
      <w:bodyDiv w:val="1"/>
      <w:marLeft w:val="0"/>
      <w:marRight w:val="0"/>
      <w:marTop w:val="0"/>
      <w:marBottom w:val="0"/>
      <w:divBdr>
        <w:top w:val="none" w:sz="0" w:space="0" w:color="auto"/>
        <w:left w:val="none" w:sz="0" w:space="0" w:color="auto"/>
        <w:bottom w:val="none" w:sz="0" w:space="0" w:color="auto"/>
        <w:right w:val="none" w:sz="0" w:space="0" w:color="auto"/>
      </w:divBdr>
    </w:div>
    <w:div w:id="1354382077">
      <w:bodyDiv w:val="1"/>
      <w:marLeft w:val="0"/>
      <w:marRight w:val="0"/>
      <w:marTop w:val="0"/>
      <w:marBottom w:val="0"/>
      <w:divBdr>
        <w:top w:val="none" w:sz="0" w:space="0" w:color="auto"/>
        <w:left w:val="none" w:sz="0" w:space="0" w:color="auto"/>
        <w:bottom w:val="none" w:sz="0" w:space="0" w:color="auto"/>
        <w:right w:val="none" w:sz="0" w:space="0" w:color="auto"/>
      </w:divBdr>
    </w:div>
    <w:div w:id="1369916977">
      <w:bodyDiv w:val="1"/>
      <w:marLeft w:val="0"/>
      <w:marRight w:val="0"/>
      <w:marTop w:val="0"/>
      <w:marBottom w:val="0"/>
      <w:divBdr>
        <w:top w:val="none" w:sz="0" w:space="0" w:color="auto"/>
        <w:left w:val="none" w:sz="0" w:space="0" w:color="auto"/>
        <w:bottom w:val="none" w:sz="0" w:space="0" w:color="auto"/>
        <w:right w:val="none" w:sz="0" w:space="0" w:color="auto"/>
      </w:divBdr>
    </w:div>
    <w:div w:id="1454864142">
      <w:bodyDiv w:val="1"/>
      <w:marLeft w:val="0"/>
      <w:marRight w:val="0"/>
      <w:marTop w:val="0"/>
      <w:marBottom w:val="0"/>
      <w:divBdr>
        <w:top w:val="none" w:sz="0" w:space="0" w:color="auto"/>
        <w:left w:val="none" w:sz="0" w:space="0" w:color="auto"/>
        <w:bottom w:val="none" w:sz="0" w:space="0" w:color="auto"/>
        <w:right w:val="none" w:sz="0" w:space="0" w:color="auto"/>
      </w:divBdr>
    </w:div>
    <w:div w:id="1467503601">
      <w:bodyDiv w:val="1"/>
      <w:marLeft w:val="0"/>
      <w:marRight w:val="0"/>
      <w:marTop w:val="0"/>
      <w:marBottom w:val="0"/>
      <w:divBdr>
        <w:top w:val="none" w:sz="0" w:space="0" w:color="auto"/>
        <w:left w:val="none" w:sz="0" w:space="0" w:color="auto"/>
        <w:bottom w:val="none" w:sz="0" w:space="0" w:color="auto"/>
        <w:right w:val="none" w:sz="0" w:space="0" w:color="auto"/>
      </w:divBdr>
    </w:div>
    <w:div w:id="1644970501">
      <w:bodyDiv w:val="1"/>
      <w:marLeft w:val="0"/>
      <w:marRight w:val="0"/>
      <w:marTop w:val="0"/>
      <w:marBottom w:val="0"/>
      <w:divBdr>
        <w:top w:val="none" w:sz="0" w:space="0" w:color="auto"/>
        <w:left w:val="none" w:sz="0" w:space="0" w:color="auto"/>
        <w:bottom w:val="none" w:sz="0" w:space="0" w:color="auto"/>
        <w:right w:val="none" w:sz="0" w:space="0" w:color="auto"/>
      </w:divBdr>
    </w:div>
    <w:div w:id="1664816368">
      <w:bodyDiv w:val="1"/>
      <w:marLeft w:val="0"/>
      <w:marRight w:val="0"/>
      <w:marTop w:val="0"/>
      <w:marBottom w:val="0"/>
      <w:divBdr>
        <w:top w:val="none" w:sz="0" w:space="0" w:color="auto"/>
        <w:left w:val="none" w:sz="0" w:space="0" w:color="auto"/>
        <w:bottom w:val="none" w:sz="0" w:space="0" w:color="auto"/>
        <w:right w:val="none" w:sz="0" w:space="0" w:color="auto"/>
      </w:divBdr>
    </w:div>
    <w:div w:id="1711419810">
      <w:bodyDiv w:val="1"/>
      <w:marLeft w:val="0"/>
      <w:marRight w:val="0"/>
      <w:marTop w:val="0"/>
      <w:marBottom w:val="0"/>
      <w:divBdr>
        <w:top w:val="none" w:sz="0" w:space="0" w:color="auto"/>
        <w:left w:val="none" w:sz="0" w:space="0" w:color="auto"/>
        <w:bottom w:val="none" w:sz="0" w:space="0" w:color="auto"/>
        <w:right w:val="none" w:sz="0" w:space="0" w:color="auto"/>
      </w:divBdr>
    </w:div>
    <w:div w:id="1730687204">
      <w:bodyDiv w:val="1"/>
      <w:marLeft w:val="0"/>
      <w:marRight w:val="0"/>
      <w:marTop w:val="0"/>
      <w:marBottom w:val="0"/>
      <w:divBdr>
        <w:top w:val="none" w:sz="0" w:space="0" w:color="auto"/>
        <w:left w:val="none" w:sz="0" w:space="0" w:color="auto"/>
        <w:bottom w:val="none" w:sz="0" w:space="0" w:color="auto"/>
        <w:right w:val="none" w:sz="0" w:space="0" w:color="auto"/>
      </w:divBdr>
    </w:div>
    <w:div w:id="1742757083">
      <w:bodyDiv w:val="1"/>
      <w:marLeft w:val="0"/>
      <w:marRight w:val="0"/>
      <w:marTop w:val="0"/>
      <w:marBottom w:val="0"/>
      <w:divBdr>
        <w:top w:val="none" w:sz="0" w:space="0" w:color="auto"/>
        <w:left w:val="none" w:sz="0" w:space="0" w:color="auto"/>
        <w:bottom w:val="none" w:sz="0" w:space="0" w:color="auto"/>
        <w:right w:val="none" w:sz="0" w:space="0" w:color="auto"/>
      </w:divBdr>
    </w:div>
    <w:div w:id="1744596132">
      <w:bodyDiv w:val="1"/>
      <w:marLeft w:val="0"/>
      <w:marRight w:val="0"/>
      <w:marTop w:val="0"/>
      <w:marBottom w:val="0"/>
      <w:divBdr>
        <w:top w:val="none" w:sz="0" w:space="0" w:color="auto"/>
        <w:left w:val="none" w:sz="0" w:space="0" w:color="auto"/>
        <w:bottom w:val="none" w:sz="0" w:space="0" w:color="auto"/>
        <w:right w:val="none" w:sz="0" w:space="0" w:color="auto"/>
      </w:divBdr>
    </w:div>
    <w:div w:id="1812091419">
      <w:bodyDiv w:val="1"/>
      <w:marLeft w:val="0"/>
      <w:marRight w:val="0"/>
      <w:marTop w:val="0"/>
      <w:marBottom w:val="0"/>
      <w:divBdr>
        <w:top w:val="none" w:sz="0" w:space="0" w:color="auto"/>
        <w:left w:val="none" w:sz="0" w:space="0" w:color="auto"/>
        <w:bottom w:val="none" w:sz="0" w:space="0" w:color="auto"/>
        <w:right w:val="none" w:sz="0" w:space="0" w:color="auto"/>
      </w:divBdr>
    </w:div>
    <w:div w:id="1821312345">
      <w:bodyDiv w:val="1"/>
      <w:marLeft w:val="0"/>
      <w:marRight w:val="0"/>
      <w:marTop w:val="0"/>
      <w:marBottom w:val="0"/>
      <w:divBdr>
        <w:top w:val="none" w:sz="0" w:space="0" w:color="auto"/>
        <w:left w:val="none" w:sz="0" w:space="0" w:color="auto"/>
        <w:bottom w:val="none" w:sz="0" w:space="0" w:color="auto"/>
        <w:right w:val="none" w:sz="0" w:space="0" w:color="auto"/>
      </w:divBdr>
    </w:div>
    <w:div w:id="1859731324">
      <w:bodyDiv w:val="1"/>
      <w:marLeft w:val="0"/>
      <w:marRight w:val="0"/>
      <w:marTop w:val="0"/>
      <w:marBottom w:val="0"/>
      <w:divBdr>
        <w:top w:val="none" w:sz="0" w:space="0" w:color="auto"/>
        <w:left w:val="none" w:sz="0" w:space="0" w:color="auto"/>
        <w:bottom w:val="none" w:sz="0" w:space="0" w:color="auto"/>
        <w:right w:val="none" w:sz="0" w:space="0" w:color="auto"/>
      </w:divBdr>
    </w:div>
    <w:div w:id="1862205549">
      <w:bodyDiv w:val="1"/>
      <w:marLeft w:val="0"/>
      <w:marRight w:val="0"/>
      <w:marTop w:val="0"/>
      <w:marBottom w:val="0"/>
      <w:divBdr>
        <w:top w:val="none" w:sz="0" w:space="0" w:color="auto"/>
        <w:left w:val="none" w:sz="0" w:space="0" w:color="auto"/>
        <w:bottom w:val="none" w:sz="0" w:space="0" w:color="auto"/>
        <w:right w:val="none" w:sz="0" w:space="0" w:color="auto"/>
      </w:divBdr>
      <w:divsChild>
        <w:div w:id="1720784089">
          <w:marLeft w:val="0"/>
          <w:marRight w:val="0"/>
          <w:marTop w:val="280"/>
          <w:marBottom w:val="280"/>
          <w:divBdr>
            <w:top w:val="none" w:sz="0" w:space="0" w:color="auto"/>
            <w:left w:val="none" w:sz="0" w:space="0" w:color="auto"/>
            <w:bottom w:val="none" w:sz="0" w:space="0" w:color="auto"/>
            <w:right w:val="none" w:sz="0" w:space="0" w:color="auto"/>
          </w:divBdr>
        </w:div>
        <w:div w:id="1434596355">
          <w:marLeft w:val="0"/>
          <w:marRight w:val="0"/>
          <w:marTop w:val="280"/>
          <w:marBottom w:val="280"/>
          <w:divBdr>
            <w:top w:val="none" w:sz="0" w:space="0" w:color="auto"/>
            <w:left w:val="none" w:sz="0" w:space="0" w:color="auto"/>
            <w:bottom w:val="none" w:sz="0" w:space="0" w:color="auto"/>
            <w:right w:val="none" w:sz="0" w:space="0" w:color="auto"/>
          </w:divBdr>
        </w:div>
      </w:divsChild>
    </w:div>
    <w:div w:id="1875120437">
      <w:bodyDiv w:val="1"/>
      <w:marLeft w:val="0"/>
      <w:marRight w:val="0"/>
      <w:marTop w:val="0"/>
      <w:marBottom w:val="0"/>
      <w:divBdr>
        <w:top w:val="none" w:sz="0" w:space="0" w:color="auto"/>
        <w:left w:val="none" w:sz="0" w:space="0" w:color="auto"/>
        <w:bottom w:val="none" w:sz="0" w:space="0" w:color="auto"/>
        <w:right w:val="none" w:sz="0" w:space="0" w:color="auto"/>
      </w:divBdr>
    </w:div>
    <w:div w:id="1922791035">
      <w:bodyDiv w:val="1"/>
      <w:marLeft w:val="0"/>
      <w:marRight w:val="0"/>
      <w:marTop w:val="0"/>
      <w:marBottom w:val="0"/>
      <w:divBdr>
        <w:top w:val="none" w:sz="0" w:space="0" w:color="auto"/>
        <w:left w:val="none" w:sz="0" w:space="0" w:color="auto"/>
        <w:bottom w:val="none" w:sz="0" w:space="0" w:color="auto"/>
        <w:right w:val="none" w:sz="0" w:space="0" w:color="auto"/>
      </w:divBdr>
    </w:div>
    <w:div w:id="1926456587">
      <w:bodyDiv w:val="1"/>
      <w:marLeft w:val="0"/>
      <w:marRight w:val="0"/>
      <w:marTop w:val="0"/>
      <w:marBottom w:val="0"/>
      <w:divBdr>
        <w:top w:val="none" w:sz="0" w:space="0" w:color="auto"/>
        <w:left w:val="none" w:sz="0" w:space="0" w:color="auto"/>
        <w:bottom w:val="none" w:sz="0" w:space="0" w:color="auto"/>
        <w:right w:val="none" w:sz="0" w:space="0" w:color="auto"/>
      </w:divBdr>
    </w:div>
    <w:div w:id="1932665541">
      <w:bodyDiv w:val="1"/>
      <w:marLeft w:val="0"/>
      <w:marRight w:val="0"/>
      <w:marTop w:val="0"/>
      <w:marBottom w:val="0"/>
      <w:divBdr>
        <w:top w:val="none" w:sz="0" w:space="0" w:color="auto"/>
        <w:left w:val="none" w:sz="0" w:space="0" w:color="auto"/>
        <w:bottom w:val="none" w:sz="0" w:space="0" w:color="auto"/>
        <w:right w:val="none" w:sz="0" w:space="0" w:color="auto"/>
      </w:divBdr>
    </w:div>
    <w:div w:id="1985885159">
      <w:bodyDiv w:val="1"/>
      <w:marLeft w:val="0"/>
      <w:marRight w:val="0"/>
      <w:marTop w:val="0"/>
      <w:marBottom w:val="0"/>
      <w:divBdr>
        <w:top w:val="none" w:sz="0" w:space="0" w:color="auto"/>
        <w:left w:val="none" w:sz="0" w:space="0" w:color="auto"/>
        <w:bottom w:val="none" w:sz="0" w:space="0" w:color="auto"/>
        <w:right w:val="none" w:sz="0" w:space="0" w:color="auto"/>
      </w:divBdr>
    </w:div>
    <w:div w:id="1994137991">
      <w:bodyDiv w:val="1"/>
      <w:marLeft w:val="0"/>
      <w:marRight w:val="0"/>
      <w:marTop w:val="0"/>
      <w:marBottom w:val="0"/>
      <w:divBdr>
        <w:top w:val="none" w:sz="0" w:space="0" w:color="auto"/>
        <w:left w:val="none" w:sz="0" w:space="0" w:color="auto"/>
        <w:bottom w:val="none" w:sz="0" w:space="0" w:color="auto"/>
        <w:right w:val="none" w:sz="0" w:space="0" w:color="auto"/>
      </w:divBdr>
    </w:div>
    <w:div w:id="2026898162">
      <w:bodyDiv w:val="1"/>
      <w:marLeft w:val="0"/>
      <w:marRight w:val="0"/>
      <w:marTop w:val="0"/>
      <w:marBottom w:val="0"/>
      <w:divBdr>
        <w:top w:val="none" w:sz="0" w:space="0" w:color="auto"/>
        <w:left w:val="none" w:sz="0" w:space="0" w:color="auto"/>
        <w:bottom w:val="none" w:sz="0" w:space="0" w:color="auto"/>
        <w:right w:val="none" w:sz="0" w:space="0" w:color="auto"/>
      </w:divBdr>
    </w:div>
    <w:div w:id="2029480342">
      <w:bodyDiv w:val="1"/>
      <w:marLeft w:val="0"/>
      <w:marRight w:val="0"/>
      <w:marTop w:val="0"/>
      <w:marBottom w:val="0"/>
      <w:divBdr>
        <w:top w:val="none" w:sz="0" w:space="0" w:color="auto"/>
        <w:left w:val="none" w:sz="0" w:space="0" w:color="auto"/>
        <w:bottom w:val="none" w:sz="0" w:space="0" w:color="auto"/>
        <w:right w:val="none" w:sz="0" w:space="0" w:color="auto"/>
      </w:divBdr>
    </w:div>
    <w:div w:id="2059813660">
      <w:bodyDiv w:val="1"/>
      <w:marLeft w:val="0"/>
      <w:marRight w:val="0"/>
      <w:marTop w:val="0"/>
      <w:marBottom w:val="0"/>
      <w:divBdr>
        <w:top w:val="none" w:sz="0" w:space="0" w:color="auto"/>
        <w:left w:val="none" w:sz="0" w:space="0" w:color="auto"/>
        <w:bottom w:val="none" w:sz="0" w:space="0" w:color="auto"/>
        <w:right w:val="none" w:sz="0" w:space="0" w:color="auto"/>
      </w:divBdr>
    </w:div>
    <w:div w:id="2091199564">
      <w:bodyDiv w:val="1"/>
      <w:marLeft w:val="0"/>
      <w:marRight w:val="0"/>
      <w:marTop w:val="0"/>
      <w:marBottom w:val="0"/>
      <w:divBdr>
        <w:top w:val="none" w:sz="0" w:space="0" w:color="auto"/>
        <w:left w:val="none" w:sz="0" w:space="0" w:color="auto"/>
        <w:bottom w:val="none" w:sz="0" w:space="0" w:color="auto"/>
        <w:right w:val="none" w:sz="0" w:space="0" w:color="auto"/>
      </w:divBdr>
    </w:div>
    <w:div w:id="2105226595">
      <w:bodyDiv w:val="1"/>
      <w:marLeft w:val="0"/>
      <w:marRight w:val="0"/>
      <w:marTop w:val="0"/>
      <w:marBottom w:val="0"/>
      <w:divBdr>
        <w:top w:val="none" w:sz="0" w:space="0" w:color="auto"/>
        <w:left w:val="none" w:sz="0" w:space="0" w:color="auto"/>
        <w:bottom w:val="none" w:sz="0" w:space="0" w:color="auto"/>
        <w:right w:val="none" w:sz="0" w:space="0" w:color="auto"/>
      </w:divBdr>
    </w:div>
    <w:div w:id="2136294787">
      <w:bodyDiv w:val="1"/>
      <w:marLeft w:val="0"/>
      <w:marRight w:val="0"/>
      <w:marTop w:val="0"/>
      <w:marBottom w:val="0"/>
      <w:divBdr>
        <w:top w:val="none" w:sz="0" w:space="0" w:color="auto"/>
        <w:left w:val="none" w:sz="0" w:space="0" w:color="auto"/>
        <w:bottom w:val="none" w:sz="0" w:space="0" w:color="auto"/>
        <w:right w:val="none" w:sz="0" w:space="0" w:color="auto"/>
      </w:divBdr>
    </w:div>
    <w:div w:id="2138793431">
      <w:bodyDiv w:val="1"/>
      <w:marLeft w:val="0"/>
      <w:marRight w:val="0"/>
      <w:marTop w:val="0"/>
      <w:marBottom w:val="0"/>
      <w:divBdr>
        <w:top w:val="none" w:sz="0" w:space="0" w:color="auto"/>
        <w:left w:val="none" w:sz="0" w:space="0" w:color="auto"/>
        <w:bottom w:val="none" w:sz="0" w:space="0" w:color="auto"/>
        <w:right w:val="none" w:sz="0" w:space="0" w:color="auto"/>
      </w:divBdr>
      <w:divsChild>
        <w:div w:id="208910777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3.png"/><Relationship Id="rId21" Type="http://schemas.openxmlformats.org/officeDocument/2006/relationships/image" Target="media/image7.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wmf"/><Relationship Id="rId89" Type="http://schemas.openxmlformats.org/officeDocument/2006/relationships/image" Target="media/image70.emf"/><Relationship Id="rId112" Type="http://schemas.openxmlformats.org/officeDocument/2006/relationships/image" Target="media/image88.png"/><Relationship Id="rId16" Type="http://schemas.openxmlformats.org/officeDocument/2006/relationships/image" Target="media/image2.png"/><Relationship Id="rId107" Type="http://schemas.openxmlformats.org/officeDocument/2006/relationships/image" Target="media/image83.png"/><Relationship Id="rId11" Type="http://schemas.openxmlformats.org/officeDocument/2006/relationships/footer" Target="footer1.xml"/><Relationship Id="rId32" Type="http://schemas.openxmlformats.org/officeDocument/2006/relationships/diagramColors" Target="diagrams/colors1.xml"/><Relationship Id="rId37" Type="http://schemas.openxmlformats.org/officeDocument/2006/relationships/image" Target="media/image18.png"/><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http://www.eia.gov/electricity/monthly/epm_table_grapher.cfm?t=epmt_5_6_a" TargetMode="External"/><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emf"/><Relationship Id="rId19" Type="http://schemas.openxmlformats.org/officeDocument/2006/relationships/image" Target="media/image5.png"/><Relationship Id="rId14" Type="http://schemas.openxmlformats.org/officeDocument/2006/relationships/header" Target="header5.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diagramLayout" Target="diagrams/layout1.xml"/><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png"/><Relationship Id="rId100" Type="http://schemas.openxmlformats.org/officeDocument/2006/relationships/hyperlink" Target="http://www.R-project.org/" TargetMode="External"/><Relationship Id="rId105" Type="http://schemas.openxmlformats.org/officeDocument/2006/relationships/image" Target="media/image81.png"/><Relationship Id="rId113" Type="http://schemas.openxmlformats.org/officeDocument/2006/relationships/image" Target="media/image89.png"/><Relationship Id="rId118" Type="http://schemas.openxmlformats.org/officeDocument/2006/relationships/image" Target="media/image94.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emf"/><Relationship Id="rId80" Type="http://schemas.openxmlformats.org/officeDocument/2006/relationships/image" Target="media/image61.png"/><Relationship Id="rId85" Type="http://schemas.openxmlformats.org/officeDocument/2006/relationships/image" Target="media/image66.wmf"/><Relationship Id="rId93" Type="http://schemas.openxmlformats.org/officeDocument/2006/relationships/image" Target="media/image74.emf"/><Relationship Id="rId98" Type="http://schemas.openxmlformats.org/officeDocument/2006/relationships/hyperlink" Target="http://www-fars.nhtsa.dot.gov/Crashes/CrashesTime.aspx"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emf"/><Relationship Id="rId33" Type="http://schemas.microsoft.com/office/2007/relationships/diagramDrawing" Target="diagrams/drawing1.xml"/><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png"/><Relationship Id="rId20" Type="http://schemas.openxmlformats.org/officeDocument/2006/relationships/image" Target="media/image6.png"/><Relationship Id="rId41" Type="http://schemas.openxmlformats.org/officeDocument/2006/relationships/image" Target="media/image22.emf"/><Relationship Id="rId54" Type="http://schemas.openxmlformats.org/officeDocument/2006/relationships/image" Target="media/image35.w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w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wmf"/><Relationship Id="rId94" Type="http://schemas.openxmlformats.org/officeDocument/2006/relationships/image" Target="media/image75.emf"/><Relationship Id="rId99" Type="http://schemas.openxmlformats.org/officeDocument/2006/relationships/hyperlink" Target="http://aa.usno.navy.mil/data/docs/RS_OneYear.php.%20Accessed%20May%202014" TargetMode="External"/><Relationship Id="rId101" Type="http://schemas.openxmlformats.org/officeDocument/2006/relationships/hyperlink" Target="http://www.ctre.iastate.edu/educweb/ce552/docs/Bayes_tutor_hauer.pd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20.png"/><Relationship Id="rId109" Type="http://schemas.openxmlformats.org/officeDocument/2006/relationships/image" Target="media/image85.png"/><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wmf"/><Relationship Id="rId76" Type="http://schemas.openxmlformats.org/officeDocument/2006/relationships/image" Target="media/image57.png"/><Relationship Id="rId97" Type="http://schemas.openxmlformats.org/officeDocument/2006/relationships/image" Target="media/image78.jpeg"/><Relationship Id="rId104" Type="http://schemas.openxmlformats.org/officeDocument/2006/relationships/image" Target="media/image80.png"/><Relationship Id="rId120"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10.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wmf"/><Relationship Id="rId110" Type="http://schemas.openxmlformats.org/officeDocument/2006/relationships/image" Target="media/image86.png"/><Relationship Id="rId115" Type="http://schemas.openxmlformats.org/officeDocument/2006/relationships/image" Target="media/image9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7663F8-7465-4753-8B14-40BDCE4F937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235557E6-4D46-4418-B7EA-1801BAD36290}">
      <dgm:prSet phldrT="[Text]" custT="1"/>
      <dgm:spPr>
        <a:xfrm rot="16200000">
          <a:off x="-285627" y="1685078"/>
          <a:ext cx="1976272" cy="4768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08-12 STN Crashes</a:t>
          </a:r>
        </a:p>
        <a:p>
          <a:r>
            <a:rPr lang="en-US" sz="1000">
              <a:solidFill>
                <a:sysClr val="windowText" lastClr="000000">
                  <a:hueOff val="0"/>
                  <a:satOff val="0"/>
                  <a:lumOff val="0"/>
                  <a:alphaOff val="0"/>
                </a:sysClr>
              </a:solidFill>
              <a:latin typeface="Calibri"/>
              <a:ea typeface="+mn-ea"/>
              <a:cs typeface="+mn-cs"/>
            </a:rPr>
            <a:t>(263,475)</a:t>
          </a:r>
        </a:p>
      </dgm:t>
    </dgm:pt>
    <dgm:pt modelId="{24945625-72A6-4CED-A6FD-E33E8D6219BD}" type="parTrans" cxnId="{538C44F8-EAEC-4103-AB88-DF0A32853325}">
      <dgm:prSet/>
      <dgm:spPr/>
      <dgm:t>
        <a:bodyPr/>
        <a:lstStyle/>
        <a:p>
          <a:endParaRPr lang="en-US" sz="1000"/>
        </a:p>
      </dgm:t>
    </dgm:pt>
    <dgm:pt modelId="{2509A095-C43F-4EF2-8C94-459E6A4E3A27}" type="sibTrans" cxnId="{538C44F8-EAEC-4103-AB88-DF0A32853325}">
      <dgm:prSet/>
      <dgm:spPr/>
      <dgm:t>
        <a:bodyPr/>
        <a:lstStyle/>
        <a:p>
          <a:endParaRPr lang="en-US" sz="1000"/>
        </a:p>
      </dgm:t>
    </dgm:pt>
    <dgm:pt modelId="{770A4B21-F9EC-4F09-9823-5CD6B52D984B}">
      <dgm:prSet phldrT="[Text]" custT="1"/>
      <dgm:spPr>
        <a:xfrm>
          <a:off x="1170534" y="1173974"/>
          <a:ext cx="1231613" cy="72755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Fwy/Expwy Crashes</a:t>
          </a:r>
        </a:p>
        <a:p>
          <a:r>
            <a:rPr lang="en-US" sz="1000">
              <a:solidFill>
                <a:sysClr val="windowText" lastClr="000000">
                  <a:hueOff val="0"/>
                  <a:satOff val="0"/>
                  <a:lumOff val="0"/>
                  <a:alphaOff val="0"/>
                </a:sysClr>
              </a:solidFill>
              <a:latin typeface="Calibri"/>
              <a:ea typeface="+mn-ea"/>
              <a:cs typeface="+mn-cs"/>
            </a:rPr>
            <a:t>(80,926)</a:t>
          </a:r>
        </a:p>
      </dgm:t>
    </dgm:pt>
    <dgm:pt modelId="{A2E98503-6CB5-47D7-A87C-EE84DA279C29}" type="parTrans" cxnId="{41A7F403-4C9A-4990-950A-D406877DC989}">
      <dgm:prSet custT="1"/>
      <dgm:spPr>
        <a:xfrm>
          <a:off x="940949" y="1537750"/>
          <a:ext cx="229585" cy="38576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339E8E09-D4AC-4D93-889A-83E09EE83415}" type="sibTrans" cxnId="{41A7F403-4C9A-4990-950A-D406877DC989}">
      <dgm:prSet/>
      <dgm:spPr/>
      <dgm:t>
        <a:bodyPr/>
        <a:lstStyle/>
        <a:p>
          <a:endParaRPr lang="en-US" sz="1000"/>
        </a:p>
      </dgm:t>
    </dgm:pt>
    <dgm:pt modelId="{AFEAC8EC-7354-4414-A26F-D9ED2D365B01}">
      <dgm:prSet phldrT="[Text]" custT="1"/>
      <dgm:spPr>
        <a:xfrm>
          <a:off x="1187272" y="1970294"/>
          <a:ext cx="1231613" cy="72787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Non-Fwy/Expwy Crashes</a:t>
          </a:r>
        </a:p>
        <a:p>
          <a:r>
            <a:rPr lang="en-US" sz="1000">
              <a:solidFill>
                <a:sysClr val="windowText" lastClr="000000">
                  <a:hueOff val="0"/>
                  <a:satOff val="0"/>
                  <a:lumOff val="0"/>
                  <a:alphaOff val="0"/>
                </a:sysClr>
              </a:solidFill>
              <a:latin typeface="Calibri"/>
              <a:ea typeface="+mn-ea"/>
              <a:cs typeface="+mn-cs"/>
            </a:rPr>
            <a:t>(182,549)</a:t>
          </a:r>
        </a:p>
      </dgm:t>
    </dgm:pt>
    <dgm:pt modelId="{A6EEE603-81F9-4EA7-95BF-2656068EEE5A}" type="parTrans" cxnId="{7E3FFC04-125D-43BB-849B-F3E516DE4967}">
      <dgm:prSet custT="1"/>
      <dgm:spPr>
        <a:xfrm>
          <a:off x="940949" y="1923519"/>
          <a:ext cx="246322" cy="41071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893626A5-A4A5-4431-B9DE-95D7ADFB736D}" type="sibTrans" cxnId="{7E3FFC04-125D-43BB-849B-F3E516DE4967}">
      <dgm:prSet/>
      <dgm:spPr/>
      <dgm:t>
        <a:bodyPr/>
        <a:lstStyle/>
        <a:p>
          <a:endParaRPr lang="en-US" sz="1000"/>
        </a:p>
      </dgm:t>
    </dgm:pt>
    <dgm:pt modelId="{D65B241E-8111-4596-9BE4-DA7C8C259026}">
      <dgm:prSet custT="1"/>
      <dgm:spPr>
        <a:xfrm>
          <a:off x="2665208" y="301956"/>
          <a:ext cx="1231613" cy="7208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Nighttime Crashes (32,180)</a:t>
          </a:r>
        </a:p>
      </dgm:t>
    </dgm:pt>
    <dgm:pt modelId="{16462E5B-4688-4E8B-9D4B-A226856FBFAE}" type="parTrans" cxnId="{690A111F-D071-41A1-A59B-094AA837F74B}">
      <dgm:prSet custT="1"/>
      <dgm:spPr>
        <a:xfrm>
          <a:off x="2402147" y="662366"/>
          <a:ext cx="263060" cy="875384"/>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9F8B3970-B1D2-4BB8-A7C4-AEB36C509E26}" type="sibTrans" cxnId="{690A111F-D071-41A1-A59B-094AA837F74B}">
      <dgm:prSet/>
      <dgm:spPr/>
      <dgm:t>
        <a:bodyPr/>
        <a:lstStyle/>
        <a:p>
          <a:endParaRPr lang="en-US" sz="1000"/>
        </a:p>
      </dgm:t>
    </dgm:pt>
    <dgm:pt modelId="{93D1DB34-5E8B-4BDF-8596-A2C387415F1B}">
      <dgm:prSet custT="1"/>
      <dgm:spPr>
        <a:xfrm>
          <a:off x="2665208" y="1116649"/>
          <a:ext cx="1231613" cy="67537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Daytime Other Crashes</a:t>
          </a:r>
        </a:p>
        <a:p>
          <a:r>
            <a:rPr lang="en-US" sz="1000">
              <a:solidFill>
                <a:sysClr val="windowText" lastClr="000000">
                  <a:hueOff val="0"/>
                  <a:satOff val="0"/>
                  <a:lumOff val="0"/>
                  <a:alphaOff val="0"/>
                </a:sysClr>
              </a:solidFill>
              <a:latin typeface="Calibri"/>
              <a:ea typeface="+mn-ea"/>
              <a:cs typeface="+mn-cs"/>
            </a:rPr>
            <a:t>(47,918)</a:t>
          </a:r>
        </a:p>
      </dgm:t>
    </dgm:pt>
    <dgm:pt modelId="{79CB63F2-D476-493C-B47A-2511BEA3F7FD}" type="parTrans" cxnId="{744585C7-2285-4405-A443-CE4316B80B89}">
      <dgm:prSet custT="1"/>
      <dgm:spPr>
        <a:xfrm>
          <a:off x="2402147" y="1408617"/>
          <a:ext cx="26306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154327E8-5BAB-4F35-A2E7-A9BD2C26DCEA}" type="sibTrans" cxnId="{744585C7-2285-4405-A443-CE4316B80B89}">
      <dgm:prSet/>
      <dgm:spPr/>
      <dgm:t>
        <a:bodyPr/>
        <a:lstStyle/>
        <a:p>
          <a:endParaRPr lang="en-US" sz="1000"/>
        </a:p>
      </dgm:t>
    </dgm:pt>
    <dgm:pt modelId="{510A7C6C-05D6-4351-B9F6-E67B019FFF6F}">
      <dgm:prSet custT="1"/>
      <dgm:spPr>
        <a:xfrm>
          <a:off x="2665208" y="1885897"/>
          <a:ext cx="1231613" cy="83743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Daytime Low Visibility Crashes (828)</a:t>
          </a:r>
        </a:p>
      </dgm:t>
    </dgm:pt>
    <dgm:pt modelId="{10590A1C-A6B6-493A-B62A-5A53F9391361}" type="parTrans" cxnId="{06BC3526-64AD-44D3-95AE-2A2F9247F2A0}">
      <dgm:prSet custT="1"/>
      <dgm:spPr>
        <a:xfrm>
          <a:off x="2402147" y="1537750"/>
          <a:ext cx="263060" cy="76686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90799D66-5EE2-4A8D-B148-4DF09BDF624C}" type="sibTrans" cxnId="{06BC3526-64AD-44D3-95AE-2A2F9247F2A0}">
      <dgm:prSet/>
      <dgm:spPr/>
      <dgm:t>
        <a:bodyPr/>
        <a:lstStyle/>
        <a:p>
          <a:endParaRPr lang="en-US" sz="1000"/>
        </a:p>
      </dgm:t>
    </dgm:pt>
    <dgm:pt modelId="{DA424051-A42C-40C5-B0ED-076CFF2BB11F}">
      <dgm:prSet custT="1"/>
      <dgm:spPr>
        <a:xfrm>
          <a:off x="4143144" y="2993"/>
          <a:ext cx="1231613" cy="55658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Lighted Roadway</a:t>
          </a:r>
        </a:p>
        <a:p>
          <a:r>
            <a:rPr lang="en-US" sz="1000">
              <a:solidFill>
                <a:sysClr val="windowText" lastClr="000000">
                  <a:hueOff val="0"/>
                  <a:satOff val="0"/>
                  <a:lumOff val="0"/>
                  <a:alphaOff val="0"/>
                </a:sysClr>
              </a:solidFill>
              <a:latin typeface="Calibri"/>
              <a:ea typeface="+mn-ea"/>
              <a:cs typeface="+mn-cs"/>
            </a:rPr>
            <a:t>(7,448)</a:t>
          </a:r>
        </a:p>
      </dgm:t>
    </dgm:pt>
    <dgm:pt modelId="{48542E88-F27E-4BE5-81B3-BFB1D6135C1D}" type="parTrans" cxnId="{3FB73558-7E9C-42E3-8876-2DC7D7643503}">
      <dgm:prSet custT="1"/>
      <dgm:spPr>
        <a:xfrm>
          <a:off x="3896821" y="281285"/>
          <a:ext cx="246322" cy="38108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B90B3580-E308-4504-98E8-C027F67AACE7}" type="sibTrans" cxnId="{3FB73558-7E9C-42E3-8876-2DC7D7643503}">
      <dgm:prSet/>
      <dgm:spPr/>
      <dgm:t>
        <a:bodyPr/>
        <a:lstStyle/>
        <a:p>
          <a:endParaRPr lang="en-US" sz="1000"/>
        </a:p>
      </dgm:t>
    </dgm:pt>
    <dgm:pt modelId="{EC4BB9E9-4F19-420A-9F3A-8C2F24E6848E}">
      <dgm:prSet custT="1"/>
      <dgm:spPr>
        <a:xfrm>
          <a:off x="4143144" y="653450"/>
          <a:ext cx="1231613" cy="6682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a:solidFill>
                <a:sysClr val="windowText" lastClr="000000">
                  <a:hueOff val="0"/>
                  <a:satOff val="0"/>
                  <a:lumOff val="0"/>
                  <a:alphaOff val="0"/>
                </a:sysClr>
              </a:solidFill>
              <a:latin typeface="Calibri"/>
              <a:ea typeface="+mn-ea"/>
              <a:cs typeface="+mn-cs"/>
            </a:rPr>
            <a:t>Unlighted Roadway</a:t>
          </a:r>
        </a:p>
        <a:p>
          <a:r>
            <a:rPr lang="en-US" sz="1000">
              <a:solidFill>
                <a:sysClr val="windowText" lastClr="000000">
                  <a:hueOff val="0"/>
                  <a:satOff val="0"/>
                  <a:lumOff val="0"/>
                  <a:alphaOff val="0"/>
                </a:sysClr>
              </a:solidFill>
              <a:latin typeface="Calibri"/>
              <a:ea typeface="+mn-ea"/>
              <a:cs typeface="+mn-cs"/>
            </a:rPr>
            <a:t>(24,732)</a:t>
          </a:r>
        </a:p>
      </dgm:t>
    </dgm:pt>
    <dgm:pt modelId="{F0245495-2EA7-4C37-BB6C-BF6AF7933569}" type="parTrans" cxnId="{1A21B886-F362-49D3-95F1-8BBE67572181}">
      <dgm:prSet custT="1"/>
      <dgm:spPr>
        <a:xfrm>
          <a:off x="3896821" y="662366"/>
          <a:ext cx="246322" cy="32522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DA8B042C-41BF-4567-9D3E-BF7154D4E377}" type="sibTrans" cxnId="{1A21B886-F362-49D3-95F1-8BBE67572181}">
      <dgm:prSet/>
      <dgm:spPr/>
      <dgm:t>
        <a:bodyPr/>
        <a:lstStyle/>
        <a:p>
          <a:endParaRPr lang="en-US" sz="1000"/>
        </a:p>
      </dgm:t>
    </dgm:pt>
    <dgm:pt modelId="{4E304D57-6A5C-4D08-AF0B-A9C3C0CE4929}" type="pres">
      <dgm:prSet presAssocID="{EB7663F8-7465-4753-8B14-40BDCE4F9378}" presName="Name0" presStyleCnt="0">
        <dgm:presLayoutVars>
          <dgm:chPref val="1"/>
          <dgm:dir/>
          <dgm:animOne val="branch"/>
          <dgm:animLvl val="lvl"/>
          <dgm:resizeHandles val="exact"/>
        </dgm:presLayoutVars>
      </dgm:prSet>
      <dgm:spPr/>
      <dgm:t>
        <a:bodyPr/>
        <a:lstStyle/>
        <a:p>
          <a:endParaRPr lang="en-US"/>
        </a:p>
      </dgm:t>
    </dgm:pt>
    <dgm:pt modelId="{FAC3C098-E5C2-4597-A278-FAF896BC6603}" type="pres">
      <dgm:prSet presAssocID="{235557E6-4D46-4418-B7EA-1801BAD36290}" presName="root1" presStyleCnt="0"/>
      <dgm:spPr/>
    </dgm:pt>
    <dgm:pt modelId="{668EC072-DE73-433A-A174-43F68442A35B}" type="pres">
      <dgm:prSet presAssocID="{235557E6-4D46-4418-B7EA-1801BAD36290}" presName="LevelOneTextNode" presStyleLbl="node0" presStyleIdx="0" presStyleCnt="1" custScaleX="127002">
        <dgm:presLayoutVars>
          <dgm:chPref val="3"/>
        </dgm:presLayoutVars>
      </dgm:prSet>
      <dgm:spPr>
        <a:prstGeom prst="rect">
          <a:avLst/>
        </a:prstGeom>
      </dgm:spPr>
      <dgm:t>
        <a:bodyPr/>
        <a:lstStyle/>
        <a:p>
          <a:endParaRPr lang="en-US"/>
        </a:p>
      </dgm:t>
    </dgm:pt>
    <dgm:pt modelId="{6B0D4167-7FE1-43B5-A2FB-1D4C9A020E40}" type="pres">
      <dgm:prSet presAssocID="{235557E6-4D46-4418-B7EA-1801BAD36290}" presName="level2hierChild" presStyleCnt="0"/>
      <dgm:spPr/>
    </dgm:pt>
    <dgm:pt modelId="{B5D9E876-CB0B-4E8D-929E-2DCB64ADB644}" type="pres">
      <dgm:prSet presAssocID="{A2E98503-6CB5-47D7-A87C-EE84DA279C29}" presName="conn2-1" presStyleLbl="parChTrans1D2" presStyleIdx="0" presStyleCnt="2"/>
      <dgm:spPr>
        <a:custGeom>
          <a:avLst/>
          <a:gdLst/>
          <a:ahLst/>
          <a:cxnLst/>
          <a:rect l="0" t="0" r="0" b="0"/>
          <a:pathLst>
            <a:path>
              <a:moveTo>
                <a:pt x="0" y="385769"/>
              </a:moveTo>
              <a:lnTo>
                <a:pt x="114792" y="385769"/>
              </a:lnTo>
              <a:lnTo>
                <a:pt x="114792" y="0"/>
              </a:lnTo>
              <a:lnTo>
                <a:pt x="229585" y="0"/>
              </a:lnTo>
            </a:path>
          </a:pathLst>
        </a:custGeom>
      </dgm:spPr>
      <dgm:t>
        <a:bodyPr/>
        <a:lstStyle/>
        <a:p>
          <a:endParaRPr lang="en-US"/>
        </a:p>
      </dgm:t>
    </dgm:pt>
    <dgm:pt modelId="{02BDF356-56C7-4336-972F-45CA051C71AC}" type="pres">
      <dgm:prSet presAssocID="{A2E98503-6CB5-47D7-A87C-EE84DA279C29}" presName="connTx" presStyleLbl="parChTrans1D2" presStyleIdx="0" presStyleCnt="2"/>
      <dgm:spPr/>
      <dgm:t>
        <a:bodyPr/>
        <a:lstStyle/>
        <a:p>
          <a:endParaRPr lang="en-US"/>
        </a:p>
      </dgm:t>
    </dgm:pt>
    <dgm:pt modelId="{DD687237-23CE-4B33-A1F7-C0F540FA1D6B}" type="pres">
      <dgm:prSet presAssocID="{770A4B21-F9EC-4F09-9823-5CD6B52D984B}" presName="root2" presStyleCnt="0"/>
      <dgm:spPr/>
    </dgm:pt>
    <dgm:pt modelId="{DB98DC59-4E6B-4754-96BC-9C71EB30E393}" type="pres">
      <dgm:prSet presAssocID="{770A4B21-F9EC-4F09-9823-5CD6B52D984B}" presName="LevelTwoTextNode" presStyleLbl="node2" presStyleIdx="0" presStyleCnt="2" custScaleY="193760" custLinFactNeighborX="-1359" custLinFactNeighborY="6686">
        <dgm:presLayoutVars>
          <dgm:chPref val="3"/>
        </dgm:presLayoutVars>
      </dgm:prSet>
      <dgm:spPr>
        <a:prstGeom prst="rect">
          <a:avLst/>
        </a:prstGeom>
      </dgm:spPr>
      <dgm:t>
        <a:bodyPr/>
        <a:lstStyle/>
        <a:p>
          <a:endParaRPr lang="en-US"/>
        </a:p>
      </dgm:t>
    </dgm:pt>
    <dgm:pt modelId="{F7899B75-8E34-4CAC-B3DB-A43354F157CA}" type="pres">
      <dgm:prSet presAssocID="{770A4B21-F9EC-4F09-9823-5CD6B52D984B}" presName="level3hierChild" presStyleCnt="0"/>
      <dgm:spPr/>
    </dgm:pt>
    <dgm:pt modelId="{43686441-4AD1-408F-A65F-31F882B12CDD}" type="pres">
      <dgm:prSet presAssocID="{16462E5B-4688-4E8B-9D4B-A226856FBFAE}" presName="conn2-1" presStyleLbl="parChTrans1D3" presStyleIdx="0" presStyleCnt="3"/>
      <dgm:spPr>
        <a:custGeom>
          <a:avLst/>
          <a:gdLst/>
          <a:ahLst/>
          <a:cxnLst/>
          <a:rect l="0" t="0" r="0" b="0"/>
          <a:pathLst>
            <a:path>
              <a:moveTo>
                <a:pt x="0" y="875384"/>
              </a:moveTo>
              <a:lnTo>
                <a:pt x="131530" y="875384"/>
              </a:lnTo>
              <a:lnTo>
                <a:pt x="131530" y="0"/>
              </a:lnTo>
              <a:lnTo>
                <a:pt x="263060" y="0"/>
              </a:lnTo>
            </a:path>
          </a:pathLst>
        </a:custGeom>
      </dgm:spPr>
      <dgm:t>
        <a:bodyPr/>
        <a:lstStyle/>
        <a:p>
          <a:endParaRPr lang="en-US"/>
        </a:p>
      </dgm:t>
    </dgm:pt>
    <dgm:pt modelId="{86A13301-1F93-404D-A210-64F1E217B527}" type="pres">
      <dgm:prSet presAssocID="{16462E5B-4688-4E8B-9D4B-A226856FBFAE}" presName="connTx" presStyleLbl="parChTrans1D3" presStyleIdx="0" presStyleCnt="3"/>
      <dgm:spPr/>
      <dgm:t>
        <a:bodyPr/>
        <a:lstStyle/>
        <a:p>
          <a:endParaRPr lang="en-US"/>
        </a:p>
      </dgm:t>
    </dgm:pt>
    <dgm:pt modelId="{CF4363DB-36F5-4D7F-836C-67F19E5160FA}" type="pres">
      <dgm:prSet presAssocID="{D65B241E-8111-4596-9BE4-DA7C8C259026}" presName="root2" presStyleCnt="0"/>
      <dgm:spPr/>
    </dgm:pt>
    <dgm:pt modelId="{F1B10FAE-D7AC-4A05-86A2-E552B5EB07E5}" type="pres">
      <dgm:prSet presAssocID="{D65B241E-8111-4596-9BE4-DA7C8C259026}" presName="LevelTwoTextNode" presStyleLbl="node3" presStyleIdx="0" presStyleCnt="3" custScaleY="191967">
        <dgm:presLayoutVars>
          <dgm:chPref val="3"/>
        </dgm:presLayoutVars>
      </dgm:prSet>
      <dgm:spPr>
        <a:prstGeom prst="rect">
          <a:avLst/>
        </a:prstGeom>
      </dgm:spPr>
      <dgm:t>
        <a:bodyPr/>
        <a:lstStyle/>
        <a:p>
          <a:endParaRPr lang="en-US"/>
        </a:p>
      </dgm:t>
    </dgm:pt>
    <dgm:pt modelId="{759853D9-3284-4272-B024-F8C3B932AC91}" type="pres">
      <dgm:prSet presAssocID="{D65B241E-8111-4596-9BE4-DA7C8C259026}" presName="level3hierChild" presStyleCnt="0"/>
      <dgm:spPr/>
    </dgm:pt>
    <dgm:pt modelId="{439C8219-5AFD-46D8-87D3-3159238E8AC4}" type="pres">
      <dgm:prSet presAssocID="{48542E88-F27E-4BE5-81B3-BFB1D6135C1D}" presName="conn2-1" presStyleLbl="parChTrans1D4" presStyleIdx="0" presStyleCnt="2"/>
      <dgm:spPr>
        <a:custGeom>
          <a:avLst/>
          <a:gdLst/>
          <a:ahLst/>
          <a:cxnLst/>
          <a:rect l="0" t="0" r="0" b="0"/>
          <a:pathLst>
            <a:path>
              <a:moveTo>
                <a:pt x="0" y="381081"/>
              </a:moveTo>
              <a:lnTo>
                <a:pt x="123161" y="381081"/>
              </a:lnTo>
              <a:lnTo>
                <a:pt x="123161" y="0"/>
              </a:lnTo>
              <a:lnTo>
                <a:pt x="246322" y="0"/>
              </a:lnTo>
            </a:path>
          </a:pathLst>
        </a:custGeom>
      </dgm:spPr>
      <dgm:t>
        <a:bodyPr/>
        <a:lstStyle/>
        <a:p>
          <a:endParaRPr lang="en-US"/>
        </a:p>
      </dgm:t>
    </dgm:pt>
    <dgm:pt modelId="{B8D3C7B2-CDA1-4EF8-8C72-F2B1F82D2BF8}" type="pres">
      <dgm:prSet presAssocID="{48542E88-F27E-4BE5-81B3-BFB1D6135C1D}" presName="connTx" presStyleLbl="parChTrans1D4" presStyleIdx="0" presStyleCnt="2"/>
      <dgm:spPr/>
      <dgm:t>
        <a:bodyPr/>
        <a:lstStyle/>
        <a:p>
          <a:endParaRPr lang="en-US"/>
        </a:p>
      </dgm:t>
    </dgm:pt>
    <dgm:pt modelId="{87011DBD-41B2-4146-A8B6-F78FED837C43}" type="pres">
      <dgm:prSet presAssocID="{DA424051-A42C-40C5-B0ED-076CFF2BB11F}" presName="root2" presStyleCnt="0"/>
      <dgm:spPr/>
    </dgm:pt>
    <dgm:pt modelId="{3E0C713D-7004-4F7E-AEEE-7196980722C0}" type="pres">
      <dgm:prSet presAssocID="{DA424051-A42C-40C5-B0ED-076CFF2BB11F}" presName="LevelTwoTextNode" presStyleLbl="node4" presStyleIdx="0" presStyleCnt="2" custScaleY="148228">
        <dgm:presLayoutVars>
          <dgm:chPref val="3"/>
        </dgm:presLayoutVars>
      </dgm:prSet>
      <dgm:spPr>
        <a:prstGeom prst="rect">
          <a:avLst/>
        </a:prstGeom>
      </dgm:spPr>
      <dgm:t>
        <a:bodyPr/>
        <a:lstStyle/>
        <a:p>
          <a:endParaRPr lang="en-US"/>
        </a:p>
      </dgm:t>
    </dgm:pt>
    <dgm:pt modelId="{C8649B0E-D60A-4E2E-BBAE-27CA87FDD23C}" type="pres">
      <dgm:prSet presAssocID="{DA424051-A42C-40C5-B0ED-076CFF2BB11F}" presName="level3hierChild" presStyleCnt="0"/>
      <dgm:spPr/>
    </dgm:pt>
    <dgm:pt modelId="{55CAFFFB-3E93-412A-B83E-91A89727FF84}" type="pres">
      <dgm:prSet presAssocID="{F0245495-2EA7-4C37-BB6C-BF6AF7933569}" presName="conn2-1" presStyleLbl="parChTrans1D4" presStyleIdx="1" presStyleCnt="2"/>
      <dgm:spPr>
        <a:custGeom>
          <a:avLst/>
          <a:gdLst/>
          <a:ahLst/>
          <a:cxnLst/>
          <a:rect l="0" t="0" r="0" b="0"/>
          <a:pathLst>
            <a:path>
              <a:moveTo>
                <a:pt x="0" y="0"/>
              </a:moveTo>
              <a:lnTo>
                <a:pt x="123161" y="0"/>
              </a:lnTo>
              <a:lnTo>
                <a:pt x="123161" y="325228"/>
              </a:lnTo>
              <a:lnTo>
                <a:pt x="246322" y="325228"/>
              </a:lnTo>
            </a:path>
          </a:pathLst>
        </a:custGeom>
      </dgm:spPr>
      <dgm:t>
        <a:bodyPr/>
        <a:lstStyle/>
        <a:p>
          <a:endParaRPr lang="en-US"/>
        </a:p>
      </dgm:t>
    </dgm:pt>
    <dgm:pt modelId="{2598C02E-58F1-4840-B24C-3FD5A55B5D7A}" type="pres">
      <dgm:prSet presAssocID="{F0245495-2EA7-4C37-BB6C-BF6AF7933569}" presName="connTx" presStyleLbl="parChTrans1D4" presStyleIdx="1" presStyleCnt="2"/>
      <dgm:spPr/>
      <dgm:t>
        <a:bodyPr/>
        <a:lstStyle/>
        <a:p>
          <a:endParaRPr lang="en-US"/>
        </a:p>
      </dgm:t>
    </dgm:pt>
    <dgm:pt modelId="{B93514BA-AE9F-4535-8EC8-A84DA57E1F86}" type="pres">
      <dgm:prSet presAssocID="{EC4BB9E9-4F19-420A-9F3A-8C2F24E6848E}" presName="root2" presStyleCnt="0"/>
      <dgm:spPr/>
    </dgm:pt>
    <dgm:pt modelId="{16A4104A-AD21-4055-997C-79E1D199EF69}" type="pres">
      <dgm:prSet presAssocID="{EC4BB9E9-4F19-420A-9F3A-8C2F24E6848E}" presName="LevelTwoTextNode" presStyleLbl="node4" presStyleIdx="1" presStyleCnt="2" custScaleY="177977">
        <dgm:presLayoutVars>
          <dgm:chPref val="3"/>
        </dgm:presLayoutVars>
      </dgm:prSet>
      <dgm:spPr>
        <a:prstGeom prst="rect">
          <a:avLst/>
        </a:prstGeom>
      </dgm:spPr>
      <dgm:t>
        <a:bodyPr/>
        <a:lstStyle/>
        <a:p>
          <a:endParaRPr lang="en-US"/>
        </a:p>
      </dgm:t>
    </dgm:pt>
    <dgm:pt modelId="{3BF10647-1C1B-43CF-8E43-5302B7B7672F}" type="pres">
      <dgm:prSet presAssocID="{EC4BB9E9-4F19-420A-9F3A-8C2F24E6848E}" presName="level3hierChild" presStyleCnt="0"/>
      <dgm:spPr/>
    </dgm:pt>
    <dgm:pt modelId="{901A1B16-8614-490F-96AD-86D3D6D7E3A0}" type="pres">
      <dgm:prSet presAssocID="{79CB63F2-D476-493C-B47A-2511BEA3F7FD}" presName="conn2-1" presStyleLbl="parChTrans1D3" presStyleIdx="1" presStyleCnt="3"/>
      <dgm:spPr>
        <a:custGeom>
          <a:avLst/>
          <a:gdLst/>
          <a:ahLst/>
          <a:cxnLst/>
          <a:rect l="0" t="0" r="0" b="0"/>
          <a:pathLst>
            <a:path>
              <a:moveTo>
                <a:pt x="0" y="129133"/>
              </a:moveTo>
              <a:lnTo>
                <a:pt x="131530" y="129133"/>
              </a:lnTo>
              <a:lnTo>
                <a:pt x="131530" y="45720"/>
              </a:lnTo>
              <a:lnTo>
                <a:pt x="263060" y="45720"/>
              </a:lnTo>
            </a:path>
          </a:pathLst>
        </a:custGeom>
      </dgm:spPr>
      <dgm:t>
        <a:bodyPr/>
        <a:lstStyle/>
        <a:p>
          <a:endParaRPr lang="en-US"/>
        </a:p>
      </dgm:t>
    </dgm:pt>
    <dgm:pt modelId="{3FFCDA7D-E12E-4705-9FC8-D83A76D79201}" type="pres">
      <dgm:prSet presAssocID="{79CB63F2-D476-493C-B47A-2511BEA3F7FD}" presName="connTx" presStyleLbl="parChTrans1D3" presStyleIdx="1" presStyleCnt="3"/>
      <dgm:spPr/>
      <dgm:t>
        <a:bodyPr/>
        <a:lstStyle/>
        <a:p>
          <a:endParaRPr lang="en-US"/>
        </a:p>
      </dgm:t>
    </dgm:pt>
    <dgm:pt modelId="{EE34A83F-DE54-495B-9876-6CAAAB2F8DC7}" type="pres">
      <dgm:prSet presAssocID="{93D1DB34-5E8B-4BDF-8596-A2C387415F1B}" presName="root2" presStyleCnt="0"/>
      <dgm:spPr/>
    </dgm:pt>
    <dgm:pt modelId="{B3341290-4515-42E7-AE80-673B3675B873}" type="pres">
      <dgm:prSet presAssocID="{93D1DB34-5E8B-4BDF-8596-A2C387415F1B}" presName="LevelTwoTextNode" presStyleLbl="node3" presStyleIdx="1" presStyleCnt="3" custScaleY="179864">
        <dgm:presLayoutVars>
          <dgm:chPref val="3"/>
        </dgm:presLayoutVars>
      </dgm:prSet>
      <dgm:spPr>
        <a:prstGeom prst="rect">
          <a:avLst/>
        </a:prstGeom>
      </dgm:spPr>
      <dgm:t>
        <a:bodyPr/>
        <a:lstStyle/>
        <a:p>
          <a:endParaRPr lang="en-US"/>
        </a:p>
      </dgm:t>
    </dgm:pt>
    <dgm:pt modelId="{8925E4C8-A1E2-40AB-8824-C2C79D9E3737}" type="pres">
      <dgm:prSet presAssocID="{93D1DB34-5E8B-4BDF-8596-A2C387415F1B}" presName="level3hierChild" presStyleCnt="0"/>
      <dgm:spPr/>
    </dgm:pt>
    <dgm:pt modelId="{A268533D-5F4A-4005-BCEC-7D3A8ACC92BC}" type="pres">
      <dgm:prSet presAssocID="{10590A1C-A6B6-493A-B62A-5A53F9391361}" presName="conn2-1" presStyleLbl="parChTrans1D3" presStyleIdx="2" presStyleCnt="3"/>
      <dgm:spPr>
        <a:custGeom>
          <a:avLst/>
          <a:gdLst/>
          <a:ahLst/>
          <a:cxnLst/>
          <a:rect l="0" t="0" r="0" b="0"/>
          <a:pathLst>
            <a:path>
              <a:moveTo>
                <a:pt x="0" y="0"/>
              </a:moveTo>
              <a:lnTo>
                <a:pt x="131530" y="0"/>
              </a:lnTo>
              <a:lnTo>
                <a:pt x="131530" y="766865"/>
              </a:lnTo>
              <a:lnTo>
                <a:pt x="263060" y="766865"/>
              </a:lnTo>
            </a:path>
          </a:pathLst>
        </a:custGeom>
      </dgm:spPr>
      <dgm:t>
        <a:bodyPr/>
        <a:lstStyle/>
        <a:p>
          <a:endParaRPr lang="en-US"/>
        </a:p>
      </dgm:t>
    </dgm:pt>
    <dgm:pt modelId="{504BA4E2-B3DD-4833-A0E8-9944094C9C0F}" type="pres">
      <dgm:prSet presAssocID="{10590A1C-A6B6-493A-B62A-5A53F9391361}" presName="connTx" presStyleLbl="parChTrans1D3" presStyleIdx="2" presStyleCnt="3"/>
      <dgm:spPr/>
      <dgm:t>
        <a:bodyPr/>
        <a:lstStyle/>
        <a:p>
          <a:endParaRPr lang="en-US"/>
        </a:p>
      </dgm:t>
    </dgm:pt>
    <dgm:pt modelId="{95A638C4-058C-4CDD-A33A-E27F96E9C54C}" type="pres">
      <dgm:prSet presAssocID="{510A7C6C-05D6-4351-B9F6-E67B019FFF6F}" presName="root2" presStyleCnt="0"/>
      <dgm:spPr/>
    </dgm:pt>
    <dgm:pt modelId="{5492188A-FBBA-4745-A0F3-97150CAB62BF}" type="pres">
      <dgm:prSet presAssocID="{510A7C6C-05D6-4351-B9F6-E67B019FFF6F}" presName="LevelTwoTextNode" presStyleLbl="node3" presStyleIdx="2" presStyleCnt="3" custScaleY="223024">
        <dgm:presLayoutVars>
          <dgm:chPref val="3"/>
        </dgm:presLayoutVars>
      </dgm:prSet>
      <dgm:spPr>
        <a:prstGeom prst="rect">
          <a:avLst/>
        </a:prstGeom>
      </dgm:spPr>
      <dgm:t>
        <a:bodyPr/>
        <a:lstStyle/>
        <a:p>
          <a:endParaRPr lang="en-US"/>
        </a:p>
      </dgm:t>
    </dgm:pt>
    <dgm:pt modelId="{B79B7238-B4B0-496D-B129-A52768A0AE03}" type="pres">
      <dgm:prSet presAssocID="{510A7C6C-05D6-4351-B9F6-E67B019FFF6F}" presName="level3hierChild" presStyleCnt="0"/>
      <dgm:spPr/>
    </dgm:pt>
    <dgm:pt modelId="{D64E3CDF-2C28-4071-A7DC-E2592CE52997}" type="pres">
      <dgm:prSet presAssocID="{A6EEE603-81F9-4EA7-95BF-2656068EEE5A}" presName="conn2-1" presStyleLbl="parChTrans1D2" presStyleIdx="1" presStyleCnt="2"/>
      <dgm:spPr>
        <a:custGeom>
          <a:avLst/>
          <a:gdLst/>
          <a:ahLst/>
          <a:cxnLst/>
          <a:rect l="0" t="0" r="0" b="0"/>
          <a:pathLst>
            <a:path>
              <a:moveTo>
                <a:pt x="0" y="0"/>
              </a:moveTo>
              <a:lnTo>
                <a:pt x="123161" y="0"/>
              </a:lnTo>
              <a:lnTo>
                <a:pt x="123161" y="410713"/>
              </a:lnTo>
              <a:lnTo>
                <a:pt x="246322" y="410713"/>
              </a:lnTo>
            </a:path>
          </a:pathLst>
        </a:custGeom>
      </dgm:spPr>
      <dgm:t>
        <a:bodyPr/>
        <a:lstStyle/>
        <a:p>
          <a:endParaRPr lang="en-US"/>
        </a:p>
      </dgm:t>
    </dgm:pt>
    <dgm:pt modelId="{BBADD61A-EF58-480F-BDA2-9F845F756F3B}" type="pres">
      <dgm:prSet presAssocID="{A6EEE603-81F9-4EA7-95BF-2656068EEE5A}" presName="connTx" presStyleLbl="parChTrans1D2" presStyleIdx="1" presStyleCnt="2"/>
      <dgm:spPr/>
      <dgm:t>
        <a:bodyPr/>
        <a:lstStyle/>
        <a:p>
          <a:endParaRPr lang="en-US"/>
        </a:p>
      </dgm:t>
    </dgm:pt>
    <dgm:pt modelId="{F13B3223-3EF0-443B-A85F-D283BBE7A505}" type="pres">
      <dgm:prSet presAssocID="{AFEAC8EC-7354-4414-A26F-D9ED2D365B01}" presName="root2" presStyleCnt="0"/>
      <dgm:spPr/>
    </dgm:pt>
    <dgm:pt modelId="{F8240E5F-A5B4-4A62-9790-18AC8490C72D}" type="pres">
      <dgm:prSet presAssocID="{AFEAC8EC-7354-4414-A26F-D9ED2D365B01}" presName="LevelTwoTextNode" presStyleLbl="node2" presStyleIdx="1" presStyleCnt="2" custScaleY="193846">
        <dgm:presLayoutVars>
          <dgm:chPref val="3"/>
        </dgm:presLayoutVars>
      </dgm:prSet>
      <dgm:spPr>
        <a:prstGeom prst="rect">
          <a:avLst/>
        </a:prstGeom>
      </dgm:spPr>
      <dgm:t>
        <a:bodyPr/>
        <a:lstStyle/>
        <a:p>
          <a:endParaRPr lang="en-US"/>
        </a:p>
      </dgm:t>
    </dgm:pt>
    <dgm:pt modelId="{ED545206-B033-469B-B60C-A9481B87FA0E}" type="pres">
      <dgm:prSet presAssocID="{AFEAC8EC-7354-4414-A26F-D9ED2D365B01}" presName="level3hierChild" presStyleCnt="0"/>
      <dgm:spPr/>
    </dgm:pt>
  </dgm:ptLst>
  <dgm:cxnLst>
    <dgm:cxn modelId="{690A111F-D071-41A1-A59B-094AA837F74B}" srcId="{770A4B21-F9EC-4F09-9823-5CD6B52D984B}" destId="{D65B241E-8111-4596-9BE4-DA7C8C259026}" srcOrd="0" destOrd="0" parTransId="{16462E5B-4688-4E8B-9D4B-A226856FBFAE}" sibTransId="{9F8B3970-B1D2-4BB8-A7C4-AEB36C509E26}"/>
    <dgm:cxn modelId="{538C44F8-EAEC-4103-AB88-DF0A32853325}" srcId="{EB7663F8-7465-4753-8B14-40BDCE4F9378}" destId="{235557E6-4D46-4418-B7EA-1801BAD36290}" srcOrd="0" destOrd="0" parTransId="{24945625-72A6-4CED-A6FD-E33E8D6219BD}" sibTransId="{2509A095-C43F-4EF2-8C94-459E6A4E3A27}"/>
    <dgm:cxn modelId="{7D654543-F1AF-40D5-9DD4-75B6B06D81BA}" type="presOf" srcId="{16462E5B-4688-4E8B-9D4B-A226856FBFAE}" destId="{86A13301-1F93-404D-A210-64F1E217B527}" srcOrd="1" destOrd="0" presId="urn:microsoft.com/office/officeart/2008/layout/HorizontalMultiLevelHierarchy"/>
    <dgm:cxn modelId="{1A21B886-F362-49D3-95F1-8BBE67572181}" srcId="{D65B241E-8111-4596-9BE4-DA7C8C259026}" destId="{EC4BB9E9-4F19-420A-9F3A-8C2F24E6848E}" srcOrd="1" destOrd="0" parTransId="{F0245495-2EA7-4C37-BB6C-BF6AF7933569}" sibTransId="{DA8B042C-41BF-4567-9D3E-BF7154D4E377}"/>
    <dgm:cxn modelId="{E7B9955E-85E3-4262-B35D-222B224F771E}" type="presOf" srcId="{F0245495-2EA7-4C37-BB6C-BF6AF7933569}" destId="{55CAFFFB-3E93-412A-B83E-91A89727FF84}" srcOrd="0" destOrd="0" presId="urn:microsoft.com/office/officeart/2008/layout/HorizontalMultiLevelHierarchy"/>
    <dgm:cxn modelId="{A425CAA8-D465-405B-91BB-7DABFCF2263F}" type="presOf" srcId="{D65B241E-8111-4596-9BE4-DA7C8C259026}" destId="{F1B10FAE-D7AC-4A05-86A2-E552B5EB07E5}" srcOrd="0" destOrd="0" presId="urn:microsoft.com/office/officeart/2008/layout/HorizontalMultiLevelHierarchy"/>
    <dgm:cxn modelId="{180B6745-F00E-472B-BDA2-AFB0BE262C30}" type="presOf" srcId="{235557E6-4D46-4418-B7EA-1801BAD36290}" destId="{668EC072-DE73-433A-A174-43F68442A35B}" srcOrd="0" destOrd="0" presId="urn:microsoft.com/office/officeart/2008/layout/HorizontalMultiLevelHierarchy"/>
    <dgm:cxn modelId="{744585C7-2285-4405-A443-CE4316B80B89}" srcId="{770A4B21-F9EC-4F09-9823-5CD6B52D984B}" destId="{93D1DB34-5E8B-4BDF-8596-A2C387415F1B}" srcOrd="1" destOrd="0" parTransId="{79CB63F2-D476-493C-B47A-2511BEA3F7FD}" sibTransId="{154327E8-5BAB-4F35-A2E7-A9BD2C26DCEA}"/>
    <dgm:cxn modelId="{046AF13F-A112-4DBD-8298-B88524E5E6F9}" type="presOf" srcId="{79CB63F2-D476-493C-B47A-2511BEA3F7FD}" destId="{3FFCDA7D-E12E-4705-9FC8-D83A76D79201}" srcOrd="1" destOrd="0" presId="urn:microsoft.com/office/officeart/2008/layout/HorizontalMultiLevelHierarchy"/>
    <dgm:cxn modelId="{30EA7DC3-8E73-4A5C-8BDE-CE47A9A7FB21}" type="presOf" srcId="{510A7C6C-05D6-4351-B9F6-E67B019FFF6F}" destId="{5492188A-FBBA-4745-A0F3-97150CAB62BF}" srcOrd="0" destOrd="0" presId="urn:microsoft.com/office/officeart/2008/layout/HorizontalMultiLevelHierarchy"/>
    <dgm:cxn modelId="{A1842674-26A4-4FAC-BF91-A4CEEF5C7F4F}" type="presOf" srcId="{A6EEE603-81F9-4EA7-95BF-2656068EEE5A}" destId="{D64E3CDF-2C28-4071-A7DC-E2592CE52997}" srcOrd="0" destOrd="0" presId="urn:microsoft.com/office/officeart/2008/layout/HorizontalMultiLevelHierarchy"/>
    <dgm:cxn modelId="{1DD6BA9A-0992-46AA-91BD-E02097F07131}" type="presOf" srcId="{EC4BB9E9-4F19-420A-9F3A-8C2F24E6848E}" destId="{16A4104A-AD21-4055-997C-79E1D199EF69}" srcOrd="0" destOrd="0" presId="urn:microsoft.com/office/officeart/2008/layout/HorizontalMultiLevelHierarchy"/>
    <dgm:cxn modelId="{7E3FFC04-125D-43BB-849B-F3E516DE4967}" srcId="{235557E6-4D46-4418-B7EA-1801BAD36290}" destId="{AFEAC8EC-7354-4414-A26F-D9ED2D365B01}" srcOrd="1" destOrd="0" parTransId="{A6EEE603-81F9-4EA7-95BF-2656068EEE5A}" sibTransId="{893626A5-A4A5-4431-B9DE-95D7ADFB736D}"/>
    <dgm:cxn modelId="{69339D57-2828-47FE-A5A4-974136172FCA}" type="presOf" srcId="{A2E98503-6CB5-47D7-A87C-EE84DA279C29}" destId="{02BDF356-56C7-4336-972F-45CA051C71AC}" srcOrd="1" destOrd="0" presId="urn:microsoft.com/office/officeart/2008/layout/HorizontalMultiLevelHierarchy"/>
    <dgm:cxn modelId="{30D7A2AE-D140-4A8F-92A9-D5AFD8B19BBD}" type="presOf" srcId="{10590A1C-A6B6-493A-B62A-5A53F9391361}" destId="{504BA4E2-B3DD-4833-A0E8-9944094C9C0F}" srcOrd="1" destOrd="0" presId="urn:microsoft.com/office/officeart/2008/layout/HorizontalMultiLevelHierarchy"/>
    <dgm:cxn modelId="{3FB73558-7E9C-42E3-8876-2DC7D7643503}" srcId="{D65B241E-8111-4596-9BE4-DA7C8C259026}" destId="{DA424051-A42C-40C5-B0ED-076CFF2BB11F}" srcOrd="0" destOrd="0" parTransId="{48542E88-F27E-4BE5-81B3-BFB1D6135C1D}" sibTransId="{B90B3580-E308-4504-98E8-C027F67AACE7}"/>
    <dgm:cxn modelId="{0659F7C1-2F06-43D7-A101-D3C3B58AE2C4}" type="presOf" srcId="{10590A1C-A6B6-493A-B62A-5A53F9391361}" destId="{A268533D-5F4A-4005-BCEC-7D3A8ACC92BC}" srcOrd="0" destOrd="0" presId="urn:microsoft.com/office/officeart/2008/layout/HorizontalMultiLevelHierarchy"/>
    <dgm:cxn modelId="{23F32FAC-A30E-453A-AE8E-A6717EDDB70C}" type="presOf" srcId="{A6EEE603-81F9-4EA7-95BF-2656068EEE5A}" destId="{BBADD61A-EF58-480F-BDA2-9F845F756F3B}" srcOrd="1" destOrd="0" presId="urn:microsoft.com/office/officeart/2008/layout/HorizontalMultiLevelHierarchy"/>
    <dgm:cxn modelId="{3FDD8F7A-9AD1-4ABA-B01A-AC104B9D8443}" type="presOf" srcId="{F0245495-2EA7-4C37-BB6C-BF6AF7933569}" destId="{2598C02E-58F1-4840-B24C-3FD5A55B5D7A}" srcOrd="1" destOrd="0" presId="urn:microsoft.com/office/officeart/2008/layout/HorizontalMultiLevelHierarchy"/>
    <dgm:cxn modelId="{0464CC87-989E-49B1-AB12-E334C4D5A333}" type="presOf" srcId="{770A4B21-F9EC-4F09-9823-5CD6B52D984B}" destId="{DB98DC59-4E6B-4754-96BC-9C71EB30E393}" srcOrd="0" destOrd="0" presId="urn:microsoft.com/office/officeart/2008/layout/HorizontalMultiLevelHierarchy"/>
    <dgm:cxn modelId="{4174F9C1-655F-49DC-8492-E5176CE878DA}" type="presOf" srcId="{48542E88-F27E-4BE5-81B3-BFB1D6135C1D}" destId="{439C8219-5AFD-46D8-87D3-3159238E8AC4}" srcOrd="0" destOrd="0" presId="urn:microsoft.com/office/officeart/2008/layout/HorizontalMultiLevelHierarchy"/>
    <dgm:cxn modelId="{348B69A0-7210-46FF-9C2E-90869B8AA5CD}" type="presOf" srcId="{93D1DB34-5E8B-4BDF-8596-A2C387415F1B}" destId="{B3341290-4515-42E7-AE80-673B3675B873}" srcOrd="0" destOrd="0" presId="urn:microsoft.com/office/officeart/2008/layout/HorizontalMultiLevelHierarchy"/>
    <dgm:cxn modelId="{CA92C4B9-5AC3-424C-9802-F4650EAE200E}" type="presOf" srcId="{DA424051-A42C-40C5-B0ED-076CFF2BB11F}" destId="{3E0C713D-7004-4F7E-AEEE-7196980722C0}" srcOrd="0" destOrd="0" presId="urn:microsoft.com/office/officeart/2008/layout/HorizontalMultiLevelHierarchy"/>
    <dgm:cxn modelId="{B566C814-2439-40D9-88AB-73182AF5E906}" type="presOf" srcId="{16462E5B-4688-4E8B-9D4B-A226856FBFAE}" destId="{43686441-4AD1-408F-A65F-31F882B12CDD}" srcOrd="0" destOrd="0" presId="urn:microsoft.com/office/officeart/2008/layout/HorizontalMultiLevelHierarchy"/>
    <dgm:cxn modelId="{41A7F403-4C9A-4990-950A-D406877DC989}" srcId="{235557E6-4D46-4418-B7EA-1801BAD36290}" destId="{770A4B21-F9EC-4F09-9823-5CD6B52D984B}" srcOrd="0" destOrd="0" parTransId="{A2E98503-6CB5-47D7-A87C-EE84DA279C29}" sibTransId="{339E8E09-D4AC-4D93-889A-83E09EE83415}"/>
    <dgm:cxn modelId="{5A581EEB-1AAE-4141-B74B-A188EA79BD1D}" type="presOf" srcId="{A2E98503-6CB5-47D7-A87C-EE84DA279C29}" destId="{B5D9E876-CB0B-4E8D-929E-2DCB64ADB644}" srcOrd="0" destOrd="0" presId="urn:microsoft.com/office/officeart/2008/layout/HorizontalMultiLevelHierarchy"/>
    <dgm:cxn modelId="{6354BD05-B351-42B8-BE94-380F1955BEDB}" type="presOf" srcId="{48542E88-F27E-4BE5-81B3-BFB1D6135C1D}" destId="{B8D3C7B2-CDA1-4EF8-8C72-F2B1F82D2BF8}" srcOrd="1" destOrd="0" presId="urn:microsoft.com/office/officeart/2008/layout/HorizontalMultiLevelHierarchy"/>
    <dgm:cxn modelId="{0F112E28-7FF6-4785-9D45-29786A9EB323}" type="presOf" srcId="{EB7663F8-7465-4753-8B14-40BDCE4F9378}" destId="{4E304D57-6A5C-4D08-AF0B-A9C3C0CE4929}" srcOrd="0" destOrd="0" presId="urn:microsoft.com/office/officeart/2008/layout/HorizontalMultiLevelHierarchy"/>
    <dgm:cxn modelId="{C3DECD2D-C4CF-4A3E-990B-D5ADCFEA91EC}" type="presOf" srcId="{79CB63F2-D476-493C-B47A-2511BEA3F7FD}" destId="{901A1B16-8614-490F-96AD-86D3D6D7E3A0}" srcOrd="0" destOrd="0" presId="urn:microsoft.com/office/officeart/2008/layout/HorizontalMultiLevelHierarchy"/>
    <dgm:cxn modelId="{EAE5C075-B847-499C-87EF-8EAE9F6F5BF6}" type="presOf" srcId="{AFEAC8EC-7354-4414-A26F-D9ED2D365B01}" destId="{F8240E5F-A5B4-4A62-9790-18AC8490C72D}" srcOrd="0" destOrd="0" presId="urn:microsoft.com/office/officeart/2008/layout/HorizontalMultiLevelHierarchy"/>
    <dgm:cxn modelId="{06BC3526-64AD-44D3-95AE-2A2F9247F2A0}" srcId="{770A4B21-F9EC-4F09-9823-5CD6B52D984B}" destId="{510A7C6C-05D6-4351-B9F6-E67B019FFF6F}" srcOrd="2" destOrd="0" parTransId="{10590A1C-A6B6-493A-B62A-5A53F9391361}" sibTransId="{90799D66-5EE2-4A8D-B148-4DF09BDF624C}"/>
    <dgm:cxn modelId="{4E79CE1C-F335-428E-9D5D-35F7A9FDDCA0}" type="presParOf" srcId="{4E304D57-6A5C-4D08-AF0B-A9C3C0CE4929}" destId="{FAC3C098-E5C2-4597-A278-FAF896BC6603}" srcOrd="0" destOrd="0" presId="urn:microsoft.com/office/officeart/2008/layout/HorizontalMultiLevelHierarchy"/>
    <dgm:cxn modelId="{C2555E3F-3362-4DBD-9BC6-44D791BA54CB}" type="presParOf" srcId="{FAC3C098-E5C2-4597-A278-FAF896BC6603}" destId="{668EC072-DE73-433A-A174-43F68442A35B}" srcOrd="0" destOrd="0" presId="urn:microsoft.com/office/officeart/2008/layout/HorizontalMultiLevelHierarchy"/>
    <dgm:cxn modelId="{740F4ED9-1C54-407D-8E94-78AFF765CD29}" type="presParOf" srcId="{FAC3C098-E5C2-4597-A278-FAF896BC6603}" destId="{6B0D4167-7FE1-43B5-A2FB-1D4C9A020E40}" srcOrd="1" destOrd="0" presId="urn:microsoft.com/office/officeart/2008/layout/HorizontalMultiLevelHierarchy"/>
    <dgm:cxn modelId="{FE6D5C14-C148-4BC7-84C1-3F92B104C0BF}" type="presParOf" srcId="{6B0D4167-7FE1-43B5-A2FB-1D4C9A020E40}" destId="{B5D9E876-CB0B-4E8D-929E-2DCB64ADB644}" srcOrd="0" destOrd="0" presId="urn:microsoft.com/office/officeart/2008/layout/HorizontalMultiLevelHierarchy"/>
    <dgm:cxn modelId="{C1C35B8F-E6A1-454C-9BCE-44B593DE004C}" type="presParOf" srcId="{B5D9E876-CB0B-4E8D-929E-2DCB64ADB644}" destId="{02BDF356-56C7-4336-972F-45CA051C71AC}" srcOrd="0" destOrd="0" presId="urn:microsoft.com/office/officeart/2008/layout/HorizontalMultiLevelHierarchy"/>
    <dgm:cxn modelId="{5B1FA86C-57DE-4FAE-A7F5-FA328CCE478C}" type="presParOf" srcId="{6B0D4167-7FE1-43B5-A2FB-1D4C9A020E40}" destId="{DD687237-23CE-4B33-A1F7-C0F540FA1D6B}" srcOrd="1" destOrd="0" presId="urn:microsoft.com/office/officeart/2008/layout/HorizontalMultiLevelHierarchy"/>
    <dgm:cxn modelId="{90807B1D-A746-4CD0-836C-78F7DED43DB8}" type="presParOf" srcId="{DD687237-23CE-4B33-A1F7-C0F540FA1D6B}" destId="{DB98DC59-4E6B-4754-96BC-9C71EB30E393}" srcOrd="0" destOrd="0" presId="urn:microsoft.com/office/officeart/2008/layout/HorizontalMultiLevelHierarchy"/>
    <dgm:cxn modelId="{674A2516-7555-4C82-B84E-BBA16970EE26}" type="presParOf" srcId="{DD687237-23CE-4B33-A1F7-C0F540FA1D6B}" destId="{F7899B75-8E34-4CAC-B3DB-A43354F157CA}" srcOrd="1" destOrd="0" presId="urn:microsoft.com/office/officeart/2008/layout/HorizontalMultiLevelHierarchy"/>
    <dgm:cxn modelId="{064475A2-E77F-4A21-8A64-5E18BD9E864F}" type="presParOf" srcId="{F7899B75-8E34-4CAC-B3DB-A43354F157CA}" destId="{43686441-4AD1-408F-A65F-31F882B12CDD}" srcOrd="0" destOrd="0" presId="urn:microsoft.com/office/officeart/2008/layout/HorizontalMultiLevelHierarchy"/>
    <dgm:cxn modelId="{DE183BAC-AF6C-4197-91AF-B6000F0FAB7F}" type="presParOf" srcId="{43686441-4AD1-408F-A65F-31F882B12CDD}" destId="{86A13301-1F93-404D-A210-64F1E217B527}" srcOrd="0" destOrd="0" presId="urn:microsoft.com/office/officeart/2008/layout/HorizontalMultiLevelHierarchy"/>
    <dgm:cxn modelId="{9ABB24D7-D1C2-4172-998E-81593AF33FF3}" type="presParOf" srcId="{F7899B75-8E34-4CAC-B3DB-A43354F157CA}" destId="{CF4363DB-36F5-4D7F-836C-67F19E5160FA}" srcOrd="1" destOrd="0" presId="urn:microsoft.com/office/officeart/2008/layout/HorizontalMultiLevelHierarchy"/>
    <dgm:cxn modelId="{5B81D2BC-BBC0-437C-935C-C964D9D6644D}" type="presParOf" srcId="{CF4363DB-36F5-4D7F-836C-67F19E5160FA}" destId="{F1B10FAE-D7AC-4A05-86A2-E552B5EB07E5}" srcOrd="0" destOrd="0" presId="urn:microsoft.com/office/officeart/2008/layout/HorizontalMultiLevelHierarchy"/>
    <dgm:cxn modelId="{B3B12921-BDB6-4507-B2FC-A70956533CBB}" type="presParOf" srcId="{CF4363DB-36F5-4D7F-836C-67F19E5160FA}" destId="{759853D9-3284-4272-B024-F8C3B932AC91}" srcOrd="1" destOrd="0" presId="urn:microsoft.com/office/officeart/2008/layout/HorizontalMultiLevelHierarchy"/>
    <dgm:cxn modelId="{29FE3F75-54A7-48AC-AF19-69A3338D1999}" type="presParOf" srcId="{759853D9-3284-4272-B024-F8C3B932AC91}" destId="{439C8219-5AFD-46D8-87D3-3159238E8AC4}" srcOrd="0" destOrd="0" presId="urn:microsoft.com/office/officeart/2008/layout/HorizontalMultiLevelHierarchy"/>
    <dgm:cxn modelId="{7F1D8DF9-B40B-463D-8D34-8E52897480B2}" type="presParOf" srcId="{439C8219-5AFD-46D8-87D3-3159238E8AC4}" destId="{B8D3C7B2-CDA1-4EF8-8C72-F2B1F82D2BF8}" srcOrd="0" destOrd="0" presId="urn:microsoft.com/office/officeart/2008/layout/HorizontalMultiLevelHierarchy"/>
    <dgm:cxn modelId="{C9AC4ACD-C648-493F-89D3-8FADFE9D9B55}" type="presParOf" srcId="{759853D9-3284-4272-B024-F8C3B932AC91}" destId="{87011DBD-41B2-4146-A8B6-F78FED837C43}" srcOrd="1" destOrd="0" presId="urn:microsoft.com/office/officeart/2008/layout/HorizontalMultiLevelHierarchy"/>
    <dgm:cxn modelId="{95980761-A71C-4E54-9832-90E7089E466C}" type="presParOf" srcId="{87011DBD-41B2-4146-A8B6-F78FED837C43}" destId="{3E0C713D-7004-4F7E-AEEE-7196980722C0}" srcOrd="0" destOrd="0" presId="urn:microsoft.com/office/officeart/2008/layout/HorizontalMultiLevelHierarchy"/>
    <dgm:cxn modelId="{2C703865-44C3-4CB5-B48D-47F6C64D2909}" type="presParOf" srcId="{87011DBD-41B2-4146-A8B6-F78FED837C43}" destId="{C8649B0E-D60A-4E2E-BBAE-27CA87FDD23C}" srcOrd="1" destOrd="0" presId="urn:microsoft.com/office/officeart/2008/layout/HorizontalMultiLevelHierarchy"/>
    <dgm:cxn modelId="{960ACA40-CACD-4E76-A78D-5AB59A63E2A8}" type="presParOf" srcId="{759853D9-3284-4272-B024-F8C3B932AC91}" destId="{55CAFFFB-3E93-412A-B83E-91A89727FF84}" srcOrd="2" destOrd="0" presId="urn:microsoft.com/office/officeart/2008/layout/HorizontalMultiLevelHierarchy"/>
    <dgm:cxn modelId="{019EB492-0AB9-4A24-95C3-0999C6815E4F}" type="presParOf" srcId="{55CAFFFB-3E93-412A-B83E-91A89727FF84}" destId="{2598C02E-58F1-4840-B24C-3FD5A55B5D7A}" srcOrd="0" destOrd="0" presId="urn:microsoft.com/office/officeart/2008/layout/HorizontalMultiLevelHierarchy"/>
    <dgm:cxn modelId="{0AA8F842-6102-4623-A002-0D07D98FDD23}" type="presParOf" srcId="{759853D9-3284-4272-B024-F8C3B932AC91}" destId="{B93514BA-AE9F-4535-8EC8-A84DA57E1F86}" srcOrd="3" destOrd="0" presId="urn:microsoft.com/office/officeart/2008/layout/HorizontalMultiLevelHierarchy"/>
    <dgm:cxn modelId="{267A13D9-043B-48B2-826E-085992C20243}" type="presParOf" srcId="{B93514BA-AE9F-4535-8EC8-A84DA57E1F86}" destId="{16A4104A-AD21-4055-997C-79E1D199EF69}" srcOrd="0" destOrd="0" presId="urn:microsoft.com/office/officeart/2008/layout/HorizontalMultiLevelHierarchy"/>
    <dgm:cxn modelId="{74050548-F78A-4E15-A170-53F742B11908}" type="presParOf" srcId="{B93514BA-AE9F-4535-8EC8-A84DA57E1F86}" destId="{3BF10647-1C1B-43CF-8E43-5302B7B7672F}" srcOrd="1" destOrd="0" presId="urn:microsoft.com/office/officeart/2008/layout/HorizontalMultiLevelHierarchy"/>
    <dgm:cxn modelId="{47473CE6-9B60-4362-9070-1AA228EDF306}" type="presParOf" srcId="{F7899B75-8E34-4CAC-B3DB-A43354F157CA}" destId="{901A1B16-8614-490F-96AD-86D3D6D7E3A0}" srcOrd="2" destOrd="0" presId="urn:microsoft.com/office/officeart/2008/layout/HorizontalMultiLevelHierarchy"/>
    <dgm:cxn modelId="{4FFDA059-D0ED-4B0E-8907-6DD6DD0A3F44}" type="presParOf" srcId="{901A1B16-8614-490F-96AD-86D3D6D7E3A0}" destId="{3FFCDA7D-E12E-4705-9FC8-D83A76D79201}" srcOrd="0" destOrd="0" presId="urn:microsoft.com/office/officeart/2008/layout/HorizontalMultiLevelHierarchy"/>
    <dgm:cxn modelId="{2676D196-4234-4EE4-959B-A8118EA90CFB}" type="presParOf" srcId="{F7899B75-8E34-4CAC-B3DB-A43354F157CA}" destId="{EE34A83F-DE54-495B-9876-6CAAAB2F8DC7}" srcOrd="3" destOrd="0" presId="urn:microsoft.com/office/officeart/2008/layout/HorizontalMultiLevelHierarchy"/>
    <dgm:cxn modelId="{E573EAC3-52A7-46CE-B074-C1EAADEF49CF}" type="presParOf" srcId="{EE34A83F-DE54-495B-9876-6CAAAB2F8DC7}" destId="{B3341290-4515-42E7-AE80-673B3675B873}" srcOrd="0" destOrd="0" presId="urn:microsoft.com/office/officeart/2008/layout/HorizontalMultiLevelHierarchy"/>
    <dgm:cxn modelId="{EAE1F51F-613A-4A27-90FF-C95C99DA030B}" type="presParOf" srcId="{EE34A83F-DE54-495B-9876-6CAAAB2F8DC7}" destId="{8925E4C8-A1E2-40AB-8824-C2C79D9E3737}" srcOrd="1" destOrd="0" presId="urn:microsoft.com/office/officeart/2008/layout/HorizontalMultiLevelHierarchy"/>
    <dgm:cxn modelId="{CB466838-BB16-4918-918B-7698FE2056EF}" type="presParOf" srcId="{F7899B75-8E34-4CAC-B3DB-A43354F157CA}" destId="{A268533D-5F4A-4005-BCEC-7D3A8ACC92BC}" srcOrd="4" destOrd="0" presId="urn:microsoft.com/office/officeart/2008/layout/HorizontalMultiLevelHierarchy"/>
    <dgm:cxn modelId="{FFA7C939-2214-491B-9196-067353276437}" type="presParOf" srcId="{A268533D-5F4A-4005-BCEC-7D3A8ACC92BC}" destId="{504BA4E2-B3DD-4833-A0E8-9944094C9C0F}" srcOrd="0" destOrd="0" presId="urn:microsoft.com/office/officeart/2008/layout/HorizontalMultiLevelHierarchy"/>
    <dgm:cxn modelId="{2E5C9B7E-2F9A-4126-B8B3-A58D4BAD655A}" type="presParOf" srcId="{F7899B75-8E34-4CAC-B3DB-A43354F157CA}" destId="{95A638C4-058C-4CDD-A33A-E27F96E9C54C}" srcOrd="5" destOrd="0" presId="urn:microsoft.com/office/officeart/2008/layout/HorizontalMultiLevelHierarchy"/>
    <dgm:cxn modelId="{F03D8579-5DE3-46D7-84BD-527CB862E839}" type="presParOf" srcId="{95A638C4-058C-4CDD-A33A-E27F96E9C54C}" destId="{5492188A-FBBA-4745-A0F3-97150CAB62BF}" srcOrd="0" destOrd="0" presId="urn:microsoft.com/office/officeart/2008/layout/HorizontalMultiLevelHierarchy"/>
    <dgm:cxn modelId="{818DC8BB-BACD-42CE-9EF3-D74EA1E23905}" type="presParOf" srcId="{95A638C4-058C-4CDD-A33A-E27F96E9C54C}" destId="{B79B7238-B4B0-496D-B129-A52768A0AE03}" srcOrd="1" destOrd="0" presId="urn:microsoft.com/office/officeart/2008/layout/HorizontalMultiLevelHierarchy"/>
    <dgm:cxn modelId="{CBED347F-B502-467C-B357-469EBF86A207}" type="presParOf" srcId="{6B0D4167-7FE1-43B5-A2FB-1D4C9A020E40}" destId="{D64E3CDF-2C28-4071-A7DC-E2592CE52997}" srcOrd="2" destOrd="0" presId="urn:microsoft.com/office/officeart/2008/layout/HorizontalMultiLevelHierarchy"/>
    <dgm:cxn modelId="{5905D551-518E-4992-9C6D-A66D4BC362DA}" type="presParOf" srcId="{D64E3CDF-2C28-4071-A7DC-E2592CE52997}" destId="{BBADD61A-EF58-480F-BDA2-9F845F756F3B}" srcOrd="0" destOrd="0" presId="urn:microsoft.com/office/officeart/2008/layout/HorizontalMultiLevelHierarchy"/>
    <dgm:cxn modelId="{362CDC27-124F-49B5-9E2F-EEA7ADCA0A30}" type="presParOf" srcId="{6B0D4167-7FE1-43B5-A2FB-1D4C9A020E40}" destId="{F13B3223-3EF0-443B-A85F-D283BBE7A505}" srcOrd="3" destOrd="0" presId="urn:microsoft.com/office/officeart/2008/layout/HorizontalMultiLevelHierarchy"/>
    <dgm:cxn modelId="{991A467B-C850-492E-AF64-B43EA8F08722}" type="presParOf" srcId="{F13B3223-3EF0-443B-A85F-D283BBE7A505}" destId="{F8240E5F-A5B4-4A62-9790-18AC8490C72D}" srcOrd="0" destOrd="0" presId="urn:microsoft.com/office/officeart/2008/layout/HorizontalMultiLevelHierarchy"/>
    <dgm:cxn modelId="{854C18CE-1339-4E05-B6F2-91A75450EDF5}" type="presParOf" srcId="{F13B3223-3EF0-443B-A85F-D283BBE7A505}" destId="{ED545206-B033-469B-B60C-A9481B87FA0E}" srcOrd="1" destOrd="0" presId="urn:microsoft.com/office/officeart/2008/layout/HorizontalMultiLevelHierarchy"/>
  </dgm:cxnLst>
  <dgm:bg/>
  <dgm:whole>
    <a:ln>
      <a:solidFill>
        <a:schemeClr val="tx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E3CDF-2C28-4071-A7DC-E2592CE52997}">
      <dsp:nvSpPr>
        <dsp:cNvPr id="0" name=""/>
        <dsp:cNvSpPr/>
      </dsp:nvSpPr>
      <dsp:spPr>
        <a:xfrm>
          <a:off x="940949" y="1923519"/>
          <a:ext cx="246322" cy="410713"/>
        </a:xfrm>
        <a:custGeom>
          <a:avLst/>
          <a:gdLst/>
          <a:ahLst/>
          <a:cxnLst/>
          <a:rect l="0" t="0" r="0" b="0"/>
          <a:pathLst>
            <a:path>
              <a:moveTo>
                <a:pt x="0" y="0"/>
              </a:moveTo>
              <a:lnTo>
                <a:pt x="123161" y="0"/>
              </a:lnTo>
              <a:lnTo>
                <a:pt x="123161" y="410713"/>
              </a:lnTo>
              <a:lnTo>
                <a:pt x="246322" y="41071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1052138" y="2116903"/>
        <a:ext cx="23945" cy="23945"/>
      </dsp:txXfrm>
    </dsp:sp>
    <dsp:sp modelId="{A268533D-5F4A-4005-BCEC-7D3A8ACC92BC}">
      <dsp:nvSpPr>
        <dsp:cNvPr id="0" name=""/>
        <dsp:cNvSpPr/>
      </dsp:nvSpPr>
      <dsp:spPr>
        <a:xfrm>
          <a:off x="2402147" y="1537750"/>
          <a:ext cx="263060" cy="766865"/>
        </a:xfrm>
        <a:custGeom>
          <a:avLst/>
          <a:gdLst/>
          <a:ahLst/>
          <a:cxnLst/>
          <a:rect l="0" t="0" r="0" b="0"/>
          <a:pathLst>
            <a:path>
              <a:moveTo>
                <a:pt x="0" y="0"/>
              </a:moveTo>
              <a:lnTo>
                <a:pt x="131530" y="0"/>
              </a:lnTo>
              <a:lnTo>
                <a:pt x="131530" y="766865"/>
              </a:lnTo>
              <a:lnTo>
                <a:pt x="263060" y="76686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2513409" y="1900915"/>
        <a:ext cx="40536" cy="40536"/>
      </dsp:txXfrm>
    </dsp:sp>
    <dsp:sp modelId="{901A1B16-8614-490F-96AD-86D3D6D7E3A0}">
      <dsp:nvSpPr>
        <dsp:cNvPr id="0" name=""/>
        <dsp:cNvSpPr/>
      </dsp:nvSpPr>
      <dsp:spPr>
        <a:xfrm>
          <a:off x="2402147" y="1408617"/>
          <a:ext cx="263060" cy="91440"/>
        </a:xfrm>
        <a:custGeom>
          <a:avLst/>
          <a:gdLst/>
          <a:ahLst/>
          <a:cxnLst/>
          <a:rect l="0" t="0" r="0" b="0"/>
          <a:pathLst>
            <a:path>
              <a:moveTo>
                <a:pt x="0" y="129133"/>
              </a:moveTo>
              <a:lnTo>
                <a:pt x="131530" y="129133"/>
              </a:lnTo>
              <a:lnTo>
                <a:pt x="131530" y="45720"/>
              </a:lnTo>
              <a:lnTo>
                <a:pt x="263060"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2526778" y="1447438"/>
        <a:ext cx="13798" cy="13798"/>
      </dsp:txXfrm>
    </dsp:sp>
    <dsp:sp modelId="{55CAFFFB-3E93-412A-B83E-91A89727FF84}">
      <dsp:nvSpPr>
        <dsp:cNvPr id="0" name=""/>
        <dsp:cNvSpPr/>
      </dsp:nvSpPr>
      <dsp:spPr>
        <a:xfrm>
          <a:off x="3896821" y="662366"/>
          <a:ext cx="246322" cy="325228"/>
        </a:xfrm>
        <a:custGeom>
          <a:avLst/>
          <a:gdLst/>
          <a:ahLst/>
          <a:cxnLst/>
          <a:rect l="0" t="0" r="0" b="0"/>
          <a:pathLst>
            <a:path>
              <a:moveTo>
                <a:pt x="0" y="0"/>
              </a:moveTo>
              <a:lnTo>
                <a:pt x="123161" y="0"/>
              </a:lnTo>
              <a:lnTo>
                <a:pt x="123161" y="325228"/>
              </a:lnTo>
              <a:lnTo>
                <a:pt x="246322" y="32522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4009783" y="814781"/>
        <a:ext cx="20399" cy="20399"/>
      </dsp:txXfrm>
    </dsp:sp>
    <dsp:sp modelId="{439C8219-5AFD-46D8-87D3-3159238E8AC4}">
      <dsp:nvSpPr>
        <dsp:cNvPr id="0" name=""/>
        <dsp:cNvSpPr/>
      </dsp:nvSpPr>
      <dsp:spPr>
        <a:xfrm>
          <a:off x="3896821" y="281285"/>
          <a:ext cx="246322" cy="381081"/>
        </a:xfrm>
        <a:custGeom>
          <a:avLst/>
          <a:gdLst/>
          <a:ahLst/>
          <a:cxnLst/>
          <a:rect l="0" t="0" r="0" b="0"/>
          <a:pathLst>
            <a:path>
              <a:moveTo>
                <a:pt x="0" y="381081"/>
              </a:moveTo>
              <a:lnTo>
                <a:pt x="123161" y="381081"/>
              </a:lnTo>
              <a:lnTo>
                <a:pt x="123161" y="0"/>
              </a:lnTo>
              <a:lnTo>
                <a:pt x="246322"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4008638" y="460482"/>
        <a:ext cx="22687" cy="22687"/>
      </dsp:txXfrm>
    </dsp:sp>
    <dsp:sp modelId="{43686441-4AD1-408F-A65F-31F882B12CDD}">
      <dsp:nvSpPr>
        <dsp:cNvPr id="0" name=""/>
        <dsp:cNvSpPr/>
      </dsp:nvSpPr>
      <dsp:spPr>
        <a:xfrm>
          <a:off x="2402147" y="662366"/>
          <a:ext cx="263060" cy="875384"/>
        </a:xfrm>
        <a:custGeom>
          <a:avLst/>
          <a:gdLst/>
          <a:ahLst/>
          <a:cxnLst/>
          <a:rect l="0" t="0" r="0" b="0"/>
          <a:pathLst>
            <a:path>
              <a:moveTo>
                <a:pt x="0" y="875384"/>
              </a:moveTo>
              <a:lnTo>
                <a:pt x="131530" y="875384"/>
              </a:lnTo>
              <a:lnTo>
                <a:pt x="131530" y="0"/>
              </a:lnTo>
              <a:lnTo>
                <a:pt x="263060"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2510826" y="1077207"/>
        <a:ext cx="45702" cy="45702"/>
      </dsp:txXfrm>
    </dsp:sp>
    <dsp:sp modelId="{B5D9E876-CB0B-4E8D-929E-2DCB64ADB644}">
      <dsp:nvSpPr>
        <dsp:cNvPr id="0" name=""/>
        <dsp:cNvSpPr/>
      </dsp:nvSpPr>
      <dsp:spPr>
        <a:xfrm>
          <a:off x="940949" y="1537750"/>
          <a:ext cx="229585" cy="385769"/>
        </a:xfrm>
        <a:custGeom>
          <a:avLst/>
          <a:gdLst/>
          <a:ahLst/>
          <a:cxnLst/>
          <a:rect l="0" t="0" r="0" b="0"/>
          <a:pathLst>
            <a:path>
              <a:moveTo>
                <a:pt x="0" y="385769"/>
              </a:moveTo>
              <a:lnTo>
                <a:pt x="114792" y="385769"/>
              </a:lnTo>
              <a:lnTo>
                <a:pt x="114792" y="0"/>
              </a:lnTo>
              <a:lnTo>
                <a:pt x="229585"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1044519" y="1719412"/>
        <a:ext cx="22445" cy="22445"/>
      </dsp:txXfrm>
    </dsp:sp>
    <dsp:sp modelId="{668EC072-DE73-433A-A174-43F68442A35B}">
      <dsp:nvSpPr>
        <dsp:cNvPr id="0" name=""/>
        <dsp:cNvSpPr/>
      </dsp:nvSpPr>
      <dsp:spPr>
        <a:xfrm rot="16200000">
          <a:off x="-285627" y="1685078"/>
          <a:ext cx="1976272" cy="4768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08-12 STN Crashes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(263,475)</a:t>
          </a:r>
        </a:p>
      </dsp:txBody>
      <dsp:txXfrm>
        <a:off x="-285627" y="1685078"/>
        <a:ext cx="1976272" cy="476882"/>
      </dsp:txXfrm>
    </dsp:sp>
    <dsp:sp modelId="{DB98DC59-4E6B-4754-96BC-9C71EB30E393}">
      <dsp:nvSpPr>
        <dsp:cNvPr id="0" name=""/>
        <dsp:cNvSpPr/>
      </dsp:nvSpPr>
      <dsp:spPr>
        <a:xfrm>
          <a:off x="1170534" y="1173974"/>
          <a:ext cx="1231613" cy="72755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Fwy/Expwy Crashes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(80,926)</a:t>
          </a:r>
        </a:p>
      </dsp:txBody>
      <dsp:txXfrm>
        <a:off x="1170534" y="1173974"/>
        <a:ext cx="1231613" cy="727553"/>
      </dsp:txXfrm>
    </dsp:sp>
    <dsp:sp modelId="{F1B10FAE-D7AC-4A05-86A2-E552B5EB07E5}">
      <dsp:nvSpPr>
        <dsp:cNvPr id="0" name=""/>
        <dsp:cNvSpPr/>
      </dsp:nvSpPr>
      <dsp:spPr>
        <a:xfrm>
          <a:off x="2665208" y="301956"/>
          <a:ext cx="1231613" cy="72082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Nighttime Crashes (32,180)</a:t>
          </a:r>
        </a:p>
      </dsp:txBody>
      <dsp:txXfrm>
        <a:off x="2665208" y="301956"/>
        <a:ext cx="1231613" cy="720820"/>
      </dsp:txXfrm>
    </dsp:sp>
    <dsp:sp modelId="{3E0C713D-7004-4F7E-AEEE-7196980722C0}">
      <dsp:nvSpPr>
        <dsp:cNvPr id="0" name=""/>
        <dsp:cNvSpPr/>
      </dsp:nvSpPr>
      <dsp:spPr>
        <a:xfrm>
          <a:off x="4143144" y="2993"/>
          <a:ext cx="1231613" cy="55658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Lighted Roadway</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(7,448)</a:t>
          </a:r>
        </a:p>
      </dsp:txBody>
      <dsp:txXfrm>
        <a:off x="4143144" y="2993"/>
        <a:ext cx="1231613" cy="556584"/>
      </dsp:txXfrm>
    </dsp:sp>
    <dsp:sp modelId="{16A4104A-AD21-4055-997C-79E1D199EF69}">
      <dsp:nvSpPr>
        <dsp:cNvPr id="0" name=""/>
        <dsp:cNvSpPr/>
      </dsp:nvSpPr>
      <dsp:spPr>
        <a:xfrm>
          <a:off x="4143144" y="653450"/>
          <a:ext cx="1231613" cy="6682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Unlighted Roadway</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(24,732)</a:t>
          </a:r>
        </a:p>
      </dsp:txBody>
      <dsp:txXfrm>
        <a:off x="4143144" y="653450"/>
        <a:ext cx="1231613" cy="668289"/>
      </dsp:txXfrm>
    </dsp:sp>
    <dsp:sp modelId="{B3341290-4515-42E7-AE80-673B3675B873}">
      <dsp:nvSpPr>
        <dsp:cNvPr id="0" name=""/>
        <dsp:cNvSpPr/>
      </dsp:nvSpPr>
      <dsp:spPr>
        <a:xfrm>
          <a:off x="2665208" y="1116649"/>
          <a:ext cx="1231613" cy="67537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Daytime Other Crashes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(47,918)</a:t>
          </a:r>
        </a:p>
      </dsp:txBody>
      <dsp:txXfrm>
        <a:off x="2665208" y="1116649"/>
        <a:ext cx="1231613" cy="675374"/>
      </dsp:txXfrm>
    </dsp:sp>
    <dsp:sp modelId="{5492188A-FBBA-4745-A0F3-97150CAB62BF}">
      <dsp:nvSpPr>
        <dsp:cNvPr id="0" name=""/>
        <dsp:cNvSpPr/>
      </dsp:nvSpPr>
      <dsp:spPr>
        <a:xfrm>
          <a:off x="2665208" y="1885897"/>
          <a:ext cx="1231613" cy="8374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Daytime Low Visibility Crashes (828)</a:t>
          </a:r>
        </a:p>
      </dsp:txBody>
      <dsp:txXfrm>
        <a:off x="2665208" y="1885897"/>
        <a:ext cx="1231613" cy="837436"/>
      </dsp:txXfrm>
    </dsp:sp>
    <dsp:sp modelId="{F8240E5F-A5B4-4A62-9790-18AC8490C72D}">
      <dsp:nvSpPr>
        <dsp:cNvPr id="0" name=""/>
        <dsp:cNvSpPr/>
      </dsp:nvSpPr>
      <dsp:spPr>
        <a:xfrm>
          <a:off x="1187272" y="1970294"/>
          <a:ext cx="1231613" cy="7278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Non-Fwy/Expwy Crashes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(182,549)</a:t>
          </a:r>
        </a:p>
      </dsp:txBody>
      <dsp:txXfrm>
        <a:off x="1187272" y="1970294"/>
        <a:ext cx="1231613" cy="72787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7E7B8-953E-4887-B814-90122363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180</Pages>
  <Words>47046</Words>
  <Characters>268164</Characters>
  <Application>Microsoft Office Word</Application>
  <DocSecurity>0</DocSecurity>
  <Lines>2234</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Yu</dc:creator>
  <cp:lastModifiedBy>TREAZISE, MARIE A</cp:lastModifiedBy>
  <cp:revision>4</cp:revision>
  <cp:lastPrinted>2015-07-01T19:13:00Z</cp:lastPrinted>
  <dcterms:created xsi:type="dcterms:W3CDTF">2015-10-21T14:04:00Z</dcterms:created>
  <dcterms:modified xsi:type="dcterms:W3CDTF">2016-02-09T15:38:00Z</dcterms:modified>
</cp:coreProperties>
</file>