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F0" w:rsidRDefault="004035E8">
      <w:pPr>
        <w:pStyle w:val="BodyText"/>
        <w:jc w:val="center"/>
        <w:rPr>
          <w:b/>
          <w:sz w:val="28"/>
        </w:rPr>
      </w:pPr>
      <w:r>
        <w:rPr>
          <w:b/>
          <w:sz w:val="28"/>
        </w:rPr>
        <w:t>FIELD REAL ESTATE MEETING</w:t>
      </w:r>
    </w:p>
    <w:p w:rsidR="00AC2DF0" w:rsidRDefault="00AC2DF0">
      <w:pPr>
        <w:pStyle w:val="BodyText"/>
      </w:pPr>
    </w:p>
    <w:p w:rsidR="00AC2DF0" w:rsidRDefault="004035E8">
      <w:pPr>
        <w:pStyle w:val="BodyText"/>
      </w:pPr>
      <w:r>
        <w:t>The real estate agent and construction project manager should schedule a meeting to discuss each parcel on the plat to reach a common understanding of what was agreed to during negotiations.  Written commitments</w:t>
      </w:r>
      <w:r w:rsidR="00D70F7D">
        <w:t xml:space="preserve"> (i.e. Statement</w:t>
      </w:r>
      <w:r>
        <w:t xml:space="preserve"> </w:t>
      </w:r>
      <w:r w:rsidR="00D70F7D">
        <w:t xml:space="preserve">to Contract Engineer) </w:t>
      </w:r>
      <w:r>
        <w:t>can be reviewed, as well as unwritten comments with significant meaning that may be of benefit to the project engineer.  The engineer shall initiate this meeting after the engineer had a chance to field review the project but b</w:t>
      </w:r>
      <w:r w:rsidR="00D70F7D">
        <w:t>efore construction begins.  The</w:t>
      </w:r>
      <w:r>
        <w:t xml:space="preserve"> preferred place of the meeting is in the field.</w:t>
      </w:r>
    </w:p>
    <w:p w:rsidR="00AC2DF0" w:rsidRDefault="00AC2DF0">
      <w:pPr>
        <w:rPr>
          <w:rFonts w:ascii="Arial" w:hAnsi="Arial"/>
          <w:sz w:val="24"/>
        </w:rPr>
      </w:pPr>
    </w:p>
    <w:p w:rsidR="00AC2DF0" w:rsidRDefault="004035E8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We are confident the face-to-face meetings will establish a better overall understanding of the construction commitments made during negotiations.  In addition, it will build a good rapport between agents and project managers and their respective sections, improve public relations on the project, and save countless time and dollars spent redoing work or appeasing property owners.</w:t>
      </w:r>
    </w:p>
    <w:p w:rsidR="00AC2DF0" w:rsidRDefault="00AC2DF0">
      <w:pPr>
        <w:rPr>
          <w:rFonts w:ascii="Arial" w:hAnsi="Arial"/>
          <w:sz w:val="24"/>
        </w:rPr>
      </w:pPr>
    </w:p>
    <w:p w:rsidR="00AC2DF0" w:rsidRDefault="004035E8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Real estate agents will continue to complete the written construction commitments and forward them to the construction section prior to a contract letting.  Construction project managers will continue to send any required letters to property owners and/or meet one-on-one with property owners.</w:t>
      </w:r>
    </w:p>
    <w:sectPr w:rsidR="00AC2DF0" w:rsidSect="00AC2D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DF0" w:rsidRDefault="004035E8">
      <w:r>
        <w:separator/>
      </w:r>
    </w:p>
  </w:endnote>
  <w:endnote w:type="continuationSeparator" w:id="0">
    <w:p w:rsidR="00AC2DF0" w:rsidRDefault="00403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407" w:rsidRDefault="009354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5E8" w:rsidRDefault="004035E8" w:rsidP="004035E8">
    <w:pPr>
      <w:pStyle w:val="Footer"/>
    </w:pPr>
    <w:r>
      <w:t>Pantry</w:t>
    </w:r>
    <w:r w:rsidR="00935407">
      <w:t>20XX</w:t>
    </w:r>
    <w:r w:rsidRPr="004035E8">
      <w:t>\</w:t>
    </w:r>
    <w:proofErr w:type="spellStart"/>
    <w:r w:rsidRPr="004035E8">
      <w:t>RegSpec</w:t>
    </w:r>
    <w:proofErr w:type="spellEnd"/>
    <w:r w:rsidRPr="004035E8">
      <w:t>\SW</w:t>
    </w:r>
    <w:r w:rsidR="00935407">
      <w:t>R\</w:t>
    </w:r>
    <w:r w:rsidRPr="004035E8">
      <w:t>Mad</w:t>
    </w:r>
    <w:r>
      <w:t>\</w:t>
    </w:r>
    <w:r w:rsidR="006A421C">
      <w:fldChar w:fldCharType="begin"/>
    </w:r>
    <w:r>
      <w:instrText xml:space="preserve"> FILENAME </w:instrText>
    </w:r>
    <w:r w:rsidR="006A421C">
      <w:fldChar w:fldCharType="separate"/>
    </w:r>
    <w:r w:rsidR="00193935">
      <w:rPr>
        <w:noProof/>
      </w:rPr>
      <w:t>FieldRealEstateMeeting</w:t>
    </w:r>
    <w:r w:rsidR="00916246">
      <w:rPr>
        <w:noProof/>
      </w:rPr>
      <w:t>.</w:t>
    </w:r>
    <w:r>
      <w:rPr>
        <w:noProof/>
      </w:rPr>
      <w:t>doc</w:t>
    </w:r>
    <w:r w:rsidR="006A421C">
      <w:fldChar w:fldCharType="end"/>
    </w:r>
    <w:r>
      <w:t>x</w:t>
    </w:r>
  </w:p>
  <w:p w:rsidR="004035E8" w:rsidRDefault="004035E8" w:rsidP="004035E8">
    <w:pPr>
      <w:pStyle w:val="Footer"/>
    </w:pPr>
  </w:p>
  <w:p w:rsidR="00AC2DF0" w:rsidRDefault="004035E8" w:rsidP="004035E8">
    <w:pPr>
      <w:pStyle w:val="Footer"/>
    </w:pPr>
    <w:r>
      <w:t xml:space="preserve">Contact: </w:t>
    </w:r>
    <w:r w:rsidR="00935407">
      <w:t>Jennifer Queram/Kelly Addison</w:t>
    </w: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407" w:rsidRDefault="009354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DF0" w:rsidRDefault="004035E8">
      <w:r>
        <w:separator/>
      </w:r>
    </w:p>
  </w:footnote>
  <w:footnote w:type="continuationSeparator" w:id="0">
    <w:p w:rsidR="00AC2DF0" w:rsidRDefault="004035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407" w:rsidRDefault="009354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DF0" w:rsidRDefault="004035E8">
    <w:pPr>
      <w:pStyle w:val="Header"/>
    </w:pPr>
    <w:r>
      <w:t>SWR Madison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407" w:rsidRDefault="0093540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4035E8"/>
    <w:rsid w:val="00193935"/>
    <w:rsid w:val="00396AA1"/>
    <w:rsid w:val="004035E8"/>
    <w:rsid w:val="0051323A"/>
    <w:rsid w:val="00623629"/>
    <w:rsid w:val="00682BA7"/>
    <w:rsid w:val="006A421C"/>
    <w:rsid w:val="00916246"/>
    <w:rsid w:val="00935407"/>
    <w:rsid w:val="009676D1"/>
    <w:rsid w:val="009703FF"/>
    <w:rsid w:val="00AC2DF0"/>
    <w:rsid w:val="00AD2AEA"/>
    <w:rsid w:val="00B86715"/>
    <w:rsid w:val="00D70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DF0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AC2DF0"/>
    <w:rPr>
      <w:rFonts w:ascii="Arial" w:hAnsi="Arial"/>
      <w:sz w:val="24"/>
    </w:rPr>
  </w:style>
  <w:style w:type="paragraph" w:styleId="Header">
    <w:name w:val="header"/>
    <w:basedOn w:val="Normal"/>
    <w:semiHidden/>
    <w:rsid w:val="00AC2DF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AC2DF0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The real estate agent and construction project manager should schedule a meeting to discuss each parcel on the plat to reach a</vt:lpstr>
      </vt:variant>
      <vt:variant>
        <vt:i4>0</vt:i4>
      </vt:variant>
    </vt:vector>
  </HeadingPairs>
  <Company>Wisconsin Department of Transportation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real estate agent and construction project manager should schedule a meeting to discuss each parcel on the plat to reach a</dc:title>
  <dc:subject/>
  <dc:creator>Traci Gengler</dc:creator>
  <cp:keywords/>
  <dc:description/>
  <cp:lastModifiedBy>dotkra</cp:lastModifiedBy>
  <cp:revision>7</cp:revision>
  <dcterms:created xsi:type="dcterms:W3CDTF">2012-02-14T19:09:00Z</dcterms:created>
  <dcterms:modified xsi:type="dcterms:W3CDTF">2014-02-26T17:33:00Z</dcterms:modified>
</cp:coreProperties>
</file>