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0B1" w:rsidRDefault="006B4363">
      <w:pPr>
        <w:pStyle w:val="Heading3"/>
        <w:ind w:firstLine="0"/>
      </w:pPr>
      <w:r>
        <w:t>PRE-POUR QUESTIONS</w:t>
      </w:r>
    </w:p>
    <w:p w:rsidR="00BD00B1" w:rsidRDefault="00BD00B1">
      <w:pPr>
        <w:rPr>
          <w:sz w:val="24"/>
        </w:rPr>
      </w:pPr>
    </w:p>
    <w:p w:rsidR="00BD00B1" w:rsidRDefault="006B4363">
      <w:pPr>
        <w:pStyle w:val="Heading4"/>
        <w:ind w:firstLine="0"/>
        <w:rPr>
          <w:b/>
          <w:bCs/>
        </w:rPr>
      </w:pPr>
      <w:r>
        <w:rPr>
          <w:b/>
          <w:bCs/>
        </w:rPr>
        <w:t>General</w:t>
      </w:r>
    </w:p>
    <w:p w:rsidR="00BD00B1" w:rsidRDefault="006B4363">
      <w:pPr>
        <w:pStyle w:val="Heading4"/>
        <w:ind w:firstLine="0"/>
      </w:pPr>
      <w:r>
        <w:t>1. Has a mix design been completed &amp; approved by the engineer?</w:t>
      </w:r>
    </w:p>
    <w:p w:rsidR="00BD00B1" w:rsidRDefault="00BD00B1">
      <w:pPr>
        <w:pStyle w:val="Heading1"/>
        <w:ind w:left="0"/>
      </w:pPr>
    </w:p>
    <w:p w:rsidR="00BD00B1" w:rsidRDefault="006B4363">
      <w:pPr>
        <w:pStyle w:val="Heading1"/>
        <w:ind w:left="0"/>
      </w:pPr>
      <w:r>
        <w:t xml:space="preserve">2. Has the concrete plant been checked by </w:t>
      </w:r>
      <w:proofErr w:type="spellStart"/>
      <w:r>
        <w:t>WisDOT</w:t>
      </w:r>
      <w:proofErr w:type="spellEnd"/>
      <w:r>
        <w:t xml:space="preserve">?  </w:t>
      </w:r>
    </w:p>
    <w:p w:rsidR="00BD00B1" w:rsidRDefault="00BD00B1">
      <w:pPr>
        <w:pStyle w:val="Heading1"/>
        <w:ind w:left="0"/>
      </w:pPr>
    </w:p>
    <w:p w:rsidR="00BD00B1" w:rsidRDefault="006B4363">
      <w:pPr>
        <w:pStyle w:val="Heading1"/>
        <w:ind w:left="0"/>
      </w:pPr>
      <w:r>
        <w:t>3. Have the scales been checked and certified?</w:t>
      </w:r>
    </w:p>
    <w:p w:rsidR="00BD00B1" w:rsidRDefault="00BD00B1">
      <w:pPr>
        <w:rPr>
          <w:sz w:val="24"/>
        </w:rPr>
      </w:pPr>
    </w:p>
    <w:p w:rsidR="00BD00B1" w:rsidRDefault="006B4363">
      <w:pPr>
        <w:rPr>
          <w:sz w:val="24"/>
        </w:rPr>
      </w:pPr>
      <w:r>
        <w:rPr>
          <w:sz w:val="24"/>
        </w:rPr>
        <w:t>4. What time will pour begin?</w:t>
      </w:r>
    </w:p>
    <w:p w:rsidR="00BD00B1" w:rsidRDefault="00BD00B1">
      <w:pPr>
        <w:pStyle w:val="Heading1"/>
        <w:ind w:left="0"/>
      </w:pPr>
    </w:p>
    <w:p w:rsidR="00BD00B1" w:rsidRDefault="006B4363">
      <w:pPr>
        <w:pStyle w:val="Heading1"/>
        <w:ind w:left="0"/>
      </w:pPr>
      <w:r>
        <w:t xml:space="preserve">5. Where will the pour begin?  </w:t>
      </w:r>
      <w:proofErr w:type="gramStart"/>
      <w:r>
        <w:t>If bridge deck, which end will the pour begin?</w:t>
      </w:r>
      <w:proofErr w:type="gramEnd"/>
    </w:p>
    <w:p w:rsidR="00BD00B1" w:rsidRDefault="00BD00B1">
      <w:pPr>
        <w:rPr>
          <w:sz w:val="24"/>
        </w:rPr>
      </w:pPr>
    </w:p>
    <w:p w:rsidR="00BD00B1" w:rsidRDefault="006B4363">
      <w:pPr>
        <w:rPr>
          <w:sz w:val="24"/>
        </w:rPr>
      </w:pPr>
      <w:r>
        <w:rPr>
          <w:sz w:val="24"/>
        </w:rPr>
        <w:t xml:space="preserve">6. Rate of concrete delivery?  </w:t>
      </w:r>
    </w:p>
    <w:p w:rsidR="00BD00B1" w:rsidRDefault="00BD00B1">
      <w:pPr>
        <w:ind w:left="720"/>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6"/>
        <w:gridCol w:w="2390"/>
        <w:gridCol w:w="2390"/>
        <w:gridCol w:w="2390"/>
      </w:tblGrid>
      <w:tr w:rsidR="00BD00B1">
        <w:tc>
          <w:tcPr>
            <w:tcW w:w="2574" w:type="dxa"/>
          </w:tcPr>
          <w:p w:rsidR="00BD00B1" w:rsidRDefault="006B4363">
            <w:r>
              <w:t>Delivery (501.8.2)</w:t>
            </w:r>
          </w:p>
        </w:tc>
        <w:tc>
          <w:tcPr>
            <w:tcW w:w="2574" w:type="dxa"/>
          </w:tcPr>
          <w:p w:rsidR="00BD00B1" w:rsidRDefault="006B4363">
            <w:r>
              <w:t>&lt; 60 F w/o retarder</w:t>
            </w:r>
          </w:p>
        </w:tc>
        <w:tc>
          <w:tcPr>
            <w:tcW w:w="2574" w:type="dxa"/>
          </w:tcPr>
          <w:p w:rsidR="00BD00B1" w:rsidRDefault="006B4363">
            <w:r>
              <w:sym w:font="Symbol" w:char="F0B3"/>
            </w:r>
            <w:r>
              <w:t xml:space="preserve"> 60 F w/o retarder</w:t>
            </w:r>
          </w:p>
        </w:tc>
        <w:tc>
          <w:tcPr>
            <w:tcW w:w="2574" w:type="dxa"/>
          </w:tcPr>
          <w:p w:rsidR="00BD00B1" w:rsidRDefault="006B4363">
            <w:r>
              <w:sym w:font="Symbol" w:char="F0B3"/>
            </w:r>
            <w:r>
              <w:t xml:space="preserve"> 60 F w/ retarder *</w:t>
            </w:r>
          </w:p>
        </w:tc>
      </w:tr>
      <w:tr w:rsidR="00BD00B1">
        <w:tc>
          <w:tcPr>
            <w:tcW w:w="2574" w:type="dxa"/>
          </w:tcPr>
          <w:p w:rsidR="00BD00B1" w:rsidRDefault="006B4363">
            <w:r>
              <w:t>Agitating Truck</w:t>
            </w:r>
          </w:p>
        </w:tc>
        <w:tc>
          <w:tcPr>
            <w:tcW w:w="2574" w:type="dxa"/>
          </w:tcPr>
          <w:p w:rsidR="00BD00B1" w:rsidRDefault="006B4363">
            <w:r>
              <w:t>1.5 hours</w:t>
            </w:r>
          </w:p>
        </w:tc>
        <w:tc>
          <w:tcPr>
            <w:tcW w:w="2574" w:type="dxa"/>
          </w:tcPr>
          <w:p w:rsidR="00BD00B1" w:rsidRDefault="006B4363">
            <w:r>
              <w:t>1 hour</w:t>
            </w:r>
          </w:p>
        </w:tc>
        <w:tc>
          <w:tcPr>
            <w:tcW w:w="2574" w:type="dxa"/>
          </w:tcPr>
          <w:p w:rsidR="00BD00B1" w:rsidRDefault="006B4363">
            <w:r>
              <w:t>1.5 hours</w:t>
            </w:r>
          </w:p>
        </w:tc>
      </w:tr>
      <w:tr w:rsidR="00BD00B1">
        <w:tc>
          <w:tcPr>
            <w:tcW w:w="2574" w:type="dxa"/>
          </w:tcPr>
          <w:p w:rsidR="00BD00B1" w:rsidRDefault="006B4363">
            <w:r>
              <w:t>Non-Agitating Truck</w:t>
            </w:r>
          </w:p>
        </w:tc>
        <w:tc>
          <w:tcPr>
            <w:tcW w:w="2574" w:type="dxa"/>
          </w:tcPr>
          <w:p w:rsidR="00BD00B1" w:rsidRDefault="006B4363">
            <w:r>
              <w:t>30 min.</w:t>
            </w:r>
          </w:p>
        </w:tc>
        <w:tc>
          <w:tcPr>
            <w:tcW w:w="2574" w:type="dxa"/>
          </w:tcPr>
          <w:p w:rsidR="00BD00B1" w:rsidRDefault="006B4363">
            <w:r>
              <w:t>30 min.</w:t>
            </w:r>
          </w:p>
        </w:tc>
        <w:tc>
          <w:tcPr>
            <w:tcW w:w="2574" w:type="dxa"/>
          </w:tcPr>
          <w:p w:rsidR="00BD00B1" w:rsidRDefault="006B4363">
            <w:r>
              <w:t>30 min.</w:t>
            </w:r>
          </w:p>
        </w:tc>
      </w:tr>
      <w:tr w:rsidR="00BD00B1">
        <w:tc>
          <w:tcPr>
            <w:tcW w:w="2574" w:type="dxa"/>
          </w:tcPr>
          <w:p w:rsidR="00BD00B1" w:rsidRDefault="00BD00B1"/>
        </w:tc>
        <w:tc>
          <w:tcPr>
            <w:tcW w:w="2574" w:type="dxa"/>
          </w:tcPr>
          <w:p w:rsidR="00BD00B1" w:rsidRDefault="00BD00B1"/>
        </w:tc>
        <w:tc>
          <w:tcPr>
            <w:tcW w:w="2574" w:type="dxa"/>
          </w:tcPr>
          <w:p w:rsidR="00BD00B1" w:rsidRDefault="00BD00B1"/>
        </w:tc>
        <w:tc>
          <w:tcPr>
            <w:tcW w:w="2574" w:type="dxa"/>
          </w:tcPr>
          <w:p w:rsidR="00BD00B1" w:rsidRDefault="00BD00B1"/>
        </w:tc>
      </w:tr>
    </w:tbl>
    <w:p w:rsidR="00BD00B1" w:rsidRDefault="00BD00B1">
      <w:pPr>
        <w:ind w:left="720"/>
      </w:pPr>
    </w:p>
    <w:p w:rsidR="00BD00B1" w:rsidRDefault="006B4363">
      <w:pPr>
        <w:ind w:left="900" w:hanging="180"/>
      </w:pPr>
      <w:r>
        <w:t xml:space="preserve">* If using fly ash or slag with retarder or doubling dosage of water reducer, dose on cement not total </w:t>
      </w:r>
      <w:proofErr w:type="spellStart"/>
      <w:r>
        <w:t>cementitious</w:t>
      </w:r>
      <w:proofErr w:type="spellEnd"/>
      <w:r>
        <w:t xml:space="preserve"> materials.</w:t>
      </w:r>
    </w:p>
    <w:p w:rsidR="00BD00B1" w:rsidRDefault="00BD00B1">
      <w:pPr>
        <w:rPr>
          <w:sz w:val="24"/>
        </w:rPr>
      </w:pPr>
    </w:p>
    <w:p w:rsidR="00BD00B1" w:rsidRDefault="006B4363">
      <w:pPr>
        <w:rPr>
          <w:sz w:val="24"/>
        </w:rPr>
      </w:pPr>
      <w:r>
        <w:rPr>
          <w:sz w:val="24"/>
        </w:rPr>
        <w:t xml:space="preserve">7. Any other pours from the same plant? </w:t>
      </w:r>
    </w:p>
    <w:p w:rsidR="00BD00B1" w:rsidRDefault="00BD00B1">
      <w:pPr>
        <w:rPr>
          <w:sz w:val="24"/>
        </w:rPr>
      </w:pPr>
    </w:p>
    <w:p w:rsidR="00BD00B1" w:rsidRDefault="006B4363">
      <w:pPr>
        <w:ind w:left="270" w:hanging="270"/>
        <w:rPr>
          <w:sz w:val="24"/>
        </w:rPr>
      </w:pPr>
      <w:r>
        <w:rPr>
          <w:sz w:val="24"/>
        </w:rPr>
        <w:t xml:space="preserve">8. What is the truck route/trucking plan?  </w:t>
      </w:r>
      <w:proofErr w:type="gramStart"/>
      <w:r>
        <w:rPr>
          <w:sz w:val="24"/>
        </w:rPr>
        <w:t>Number of trucks?</w:t>
      </w:r>
      <w:proofErr w:type="gramEnd"/>
      <w:r>
        <w:rPr>
          <w:sz w:val="24"/>
        </w:rPr>
        <w:t xml:space="preserve">  Discuss truck delivery on construction site so that this route can be cleared and there is enough room for maneuvers.</w:t>
      </w:r>
    </w:p>
    <w:p w:rsidR="00BD00B1" w:rsidRDefault="006B4363">
      <w:pPr>
        <w:ind w:left="720" w:hanging="720"/>
        <w:rPr>
          <w:sz w:val="24"/>
        </w:rPr>
      </w:pPr>
      <w:r>
        <w:rPr>
          <w:sz w:val="24"/>
        </w:rPr>
        <w:tab/>
        <w:t>If necessary, have all interested parties (residents, emergency responders, road maintenance sections, etc.) been notified?</w:t>
      </w:r>
    </w:p>
    <w:p w:rsidR="00BD00B1" w:rsidRDefault="006B4363">
      <w:pPr>
        <w:rPr>
          <w:sz w:val="24"/>
        </w:rPr>
      </w:pPr>
      <w:r>
        <w:rPr>
          <w:sz w:val="24"/>
        </w:rPr>
        <w:tab/>
        <w:t xml:space="preserve">Discuss traffic control requirements. </w:t>
      </w:r>
    </w:p>
    <w:p w:rsidR="00BD00B1" w:rsidRDefault="00BD00B1">
      <w:pPr>
        <w:rPr>
          <w:sz w:val="24"/>
        </w:rPr>
      </w:pPr>
    </w:p>
    <w:p w:rsidR="00BD00B1" w:rsidRDefault="006B4363">
      <w:pPr>
        <w:rPr>
          <w:sz w:val="24"/>
        </w:rPr>
      </w:pPr>
      <w:r>
        <w:rPr>
          <w:sz w:val="24"/>
        </w:rPr>
        <w:t>9. Number of men on pour?</w:t>
      </w:r>
    </w:p>
    <w:p w:rsidR="00BD00B1" w:rsidRDefault="006B4363">
      <w:pPr>
        <w:ind w:left="720" w:hanging="720"/>
        <w:rPr>
          <w:sz w:val="24"/>
        </w:rPr>
      </w:pPr>
      <w:r>
        <w:rPr>
          <w:sz w:val="24"/>
        </w:rPr>
        <w:tab/>
        <w:t>Vibrators should be used properly.  It will not be used to move material around.  Insertion is vertically.</w:t>
      </w:r>
    </w:p>
    <w:p w:rsidR="00BD00B1" w:rsidRDefault="00BD00B1">
      <w:pPr>
        <w:ind w:left="720" w:hanging="720"/>
        <w:rPr>
          <w:sz w:val="24"/>
        </w:rPr>
      </w:pPr>
    </w:p>
    <w:p w:rsidR="00BD00B1" w:rsidRDefault="006B4363">
      <w:pPr>
        <w:ind w:left="360" w:hanging="360"/>
        <w:rPr>
          <w:sz w:val="24"/>
        </w:rPr>
      </w:pPr>
      <w:r>
        <w:rPr>
          <w:sz w:val="24"/>
        </w:rPr>
        <w:t xml:space="preserve">10. Number of finishers?  Determine if that is enough finishers to complete work satisfactorily.  Blessing the concrete will not be allowed.  </w:t>
      </w:r>
      <w:r>
        <w:rPr>
          <w:b/>
          <w:bCs/>
          <w:sz w:val="24"/>
        </w:rPr>
        <w:t>The use of sprayers that deliver a fine mist with an approved rewetting product is the only acceptable method for finishing.</w:t>
      </w:r>
    </w:p>
    <w:p w:rsidR="00BD00B1" w:rsidRDefault="00BD00B1">
      <w:pPr>
        <w:pStyle w:val="Heading4"/>
        <w:ind w:firstLine="0"/>
      </w:pPr>
    </w:p>
    <w:p w:rsidR="00BD00B1" w:rsidRDefault="006B4363">
      <w:pPr>
        <w:pStyle w:val="Heading4"/>
        <w:ind w:left="360" w:hanging="360"/>
      </w:pPr>
      <w:r>
        <w:t xml:space="preserve">11. </w:t>
      </w:r>
      <w:proofErr w:type="gramStart"/>
      <w:r>
        <w:t>Is</w:t>
      </w:r>
      <w:proofErr w:type="gramEnd"/>
      <w:r>
        <w:t xml:space="preserve"> the loader operator familiar with loading plant, working stockpiles, and does loader operator know which stockpiles are for this project?  Have the operator review the procedures.</w:t>
      </w:r>
    </w:p>
    <w:p w:rsidR="00650967" w:rsidRDefault="00650967" w:rsidP="00650967"/>
    <w:p w:rsidR="00650967" w:rsidRPr="00650967" w:rsidRDefault="00650967" w:rsidP="00650967">
      <w:pPr>
        <w:rPr>
          <w:sz w:val="24"/>
          <w:szCs w:val="24"/>
        </w:rPr>
      </w:pPr>
      <w:r>
        <w:rPr>
          <w:sz w:val="24"/>
          <w:szCs w:val="24"/>
        </w:rPr>
        <w:t>12. Will concrete be poured underwater? If so, review section 502.3.5.3.</w:t>
      </w:r>
    </w:p>
    <w:p w:rsidR="00BD00B1" w:rsidRDefault="00BD00B1">
      <w:pPr>
        <w:rPr>
          <w:sz w:val="24"/>
        </w:rPr>
      </w:pPr>
    </w:p>
    <w:p w:rsidR="00BD00B1" w:rsidRDefault="006B4363">
      <w:pPr>
        <w:ind w:left="360" w:hanging="360"/>
        <w:rPr>
          <w:sz w:val="24"/>
        </w:rPr>
      </w:pPr>
      <w:r>
        <w:rPr>
          <w:sz w:val="24"/>
        </w:rPr>
        <w:t>1</w:t>
      </w:r>
      <w:r w:rsidR="00650967">
        <w:rPr>
          <w:sz w:val="24"/>
        </w:rPr>
        <w:t>3</w:t>
      </w:r>
      <w:r>
        <w:rPr>
          <w:sz w:val="24"/>
        </w:rPr>
        <w:t>. All areas formed for concrete shall be free of debris prior to pour – paper, wood, saw dust, etc.  The deck shall be hosed clean if necessary.</w:t>
      </w:r>
    </w:p>
    <w:p w:rsidR="00BD00B1" w:rsidRDefault="00BD00B1">
      <w:pPr>
        <w:rPr>
          <w:sz w:val="24"/>
        </w:rPr>
      </w:pPr>
    </w:p>
    <w:p w:rsidR="00BD00B1" w:rsidRDefault="006B4363">
      <w:pPr>
        <w:rPr>
          <w:sz w:val="24"/>
        </w:rPr>
      </w:pPr>
      <w:r>
        <w:rPr>
          <w:sz w:val="24"/>
        </w:rPr>
        <w:t>1</w:t>
      </w:r>
      <w:r w:rsidR="00650967">
        <w:rPr>
          <w:sz w:val="24"/>
        </w:rPr>
        <w:t>4</w:t>
      </w:r>
      <w:r>
        <w:rPr>
          <w:sz w:val="24"/>
        </w:rPr>
        <w:t>. Steel reinforcing shall be clean of debris prior to pour – tape, mud from walking on steel, etc.</w:t>
      </w:r>
    </w:p>
    <w:p w:rsidR="00BD00B1" w:rsidRDefault="00BD00B1">
      <w:pPr>
        <w:rPr>
          <w:sz w:val="24"/>
        </w:rPr>
      </w:pPr>
    </w:p>
    <w:p w:rsidR="00BD00B1" w:rsidRDefault="006B4363">
      <w:pPr>
        <w:rPr>
          <w:sz w:val="24"/>
        </w:rPr>
      </w:pPr>
      <w:r>
        <w:rPr>
          <w:sz w:val="24"/>
        </w:rPr>
        <w:t>1</w:t>
      </w:r>
      <w:r w:rsidR="00650967">
        <w:rPr>
          <w:sz w:val="24"/>
        </w:rPr>
        <w:t>5</w:t>
      </w:r>
      <w:r>
        <w:rPr>
          <w:sz w:val="24"/>
        </w:rPr>
        <w:t xml:space="preserve">. Has the steel been tied properly and is it stable under foot? </w:t>
      </w:r>
    </w:p>
    <w:p w:rsidR="00BD00B1" w:rsidRDefault="00BD00B1">
      <w:pPr>
        <w:pStyle w:val="BodyTextIndent3"/>
        <w:ind w:left="0"/>
      </w:pPr>
    </w:p>
    <w:p w:rsidR="00BD00B1" w:rsidRDefault="006B4363">
      <w:pPr>
        <w:pStyle w:val="BodyTextIndent3"/>
        <w:ind w:left="0"/>
      </w:pPr>
      <w:r>
        <w:t>1</w:t>
      </w:r>
      <w:r w:rsidR="00650967">
        <w:t>6</w:t>
      </w:r>
      <w:r>
        <w:t>. How will water for dampening the forms/cooling steel be delivered?</w:t>
      </w:r>
    </w:p>
    <w:p w:rsidR="00BD00B1" w:rsidRDefault="00BD00B1"/>
    <w:p w:rsidR="00BD00B1" w:rsidRDefault="006B4363">
      <w:pPr>
        <w:rPr>
          <w:sz w:val="24"/>
        </w:rPr>
      </w:pPr>
      <w:r>
        <w:rPr>
          <w:sz w:val="24"/>
        </w:rPr>
        <w:t>1</w:t>
      </w:r>
      <w:r w:rsidR="00650967">
        <w:rPr>
          <w:sz w:val="24"/>
        </w:rPr>
        <w:t>7</w:t>
      </w:r>
      <w:r>
        <w:rPr>
          <w:sz w:val="24"/>
        </w:rPr>
        <w:t>. What is the contractor’s method of placement? (</w:t>
      </w:r>
      <w:proofErr w:type="gramStart"/>
      <w:r>
        <w:rPr>
          <w:sz w:val="24"/>
        </w:rPr>
        <w:t>bucket</w:t>
      </w:r>
      <w:proofErr w:type="gramEnd"/>
      <w:r>
        <w:rPr>
          <w:sz w:val="24"/>
        </w:rPr>
        <w:t xml:space="preserve">, pumper, conveyor, slip form, forms, etc) </w:t>
      </w:r>
    </w:p>
    <w:p w:rsidR="00BD00B1" w:rsidRDefault="006B4363">
      <w:pPr>
        <w:rPr>
          <w:sz w:val="24"/>
        </w:rPr>
      </w:pPr>
      <w:r>
        <w:rPr>
          <w:sz w:val="24"/>
        </w:rPr>
        <w:tab/>
        <w:t>For Bridge – Abutment, Pier, Deck</w:t>
      </w:r>
    </w:p>
    <w:p w:rsidR="00BD00B1" w:rsidRDefault="006B4363">
      <w:pPr>
        <w:rPr>
          <w:sz w:val="24"/>
        </w:rPr>
      </w:pPr>
      <w:r>
        <w:rPr>
          <w:sz w:val="24"/>
        </w:rPr>
        <w:tab/>
        <w:t>For Paving/other – Mainline, Intersections, Curb &amp; Gutter, etc</w:t>
      </w:r>
    </w:p>
    <w:p w:rsidR="00BD00B1" w:rsidRDefault="00BD00B1">
      <w:pPr>
        <w:pStyle w:val="BodyTextIndent3"/>
        <w:ind w:left="0"/>
      </w:pPr>
    </w:p>
    <w:p w:rsidR="00BD00B1" w:rsidRDefault="006B4363">
      <w:pPr>
        <w:pStyle w:val="BodyTextIndent3"/>
        <w:ind w:left="0"/>
      </w:pPr>
      <w:r>
        <w:t>1</w:t>
      </w:r>
      <w:r w:rsidR="00650967">
        <w:t>8</w:t>
      </w:r>
      <w:r>
        <w:t>. What is the required finish on the deck?</w:t>
      </w:r>
    </w:p>
    <w:p w:rsidR="00BD00B1" w:rsidRDefault="00BD00B1">
      <w:pPr>
        <w:pStyle w:val="BodyTextIndent3"/>
        <w:ind w:left="0"/>
      </w:pPr>
    </w:p>
    <w:p w:rsidR="00BD00B1" w:rsidRDefault="006B4363">
      <w:pPr>
        <w:ind w:left="360" w:hanging="360"/>
        <w:rPr>
          <w:sz w:val="24"/>
        </w:rPr>
      </w:pPr>
      <w:r>
        <w:rPr>
          <w:sz w:val="24"/>
        </w:rPr>
        <w:t>1</w:t>
      </w:r>
      <w:r w:rsidR="00650967">
        <w:rPr>
          <w:sz w:val="24"/>
        </w:rPr>
        <w:t>9</w:t>
      </w:r>
      <w:r>
        <w:rPr>
          <w:sz w:val="24"/>
        </w:rPr>
        <w:t>. When a pump is used, the sample is obtained from discharge of the pump. Air losses across a pump will not exceed 1.0 %.</w:t>
      </w:r>
    </w:p>
    <w:p w:rsidR="00BD00B1" w:rsidRDefault="00BD00B1">
      <w:pPr>
        <w:pStyle w:val="BodyTextIndent3"/>
        <w:ind w:left="0"/>
      </w:pPr>
    </w:p>
    <w:p w:rsidR="00BD00B1" w:rsidRDefault="00650967">
      <w:pPr>
        <w:pStyle w:val="BodyTextIndent3"/>
        <w:ind w:left="360" w:hanging="360"/>
      </w:pPr>
      <w:r>
        <w:t>20</w:t>
      </w:r>
      <w:r w:rsidR="006B4363">
        <w:t>. Material shall be delivered as close a possible to its final position.  Using a vibrator to move material around will not be allowed.</w:t>
      </w:r>
    </w:p>
    <w:p w:rsidR="00BD00B1" w:rsidRDefault="00BD00B1">
      <w:pPr>
        <w:rPr>
          <w:sz w:val="24"/>
        </w:rPr>
      </w:pPr>
    </w:p>
    <w:p w:rsidR="00BD00B1" w:rsidRDefault="00650967">
      <w:pPr>
        <w:ind w:left="360" w:hanging="360"/>
        <w:rPr>
          <w:sz w:val="24"/>
        </w:rPr>
      </w:pPr>
      <w:r>
        <w:rPr>
          <w:sz w:val="24"/>
        </w:rPr>
        <w:t>21</w:t>
      </w:r>
      <w:r w:rsidR="006B4363">
        <w:rPr>
          <w:sz w:val="24"/>
        </w:rPr>
        <w:t>. What will be the procedure if a load fails air or slump test?  Will drying load, adding air on site, more revolutions, etc. be allowed if load fails?  If so, is an area available for the truck to charge?</w:t>
      </w:r>
    </w:p>
    <w:p w:rsidR="00BD00B1" w:rsidRDefault="00BD00B1">
      <w:pPr>
        <w:pStyle w:val="BodyTextIndent3"/>
        <w:ind w:left="0"/>
      </w:pPr>
    </w:p>
    <w:p w:rsidR="00BD00B1" w:rsidRDefault="00650967">
      <w:pPr>
        <w:rPr>
          <w:sz w:val="24"/>
        </w:rPr>
      </w:pPr>
      <w:r>
        <w:rPr>
          <w:sz w:val="24"/>
        </w:rPr>
        <w:t>22</w:t>
      </w:r>
      <w:r w:rsidR="006B4363">
        <w:rPr>
          <w:sz w:val="24"/>
        </w:rPr>
        <w:t>. Ready mix trucks equipped with an operating revolution counter?</w:t>
      </w:r>
    </w:p>
    <w:p w:rsidR="00BD00B1" w:rsidRDefault="00BD00B1">
      <w:pPr>
        <w:rPr>
          <w:sz w:val="24"/>
        </w:rPr>
      </w:pPr>
    </w:p>
    <w:p w:rsidR="00BD00B1" w:rsidRDefault="00650967">
      <w:pPr>
        <w:ind w:left="-90" w:firstLine="90"/>
        <w:rPr>
          <w:sz w:val="24"/>
        </w:rPr>
      </w:pPr>
      <w:r>
        <w:rPr>
          <w:sz w:val="24"/>
        </w:rPr>
        <w:t>23</w:t>
      </w:r>
      <w:r w:rsidR="006B4363">
        <w:rPr>
          <w:sz w:val="24"/>
        </w:rPr>
        <w:t xml:space="preserve">. Is there a </w:t>
      </w:r>
      <w:proofErr w:type="spellStart"/>
      <w:r w:rsidR="006B4363">
        <w:rPr>
          <w:sz w:val="24"/>
        </w:rPr>
        <w:t>back up</w:t>
      </w:r>
      <w:proofErr w:type="spellEnd"/>
      <w:r w:rsidR="006B4363">
        <w:rPr>
          <w:sz w:val="24"/>
        </w:rPr>
        <w:t xml:space="preserve"> plan if there is a breakdown?  </w:t>
      </w:r>
    </w:p>
    <w:p w:rsidR="00BD00B1" w:rsidRDefault="00BD00B1">
      <w:pPr>
        <w:ind w:firstLine="360"/>
        <w:rPr>
          <w:sz w:val="24"/>
        </w:rPr>
      </w:pPr>
    </w:p>
    <w:p w:rsidR="00BD00B1" w:rsidRDefault="00650967">
      <w:pPr>
        <w:pStyle w:val="BodyText"/>
      </w:pPr>
      <w:r>
        <w:t>24</w:t>
      </w:r>
      <w:r w:rsidR="006B4363">
        <w:t>. What is the plan for emergency joint placement?</w:t>
      </w:r>
    </w:p>
    <w:p w:rsidR="00BD00B1" w:rsidRDefault="00BD00B1">
      <w:pPr>
        <w:pStyle w:val="Heading1"/>
        <w:ind w:left="0"/>
      </w:pPr>
    </w:p>
    <w:p w:rsidR="00BD00B1" w:rsidRDefault="006B4363">
      <w:pPr>
        <w:pStyle w:val="Heading1"/>
        <w:ind w:left="0"/>
      </w:pPr>
      <w:r>
        <w:t>2</w:t>
      </w:r>
      <w:r w:rsidR="00650967">
        <w:t>5</w:t>
      </w:r>
      <w:r>
        <w:t xml:space="preserve">. What will be contractor’s method of curing?  </w:t>
      </w:r>
    </w:p>
    <w:p w:rsidR="00BD00B1" w:rsidRDefault="006B4363">
      <w:pPr>
        <w:pStyle w:val="BodyTextIndent"/>
        <w:rPr>
          <w:i/>
          <w:iCs/>
        </w:rPr>
      </w:pPr>
      <w:r>
        <w:t xml:space="preserve">Bridge – wetted burlap, approved product, polyethylene sheeting – </w:t>
      </w:r>
      <w:r>
        <w:rPr>
          <w:i/>
          <w:iCs/>
        </w:rPr>
        <w:t>if a curing compound will be used make sure it is on the approved list.</w:t>
      </w:r>
    </w:p>
    <w:p w:rsidR="00BD00B1" w:rsidRDefault="006B4363">
      <w:pPr>
        <w:pStyle w:val="BodyTextIndent"/>
        <w:ind w:left="2790" w:hanging="2070"/>
      </w:pPr>
      <w:r>
        <w:t>Paving or incidental - Approved curing compound? (</w:t>
      </w:r>
      <w:proofErr w:type="gramStart"/>
      <w:r>
        <w:t>check</w:t>
      </w:r>
      <w:proofErr w:type="gramEnd"/>
      <w:r>
        <w:t xml:space="preserve"> date and containers, if older than 1 year, must be re-tested)</w:t>
      </w:r>
    </w:p>
    <w:p w:rsidR="00BD00B1" w:rsidRDefault="00BD00B1">
      <w:pPr>
        <w:rPr>
          <w:sz w:val="24"/>
        </w:rPr>
      </w:pPr>
    </w:p>
    <w:p w:rsidR="00BD00B1" w:rsidRDefault="006B4363">
      <w:pPr>
        <w:pStyle w:val="Heading4"/>
        <w:ind w:firstLine="0"/>
      </w:pPr>
      <w:r>
        <w:t>2</w:t>
      </w:r>
      <w:r w:rsidR="00650967">
        <w:t>6</w:t>
      </w:r>
      <w:r>
        <w:t>. What provisions are being taken for inclement weather in the middle of the pour?</w:t>
      </w:r>
    </w:p>
    <w:p w:rsidR="00BD00B1" w:rsidRDefault="00BD00B1">
      <w:pPr>
        <w:rPr>
          <w:sz w:val="24"/>
        </w:rPr>
      </w:pPr>
    </w:p>
    <w:p w:rsidR="00BD00B1" w:rsidRDefault="006B4363">
      <w:pPr>
        <w:rPr>
          <w:sz w:val="24"/>
        </w:rPr>
      </w:pPr>
      <w:r>
        <w:rPr>
          <w:sz w:val="24"/>
        </w:rPr>
        <w:t>2</w:t>
      </w:r>
      <w:r w:rsidR="00650967">
        <w:rPr>
          <w:sz w:val="24"/>
        </w:rPr>
        <w:t>7</w:t>
      </w:r>
      <w:r>
        <w:rPr>
          <w:sz w:val="24"/>
        </w:rPr>
        <w:t>. For structures, how will supplier control temperature of the mix? (&lt; 80 degrees)</w:t>
      </w:r>
    </w:p>
    <w:p w:rsidR="00BD00B1" w:rsidRDefault="00BD00B1">
      <w:pPr>
        <w:rPr>
          <w:sz w:val="24"/>
        </w:rPr>
      </w:pPr>
    </w:p>
    <w:p w:rsidR="00BD00B1" w:rsidRDefault="006B4363">
      <w:pPr>
        <w:rPr>
          <w:sz w:val="24"/>
        </w:rPr>
      </w:pPr>
      <w:r>
        <w:rPr>
          <w:sz w:val="24"/>
        </w:rPr>
        <w:t>2</w:t>
      </w:r>
      <w:r w:rsidR="00650967">
        <w:rPr>
          <w:sz w:val="24"/>
        </w:rPr>
        <w:t>8</w:t>
      </w:r>
      <w:r>
        <w:rPr>
          <w:sz w:val="24"/>
        </w:rPr>
        <w:t>. Is cold weather expected?  If so, have all provisions under Section 501.12 been followed?</w:t>
      </w:r>
    </w:p>
    <w:p w:rsidR="00BD00B1" w:rsidRDefault="00BD00B1">
      <w:pPr>
        <w:rPr>
          <w:sz w:val="24"/>
        </w:rPr>
      </w:pPr>
    </w:p>
    <w:p w:rsidR="00BD00B1" w:rsidRDefault="006B4363">
      <w:pPr>
        <w:pStyle w:val="Heading1"/>
        <w:ind w:left="0"/>
        <w:rPr>
          <w:b/>
          <w:bCs/>
        </w:rPr>
      </w:pPr>
      <w:r>
        <w:rPr>
          <w:b/>
          <w:bCs/>
        </w:rPr>
        <w:t>QMP Projects - General</w:t>
      </w:r>
    </w:p>
    <w:p w:rsidR="00BD00B1" w:rsidRDefault="006B4363">
      <w:pPr>
        <w:rPr>
          <w:sz w:val="24"/>
        </w:rPr>
      </w:pPr>
      <w:r>
        <w:rPr>
          <w:sz w:val="24"/>
        </w:rPr>
        <w:t>2</w:t>
      </w:r>
      <w:r w:rsidR="00650967">
        <w:rPr>
          <w:sz w:val="24"/>
        </w:rPr>
        <w:t>9</w:t>
      </w:r>
      <w:r>
        <w:rPr>
          <w:sz w:val="24"/>
        </w:rPr>
        <w:t>. Is a QC plan required?  If so, has the QC plan been submitted and approved?</w:t>
      </w:r>
    </w:p>
    <w:p w:rsidR="00BD00B1" w:rsidRDefault="00BD00B1">
      <w:pPr>
        <w:pStyle w:val="BodyTextIndent3"/>
        <w:ind w:left="0"/>
      </w:pPr>
    </w:p>
    <w:p w:rsidR="00BD00B1" w:rsidRDefault="00650967">
      <w:pPr>
        <w:pStyle w:val="BodyTextIndent3"/>
        <w:ind w:left="360" w:hanging="360"/>
      </w:pPr>
      <w:r>
        <w:t>30</w:t>
      </w:r>
      <w:r w:rsidR="006B4363">
        <w:t>. Mix design changes must be approved prior to use.  An</w:t>
      </w:r>
      <w:r w:rsidR="006341AB">
        <w:t>y mix design or placement method change requires a new lot. See Standard Specifications section 715.3 for lot specifications.</w:t>
      </w:r>
    </w:p>
    <w:p w:rsidR="00BD00B1" w:rsidRDefault="00BD00B1">
      <w:pPr>
        <w:pStyle w:val="BodyTextIndent3"/>
        <w:ind w:left="0"/>
      </w:pPr>
    </w:p>
    <w:p w:rsidR="00650967" w:rsidRDefault="00650967">
      <w:pPr>
        <w:rPr>
          <w:sz w:val="24"/>
        </w:rPr>
      </w:pPr>
    </w:p>
    <w:p w:rsidR="00650967" w:rsidRDefault="00650967">
      <w:pPr>
        <w:rPr>
          <w:sz w:val="24"/>
        </w:rPr>
      </w:pPr>
    </w:p>
    <w:p w:rsidR="00650967" w:rsidRDefault="00650967">
      <w:pPr>
        <w:rPr>
          <w:sz w:val="24"/>
        </w:rPr>
      </w:pPr>
    </w:p>
    <w:p w:rsidR="00BD00B1" w:rsidRDefault="006B4363">
      <w:pPr>
        <w:rPr>
          <w:sz w:val="24"/>
        </w:rPr>
      </w:pPr>
      <w:r>
        <w:rPr>
          <w:sz w:val="24"/>
        </w:rPr>
        <w:lastRenderedPageBreak/>
        <w:t>3</w:t>
      </w:r>
      <w:r w:rsidR="00650967">
        <w:rPr>
          <w:sz w:val="24"/>
        </w:rPr>
        <w:t>1</w:t>
      </w:r>
      <w:r>
        <w:rPr>
          <w:sz w:val="24"/>
        </w:rPr>
        <w:t>. Names of those responsible for testing?</w:t>
      </w:r>
    </w:p>
    <w:p w:rsidR="00BD00B1" w:rsidRDefault="006B4363">
      <w:pPr>
        <w:numPr>
          <w:ilvl w:val="0"/>
          <w:numId w:val="1"/>
        </w:numPr>
        <w:ind w:left="720" w:firstLine="0"/>
        <w:rPr>
          <w:sz w:val="24"/>
        </w:rPr>
      </w:pPr>
      <w:r>
        <w:rPr>
          <w:sz w:val="24"/>
        </w:rPr>
        <w:t>QV (State)</w:t>
      </w:r>
    </w:p>
    <w:p w:rsidR="00BD00B1" w:rsidRDefault="006B4363">
      <w:pPr>
        <w:numPr>
          <w:ilvl w:val="0"/>
          <w:numId w:val="1"/>
        </w:numPr>
        <w:ind w:left="720" w:firstLine="0"/>
        <w:rPr>
          <w:sz w:val="24"/>
        </w:rPr>
      </w:pPr>
      <w:r>
        <w:rPr>
          <w:sz w:val="24"/>
        </w:rPr>
        <w:t>QC (Contractor)</w:t>
      </w:r>
    </w:p>
    <w:p w:rsidR="00BD00B1" w:rsidRDefault="006B4363">
      <w:pPr>
        <w:numPr>
          <w:ilvl w:val="0"/>
          <w:numId w:val="1"/>
        </w:numPr>
        <w:ind w:left="720" w:firstLine="0"/>
        <w:rPr>
          <w:sz w:val="24"/>
        </w:rPr>
      </w:pPr>
      <w:r>
        <w:rPr>
          <w:sz w:val="24"/>
        </w:rPr>
        <w:t>IAP</w:t>
      </w:r>
    </w:p>
    <w:p w:rsidR="00BD00B1" w:rsidRDefault="00BD00B1">
      <w:pPr>
        <w:rPr>
          <w:sz w:val="24"/>
        </w:rPr>
      </w:pPr>
    </w:p>
    <w:p w:rsidR="00BD00B1" w:rsidRDefault="006B4363">
      <w:pPr>
        <w:ind w:left="360" w:hanging="360"/>
        <w:rPr>
          <w:sz w:val="24"/>
        </w:rPr>
      </w:pPr>
      <w:r>
        <w:rPr>
          <w:sz w:val="24"/>
        </w:rPr>
        <w:t>3</w:t>
      </w:r>
      <w:r w:rsidR="00650967">
        <w:rPr>
          <w:sz w:val="24"/>
        </w:rPr>
        <w:t>2</w:t>
      </w:r>
      <w:r>
        <w:rPr>
          <w:sz w:val="24"/>
        </w:rPr>
        <w:t>. Are these individuals at the meeting?  Sampling and testing logistics are discussed at the pre-pour meeting, so the actual technician performing those duties should be present.</w:t>
      </w:r>
    </w:p>
    <w:p w:rsidR="00BD00B1" w:rsidRDefault="00BD00B1">
      <w:pPr>
        <w:rPr>
          <w:sz w:val="24"/>
        </w:rPr>
      </w:pPr>
    </w:p>
    <w:p w:rsidR="00BD00B1" w:rsidRDefault="006B4363">
      <w:pPr>
        <w:rPr>
          <w:sz w:val="24"/>
        </w:rPr>
      </w:pPr>
      <w:r>
        <w:rPr>
          <w:sz w:val="24"/>
        </w:rPr>
        <w:t>3</w:t>
      </w:r>
      <w:r w:rsidR="00650967">
        <w:rPr>
          <w:sz w:val="24"/>
        </w:rPr>
        <w:t>3</w:t>
      </w:r>
      <w:r>
        <w:rPr>
          <w:sz w:val="24"/>
        </w:rPr>
        <w:t>. How will the test results be disseminated to those responsible – especially the engineer?</w:t>
      </w:r>
    </w:p>
    <w:p w:rsidR="00BD00B1" w:rsidRDefault="00BD00B1">
      <w:pPr>
        <w:rPr>
          <w:sz w:val="24"/>
        </w:rPr>
      </w:pPr>
    </w:p>
    <w:p w:rsidR="00BD00B1" w:rsidRDefault="006B4363">
      <w:pPr>
        <w:rPr>
          <w:sz w:val="24"/>
        </w:rPr>
      </w:pPr>
      <w:r>
        <w:rPr>
          <w:sz w:val="24"/>
        </w:rPr>
        <w:t>3</w:t>
      </w:r>
      <w:r w:rsidR="00650967">
        <w:rPr>
          <w:sz w:val="24"/>
        </w:rPr>
        <w:t>4</w:t>
      </w:r>
      <w:r>
        <w:rPr>
          <w:sz w:val="24"/>
        </w:rPr>
        <w:t>. Who is responsible for rejecting loads if QC tests fail?  Is that individual prepared to reject loads?</w:t>
      </w:r>
    </w:p>
    <w:p w:rsidR="00BD00B1" w:rsidRDefault="00BD00B1">
      <w:pPr>
        <w:rPr>
          <w:sz w:val="24"/>
        </w:rPr>
      </w:pPr>
    </w:p>
    <w:p w:rsidR="00BD00B1" w:rsidRDefault="006B4363">
      <w:pPr>
        <w:rPr>
          <w:sz w:val="24"/>
        </w:rPr>
      </w:pPr>
      <w:r>
        <w:rPr>
          <w:sz w:val="24"/>
        </w:rPr>
        <w:t>3</w:t>
      </w:r>
      <w:r w:rsidR="00650967">
        <w:rPr>
          <w:sz w:val="24"/>
        </w:rPr>
        <w:t>5</w:t>
      </w:r>
      <w:r>
        <w:rPr>
          <w:sz w:val="24"/>
        </w:rPr>
        <w:t xml:space="preserve">. The QC tester will remain on site until end of each pour.  Engineer can order more testing if desired.  </w:t>
      </w:r>
    </w:p>
    <w:p w:rsidR="00BD00B1" w:rsidRDefault="00BD00B1">
      <w:pPr>
        <w:rPr>
          <w:sz w:val="24"/>
        </w:rPr>
      </w:pPr>
    </w:p>
    <w:p w:rsidR="00BD00B1" w:rsidRDefault="006B4363">
      <w:pPr>
        <w:pStyle w:val="BodyTextIndent3"/>
        <w:ind w:left="0"/>
      </w:pPr>
      <w:r>
        <w:t>3</w:t>
      </w:r>
      <w:r w:rsidR="00650967">
        <w:t>6</w:t>
      </w:r>
      <w:r>
        <w:t>. Where will testing occur?  Is it level? (</w:t>
      </w:r>
      <w:proofErr w:type="gramStart"/>
      <w:r>
        <w:t>location</w:t>
      </w:r>
      <w:proofErr w:type="gramEnd"/>
      <w:r>
        <w:t xml:space="preserve"> for slump, air, cylinders, gradations)</w:t>
      </w:r>
    </w:p>
    <w:p w:rsidR="00BD00B1" w:rsidRDefault="00BD00B1">
      <w:pPr>
        <w:pStyle w:val="BodyTextIndent3"/>
        <w:ind w:left="0"/>
      </w:pPr>
    </w:p>
    <w:p w:rsidR="00BD00B1" w:rsidRDefault="006B4363">
      <w:pPr>
        <w:pStyle w:val="BodyTextIndent3"/>
        <w:ind w:left="0"/>
      </w:pPr>
      <w:r>
        <w:t>3</w:t>
      </w:r>
      <w:r w:rsidR="00650967">
        <w:t>7</w:t>
      </w:r>
      <w:r>
        <w:t xml:space="preserve">.  If </w:t>
      </w:r>
      <w:proofErr w:type="gramStart"/>
      <w:r>
        <w:t>a night pour</w:t>
      </w:r>
      <w:proofErr w:type="gramEnd"/>
      <w:r>
        <w:t>, lights should in the materials testing area.</w:t>
      </w:r>
    </w:p>
    <w:p w:rsidR="00BD00B1" w:rsidRDefault="00BD00B1">
      <w:pPr>
        <w:rPr>
          <w:sz w:val="24"/>
        </w:rPr>
      </w:pPr>
    </w:p>
    <w:p w:rsidR="00BD00B1" w:rsidRDefault="00650967">
      <w:pPr>
        <w:rPr>
          <w:sz w:val="24"/>
        </w:rPr>
      </w:pPr>
      <w:r>
        <w:rPr>
          <w:sz w:val="24"/>
        </w:rPr>
        <w:t>38</w:t>
      </w:r>
      <w:r w:rsidR="006B4363">
        <w:rPr>
          <w:sz w:val="24"/>
        </w:rPr>
        <w:t>. Is a wheel barrel available for State use?</w:t>
      </w:r>
    </w:p>
    <w:p w:rsidR="00BD00B1" w:rsidRDefault="00BD00B1">
      <w:pPr>
        <w:rPr>
          <w:sz w:val="24"/>
        </w:rPr>
      </w:pPr>
    </w:p>
    <w:p w:rsidR="00BD00B1" w:rsidRDefault="00650967">
      <w:pPr>
        <w:rPr>
          <w:sz w:val="24"/>
        </w:rPr>
      </w:pPr>
      <w:r>
        <w:rPr>
          <w:sz w:val="24"/>
        </w:rPr>
        <w:t>39</w:t>
      </w:r>
      <w:r w:rsidR="006B4363">
        <w:rPr>
          <w:sz w:val="24"/>
        </w:rPr>
        <w:t xml:space="preserve">. Where should tested materials </w:t>
      </w:r>
      <w:proofErr w:type="gramStart"/>
      <w:r w:rsidR="006B4363">
        <w:rPr>
          <w:sz w:val="24"/>
        </w:rPr>
        <w:t>be</w:t>
      </w:r>
      <w:proofErr w:type="gramEnd"/>
      <w:r w:rsidR="006B4363">
        <w:rPr>
          <w:sz w:val="24"/>
        </w:rPr>
        <w:t xml:space="preserve"> deposited?</w:t>
      </w:r>
    </w:p>
    <w:p w:rsidR="00BD00B1" w:rsidRDefault="00BD00B1">
      <w:pPr>
        <w:rPr>
          <w:sz w:val="24"/>
        </w:rPr>
      </w:pPr>
    </w:p>
    <w:p w:rsidR="00BD00B1" w:rsidRDefault="00650967">
      <w:pPr>
        <w:pStyle w:val="BodyText"/>
        <w:ind w:left="360" w:hanging="360"/>
      </w:pPr>
      <w:r>
        <w:t>40</w:t>
      </w:r>
      <w:r w:rsidR="006B4363">
        <w:t>. Tests to be performed by QC during co</w:t>
      </w:r>
      <w:r w:rsidR="006341AB">
        <w:t>ncrete production and placement.</w:t>
      </w:r>
    </w:p>
    <w:p w:rsidR="00BD00B1" w:rsidRDefault="006B4363">
      <w:pPr>
        <w:pStyle w:val="Heading2"/>
        <w:tabs>
          <w:tab w:val="left" w:pos="990"/>
        </w:tabs>
        <w:ind w:left="0"/>
      </w:pPr>
      <w:r>
        <w:t>a)</w:t>
      </w:r>
      <w:r>
        <w:tab/>
      </w:r>
      <w:r w:rsidR="006341AB">
        <w:t xml:space="preserve">If </w:t>
      </w:r>
      <w:r>
        <w:t>no production records</w:t>
      </w:r>
      <w:r w:rsidR="006341AB">
        <w:t>, aggregate gradation testing must be completed during concrete production.</w:t>
      </w:r>
    </w:p>
    <w:p w:rsidR="00BD00B1" w:rsidRDefault="006B4363">
      <w:pPr>
        <w:rPr>
          <w:sz w:val="24"/>
        </w:rPr>
      </w:pPr>
      <w:r>
        <w:rPr>
          <w:sz w:val="24"/>
        </w:rPr>
        <w:tab/>
      </w:r>
      <w:r>
        <w:rPr>
          <w:sz w:val="24"/>
        </w:rPr>
        <w:tab/>
        <w:t>Have the production records been submitted to the engineer?</w:t>
      </w:r>
    </w:p>
    <w:p w:rsidR="00BD00B1" w:rsidRDefault="006B4363">
      <w:pPr>
        <w:pStyle w:val="BodyTextIndent2"/>
        <w:ind w:left="0" w:firstLine="0"/>
      </w:pPr>
      <w:r>
        <w:tab/>
      </w:r>
      <w:r>
        <w:tab/>
        <w:t xml:space="preserve">Do production records conform to gradations in QC plan/mix design? </w:t>
      </w:r>
    </w:p>
    <w:p w:rsidR="00BD00B1" w:rsidRDefault="006B4363">
      <w:pPr>
        <w:tabs>
          <w:tab w:val="left" w:pos="990"/>
        </w:tabs>
        <w:ind w:firstLine="720"/>
        <w:rPr>
          <w:sz w:val="24"/>
        </w:rPr>
      </w:pPr>
      <w:r>
        <w:rPr>
          <w:sz w:val="24"/>
        </w:rPr>
        <w:t>b)</w:t>
      </w:r>
      <w:r>
        <w:rPr>
          <w:sz w:val="24"/>
        </w:rPr>
        <w:tab/>
        <w:t>Aggregate moisture content (w/c ratio is calculated and recorded)</w:t>
      </w:r>
    </w:p>
    <w:p w:rsidR="00BD00B1" w:rsidRDefault="006B4363">
      <w:pPr>
        <w:tabs>
          <w:tab w:val="left" w:pos="990"/>
        </w:tabs>
        <w:ind w:firstLine="720"/>
        <w:rPr>
          <w:sz w:val="24"/>
        </w:rPr>
      </w:pPr>
      <w:r>
        <w:rPr>
          <w:sz w:val="24"/>
        </w:rPr>
        <w:t>c)</w:t>
      </w:r>
      <w:r>
        <w:rPr>
          <w:sz w:val="24"/>
        </w:rPr>
        <w:tab/>
        <w:t>Materials finer than 75 microns (P200)</w:t>
      </w:r>
    </w:p>
    <w:p w:rsidR="00BD00B1" w:rsidRDefault="006B4363">
      <w:pPr>
        <w:tabs>
          <w:tab w:val="left" w:pos="990"/>
        </w:tabs>
        <w:ind w:firstLine="720"/>
        <w:rPr>
          <w:sz w:val="24"/>
        </w:rPr>
      </w:pPr>
      <w:r>
        <w:rPr>
          <w:sz w:val="24"/>
        </w:rPr>
        <w:t>d)</w:t>
      </w:r>
      <w:r>
        <w:rPr>
          <w:sz w:val="24"/>
        </w:rPr>
        <w:tab/>
        <w:t>Compressive strength cylinders</w:t>
      </w:r>
    </w:p>
    <w:p w:rsidR="00BD00B1" w:rsidRDefault="006B4363">
      <w:pPr>
        <w:tabs>
          <w:tab w:val="left" w:pos="990"/>
        </w:tabs>
        <w:ind w:firstLine="720"/>
        <w:rPr>
          <w:sz w:val="24"/>
        </w:rPr>
      </w:pPr>
      <w:r>
        <w:rPr>
          <w:sz w:val="24"/>
        </w:rPr>
        <w:t>e)</w:t>
      </w:r>
      <w:r>
        <w:rPr>
          <w:sz w:val="24"/>
        </w:rPr>
        <w:tab/>
        <w:t>Air content</w:t>
      </w:r>
    </w:p>
    <w:p w:rsidR="00BD00B1" w:rsidRDefault="006B4363">
      <w:pPr>
        <w:tabs>
          <w:tab w:val="left" w:pos="990"/>
        </w:tabs>
        <w:ind w:firstLine="720"/>
        <w:rPr>
          <w:sz w:val="24"/>
        </w:rPr>
      </w:pPr>
      <w:r>
        <w:rPr>
          <w:sz w:val="24"/>
        </w:rPr>
        <w:t>f)</w:t>
      </w:r>
      <w:r>
        <w:rPr>
          <w:sz w:val="24"/>
        </w:rPr>
        <w:tab/>
        <w:t>Slump</w:t>
      </w:r>
    </w:p>
    <w:p w:rsidR="00BD00B1" w:rsidRDefault="006B4363">
      <w:pPr>
        <w:tabs>
          <w:tab w:val="left" w:pos="990"/>
        </w:tabs>
        <w:ind w:firstLine="720"/>
        <w:rPr>
          <w:sz w:val="24"/>
        </w:rPr>
      </w:pPr>
      <w:r>
        <w:rPr>
          <w:sz w:val="24"/>
        </w:rPr>
        <w:t>g)</w:t>
      </w:r>
      <w:r>
        <w:rPr>
          <w:sz w:val="24"/>
        </w:rPr>
        <w:tab/>
        <w:t>Concrete temperature</w:t>
      </w:r>
    </w:p>
    <w:p w:rsidR="00BD00B1" w:rsidRDefault="00BD00B1">
      <w:pPr>
        <w:pStyle w:val="BodyText"/>
      </w:pPr>
    </w:p>
    <w:p w:rsidR="00BD00B1" w:rsidRDefault="006B4363">
      <w:pPr>
        <w:pStyle w:val="BodyText"/>
      </w:pPr>
      <w:r>
        <w:t>4</w:t>
      </w:r>
      <w:r w:rsidR="00650967">
        <w:t>1</w:t>
      </w:r>
      <w:r>
        <w:t xml:space="preserve">. How many technicians will be available to test during placement?  </w:t>
      </w:r>
    </w:p>
    <w:p w:rsidR="00BD00B1" w:rsidRDefault="006B4363">
      <w:pPr>
        <w:pStyle w:val="BodyText"/>
        <w:tabs>
          <w:tab w:val="left" w:pos="360"/>
        </w:tabs>
        <w:ind w:left="360" w:hanging="360"/>
      </w:pPr>
      <w:r>
        <w:tab/>
        <w:t>For the proposed delivery rate, is that enough technicians to adequately test material so that testing is completed satisfactorily and placement is not slowed?</w:t>
      </w:r>
    </w:p>
    <w:p w:rsidR="00BD00B1" w:rsidRDefault="00BD00B1">
      <w:pPr>
        <w:rPr>
          <w:sz w:val="24"/>
        </w:rPr>
      </w:pPr>
    </w:p>
    <w:p w:rsidR="00BD00B1" w:rsidRDefault="006B4363">
      <w:pPr>
        <w:pStyle w:val="Heading1"/>
        <w:ind w:left="0"/>
      </w:pPr>
      <w:r>
        <w:t>4</w:t>
      </w:r>
      <w:r w:rsidR="00650967">
        <w:t>2</w:t>
      </w:r>
      <w:r>
        <w:t>. Where are cylinders to be stored and/or delivered?</w:t>
      </w:r>
    </w:p>
    <w:p w:rsidR="00BD00B1" w:rsidRDefault="00BD00B1"/>
    <w:p w:rsidR="00BD00B1" w:rsidRDefault="006B4363">
      <w:pPr>
        <w:ind w:left="360" w:hanging="360"/>
        <w:rPr>
          <w:sz w:val="24"/>
        </w:rPr>
      </w:pPr>
      <w:r>
        <w:rPr>
          <w:sz w:val="24"/>
        </w:rPr>
        <w:t>4</w:t>
      </w:r>
      <w:r w:rsidR="00650967">
        <w:rPr>
          <w:sz w:val="24"/>
        </w:rPr>
        <w:t>3</w:t>
      </w:r>
      <w:r>
        <w:rPr>
          <w:sz w:val="24"/>
        </w:rPr>
        <w:t xml:space="preserve">. Where will cylinders be placed for initial curing, prior to taking to lab?  There will be </w:t>
      </w:r>
      <w:r w:rsidR="006341AB">
        <w:rPr>
          <w:sz w:val="24"/>
        </w:rPr>
        <w:t>3</w:t>
      </w:r>
      <w:r>
        <w:rPr>
          <w:sz w:val="24"/>
        </w:rPr>
        <w:t xml:space="preserve"> cylinders per </w:t>
      </w:r>
      <w:proofErr w:type="spellStart"/>
      <w:r>
        <w:rPr>
          <w:sz w:val="24"/>
        </w:rPr>
        <w:t>sublot</w:t>
      </w:r>
      <w:proofErr w:type="spellEnd"/>
      <w:r w:rsidR="006341AB">
        <w:rPr>
          <w:sz w:val="24"/>
        </w:rPr>
        <w:t xml:space="preserve"> for paving and structures and 2 cylinders per </w:t>
      </w:r>
      <w:proofErr w:type="spellStart"/>
      <w:r w:rsidR="006341AB">
        <w:rPr>
          <w:sz w:val="24"/>
        </w:rPr>
        <w:t>sublot</w:t>
      </w:r>
      <w:proofErr w:type="spellEnd"/>
      <w:r w:rsidR="006341AB">
        <w:rPr>
          <w:sz w:val="24"/>
        </w:rPr>
        <w:t xml:space="preserve"> for ancillary</w:t>
      </w:r>
      <w:r>
        <w:rPr>
          <w:sz w:val="24"/>
        </w:rPr>
        <w:t>, is there enough room?  Curing temperature mu</w:t>
      </w:r>
      <w:r w:rsidR="006341AB">
        <w:rPr>
          <w:sz w:val="24"/>
        </w:rPr>
        <w:t>st be betwee</w:t>
      </w:r>
      <w:r w:rsidR="00650967">
        <w:rPr>
          <w:sz w:val="24"/>
        </w:rPr>
        <w:t>n 60 and 80 degrees. A minimum/maximum thermometer should be used.</w:t>
      </w:r>
    </w:p>
    <w:p w:rsidR="00BD00B1" w:rsidRDefault="006B4363">
      <w:pPr>
        <w:rPr>
          <w:sz w:val="24"/>
        </w:rPr>
      </w:pPr>
      <w:r>
        <w:rPr>
          <w:sz w:val="24"/>
        </w:rPr>
        <w:tab/>
        <w:t>QC &amp; companion cylinders – for up to 48 hours</w:t>
      </w:r>
    </w:p>
    <w:p w:rsidR="00BD00B1" w:rsidRDefault="00BD00B1">
      <w:pPr>
        <w:rPr>
          <w:sz w:val="24"/>
        </w:rPr>
      </w:pPr>
    </w:p>
    <w:p w:rsidR="00BD00B1" w:rsidRDefault="006B4363">
      <w:pPr>
        <w:rPr>
          <w:sz w:val="24"/>
        </w:rPr>
      </w:pPr>
      <w:r>
        <w:rPr>
          <w:sz w:val="24"/>
        </w:rPr>
        <w:t>4</w:t>
      </w:r>
      <w:r w:rsidR="00650967">
        <w:rPr>
          <w:sz w:val="24"/>
        </w:rPr>
        <w:t>4</w:t>
      </w:r>
      <w:r>
        <w:rPr>
          <w:sz w:val="24"/>
        </w:rPr>
        <w:t>. Where will engineer’s cylinders be placed for initial curing?</w:t>
      </w:r>
    </w:p>
    <w:sectPr w:rsidR="00BD00B1" w:rsidSect="00BD00B1">
      <w:footerReference w:type="default" r:id="rId8"/>
      <w:pgSz w:w="12240" w:h="15840"/>
      <w:pgMar w:top="1440" w:right="1080" w:bottom="144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1AB" w:rsidRDefault="006341AB">
      <w:r>
        <w:separator/>
      </w:r>
    </w:p>
  </w:endnote>
  <w:endnote w:type="continuationSeparator" w:id="0">
    <w:p w:rsidR="006341AB" w:rsidRDefault="006341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1AB" w:rsidRDefault="006341AB">
    <w:pPr>
      <w:pStyle w:val="Footer"/>
    </w:pPr>
    <w:r>
      <w:t>W:\const\materials\perpourquestions.doc</w:t>
    </w:r>
    <w:r>
      <w:tab/>
      <w:t xml:space="preserve">Page </w:t>
    </w:r>
    <w:r w:rsidR="009E1C2D">
      <w:rPr>
        <w:rStyle w:val="PageNumber"/>
      </w:rPr>
      <w:fldChar w:fldCharType="begin"/>
    </w:r>
    <w:r>
      <w:rPr>
        <w:rStyle w:val="PageNumber"/>
      </w:rPr>
      <w:instrText xml:space="preserve"> PAGE </w:instrText>
    </w:r>
    <w:r w:rsidR="009E1C2D">
      <w:rPr>
        <w:rStyle w:val="PageNumber"/>
      </w:rPr>
      <w:fldChar w:fldCharType="separate"/>
    </w:r>
    <w:r w:rsidR="0061372D">
      <w:rPr>
        <w:rStyle w:val="PageNumber"/>
        <w:noProof/>
      </w:rPr>
      <w:t>3</w:t>
    </w:r>
    <w:r w:rsidR="009E1C2D">
      <w:rPr>
        <w:rStyle w:val="PageNumber"/>
      </w:rPr>
      <w:fldChar w:fldCharType="end"/>
    </w:r>
    <w:r>
      <w:rPr>
        <w:rStyle w:val="PageNumber"/>
      </w:rPr>
      <w:t xml:space="preserve"> of </w:t>
    </w:r>
    <w:r w:rsidR="009E1C2D">
      <w:rPr>
        <w:rStyle w:val="PageNumber"/>
      </w:rPr>
      <w:fldChar w:fldCharType="begin"/>
    </w:r>
    <w:r>
      <w:rPr>
        <w:rStyle w:val="PageNumber"/>
      </w:rPr>
      <w:instrText xml:space="preserve"> NUMPAGES </w:instrText>
    </w:r>
    <w:r w:rsidR="009E1C2D">
      <w:rPr>
        <w:rStyle w:val="PageNumber"/>
      </w:rPr>
      <w:fldChar w:fldCharType="separate"/>
    </w:r>
    <w:r w:rsidR="0061372D">
      <w:rPr>
        <w:rStyle w:val="PageNumber"/>
        <w:noProof/>
      </w:rPr>
      <w:t>4</w:t>
    </w:r>
    <w:r w:rsidR="009E1C2D">
      <w:rPr>
        <w:rStyle w:val="PageNumber"/>
      </w:rPr>
      <w:fldChar w:fldCharType="end"/>
    </w:r>
    <w:r>
      <w:tab/>
      <w:t xml:space="preserve">Revised: </w:t>
    </w:r>
    <w:fldSimple w:instr=" DATE \@ &quot;M/d/yyyy&quot; ">
      <w:r w:rsidR="0061372D">
        <w:rPr>
          <w:noProof/>
        </w:rPr>
        <w:t>2/27/2014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1AB" w:rsidRDefault="006341AB">
      <w:r>
        <w:separator/>
      </w:r>
    </w:p>
  </w:footnote>
  <w:footnote w:type="continuationSeparator" w:id="0">
    <w:p w:rsidR="006341AB" w:rsidRDefault="006341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5C2B4C"/>
    <w:multiLevelType w:val="singleLevel"/>
    <w:tmpl w:val="59DE2FFA"/>
    <w:lvl w:ilvl="0">
      <w:start w:val="1"/>
      <w:numFmt w:val="lowerLetter"/>
      <w:lvlText w:val="%1)"/>
      <w:legacy w:legacy="1" w:legacySpace="0" w:legacyIndent="360"/>
      <w:lvlJc w:val="left"/>
      <w:pPr>
        <w:ind w:left="1080" w:hanging="360"/>
      </w:pPr>
    </w:lvl>
  </w:abstractNum>
  <w:abstractNum w:abstractNumId="1">
    <w:nsid w:val="65F06B20"/>
    <w:multiLevelType w:val="hybridMultilevel"/>
    <w:tmpl w:val="B13A9CBA"/>
    <w:lvl w:ilvl="0" w:tplc="542C79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B4363"/>
    <w:rsid w:val="0061372D"/>
    <w:rsid w:val="006341AB"/>
    <w:rsid w:val="00650967"/>
    <w:rsid w:val="006B4363"/>
    <w:rsid w:val="009E1C2D"/>
    <w:rsid w:val="00BD00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0B1"/>
    <w:pPr>
      <w:overflowPunct w:val="0"/>
      <w:autoSpaceDE w:val="0"/>
      <w:autoSpaceDN w:val="0"/>
      <w:adjustRightInd w:val="0"/>
      <w:textAlignment w:val="baseline"/>
    </w:pPr>
  </w:style>
  <w:style w:type="paragraph" w:styleId="Heading1">
    <w:name w:val="heading 1"/>
    <w:basedOn w:val="Normal"/>
    <w:next w:val="Normal"/>
    <w:qFormat/>
    <w:rsid w:val="00BD00B1"/>
    <w:pPr>
      <w:keepNext/>
      <w:ind w:left="-720"/>
      <w:outlineLvl w:val="0"/>
    </w:pPr>
    <w:rPr>
      <w:sz w:val="24"/>
    </w:rPr>
  </w:style>
  <w:style w:type="paragraph" w:styleId="Heading2">
    <w:name w:val="heading 2"/>
    <w:basedOn w:val="Normal"/>
    <w:next w:val="Normal"/>
    <w:qFormat/>
    <w:rsid w:val="00BD00B1"/>
    <w:pPr>
      <w:keepNext/>
      <w:ind w:left="-720" w:firstLine="720"/>
      <w:outlineLvl w:val="1"/>
    </w:pPr>
    <w:rPr>
      <w:sz w:val="24"/>
    </w:rPr>
  </w:style>
  <w:style w:type="paragraph" w:styleId="Heading3">
    <w:name w:val="heading 3"/>
    <w:basedOn w:val="Normal"/>
    <w:next w:val="Normal"/>
    <w:qFormat/>
    <w:rsid w:val="00BD00B1"/>
    <w:pPr>
      <w:keepNext/>
      <w:ind w:hanging="720"/>
      <w:outlineLvl w:val="2"/>
    </w:pPr>
    <w:rPr>
      <w:b/>
      <w:bCs/>
      <w:i/>
      <w:iCs/>
      <w:sz w:val="24"/>
    </w:rPr>
  </w:style>
  <w:style w:type="paragraph" w:styleId="Heading4">
    <w:name w:val="heading 4"/>
    <w:basedOn w:val="Normal"/>
    <w:next w:val="Normal"/>
    <w:qFormat/>
    <w:rsid w:val="00BD00B1"/>
    <w:pPr>
      <w:keepNext/>
      <w:ind w:hanging="720"/>
      <w:outlineLvl w:val="3"/>
    </w:pPr>
    <w:rPr>
      <w:sz w:val="24"/>
    </w:rPr>
  </w:style>
  <w:style w:type="paragraph" w:styleId="Heading5">
    <w:name w:val="heading 5"/>
    <w:basedOn w:val="Normal"/>
    <w:next w:val="Normal"/>
    <w:qFormat/>
    <w:rsid w:val="00BD00B1"/>
    <w:pPr>
      <w:keepNext/>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D00B1"/>
    <w:pPr>
      <w:tabs>
        <w:tab w:val="center" w:pos="4320"/>
        <w:tab w:val="right" w:pos="8640"/>
      </w:tabs>
    </w:pPr>
  </w:style>
  <w:style w:type="paragraph" w:styleId="Footer">
    <w:name w:val="footer"/>
    <w:basedOn w:val="Normal"/>
    <w:semiHidden/>
    <w:rsid w:val="00BD00B1"/>
    <w:pPr>
      <w:tabs>
        <w:tab w:val="center" w:pos="4320"/>
        <w:tab w:val="right" w:pos="8640"/>
      </w:tabs>
    </w:pPr>
  </w:style>
  <w:style w:type="character" w:styleId="PageNumber">
    <w:name w:val="page number"/>
    <w:basedOn w:val="DefaultParagraphFont"/>
    <w:semiHidden/>
    <w:rsid w:val="00BD00B1"/>
  </w:style>
  <w:style w:type="paragraph" w:styleId="BodyTextIndent">
    <w:name w:val="Body Text Indent"/>
    <w:basedOn w:val="Normal"/>
    <w:semiHidden/>
    <w:rsid w:val="00BD00B1"/>
    <w:pPr>
      <w:ind w:left="720"/>
    </w:pPr>
    <w:rPr>
      <w:sz w:val="24"/>
    </w:rPr>
  </w:style>
  <w:style w:type="paragraph" w:styleId="BodyTextIndent2">
    <w:name w:val="Body Text Indent 2"/>
    <w:basedOn w:val="Normal"/>
    <w:semiHidden/>
    <w:rsid w:val="00BD00B1"/>
    <w:pPr>
      <w:ind w:left="2160" w:hanging="1440"/>
    </w:pPr>
    <w:rPr>
      <w:sz w:val="24"/>
    </w:rPr>
  </w:style>
  <w:style w:type="paragraph" w:styleId="BodyTextIndent3">
    <w:name w:val="Body Text Indent 3"/>
    <w:basedOn w:val="Normal"/>
    <w:semiHidden/>
    <w:rsid w:val="00BD00B1"/>
    <w:pPr>
      <w:ind w:left="-720"/>
    </w:pPr>
    <w:rPr>
      <w:sz w:val="24"/>
    </w:rPr>
  </w:style>
  <w:style w:type="paragraph" w:styleId="BodyText">
    <w:name w:val="Body Text"/>
    <w:basedOn w:val="Normal"/>
    <w:semiHidden/>
    <w:rsid w:val="00BD00B1"/>
    <w:rPr>
      <w:sz w:val="24"/>
    </w:rPr>
  </w:style>
  <w:style w:type="paragraph" w:styleId="BalloonText">
    <w:name w:val="Balloon Text"/>
    <w:basedOn w:val="Normal"/>
    <w:link w:val="BalloonTextChar"/>
    <w:uiPriority w:val="99"/>
    <w:semiHidden/>
    <w:unhideWhenUsed/>
    <w:rsid w:val="006B4363"/>
    <w:rPr>
      <w:rFonts w:ascii="Tahoma" w:hAnsi="Tahoma" w:cs="Tahoma"/>
      <w:sz w:val="16"/>
      <w:szCs w:val="16"/>
    </w:rPr>
  </w:style>
  <w:style w:type="character" w:customStyle="1" w:styleId="BalloonTextChar">
    <w:name w:val="Balloon Text Char"/>
    <w:basedOn w:val="DefaultParagraphFont"/>
    <w:link w:val="BalloonText"/>
    <w:uiPriority w:val="99"/>
    <w:semiHidden/>
    <w:rsid w:val="006B43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3F766-7BD7-457B-B63A-B8FC1A8B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967</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Who will be responsible for testing</vt:lpstr>
    </vt:vector>
  </TitlesOfParts>
  <Company>Wisconsin Department of Transportation</Company>
  <LinksUpToDate>false</LinksUpToDate>
  <CharactersWithSpaces>5879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will be responsible for testing</dc:title>
  <dc:creator>Unknown</dc:creator>
  <cp:lastModifiedBy>dotmjr</cp:lastModifiedBy>
  <cp:revision>3</cp:revision>
  <cp:lastPrinted>2002-03-06T20:40:00Z</cp:lastPrinted>
  <dcterms:created xsi:type="dcterms:W3CDTF">2014-02-26T22:03:00Z</dcterms:created>
  <dcterms:modified xsi:type="dcterms:W3CDTF">2014-02-27T13:33:00Z</dcterms:modified>
</cp:coreProperties>
</file>