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DB9" w:rsidRPr="00967DB9" w:rsidRDefault="00967DB9">
      <w:pPr>
        <w:rPr>
          <w:rFonts w:ascii="Arial" w:hAnsi="Arial" w:cs="Arial"/>
          <w:b/>
          <w:sz w:val="24"/>
          <w:szCs w:val="24"/>
        </w:rPr>
      </w:pPr>
      <w:r w:rsidRPr="00967DB9">
        <w:rPr>
          <w:rFonts w:ascii="Arial" w:hAnsi="Arial" w:cs="Arial"/>
          <w:b/>
          <w:sz w:val="24"/>
          <w:szCs w:val="24"/>
        </w:rPr>
        <w:t xml:space="preserve">Project Tracking - Late Finals Reason Codes </w:t>
      </w:r>
    </w:p>
    <w:p w:rsidR="00967DB9" w:rsidRDefault="00967DB9"/>
    <w:tbl>
      <w:tblPr>
        <w:tblStyle w:val="TableGrid"/>
        <w:tblW w:w="0" w:type="auto"/>
        <w:tblInd w:w="0" w:type="dxa"/>
        <w:tblLook w:val="04A0"/>
      </w:tblPr>
      <w:tblGrid>
        <w:gridCol w:w="918"/>
        <w:gridCol w:w="3870"/>
        <w:gridCol w:w="4788"/>
      </w:tblGrid>
      <w:tr w:rsidR="00967DB9" w:rsidTr="00967DB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CODE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EXPLANATION</w:t>
            </w:r>
          </w:p>
        </w:tc>
      </w:tr>
      <w:tr w:rsidR="00967DB9" w:rsidTr="00967DB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CDLY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Contractor Delay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Use whenever there is a delay caused by the contractor – i.e. insufficient paperwork; not responding to inquiries (tentative final), etc.</w:t>
            </w:r>
          </w:p>
        </w:tc>
      </w:tr>
      <w:tr w:rsidR="00967DB9" w:rsidTr="00967DB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CLMS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Claims.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when claims have been filed on a project. This could be a wage claim or when a contractor, municipality, etc. files a claim or when a lien is filed against a project.</w:t>
            </w:r>
          </w:p>
        </w:tc>
      </w:tr>
      <w:tr w:rsidR="00967DB9" w:rsidTr="00967DB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br w:type="page"/>
            </w:r>
            <w:r>
              <w:rPr>
                <w:rFonts w:ascii="Arial" w:hAnsi="Arial" w:cs="Arial"/>
                <w:sz w:val="20"/>
                <w:szCs w:val="20"/>
              </w:rPr>
              <w:t>CNQI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Quality Issues / Repairs to be Addressed.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Use when projects need repair, warranty issues are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pending or when additional work is needed on a project.</w:t>
            </w:r>
          </w:p>
        </w:tc>
      </w:tr>
      <w:tr w:rsidR="00967DB9" w:rsidTr="00967DB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MTLS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Materials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Use when waiting on materials certification.</w:t>
            </w:r>
          </w:p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7DB9" w:rsidTr="00967DB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OTHR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Other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for any other reason not covered in the descriptions above. Some examples – overpayment to contractor not being paid promptly, environmental concerns, legal issues pending. </w:t>
            </w:r>
          </w:p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</w:p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Whenever this code is used describe the issue completely in the Finals Remarks field.</w:t>
            </w:r>
          </w:p>
        </w:tc>
      </w:tr>
      <w:tr w:rsidR="00967DB9" w:rsidTr="00967DB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PLFC 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Finals corrections needed / Project Leader Delay.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Use when finals have been reviewed and corrections are needed or missing documents have to be submitted by the project leader. Examples: Incomplete finals records, outstanding contract modifications, etc.</w:t>
            </w:r>
          </w:p>
        </w:tc>
      </w:tr>
      <w:tr w:rsidR="00967DB9" w:rsidTr="00967DB9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PLST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Punch List Items to be Completed.</w:t>
            </w:r>
          </w:p>
        </w:tc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7DB9" w:rsidRDefault="00967DB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Use when there is still minor punch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list items that have not yet been completed.</w:t>
            </w:r>
          </w:p>
        </w:tc>
      </w:tr>
      <w:tr w:rsidR="00967DB9" w:rsidTr="00967DB9">
        <w:tc>
          <w:tcPr>
            <w:tcW w:w="918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QMPD</w:t>
            </w:r>
          </w:p>
        </w:tc>
        <w:tc>
          <w:tcPr>
            <w:tcW w:w="3870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QMP Deductions.</w:t>
            </w:r>
          </w:p>
        </w:tc>
        <w:tc>
          <w:tcPr>
            <w:tcW w:w="4788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for QMP issues such as deductions in dispute, deficient or rejected materials to be replaced, etc.</w:t>
            </w:r>
          </w:p>
        </w:tc>
      </w:tr>
      <w:tr w:rsidR="00967DB9" w:rsidTr="00967DB9">
        <w:tc>
          <w:tcPr>
            <w:tcW w:w="918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QTYD</w:t>
            </w:r>
          </w:p>
        </w:tc>
        <w:tc>
          <w:tcPr>
            <w:tcW w:w="3870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Quantity Disputes.</w:t>
            </w:r>
          </w:p>
        </w:tc>
        <w:tc>
          <w:tcPr>
            <w:tcW w:w="4788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for quantity disputes with the contractor after the tentative final has been sent and the 30 day period has expired. </w:t>
            </w:r>
          </w:p>
        </w:tc>
      </w:tr>
      <w:tr w:rsidR="00967DB9" w:rsidTr="00967DB9">
        <w:tc>
          <w:tcPr>
            <w:tcW w:w="918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SFST</w:t>
            </w:r>
          </w:p>
        </w:tc>
        <w:tc>
          <w:tcPr>
            <w:tcW w:w="3870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Staff Shortages.</w:t>
            </w:r>
          </w:p>
        </w:tc>
        <w:tc>
          <w:tcPr>
            <w:tcW w:w="4788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when regional office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staff are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not available due to vacant positions or workload assignments to perform reviews of finals, payrolls and materials.</w:t>
            </w:r>
          </w:p>
        </w:tc>
      </w:tr>
      <w:tr w:rsidR="00967DB9" w:rsidTr="00967DB9">
        <w:tc>
          <w:tcPr>
            <w:tcW w:w="918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WCLC</w:t>
            </w:r>
          </w:p>
        </w:tc>
        <w:tc>
          <w:tcPr>
            <w:tcW w:w="3870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Wage Claim / Investigation Labor Compliance</w:t>
            </w:r>
          </w:p>
        </w:tc>
        <w:tc>
          <w:tcPr>
            <w:tcW w:w="4788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Use whenever there has been a wage claim filed or there are delays in getting payrolls cleared to due contractor not responding to requests.</w:t>
            </w:r>
          </w:p>
        </w:tc>
      </w:tr>
      <w:tr w:rsidR="00967DB9" w:rsidTr="00967DB9">
        <w:tc>
          <w:tcPr>
            <w:tcW w:w="918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DLTE</w:t>
            </w:r>
          </w:p>
        </w:tc>
        <w:tc>
          <w:tcPr>
            <w:tcW w:w="3870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Delete</w:t>
            </w:r>
          </w:p>
        </w:tc>
        <w:tc>
          <w:tcPr>
            <w:tcW w:w="4788" w:type="dxa"/>
            <w:hideMark/>
          </w:tcPr>
          <w:p w:rsidR="00967DB9" w:rsidRDefault="00967DB9" w:rsidP="00985C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when code is incorrectly entered and needs to be removed. </w:t>
            </w:r>
          </w:p>
        </w:tc>
      </w:tr>
    </w:tbl>
    <w:p w:rsidR="00967DB9" w:rsidRDefault="00967DB9"/>
    <w:sectPr w:rsidR="00967DB9" w:rsidSect="004C78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7DB9"/>
    <w:rsid w:val="00042C45"/>
    <w:rsid w:val="00386753"/>
    <w:rsid w:val="004C78EF"/>
    <w:rsid w:val="0096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b/>
        <w:bCs/>
        <w:sz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DB9"/>
    <w:pPr>
      <w:spacing w:after="0" w:line="240" w:lineRule="auto"/>
    </w:pPr>
    <w:rPr>
      <w:rFonts w:ascii="Calibri" w:eastAsia="Times New Roman" w:hAnsi="Calibri"/>
      <w:b w:val="0"/>
      <w:bCs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7DB9"/>
    <w:pPr>
      <w:spacing w:after="0" w:line="240" w:lineRule="auto"/>
    </w:pPr>
    <w:rPr>
      <w:rFonts w:ascii="Calibri" w:eastAsia="Times New Roman" w:hAnsi="Calibri"/>
      <w:b w:val="0"/>
      <w:bCs w:val="0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7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dotslv</dc:creator>
  <cp:lastModifiedBy>dotslv</cp:lastModifiedBy>
  <cp:revision>2</cp:revision>
  <cp:lastPrinted>2014-02-24T16:29:00Z</cp:lastPrinted>
  <dcterms:created xsi:type="dcterms:W3CDTF">2014-02-24T16:20:00Z</dcterms:created>
  <dcterms:modified xsi:type="dcterms:W3CDTF">2014-02-24T16:47:00Z</dcterms:modified>
</cp:coreProperties>
</file>